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BABAD" w14:textId="16EE7C1A" w:rsidR="005A3D89" w:rsidRPr="009725AD" w:rsidRDefault="005A3D89" w:rsidP="001E6F71">
      <w:pPr>
        <w:spacing w:after="120"/>
        <w:jc w:val="center"/>
        <w:rPr>
          <w:rFonts w:ascii="Times New Roman" w:hAnsi="Times New Roman"/>
          <w:b/>
          <w:bCs/>
        </w:rPr>
      </w:pPr>
      <w:r>
        <w:rPr>
          <w:rFonts w:ascii="Times New Roman" w:hAnsi="Times New Roman"/>
          <w:b/>
          <w:bCs/>
        </w:rPr>
        <w:t xml:space="preserve">Uchwała nr </w:t>
      </w:r>
      <w:r w:rsidR="00DA295D">
        <w:rPr>
          <w:rFonts w:ascii="Times New Roman" w:hAnsi="Times New Roman"/>
          <w:b/>
          <w:bCs/>
        </w:rPr>
        <w:t>463</w:t>
      </w:r>
    </w:p>
    <w:p w14:paraId="4C75D79A" w14:textId="77777777" w:rsidR="005A3D89" w:rsidRPr="009725AD" w:rsidRDefault="005A3D89" w:rsidP="001E6F71">
      <w:pPr>
        <w:spacing w:after="120"/>
        <w:jc w:val="center"/>
        <w:rPr>
          <w:rFonts w:ascii="Times New Roman" w:hAnsi="Times New Roman"/>
          <w:b/>
          <w:bCs/>
        </w:rPr>
      </w:pPr>
      <w:r w:rsidRPr="009725AD">
        <w:rPr>
          <w:rFonts w:ascii="Times New Roman" w:hAnsi="Times New Roman"/>
          <w:b/>
          <w:bCs/>
        </w:rPr>
        <w:t>Komitetu Monitorującego</w:t>
      </w:r>
    </w:p>
    <w:p w14:paraId="5FDCFAEC" w14:textId="7F82BF43" w:rsidR="005A3D89" w:rsidRPr="009725AD" w:rsidRDefault="005A3D89" w:rsidP="001E6F71">
      <w:pPr>
        <w:spacing w:after="120"/>
        <w:jc w:val="center"/>
        <w:rPr>
          <w:rFonts w:ascii="Times New Roman" w:hAnsi="Times New Roman"/>
          <w:b/>
          <w:bCs/>
        </w:rPr>
      </w:pPr>
      <w:r w:rsidRPr="009725AD">
        <w:rPr>
          <w:rFonts w:ascii="Times New Roman" w:hAnsi="Times New Roman"/>
          <w:b/>
          <w:bCs/>
        </w:rPr>
        <w:t>Regionalny Program Operacyjny Województwa Śląskiego 2014 -2020</w:t>
      </w:r>
    </w:p>
    <w:p w14:paraId="3B93109E" w14:textId="4695B962" w:rsidR="005A3D89" w:rsidRPr="009725AD" w:rsidRDefault="005A3D89" w:rsidP="001E6F71">
      <w:pPr>
        <w:spacing w:after="120"/>
        <w:jc w:val="center"/>
        <w:rPr>
          <w:rFonts w:ascii="Times New Roman" w:hAnsi="Times New Roman"/>
          <w:b/>
          <w:bCs/>
        </w:rPr>
      </w:pPr>
      <w:r w:rsidRPr="009725AD">
        <w:rPr>
          <w:rFonts w:ascii="Times New Roman" w:hAnsi="Times New Roman"/>
          <w:b/>
          <w:bCs/>
        </w:rPr>
        <w:t>z dnia</w:t>
      </w:r>
      <w:r>
        <w:rPr>
          <w:rFonts w:ascii="Times New Roman" w:hAnsi="Times New Roman"/>
          <w:b/>
          <w:bCs/>
        </w:rPr>
        <w:t xml:space="preserve"> </w:t>
      </w:r>
      <w:r w:rsidR="00703125">
        <w:rPr>
          <w:rFonts w:ascii="Times New Roman" w:hAnsi="Times New Roman"/>
          <w:b/>
          <w:bCs/>
        </w:rPr>
        <w:t xml:space="preserve">31 maja </w:t>
      </w:r>
      <w:r w:rsidR="004213F6">
        <w:rPr>
          <w:rFonts w:ascii="Times New Roman" w:hAnsi="Times New Roman"/>
          <w:b/>
          <w:bCs/>
        </w:rPr>
        <w:t xml:space="preserve">2021 </w:t>
      </w:r>
      <w:r>
        <w:rPr>
          <w:rFonts w:ascii="Times New Roman" w:hAnsi="Times New Roman"/>
          <w:b/>
          <w:bCs/>
        </w:rPr>
        <w:t>roku</w:t>
      </w:r>
      <w:r w:rsidR="00646FC2">
        <w:rPr>
          <w:rFonts w:ascii="Times New Roman" w:hAnsi="Times New Roman"/>
          <w:b/>
          <w:bCs/>
        </w:rPr>
        <w:t xml:space="preserve"> </w:t>
      </w:r>
    </w:p>
    <w:p w14:paraId="13F151EC" w14:textId="78F5C94D" w:rsidR="005A3D89" w:rsidRDefault="005A3D89" w:rsidP="001E6F71">
      <w:pPr>
        <w:spacing w:after="120"/>
        <w:jc w:val="center"/>
        <w:rPr>
          <w:rFonts w:ascii="Times New Roman" w:hAnsi="Times New Roman"/>
          <w:b/>
          <w:bCs/>
        </w:rPr>
      </w:pPr>
      <w:r w:rsidRPr="00BA00C7">
        <w:rPr>
          <w:rFonts w:ascii="Times New Roman" w:hAnsi="Times New Roman"/>
          <w:b/>
          <w:bCs/>
        </w:rPr>
        <w:t>w sprawie</w:t>
      </w:r>
    </w:p>
    <w:p w14:paraId="083893F9" w14:textId="77777777" w:rsidR="00703125" w:rsidRPr="00BA00C7" w:rsidRDefault="00703125" w:rsidP="001E6F71">
      <w:pPr>
        <w:spacing w:after="120"/>
        <w:jc w:val="center"/>
        <w:rPr>
          <w:rFonts w:ascii="Times New Roman" w:hAnsi="Times New Roman"/>
          <w:b/>
          <w:bCs/>
        </w:rPr>
      </w:pPr>
    </w:p>
    <w:p w14:paraId="2BE07A04" w14:textId="77777777" w:rsidR="005A3D89" w:rsidRPr="005C70CB" w:rsidRDefault="005A3D89" w:rsidP="005A3D89">
      <w:pPr>
        <w:pStyle w:val="Default"/>
        <w:jc w:val="both"/>
        <w:rPr>
          <w:sz w:val="22"/>
          <w:szCs w:val="22"/>
        </w:rPr>
      </w:pPr>
      <w:r w:rsidRPr="001C3D69">
        <w:rPr>
          <w:rFonts w:ascii="Times New Roman" w:hAnsi="Times New Roman"/>
          <w:b/>
          <w:bCs/>
          <w:i/>
        </w:rPr>
        <w:t>zmia</w:t>
      </w:r>
      <w:r>
        <w:rPr>
          <w:rFonts w:ascii="Times New Roman" w:hAnsi="Times New Roman"/>
          <w:b/>
          <w:bCs/>
          <w:i/>
        </w:rPr>
        <w:t xml:space="preserve">ny  kryteriów wyboru projektów </w:t>
      </w:r>
      <w:r w:rsidRPr="001C3D69">
        <w:rPr>
          <w:rFonts w:ascii="Times New Roman" w:hAnsi="Times New Roman"/>
          <w:b/>
          <w:bCs/>
          <w:i/>
        </w:rPr>
        <w:t xml:space="preserve">dla </w:t>
      </w:r>
      <w:r>
        <w:rPr>
          <w:rFonts w:ascii="Times New Roman" w:hAnsi="Times New Roman"/>
          <w:b/>
          <w:bCs/>
          <w:i/>
        </w:rPr>
        <w:t xml:space="preserve">Poddziałania 9.2.6 </w:t>
      </w:r>
      <w:r w:rsidRPr="00B72C3E">
        <w:rPr>
          <w:rFonts w:ascii="Times New Roman" w:hAnsi="Times New Roman"/>
          <w:b/>
          <w:bCs/>
          <w:i/>
        </w:rPr>
        <w:t>Rozwój usług zdrowotnych  –  konkurs</w:t>
      </w:r>
      <w:r>
        <w:rPr>
          <w:rFonts w:ascii="Times New Roman" w:hAnsi="Times New Roman"/>
          <w:b/>
          <w:bCs/>
          <w:i/>
        </w:rPr>
        <w:t xml:space="preserve">, typ projektu nr 2: </w:t>
      </w:r>
      <w:r w:rsidRPr="000576D9">
        <w:rPr>
          <w:rFonts w:ascii="Times New Roman" w:hAnsi="Times New Roman"/>
          <w:b/>
          <w:bCs/>
          <w:i/>
        </w:rPr>
        <w:t xml:space="preserve">Działania w zakresie </w:t>
      </w:r>
      <w:proofErr w:type="spellStart"/>
      <w:r w:rsidRPr="000576D9">
        <w:rPr>
          <w:rFonts w:ascii="Times New Roman" w:hAnsi="Times New Roman"/>
          <w:b/>
          <w:bCs/>
          <w:i/>
        </w:rPr>
        <w:t>deinstytucjonalizacji</w:t>
      </w:r>
      <w:proofErr w:type="spellEnd"/>
      <w:r w:rsidRPr="000576D9">
        <w:rPr>
          <w:rFonts w:ascii="Times New Roman" w:hAnsi="Times New Roman"/>
          <w:b/>
          <w:bCs/>
          <w:i/>
        </w:rPr>
        <w:t xml:space="preserve"> usług zdrowotnych służących zachowaniu, ratowaniu, przywracaniu lub poprawie zdrowia osób zagrożonych ubóstwem lub wykluczeniem społecznym zgodnie z kierunkami określonymi w Wytycznych w zakresie zasad realizacji przedsięwzięć z udziałem środków EFS w obsz</w:t>
      </w:r>
      <w:r>
        <w:rPr>
          <w:rFonts w:ascii="Times New Roman" w:hAnsi="Times New Roman"/>
          <w:b/>
          <w:bCs/>
          <w:i/>
        </w:rPr>
        <w:t>arze zdrowia na lata 2014-2020, Osi Priorytetowej IX Włączenie społeczne</w:t>
      </w:r>
      <w:r w:rsidRPr="00534DAE">
        <w:rPr>
          <w:rFonts w:ascii="Times New Roman" w:hAnsi="Times New Roman"/>
          <w:b/>
          <w:i/>
        </w:rPr>
        <w:t xml:space="preserve"> R</w:t>
      </w:r>
      <w:r w:rsidRPr="00534DAE">
        <w:rPr>
          <w:rFonts w:ascii="Times New Roman" w:hAnsi="Times New Roman"/>
          <w:b/>
          <w:bCs/>
          <w:i/>
        </w:rPr>
        <w:t>egionalnego Programu Operacyjnego Województwa Śląskiego na lata 2014 – 2020</w:t>
      </w:r>
      <w:r w:rsidRPr="009725AD">
        <w:rPr>
          <w:rFonts w:ascii="Times New Roman" w:hAnsi="Times New Roman"/>
          <w:b/>
          <w:bCs/>
          <w:i/>
        </w:rPr>
        <w:t xml:space="preserve"> </w:t>
      </w:r>
      <w:r>
        <w:rPr>
          <w:rFonts w:ascii="Times New Roman" w:hAnsi="Times New Roman"/>
          <w:b/>
          <w:bCs/>
          <w:i/>
        </w:rPr>
        <w:t>(Priorytet Inwestycyjny 9iv</w:t>
      </w:r>
      <w:r w:rsidRPr="001C3D69">
        <w:rPr>
          <w:rFonts w:ascii="Times New Roman" w:hAnsi="Times New Roman"/>
          <w:b/>
          <w:bCs/>
          <w:i/>
        </w:rPr>
        <w:t>)</w:t>
      </w:r>
      <w:r w:rsidRPr="009725AD">
        <w:rPr>
          <w:rFonts w:ascii="Times New Roman" w:hAnsi="Times New Roman"/>
          <w:b/>
          <w:bCs/>
          <w:i/>
        </w:rPr>
        <w:t xml:space="preserve"> </w:t>
      </w:r>
    </w:p>
    <w:p w14:paraId="5DB5B688" w14:textId="77777777" w:rsidR="005A3D89" w:rsidRPr="009725AD" w:rsidRDefault="005A3D89" w:rsidP="005A3D89">
      <w:pPr>
        <w:spacing w:after="0"/>
        <w:jc w:val="center"/>
        <w:rPr>
          <w:rFonts w:ascii="Times New Roman" w:hAnsi="Times New Roman"/>
          <w:b/>
          <w:bCs/>
          <w:i/>
        </w:rPr>
      </w:pPr>
    </w:p>
    <w:p w14:paraId="1F285966" w14:textId="1135D23C" w:rsidR="005A3D89" w:rsidRPr="00D349EC" w:rsidRDefault="005A3D89" w:rsidP="005A3D89">
      <w:pPr>
        <w:spacing w:line="240" w:lineRule="auto"/>
        <w:jc w:val="both"/>
        <w:rPr>
          <w:rFonts w:ascii="Times New Roman" w:hAnsi="Times New Roman"/>
          <w:i/>
          <w:sz w:val="19"/>
          <w:szCs w:val="19"/>
        </w:rPr>
      </w:pPr>
      <w:r w:rsidRPr="00D349EC">
        <w:rPr>
          <w:rFonts w:ascii="Times New Roman" w:hAnsi="Times New Roman"/>
          <w:i/>
          <w:sz w:val="19"/>
          <w:szCs w:val="19"/>
        </w:rPr>
        <w:t xml:space="preserve">Na podstawie art. 49 ust. 3 oraz art. 110 pkt 2 lit 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 UE. L. 2013. 347. 320 ze zm.) zwane dalej „rozporządzeniem ogólnym”; art. 14ka ust. 1 ustawy </w:t>
      </w:r>
      <w:r w:rsidR="002406F2">
        <w:rPr>
          <w:rFonts w:ascii="Times New Roman" w:hAnsi="Times New Roman"/>
          <w:i/>
          <w:sz w:val="19"/>
          <w:szCs w:val="19"/>
        </w:rPr>
        <w:br/>
      </w:r>
      <w:r w:rsidRPr="00D349EC">
        <w:rPr>
          <w:rFonts w:ascii="Times New Roman" w:hAnsi="Times New Roman"/>
          <w:i/>
          <w:sz w:val="19"/>
          <w:szCs w:val="19"/>
        </w:rPr>
        <w:t>z dnia 6 grudnia 2006 r. o zasadach prowadzenia polityki rozwoju (</w:t>
      </w:r>
      <w:proofErr w:type="spellStart"/>
      <w:r w:rsidRPr="00D349EC">
        <w:rPr>
          <w:rFonts w:ascii="Times New Roman" w:hAnsi="Times New Roman"/>
          <w:i/>
          <w:sz w:val="19"/>
          <w:szCs w:val="19"/>
        </w:rPr>
        <w:t>t.j</w:t>
      </w:r>
      <w:proofErr w:type="spellEnd"/>
      <w:r w:rsidRPr="00D349EC">
        <w:rPr>
          <w:rFonts w:ascii="Times New Roman" w:hAnsi="Times New Roman"/>
          <w:i/>
          <w:sz w:val="19"/>
          <w:szCs w:val="19"/>
        </w:rPr>
        <w:t xml:space="preserve">. Dz. U. z </w:t>
      </w:r>
      <w:r w:rsidR="0013688F" w:rsidRPr="0013688F">
        <w:rPr>
          <w:rFonts w:ascii="Times New Roman" w:hAnsi="Times New Roman"/>
          <w:i/>
          <w:sz w:val="19"/>
          <w:szCs w:val="19"/>
        </w:rPr>
        <w:t>2019</w:t>
      </w:r>
      <w:r w:rsidRPr="00D349EC">
        <w:rPr>
          <w:rFonts w:ascii="Times New Roman" w:hAnsi="Times New Roman"/>
          <w:i/>
          <w:sz w:val="19"/>
          <w:szCs w:val="19"/>
        </w:rPr>
        <w:t xml:space="preserve"> r. poz. </w:t>
      </w:r>
      <w:r w:rsidR="0013688F" w:rsidRPr="0013688F">
        <w:rPr>
          <w:rFonts w:ascii="Times New Roman" w:hAnsi="Times New Roman"/>
          <w:i/>
          <w:sz w:val="19"/>
          <w:szCs w:val="19"/>
        </w:rPr>
        <w:t>1295</w:t>
      </w:r>
      <w:r w:rsidR="0013688F">
        <w:rPr>
          <w:rFonts w:ascii="Times New Roman" w:hAnsi="Times New Roman"/>
          <w:i/>
          <w:sz w:val="19"/>
          <w:szCs w:val="19"/>
        </w:rPr>
        <w:t xml:space="preserve"> </w:t>
      </w:r>
      <w:r w:rsidRPr="00D349EC">
        <w:rPr>
          <w:rFonts w:ascii="Times New Roman" w:hAnsi="Times New Roman"/>
          <w:i/>
          <w:sz w:val="19"/>
          <w:szCs w:val="19"/>
        </w:rPr>
        <w:t>z </w:t>
      </w:r>
      <w:proofErr w:type="spellStart"/>
      <w:r w:rsidRPr="00D349EC">
        <w:rPr>
          <w:rFonts w:ascii="Times New Roman" w:hAnsi="Times New Roman"/>
          <w:i/>
          <w:sz w:val="19"/>
          <w:szCs w:val="19"/>
        </w:rPr>
        <w:t>późn</w:t>
      </w:r>
      <w:proofErr w:type="spellEnd"/>
      <w:r w:rsidRPr="00D349EC">
        <w:rPr>
          <w:rFonts w:ascii="Times New Roman" w:hAnsi="Times New Roman"/>
          <w:i/>
          <w:sz w:val="19"/>
          <w:szCs w:val="19"/>
        </w:rPr>
        <w:t xml:space="preserve">. zm.), art. 14 ust. 10 ustawy z dnia 11 lipca 2014 r.  o zasadach realizacji programów w zakresie polityki spójności finansowanych w perspektywie finansowej 2014-2020 </w:t>
      </w:r>
      <w:r>
        <w:rPr>
          <w:rFonts w:ascii="Times New Roman" w:hAnsi="Times New Roman"/>
          <w:i/>
          <w:sz w:val="19"/>
          <w:szCs w:val="19"/>
        </w:rPr>
        <w:t>(</w:t>
      </w:r>
      <w:proofErr w:type="spellStart"/>
      <w:r>
        <w:rPr>
          <w:rFonts w:ascii="Times New Roman" w:hAnsi="Times New Roman"/>
          <w:i/>
          <w:sz w:val="19"/>
          <w:szCs w:val="19"/>
        </w:rPr>
        <w:t>t.j</w:t>
      </w:r>
      <w:proofErr w:type="spellEnd"/>
      <w:r>
        <w:rPr>
          <w:rFonts w:ascii="Times New Roman" w:hAnsi="Times New Roman"/>
          <w:i/>
          <w:sz w:val="19"/>
          <w:szCs w:val="19"/>
        </w:rPr>
        <w:t xml:space="preserve">. Dz.U. z </w:t>
      </w:r>
      <w:r w:rsidR="0013688F">
        <w:rPr>
          <w:rFonts w:ascii="Times New Roman" w:hAnsi="Times New Roman"/>
          <w:i/>
          <w:sz w:val="19"/>
          <w:szCs w:val="19"/>
        </w:rPr>
        <w:t>2020</w:t>
      </w:r>
      <w:r>
        <w:rPr>
          <w:rFonts w:ascii="Times New Roman" w:hAnsi="Times New Roman"/>
          <w:i/>
          <w:sz w:val="19"/>
          <w:szCs w:val="19"/>
        </w:rPr>
        <w:t xml:space="preserve"> r., poz. </w:t>
      </w:r>
      <w:r w:rsidR="0013688F" w:rsidRPr="0013688F">
        <w:rPr>
          <w:rFonts w:ascii="Times New Roman" w:hAnsi="Times New Roman"/>
          <w:i/>
          <w:sz w:val="19"/>
          <w:szCs w:val="19"/>
        </w:rPr>
        <w:t>818</w:t>
      </w:r>
      <w:r w:rsidR="0013688F">
        <w:rPr>
          <w:rFonts w:ascii="Times New Roman" w:hAnsi="Times New Roman"/>
          <w:i/>
          <w:sz w:val="19"/>
          <w:szCs w:val="19"/>
        </w:rPr>
        <w:t xml:space="preserve"> </w:t>
      </w:r>
      <w:r>
        <w:rPr>
          <w:rFonts w:ascii="Times New Roman" w:hAnsi="Times New Roman"/>
          <w:i/>
          <w:sz w:val="19"/>
          <w:szCs w:val="19"/>
        </w:rPr>
        <w:t xml:space="preserve">z </w:t>
      </w:r>
      <w:proofErr w:type="spellStart"/>
      <w:r>
        <w:rPr>
          <w:rFonts w:ascii="Times New Roman" w:hAnsi="Times New Roman"/>
          <w:i/>
          <w:sz w:val="19"/>
          <w:szCs w:val="19"/>
        </w:rPr>
        <w:t>późn</w:t>
      </w:r>
      <w:proofErr w:type="spellEnd"/>
      <w:r>
        <w:rPr>
          <w:rFonts w:ascii="Times New Roman" w:hAnsi="Times New Roman"/>
          <w:i/>
          <w:sz w:val="19"/>
          <w:szCs w:val="19"/>
        </w:rPr>
        <w:t xml:space="preserve">. </w:t>
      </w:r>
      <w:proofErr w:type="spellStart"/>
      <w:r>
        <w:rPr>
          <w:rFonts w:ascii="Times New Roman" w:hAnsi="Times New Roman"/>
          <w:i/>
          <w:sz w:val="19"/>
          <w:szCs w:val="19"/>
        </w:rPr>
        <w:t>zm</w:t>
      </w:r>
      <w:proofErr w:type="spellEnd"/>
      <w:r>
        <w:rPr>
          <w:rFonts w:ascii="Times New Roman" w:hAnsi="Times New Roman"/>
          <w:i/>
          <w:sz w:val="19"/>
          <w:szCs w:val="19"/>
        </w:rPr>
        <w:t>)</w:t>
      </w:r>
      <w:r w:rsidR="0013688F">
        <w:rPr>
          <w:rFonts w:ascii="Times New Roman" w:hAnsi="Times New Roman"/>
          <w:i/>
          <w:sz w:val="19"/>
          <w:szCs w:val="19"/>
        </w:rPr>
        <w:t xml:space="preserve"> </w:t>
      </w:r>
      <w:r w:rsidR="0013688F" w:rsidRPr="0013688F">
        <w:rPr>
          <w:rFonts w:ascii="Times New Roman" w:hAnsi="Times New Roman"/>
          <w:i/>
          <w:sz w:val="19"/>
          <w:szCs w:val="19"/>
        </w:rPr>
        <w:t xml:space="preserve">oraz art. 4 ust. 1 ustawy z dnia 3 kwietnia 2020 r. o szczególnych rozwiązaniach wspierających realizację programów operacyjnych w związku z wystąpieniem COVID-19 (Dz. U. z 2020 r., poz. 694 z </w:t>
      </w:r>
      <w:proofErr w:type="spellStart"/>
      <w:r w:rsidR="0013688F" w:rsidRPr="0013688F">
        <w:rPr>
          <w:rFonts w:ascii="Times New Roman" w:hAnsi="Times New Roman"/>
          <w:i/>
          <w:sz w:val="19"/>
          <w:szCs w:val="19"/>
        </w:rPr>
        <w:t>późn</w:t>
      </w:r>
      <w:proofErr w:type="spellEnd"/>
      <w:r w:rsidR="0013688F" w:rsidRPr="0013688F">
        <w:rPr>
          <w:rFonts w:ascii="Times New Roman" w:hAnsi="Times New Roman"/>
          <w:i/>
          <w:sz w:val="19"/>
          <w:szCs w:val="19"/>
        </w:rPr>
        <w:t>. zm.)</w:t>
      </w:r>
      <w:r>
        <w:rPr>
          <w:rFonts w:ascii="Times New Roman" w:hAnsi="Times New Roman"/>
          <w:i/>
          <w:sz w:val="19"/>
          <w:szCs w:val="19"/>
        </w:rPr>
        <w:t>.</w:t>
      </w:r>
    </w:p>
    <w:p w14:paraId="4D74E7CE" w14:textId="77777777" w:rsidR="00E0553C" w:rsidRPr="009725AD" w:rsidRDefault="00E0553C" w:rsidP="00E0553C">
      <w:pPr>
        <w:spacing w:before="120" w:after="120"/>
        <w:jc w:val="center"/>
        <w:rPr>
          <w:rFonts w:ascii="Times New Roman" w:hAnsi="Times New Roman"/>
          <w:bCs/>
        </w:rPr>
      </w:pPr>
      <w:r w:rsidRPr="009725AD">
        <w:rPr>
          <w:rFonts w:ascii="Times New Roman" w:hAnsi="Times New Roman"/>
          <w:b/>
          <w:bCs/>
        </w:rPr>
        <w:t>§ 1</w:t>
      </w:r>
    </w:p>
    <w:p w14:paraId="18ED9A89" w14:textId="1EB3AB74" w:rsidR="00E0553C" w:rsidRPr="00C37E1F" w:rsidRDefault="00E0553C" w:rsidP="00E0553C">
      <w:pPr>
        <w:pStyle w:val="Akapitzlist"/>
        <w:numPr>
          <w:ilvl w:val="0"/>
          <w:numId w:val="2"/>
        </w:numPr>
        <w:jc w:val="both"/>
        <w:rPr>
          <w:rFonts w:ascii="Times New Roman" w:hAnsi="Times New Roman"/>
          <w:bCs/>
        </w:rPr>
      </w:pPr>
      <w:r w:rsidRPr="00C37E1F">
        <w:rPr>
          <w:rStyle w:val="Pogrubienie"/>
          <w:rFonts w:ascii="Times New Roman" w:hAnsi="Times New Roman"/>
        </w:rPr>
        <w:t xml:space="preserve">Zmienia się kryteria wyboru projektów poprzez zmianę uchwały nr </w:t>
      </w:r>
      <w:r>
        <w:rPr>
          <w:rStyle w:val="Pogrubienie"/>
          <w:rFonts w:ascii="Times New Roman" w:hAnsi="Times New Roman"/>
        </w:rPr>
        <w:t>401</w:t>
      </w:r>
      <w:r w:rsidRPr="00C37E1F">
        <w:rPr>
          <w:rStyle w:val="Pogrubienie"/>
          <w:rFonts w:ascii="Times New Roman" w:hAnsi="Times New Roman"/>
          <w:color w:val="FF0000"/>
        </w:rPr>
        <w:t xml:space="preserve"> </w:t>
      </w:r>
      <w:r w:rsidRPr="00C37E1F">
        <w:rPr>
          <w:rStyle w:val="Pogrubienie"/>
          <w:rFonts w:ascii="Times New Roman" w:hAnsi="Times New Roman"/>
          <w:i/>
        </w:rPr>
        <w:t xml:space="preserve">Komitetu Monitorującego </w:t>
      </w:r>
      <w:r w:rsidRPr="00C37E1F">
        <w:rPr>
          <w:rFonts w:ascii="Times New Roman" w:hAnsi="Times New Roman"/>
          <w:bCs/>
          <w:i/>
        </w:rPr>
        <w:t>Regionalny Program Operacyjny Województwa Śląskiego 2014 – 2020</w:t>
      </w:r>
      <w:r w:rsidRPr="00C37E1F">
        <w:rPr>
          <w:rFonts w:ascii="Times New Roman" w:hAnsi="Times New Roman"/>
          <w:bCs/>
        </w:rPr>
        <w:t xml:space="preserve"> </w:t>
      </w:r>
      <w:r>
        <w:rPr>
          <w:rFonts w:ascii="Times New Roman" w:hAnsi="Times New Roman"/>
          <w:bCs/>
        </w:rPr>
        <w:br/>
      </w:r>
      <w:r w:rsidRPr="00C37E1F">
        <w:rPr>
          <w:rFonts w:ascii="Times New Roman" w:hAnsi="Times New Roman"/>
          <w:bCs/>
        </w:rPr>
        <w:t xml:space="preserve">z dnia </w:t>
      </w:r>
      <w:r>
        <w:rPr>
          <w:rFonts w:ascii="Times New Roman" w:hAnsi="Times New Roman"/>
          <w:bCs/>
        </w:rPr>
        <w:t>25 czerwca 2019 r.</w:t>
      </w:r>
      <w:r w:rsidRPr="00C37E1F">
        <w:rPr>
          <w:rFonts w:ascii="Times New Roman" w:hAnsi="Times New Roman"/>
          <w:bCs/>
        </w:rPr>
        <w:t xml:space="preserve"> </w:t>
      </w:r>
    </w:p>
    <w:p w14:paraId="6E4E454B" w14:textId="77777777" w:rsidR="00E0553C" w:rsidRDefault="00E0553C" w:rsidP="00E0553C">
      <w:pPr>
        <w:pStyle w:val="Akapitzlist"/>
        <w:numPr>
          <w:ilvl w:val="0"/>
          <w:numId w:val="2"/>
        </w:numPr>
        <w:jc w:val="both"/>
        <w:rPr>
          <w:rFonts w:ascii="Times New Roman" w:hAnsi="Times New Roman"/>
          <w:bCs/>
        </w:rPr>
      </w:pPr>
      <w:r>
        <w:rPr>
          <w:rFonts w:ascii="Times New Roman" w:hAnsi="Times New Roman"/>
          <w:bCs/>
        </w:rPr>
        <w:t>Kryteria</w:t>
      </w:r>
      <w:r w:rsidRPr="009725AD">
        <w:rPr>
          <w:rFonts w:ascii="Times New Roman" w:hAnsi="Times New Roman"/>
          <w:bCs/>
        </w:rPr>
        <w:t xml:space="preserve"> </w:t>
      </w:r>
      <w:r w:rsidRPr="005226F4">
        <w:rPr>
          <w:rFonts w:ascii="Times New Roman" w:hAnsi="Times New Roman"/>
          <w:bCs/>
        </w:rPr>
        <w:t xml:space="preserve">wyboru projektów dla </w:t>
      </w:r>
      <w:r>
        <w:rPr>
          <w:rFonts w:ascii="Times New Roman" w:hAnsi="Times New Roman"/>
          <w:bCs/>
          <w:i/>
        </w:rPr>
        <w:t xml:space="preserve">Poddziałania 9.2.6 </w:t>
      </w:r>
      <w:r w:rsidRPr="000576D9">
        <w:rPr>
          <w:rFonts w:ascii="Times New Roman" w:hAnsi="Times New Roman"/>
          <w:bCs/>
          <w:i/>
        </w:rPr>
        <w:t xml:space="preserve">Rozwój usług zdrowotnych  –  konkurs, typ projektu </w:t>
      </w:r>
      <w:r>
        <w:rPr>
          <w:rFonts w:ascii="Times New Roman" w:hAnsi="Times New Roman"/>
          <w:bCs/>
          <w:i/>
        </w:rPr>
        <w:t xml:space="preserve">nr </w:t>
      </w:r>
      <w:r w:rsidRPr="000576D9">
        <w:rPr>
          <w:rFonts w:ascii="Times New Roman" w:hAnsi="Times New Roman"/>
          <w:bCs/>
          <w:i/>
        </w:rPr>
        <w:t>2</w:t>
      </w:r>
      <w:r>
        <w:rPr>
          <w:rFonts w:ascii="Times New Roman" w:hAnsi="Times New Roman"/>
          <w:bCs/>
          <w:i/>
        </w:rPr>
        <w:t xml:space="preserve">, Osi Priorytetowej IX Włączenie społeczne </w:t>
      </w:r>
      <w:r w:rsidRPr="005C70CB">
        <w:rPr>
          <w:rFonts w:ascii="Times New Roman" w:hAnsi="Times New Roman"/>
          <w:bCs/>
          <w:i/>
        </w:rPr>
        <w:t xml:space="preserve">w ramach </w:t>
      </w:r>
      <w:r w:rsidRPr="005C70CB">
        <w:rPr>
          <w:rFonts w:ascii="Times New Roman" w:hAnsi="Times New Roman"/>
          <w:i/>
        </w:rPr>
        <w:t>R</w:t>
      </w:r>
      <w:r w:rsidRPr="005C70CB">
        <w:rPr>
          <w:rFonts w:ascii="Times New Roman" w:hAnsi="Times New Roman"/>
          <w:bCs/>
          <w:i/>
        </w:rPr>
        <w:t>egionalnego Programu Operacyjnego Województwa Śląskiego na lata 2014 – 2020</w:t>
      </w:r>
      <w:r w:rsidRPr="009725AD">
        <w:rPr>
          <w:rFonts w:ascii="Times New Roman" w:hAnsi="Times New Roman"/>
          <w:b/>
          <w:bCs/>
          <w:i/>
        </w:rPr>
        <w:t xml:space="preserve"> </w:t>
      </w:r>
      <w:r w:rsidRPr="005226F4">
        <w:rPr>
          <w:rFonts w:ascii="Times New Roman" w:hAnsi="Times New Roman"/>
          <w:bCs/>
        </w:rPr>
        <w:t>stanowią załącznik do niniejszej uchwały w formie tekstu jednolitego.</w:t>
      </w:r>
    </w:p>
    <w:p w14:paraId="08CF32E0" w14:textId="444F02BD" w:rsidR="005A3D89" w:rsidRPr="00C91427" w:rsidRDefault="005A3D89" w:rsidP="005A3D89">
      <w:pPr>
        <w:pStyle w:val="Akapitzlist"/>
        <w:numPr>
          <w:ilvl w:val="0"/>
          <w:numId w:val="2"/>
        </w:numPr>
        <w:rPr>
          <w:rFonts w:ascii="Times New Roman" w:hAnsi="Times New Roman"/>
          <w:b/>
          <w:bCs/>
        </w:rPr>
      </w:pPr>
      <w:r w:rsidRPr="00C91427">
        <w:rPr>
          <w:rFonts w:ascii="Times New Roman" w:hAnsi="Times New Roman"/>
          <w:bCs/>
        </w:rPr>
        <w:t>Zmienione kryteria, o których mowa w ust.</w:t>
      </w:r>
      <w:r w:rsidR="00A5775E">
        <w:rPr>
          <w:rFonts w:ascii="Times New Roman" w:hAnsi="Times New Roman"/>
          <w:bCs/>
        </w:rPr>
        <w:t xml:space="preserve"> </w:t>
      </w:r>
      <w:r w:rsidRPr="00C91427">
        <w:rPr>
          <w:rFonts w:ascii="Times New Roman" w:hAnsi="Times New Roman"/>
          <w:bCs/>
        </w:rPr>
        <w:t>2, obowiązują dla</w:t>
      </w:r>
      <w:r w:rsidR="002406F2">
        <w:rPr>
          <w:rFonts w:ascii="Times New Roman" w:hAnsi="Times New Roman"/>
          <w:bCs/>
        </w:rPr>
        <w:t xml:space="preserve"> </w:t>
      </w:r>
      <w:r w:rsidR="00383EC3" w:rsidRPr="00383EC3">
        <w:rPr>
          <w:rFonts w:ascii="Times New Roman" w:hAnsi="Times New Roman"/>
          <w:bCs/>
        </w:rPr>
        <w:t>naboru RPSL.09.02.06-IZ.01-24-348/19</w:t>
      </w:r>
      <w:r w:rsidR="00376674" w:rsidRPr="00E0553C">
        <w:t xml:space="preserve"> </w:t>
      </w:r>
      <w:r w:rsidR="00376674" w:rsidRPr="00376674">
        <w:rPr>
          <w:rFonts w:ascii="Times New Roman" w:hAnsi="Times New Roman"/>
          <w:bCs/>
        </w:rPr>
        <w:t>w odniesieniu do projektów, co do których do dnia podjęcia niniejszej uchwały nie zostały zawarte umowy o dofinansowanie</w:t>
      </w:r>
      <w:r w:rsidRPr="00C91427">
        <w:rPr>
          <w:rFonts w:ascii="Times New Roman" w:hAnsi="Times New Roman"/>
          <w:bCs/>
        </w:rPr>
        <w:t>.</w:t>
      </w:r>
    </w:p>
    <w:p w14:paraId="072B7B36" w14:textId="77777777" w:rsidR="005A3D89" w:rsidRPr="00C91427" w:rsidRDefault="005A3D89" w:rsidP="005A3D89">
      <w:pPr>
        <w:pStyle w:val="Akapitzlist"/>
        <w:ind w:left="0"/>
        <w:jc w:val="center"/>
        <w:rPr>
          <w:rFonts w:ascii="Times New Roman" w:hAnsi="Times New Roman"/>
          <w:b/>
          <w:bCs/>
        </w:rPr>
      </w:pPr>
      <w:r w:rsidRPr="00C91427">
        <w:rPr>
          <w:rFonts w:ascii="Times New Roman" w:hAnsi="Times New Roman"/>
          <w:b/>
          <w:bCs/>
        </w:rPr>
        <w:t>§ 2</w:t>
      </w:r>
    </w:p>
    <w:p w14:paraId="2A228692" w14:textId="7D917AD0" w:rsidR="005A3D89" w:rsidRDefault="005A3D89" w:rsidP="005A3D89">
      <w:pPr>
        <w:spacing w:before="120" w:after="120"/>
        <w:ind w:firstLine="708"/>
        <w:rPr>
          <w:rFonts w:ascii="Times New Roman" w:hAnsi="Times New Roman"/>
        </w:rPr>
      </w:pPr>
      <w:r w:rsidRPr="009725AD">
        <w:rPr>
          <w:rFonts w:ascii="Times New Roman" w:hAnsi="Times New Roman"/>
        </w:rPr>
        <w:t>Uchwała wchodzi w życie z dniem podjęcia.</w:t>
      </w:r>
    </w:p>
    <w:p w14:paraId="51218914" w14:textId="77777777" w:rsidR="00703125" w:rsidRPr="009725AD" w:rsidRDefault="00703125" w:rsidP="005A3D89">
      <w:pPr>
        <w:spacing w:before="120" w:after="120"/>
        <w:ind w:firstLine="708"/>
        <w:rPr>
          <w:rFonts w:ascii="Times New Roman" w:hAnsi="Times New Roman"/>
        </w:rPr>
      </w:pPr>
    </w:p>
    <w:p w14:paraId="27BE0084" w14:textId="1FF2B2D4" w:rsidR="005A3D89" w:rsidRPr="006C766D" w:rsidRDefault="00DB5DA2" w:rsidP="005A3D89">
      <w:pPr>
        <w:spacing w:after="0" w:line="360" w:lineRule="auto"/>
        <w:ind w:firstLine="6237"/>
        <w:jc w:val="both"/>
        <w:rPr>
          <w:rFonts w:ascii="Times New Roman" w:eastAsia="Times New Roman" w:hAnsi="Times New Roman"/>
          <w:b/>
          <w:szCs w:val="21"/>
          <w:lang w:eastAsia="pl-PL"/>
        </w:rPr>
      </w:pPr>
      <w:r>
        <w:rPr>
          <w:rFonts w:ascii="Times New Roman" w:eastAsia="Times New Roman" w:hAnsi="Times New Roman"/>
          <w:b/>
          <w:szCs w:val="21"/>
          <w:lang w:eastAsia="pl-PL"/>
        </w:rPr>
        <w:t xml:space="preserve">  </w:t>
      </w:r>
      <w:r w:rsidR="005A3D89" w:rsidRPr="006C766D">
        <w:rPr>
          <w:rFonts w:ascii="Times New Roman" w:eastAsia="Times New Roman" w:hAnsi="Times New Roman"/>
          <w:b/>
          <w:szCs w:val="21"/>
          <w:lang w:eastAsia="pl-PL"/>
        </w:rPr>
        <w:t xml:space="preserve">Przewodniczący </w:t>
      </w:r>
    </w:p>
    <w:p w14:paraId="3F2687D4" w14:textId="1C7DEE4B" w:rsidR="005A3D89" w:rsidRDefault="005A3D89" w:rsidP="005A3D89">
      <w:pPr>
        <w:spacing w:after="0" w:line="360" w:lineRule="auto"/>
        <w:ind w:left="4248" w:firstLine="708"/>
        <w:jc w:val="both"/>
        <w:rPr>
          <w:rFonts w:ascii="Times New Roman" w:eastAsia="Times New Roman" w:hAnsi="Times New Roman"/>
          <w:b/>
          <w:szCs w:val="21"/>
          <w:lang w:eastAsia="pl-PL"/>
        </w:rPr>
      </w:pPr>
      <w:r w:rsidRPr="006C766D">
        <w:rPr>
          <w:rFonts w:ascii="Times New Roman" w:eastAsia="Times New Roman" w:hAnsi="Times New Roman"/>
          <w:b/>
          <w:szCs w:val="21"/>
          <w:lang w:eastAsia="pl-PL"/>
        </w:rPr>
        <w:t xml:space="preserve">                 KM RPO WSL 2014-2020</w:t>
      </w:r>
    </w:p>
    <w:p w14:paraId="262B7BEE" w14:textId="77777777" w:rsidR="00841DFC" w:rsidRDefault="00841DFC" w:rsidP="005A3D89">
      <w:pPr>
        <w:spacing w:after="0" w:line="360" w:lineRule="auto"/>
        <w:ind w:left="4248" w:firstLine="708"/>
        <w:jc w:val="both"/>
        <w:rPr>
          <w:rFonts w:ascii="Times New Roman" w:eastAsia="Times New Roman" w:hAnsi="Times New Roman"/>
          <w:b/>
          <w:szCs w:val="21"/>
          <w:lang w:eastAsia="pl-PL"/>
        </w:rPr>
      </w:pPr>
    </w:p>
    <w:p w14:paraId="4435B73B" w14:textId="77777777" w:rsidR="005A3D89" w:rsidRPr="006C766D" w:rsidRDefault="005A3D89" w:rsidP="005A3D89">
      <w:pPr>
        <w:spacing w:after="0" w:line="360" w:lineRule="auto"/>
        <w:ind w:left="4248" w:firstLine="708"/>
        <w:jc w:val="center"/>
        <w:rPr>
          <w:rFonts w:ascii="Times New Roman" w:eastAsia="Times New Roman" w:hAnsi="Times New Roman"/>
          <w:b/>
          <w:szCs w:val="21"/>
          <w:lang w:eastAsia="pl-PL"/>
        </w:rPr>
      </w:pPr>
      <w:r w:rsidRPr="006C766D">
        <w:rPr>
          <w:rFonts w:ascii="Times New Roman" w:eastAsia="Times New Roman" w:hAnsi="Times New Roman"/>
          <w:b/>
          <w:szCs w:val="21"/>
          <w:lang w:eastAsia="pl-PL"/>
        </w:rPr>
        <w:t xml:space="preserve">      Jakub Chełstowski</w:t>
      </w:r>
    </w:p>
    <w:p w14:paraId="377950D5" w14:textId="77777777" w:rsidR="005A3D89" w:rsidRDefault="005A3D89" w:rsidP="00BB3DD0">
      <w:pPr>
        <w:spacing w:after="0"/>
        <w:rPr>
          <w:rStyle w:val="Nagwek4Znak"/>
          <w:rFonts w:eastAsia="Calibri"/>
        </w:rPr>
        <w:sectPr w:rsidR="005A3D89" w:rsidSect="001E6F71">
          <w:headerReference w:type="even" r:id="rId8"/>
          <w:headerReference w:type="default" r:id="rId9"/>
          <w:footerReference w:type="even" r:id="rId10"/>
          <w:footerReference w:type="default" r:id="rId11"/>
          <w:headerReference w:type="first" r:id="rId12"/>
          <w:footerReference w:type="first" r:id="rId13"/>
          <w:pgSz w:w="11906" w:h="16838"/>
          <w:pgMar w:top="709" w:right="1417" w:bottom="709" w:left="1417" w:header="708" w:footer="708" w:gutter="0"/>
          <w:cols w:space="708"/>
          <w:titlePg/>
          <w:docGrid w:linePitch="360"/>
        </w:sectPr>
      </w:pPr>
    </w:p>
    <w:p w14:paraId="035A74DC" w14:textId="4041CD9A" w:rsidR="005A3D89" w:rsidRDefault="005A3D89" w:rsidP="00BB3DD0">
      <w:pPr>
        <w:spacing w:after="0"/>
        <w:rPr>
          <w:rStyle w:val="Nagwek4Znak"/>
          <w:rFonts w:eastAsia="Calibri"/>
        </w:rPr>
      </w:pPr>
    </w:p>
    <w:p w14:paraId="1059E5D8" w14:textId="0888CE2E" w:rsidR="00BB3DD0" w:rsidRDefault="00BB3DD0" w:rsidP="00BB3DD0">
      <w:pPr>
        <w:spacing w:after="0"/>
        <w:rPr>
          <w:rStyle w:val="Nagwek4Znak"/>
          <w:rFonts w:eastAsia="Calibri"/>
        </w:rPr>
      </w:pPr>
      <w:r>
        <w:rPr>
          <w:rStyle w:val="Nagwek4Znak"/>
          <w:rFonts w:eastAsia="Calibri"/>
        </w:rPr>
        <w:t>Kryteria dla Poddziałania 9.2.6, typ projektu nr 2</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544"/>
        <w:gridCol w:w="3687"/>
        <w:gridCol w:w="4819"/>
        <w:gridCol w:w="2410"/>
      </w:tblGrid>
      <w:tr w:rsidR="00BB3DD0" w14:paraId="0381AA28" w14:textId="77777777" w:rsidTr="005225C2">
        <w:trPr>
          <w:trHeight w:val="708"/>
        </w:trPr>
        <w:tc>
          <w:tcPr>
            <w:tcW w:w="532"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63D34566" w14:textId="77777777" w:rsidR="00BB3DD0" w:rsidRDefault="00BB3DD0" w:rsidP="005225C2">
            <w:pPr>
              <w:spacing w:after="160" w:line="256" w:lineRule="auto"/>
              <w:jc w:val="center"/>
              <w:rPr>
                <w:b/>
                <w:sz w:val="20"/>
                <w:szCs w:val="20"/>
              </w:rPr>
            </w:pPr>
            <w:r>
              <w:rPr>
                <w:b/>
                <w:sz w:val="20"/>
                <w:szCs w:val="20"/>
              </w:rPr>
              <w:t>l.p.</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3B1A335A" w14:textId="77777777" w:rsidR="00BB3DD0" w:rsidRDefault="00BB3DD0" w:rsidP="005225C2">
            <w:pPr>
              <w:spacing w:after="160" w:line="256" w:lineRule="auto"/>
              <w:jc w:val="center"/>
              <w:rPr>
                <w:b/>
                <w:sz w:val="20"/>
                <w:szCs w:val="20"/>
              </w:rPr>
            </w:pPr>
            <w:r>
              <w:rPr>
                <w:b/>
                <w:sz w:val="20"/>
                <w:szCs w:val="20"/>
              </w:rPr>
              <w:t>Nazwa kryterium</w:t>
            </w:r>
          </w:p>
        </w:tc>
        <w:tc>
          <w:tcPr>
            <w:tcW w:w="3687"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7730D2D1" w14:textId="77777777" w:rsidR="00BB3DD0" w:rsidRDefault="00BB3DD0" w:rsidP="005225C2">
            <w:pPr>
              <w:spacing w:after="160" w:line="256" w:lineRule="auto"/>
              <w:jc w:val="center"/>
              <w:rPr>
                <w:b/>
                <w:sz w:val="20"/>
                <w:szCs w:val="20"/>
              </w:rPr>
            </w:pPr>
            <w:r>
              <w:rPr>
                <w:b/>
                <w:sz w:val="20"/>
                <w:szCs w:val="20"/>
              </w:rPr>
              <w:t>Definicja</w:t>
            </w:r>
          </w:p>
        </w:tc>
        <w:tc>
          <w:tcPr>
            <w:tcW w:w="4819" w:type="dxa"/>
            <w:tcBorders>
              <w:top w:val="single" w:sz="4" w:space="0" w:color="auto"/>
              <w:left w:val="single" w:sz="4" w:space="0" w:color="auto"/>
              <w:bottom w:val="single" w:sz="4" w:space="0" w:color="auto"/>
              <w:right w:val="single" w:sz="4" w:space="0" w:color="auto"/>
            </w:tcBorders>
            <w:shd w:val="clear" w:color="auto" w:fill="B3B3B3"/>
            <w:hideMark/>
          </w:tcPr>
          <w:p w14:paraId="271494F0" w14:textId="77777777" w:rsidR="00BB3DD0" w:rsidRDefault="00BB3DD0" w:rsidP="005225C2">
            <w:pPr>
              <w:spacing w:after="160" w:line="256" w:lineRule="auto"/>
              <w:jc w:val="center"/>
              <w:rPr>
                <w:b/>
                <w:sz w:val="20"/>
                <w:szCs w:val="20"/>
              </w:rPr>
            </w:pPr>
            <w:r>
              <w:rPr>
                <w:b/>
                <w:sz w:val="20"/>
                <w:szCs w:val="20"/>
              </w:rPr>
              <w:t>Opis znaczenia kryterium</w:t>
            </w:r>
          </w:p>
        </w:tc>
        <w:tc>
          <w:tcPr>
            <w:tcW w:w="2410" w:type="dxa"/>
            <w:tcBorders>
              <w:top w:val="single" w:sz="4" w:space="0" w:color="auto"/>
              <w:left w:val="single" w:sz="4" w:space="0" w:color="auto"/>
              <w:bottom w:val="single" w:sz="4" w:space="0" w:color="auto"/>
              <w:right w:val="single" w:sz="4" w:space="0" w:color="auto"/>
            </w:tcBorders>
            <w:shd w:val="clear" w:color="auto" w:fill="B3B3B3"/>
            <w:hideMark/>
          </w:tcPr>
          <w:p w14:paraId="5BA27C26" w14:textId="77777777" w:rsidR="00BB3DD0" w:rsidRDefault="00BB3DD0" w:rsidP="005225C2">
            <w:pPr>
              <w:spacing w:after="160" w:line="256" w:lineRule="auto"/>
              <w:jc w:val="center"/>
              <w:rPr>
                <w:b/>
                <w:sz w:val="20"/>
                <w:szCs w:val="20"/>
              </w:rPr>
            </w:pPr>
            <w:r>
              <w:rPr>
                <w:b/>
                <w:sz w:val="20"/>
                <w:szCs w:val="20"/>
              </w:rPr>
              <w:t>Etap Oceny Kryterium</w:t>
            </w:r>
          </w:p>
        </w:tc>
      </w:tr>
      <w:tr w:rsidR="00BB3DD0" w14:paraId="7948F039"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206966AC" w14:textId="77777777" w:rsidR="00BB3DD0" w:rsidRDefault="00BB3DD0" w:rsidP="005225C2">
            <w:pPr>
              <w:spacing w:after="160" w:line="256" w:lineRule="auto"/>
              <w:jc w:val="center"/>
              <w:rPr>
                <w:sz w:val="20"/>
                <w:szCs w:val="20"/>
              </w:rPr>
            </w:pPr>
            <w:r>
              <w:rPr>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14:paraId="0694996C" w14:textId="308B79C4" w:rsidR="00BB3DD0" w:rsidRDefault="00BB3DD0" w:rsidP="00D53D35">
            <w:pPr>
              <w:autoSpaceDE w:val="0"/>
              <w:autoSpaceDN w:val="0"/>
              <w:adjustRightInd w:val="0"/>
              <w:spacing w:after="0" w:line="256" w:lineRule="auto"/>
              <w:jc w:val="both"/>
              <w:rPr>
                <w:color w:val="000000"/>
                <w:sz w:val="20"/>
                <w:szCs w:val="20"/>
              </w:rPr>
            </w:pPr>
            <w:r>
              <w:rPr>
                <w:rFonts w:cs="Calibri"/>
                <w:bCs/>
                <w:sz w:val="20"/>
                <w:szCs w:val="20"/>
              </w:rPr>
              <w:t xml:space="preserve">Czy okres realizacji projektu nie </w:t>
            </w:r>
            <w:r w:rsidRPr="00D534EA">
              <w:rPr>
                <w:sz w:val="20"/>
                <w:szCs w:val="20"/>
              </w:rPr>
              <w:t>przekracza 31 grudnia 2022r</w:t>
            </w:r>
            <w:r>
              <w:rPr>
                <w:rFonts w:cs="Calibri"/>
                <w:bCs/>
                <w:sz w:val="20"/>
                <w:szCs w:val="20"/>
              </w:rPr>
              <w:t>?</w:t>
            </w:r>
          </w:p>
        </w:tc>
        <w:tc>
          <w:tcPr>
            <w:tcW w:w="3687" w:type="dxa"/>
            <w:tcBorders>
              <w:top w:val="single" w:sz="4" w:space="0" w:color="auto"/>
              <w:left w:val="single" w:sz="4" w:space="0" w:color="auto"/>
              <w:bottom w:val="single" w:sz="4" w:space="0" w:color="auto"/>
              <w:right w:val="single" w:sz="4" w:space="0" w:color="auto"/>
            </w:tcBorders>
            <w:hideMark/>
          </w:tcPr>
          <w:p w14:paraId="0DCE7BE9" w14:textId="77777777" w:rsidR="00BB3DD0" w:rsidRDefault="00BB3DD0" w:rsidP="005225C2">
            <w:pPr>
              <w:autoSpaceDE w:val="0"/>
              <w:autoSpaceDN w:val="0"/>
              <w:adjustRightInd w:val="0"/>
              <w:spacing w:after="0"/>
              <w:rPr>
                <w:color w:val="000000"/>
                <w:sz w:val="20"/>
                <w:szCs w:val="20"/>
              </w:rPr>
            </w:pPr>
            <w:r>
              <w:rPr>
                <w:color w:val="000000"/>
                <w:sz w:val="20"/>
                <w:szCs w:val="20"/>
              </w:rPr>
              <w:t xml:space="preserve">Kryterium zostanie zweryfikowane na podstawie pkt. VIII. Okres realizacji projektu. </w:t>
            </w:r>
          </w:p>
          <w:p w14:paraId="45744B8C" w14:textId="77777777" w:rsidR="00BB3DD0" w:rsidRDefault="00BB3DD0" w:rsidP="005225C2">
            <w:pPr>
              <w:autoSpaceDE w:val="0"/>
              <w:autoSpaceDN w:val="0"/>
              <w:adjustRightInd w:val="0"/>
              <w:spacing w:after="0"/>
              <w:rPr>
                <w:color w:val="000000"/>
                <w:sz w:val="20"/>
                <w:szCs w:val="20"/>
              </w:rPr>
            </w:pPr>
          </w:p>
          <w:p w14:paraId="198312A7" w14:textId="17680A91" w:rsidR="00BB3DD0" w:rsidRDefault="00BB3DD0" w:rsidP="005225C2">
            <w:pPr>
              <w:autoSpaceDE w:val="0"/>
              <w:autoSpaceDN w:val="0"/>
              <w:adjustRightInd w:val="0"/>
              <w:spacing w:after="0"/>
              <w:rPr>
                <w:color w:val="000000"/>
                <w:sz w:val="20"/>
                <w:szCs w:val="20"/>
              </w:rPr>
            </w:pPr>
            <w:r>
              <w:rPr>
                <w:color w:val="000000"/>
                <w:sz w:val="20"/>
                <w:szCs w:val="20"/>
              </w:rPr>
              <w:t xml:space="preserve">W uzasadnionych przypadkach na etapie realizacji projektu, IOK dopuszcza możliwość odstępstwa w zakresie przedmiotowego kryterium poprzez </w:t>
            </w:r>
            <w:r w:rsidR="00D53D35">
              <w:rPr>
                <w:color w:val="000000"/>
                <w:sz w:val="20"/>
                <w:szCs w:val="20"/>
              </w:rPr>
              <w:t>przekroczenie</w:t>
            </w:r>
            <w:r w:rsidR="009E2251">
              <w:rPr>
                <w:color w:val="000000"/>
                <w:sz w:val="20"/>
                <w:szCs w:val="20"/>
              </w:rPr>
              <w:t xml:space="preserve"> daty 31 grudnia 2022 r. </w:t>
            </w:r>
            <w:r w:rsidR="00D53D35">
              <w:rPr>
                <w:color w:val="000000"/>
                <w:sz w:val="20"/>
                <w:szCs w:val="20"/>
              </w:rPr>
              <w:t xml:space="preserve"> </w:t>
            </w:r>
          </w:p>
          <w:p w14:paraId="1F280952" w14:textId="77777777" w:rsidR="00BB3DD0" w:rsidRDefault="00BB3DD0" w:rsidP="005225C2">
            <w:pPr>
              <w:autoSpaceDE w:val="0"/>
              <w:autoSpaceDN w:val="0"/>
              <w:adjustRightInd w:val="0"/>
              <w:spacing w:after="0" w:line="256" w:lineRule="auto"/>
              <w:rPr>
                <w:color w:val="000000"/>
                <w:sz w:val="20"/>
                <w:szCs w:val="20"/>
              </w:rPr>
            </w:pPr>
            <w:r>
              <w:rPr>
                <w:color w:val="000000"/>
                <w:sz w:val="20"/>
                <w:szCs w:val="20"/>
              </w:rPr>
              <w:t>W takim przypadku kryterium będzie nadal uznane za spełnione.</w:t>
            </w:r>
          </w:p>
          <w:p w14:paraId="65A7728B" w14:textId="77777777" w:rsidR="00383EC3" w:rsidRDefault="00383EC3" w:rsidP="005225C2">
            <w:pPr>
              <w:autoSpaceDE w:val="0"/>
              <w:autoSpaceDN w:val="0"/>
              <w:adjustRightInd w:val="0"/>
              <w:spacing w:after="0" w:line="256" w:lineRule="auto"/>
              <w:rPr>
                <w:color w:val="000000"/>
                <w:sz w:val="20"/>
                <w:szCs w:val="20"/>
              </w:rPr>
            </w:pPr>
          </w:p>
          <w:p w14:paraId="77CFABC3" w14:textId="378263AD" w:rsidR="00383EC3" w:rsidRDefault="00383EC3" w:rsidP="005225C2">
            <w:pPr>
              <w:autoSpaceDE w:val="0"/>
              <w:autoSpaceDN w:val="0"/>
              <w:adjustRightInd w:val="0"/>
              <w:spacing w:after="0" w:line="256" w:lineRule="auto"/>
              <w:rPr>
                <w:color w:val="000000"/>
                <w:sz w:val="20"/>
                <w:szCs w:val="20"/>
              </w:rPr>
            </w:pPr>
            <w:r w:rsidRPr="002F4CE6">
              <w:rPr>
                <w:color w:val="000000"/>
                <w:sz w:val="20"/>
              </w:rPr>
              <w:t>W celu ograniczenia negatywnego wpływu wystąpienia COVID-19 na realizację RPO WSL 2014-2020 okres realizacji projektu może zostać przesunięty, jednakże</w:t>
            </w:r>
            <w:r w:rsidR="00837D80">
              <w:rPr>
                <w:color w:val="000000"/>
                <w:sz w:val="20"/>
              </w:rPr>
              <w:t xml:space="preserve"> jego</w:t>
            </w:r>
            <w:r w:rsidRPr="002F4CE6">
              <w:rPr>
                <w:color w:val="000000"/>
                <w:sz w:val="20"/>
              </w:rPr>
              <w:t xml:space="preserve"> zakończenie nie może przekroczyć 31 grudnia 2023 r</w:t>
            </w:r>
            <w:r w:rsidR="0089017B">
              <w:rPr>
                <w:color w:val="000000"/>
                <w:sz w:val="20"/>
              </w:rPr>
              <w:t>.</w:t>
            </w:r>
            <w:r w:rsidR="0089017B">
              <w:t xml:space="preserve"> </w:t>
            </w:r>
            <w:r w:rsidR="0089017B" w:rsidRPr="0089017B">
              <w:rPr>
                <w:color w:val="000000"/>
                <w:sz w:val="20"/>
              </w:rPr>
              <w:t>W szczególności dotyczy to sytuacji przed podpisaniem umowy, gdy projekt otrzymuje dofinansowanie w wyniku aktualizacji listy ocenionych projektów</w:t>
            </w:r>
            <w:r w:rsidRPr="002F4CE6">
              <w:rPr>
                <w:color w:val="000000"/>
                <w:sz w:val="20"/>
              </w:rPr>
              <w:t>.</w:t>
            </w:r>
            <w:r>
              <w:rPr>
                <w:rStyle w:val="Odwoanieprzypisudolnego"/>
                <w:color w:val="000000"/>
                <w:sz w:val="20"/>
              </w:rPr>
              <w:footnoteReference w:id="2"/>
            </w:r>
          </w:p>
          <w:p w14:paraId="546F4D82" w14:textId="5D666665" w:rsidR="00383EC3" w:rsidRDefault="00383EC3" w:rsidP="005225C2">
            <w:pPr>
              <w:autoSpaceDE w:val="0"/>
              <w:autoSpaceDN w:val="0"/>
              <w:adjustRightInd w:val="0"/>
              <w:spacing w:after="0" w:line="256" w:lineRule="auto"/>
              <w:rPr>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14:paraId="4CFD60F2"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Kryterium dostępu 0/1</w:t>
            </w:r>
          </w:p>
          <w:p w14:paraId="2F7D1342" w14:textId="77777777" w:rsidR="00BB3DD0" w:rsidRDefault="00BB3DD0" w:rsidP="005225C2">
            <w:pPr>
              <w:autoSpaceDE w:val="0"/>
              <w:autoSpaceDN w:val="0"/>
              <w:adjustRightInd w:val="0"/>
              <w:spacing w:after="0"/>
              <w:jc w:val="center"/>
              <w:rPr>
                <w:color w:val="000000"/>
                <w:sz w:val="20"/>
                <w:szCs w:val="20"/>
              </w:rPr>
            </w:pPr>
          </w:p>
          <w:p w14:paraId="6C58A1A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1F3EFD08"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4E7DE290" w14:textId="77777777" w:rsidR="00BB3DD0" w:rsidRDefault="00BB3DD0" w:rsidP="005225C2">
            <w:pPr>
              <w:autoSpaceDE w:val="0"/>
              <w:autoSpaceDN w:val="0"/>
              <w:adjustRightInd w:val="0"/>
              <w:spacing w:after="0"/>
              <w:jc w:val="center"/>
              <w:rPr>
                <w:color w:val="000000"/>
                <w:sz w:val="20"/>
                <w:szCs w:val="20"/>
              </w:rPr>
            </w:pPr>
          </w:p>
          <w:p w14:paraId="4E69932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Ewentualna poprawa/uzupełnienie formularza wniosku w tym zakresie będzie możliwe w ramach negocjacji</w:t>
            </w:r>
          </w:p>
          <w:p w14:paraId="433F9ED4" w14:textId="77777777" w:rsidR="00BB3DD0" w:rsidRDefault="00BB3DD0" w:rsidP="005225C2">
            <w:pPr>
              <w:autoSpaceDE w:val="0"/>
              <w:autoSpaceDN w:val="0"/>
              <w:adjustRightInd w:val="0"/>
              <w:spacing w:after="0"/>
              <w:jc w:val="center"/>
              <w:rPr>
                <w:color w:val="000000"/>
                <w:sz w:val="20"/>
                <w:szCs w:val="20"/>
              </w:rPr>
            </w:pPr>
          </w:p>
          <w:p w14:paraId="7ABD0C6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41926A2B" w14:textId="77777777" w:rsidR="00BB3DD0" w:rsidRPr="00BF6F95" w:rsidRDefault="00BB3DD0"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8FFD2DB"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Formalno-merytoryczna</w:t>
            </w:r>
          </w:p>
        </w:tc>
      </w:tr>
      <w:tr w:rsidR="00BB3DD0" w14:paraId="29957AF7"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E34C4A6" w14:textId="77777777" w:rsidR="00BB3DD0" w:rsidRDefault="00BB3DD0" w:rsidP="005225C2">
            <w:pPr>
              <w:spacing w:after="160" w:line="256" w:lineRule="auto"/>
              <w:jc w:val="center"/>
              <w:rPr>
                <w:sz w:val="20"/>
                <w:szCs w:val="20"/>
              </w:rPr>
            </w:pPr>
            <w:r>
              <w:rPr>
                <w:sz w:val="20"/>
                <w:szCs w:val="20"/>
              </w:rPr>
              <w:lastRenderedPageBreak/>
              <w:t>2.</w:t>
            </w:r>
          </w:p>
        </w:tc>
        <w:tc>
          <w:tcPr>
            <w:tcW w:w="3544" w:type="dxa"/>
            <w:tcBorders>
              <w:top w:val="single" w:sz="4" w:space="0" w:color="auto"/>
              <w:left w:val="single" w:sz="4" w:space="0" w:color="auto"/>
              <w:bottom w:val="single" w:sz="4" w:space="0" w:color="auto"/>
              <w:right w:val="single" w:sz="4" w:space="0" w:color="auto"/>
            </w:tcBorders>
            <w:hideMark/>
          </w:tcPr>
          <w:p w14:paraId="4968FD94" w14:textId="77777777" w:rsidR="00BB3DD0" w:rsidRDefault="00BB3DD0" w:rsidP="005225C2">
            <w:pPr>
              <w:autoSpaceDE w:val="0"/>
              <w:autoSpaceDN w:val="0"/>
              <w:adjustRightInd w:val="0"/>
              <w:spacing w:after="0" w:line="256" w:lineRule="auto"/>
              <w:jc w:val="both"/>
              <w:rPr>
                <w:color w:val="000000"/>
                <w:sz w:val="20"/>
                <w:szCs w:val="20"/>
              </w:rPr>
            </w:pPr>
            <w:r>
              <w:rPr>
                <w:rFonts w:cs="Calibri"/>
                <w:bCs/>
                <w:sz w:val="20"/>
                <w:szCs w:val="20"/>
              </w:rPr>
              <w:t xml:space="preserve">Czy Projektodawca lub Partner prowadzi działalność w obszarze świadczenia usług zdrowotnych na terenie województwa śląskiego? </w:t>
            </w:r>
          </w:p>
        </w:tc>
        <w:tc>
          <w:tcPr>
            <w:tcW w:w="3687" w:type="dxa"/>
            <w:tcBorders>
              <w:top w:val="single" w:sz="4" w:space="0" w:color="auto"/>
              <w:left w:val="single" w:sz="4" w:space="0" w:color="auto"/>
              <w:bottom w:val="single" w:sz="4" w:space="0" w:color="auto"/>
              <w:right w:val="single" w:sz="4" w:space="0" w:color="auto"/>
            </w:tcBorders>
            <w:hideMark/>
          </w:tcPr>
          <w:p w14:paraId="5BD4F88C" w14:textId="77777777" w:rsidR="00BB3DD0" w:rsidRDefault="00BB3DD0" w:rsidP="005225C2">
            <w:pPr>
              <w:spacing w:afterLines="40" w:after="96" w:line="240" w:lineRule="auto"/>
              <w:rPr>
                <w:rFonts w:cs="Arial"/>
                <w:sz w:val="20"/>
                <w:szCs w:val="20"/>
              </w:rPr>
            </w:pPr>
            <w:r>
              <w:rPr>
                <w:rFonts w:cs="Arial"/>
                <w:sz w:val="20"/>
                <w:szCs w:val="20"/>
              </w:rPr>
              <w:t>W ramach kryterium weryfikowane będzie, czy Projektodawca lub Partner prowadzi działalność w obszarze usług zdrowotnych i posiada siedzibę, filię, delegaturę, oddział czy inną prawnie dozwoloną formę organizacyjną działalności podmiotu na terenie województwa śląskiego.</w:t>
            </w:r>
          </w:p>
          <w:p w14:paraId="144FEE46" w14:textId="77777777" w:rsidR="00BB3DD0" w:rsidRDefault="00BB3DD0" w:rsidP="005225C2">
            <w:pPr>
              <w:spacing w:afterLines="40" w:after="96" w:line="240" w:lineRule="auto"/>
              <w:rPr>
                <w:rFonts w:cs="Arial"/>
                <w:sz w:val="20"/>
                <w:szCs w:val="20"/>
              </w:rPr>
            </w:pPr>
          </w:p>
          <w:p w14:paraId="5974BDFB" w14:textId="77777777" w:rsidR="00BB3DD0" w:rsidRDefault="00BB3DD0" w:rsidP="005225C2">
            <w:pPr>
              <w:autoSpaceDE w:val="0"/>
              <w:autoSpaceDN w:val="0"/>
              <w:adjustRightInd w:val="0"/>
              <w:spacing w:after="160" w:line="256" w:lineRule="auto"/>
              <w:rPr>
                <w:color w:val="000000"/>
                <w:sz w:val="20"/>
                <w:szCs w:val="20"/>
              </w:rPr>
            </w:pPr>
            <w:r>
              <w:rPr>
                <w:rFonts w:cs="Arial"/>
                <w:sz w:val="20"/>
                <w:szCs w:val="20"/>
              </w:rPr>
              <w:t>Kryterium zostanie zweryfikowane na podstawie deklaracji wnioskodawcy wskazanej w pkt. B.10 Uzasadnienie spełnienia kryteriów dostępu, horyzontalnych i dodatkowych.</w:t>
            </w:r>
          </w:p>
        </w:tc>
        <w:tc>
          <w:tcPr>
            <w:tcW w:w="4819" w:type="dxa"/>
            <w:tcBorders>
              <w:top w:val="single" w:sz="4" w:space="0" w:color="auto"/>
              <w:left w:val="single" w:sz="4" w:space="0" w:color="auto"/>
              <w:bottom w:val="single" w:sz="4" w:space="0" w:color="auto"/>
              <w:right w:val="single" w:sz="4" w:space="0" w:color="auto"/>
            </w:tcBorders>
          </w:tcPr>
          <w:p w14:paraId="6EA93C1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Kryterium dostępu 0/1</w:t>
            </w:r>
          </w:p>
          <w:p w14:paraId="6D74475A" w14:textId="77777777" w:rsidR="00BB3DD0" w:rsidRDefault="00BB3DD0" w:rsidP="005225C2">
            <w:pPr>
              <w:autoSpaceDE w:val="0"/>
              <w:autoSpaceDN w:val="0"/>
              <w:adjustRightInd w:val="0"/>
              <w:spacing w:after="0"/>
              <w:jc w:val="center"/>
              <w:rPr>
                <w:color w:val="000000"/>
                <w:sz w:val="20"/>
                <w:szCs w:val="20"/>
              </w:rPr>
            </w:pPr>
          </w:p>
          <w:p w14:paraId="20E23CA9"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223DE7B4" w14:textId="77777777" w:rsidR="00BB3DD0" w:rsidRDefault="00BB3DD0" w:rsidP="005225C2">
            <w:pPr>
              <w:autoSpaceDE w:val="0"/>
              <w:autoSpaceDN w:val="0"/>
              <w:adjustRightInd w:val="0"/>
              <w:spacing w:after="0"/>
              <w:jc w:val="center"/>
              <w:rPr>
                <w:color w:val="000000"/>
                <w:sz w:val="20"/>
                <w:szCs w:val="20"/>
              </w:rPr>
            </w:pPr>
            <w:r>
              <w:rPr>
                <w:rFonts w:cs="Calibri"/>
                <w:bCs/>
                <w:sz w:val="20"/>
                <w:szCs w:val="20"/>
              </w:rPr>
              <w:t>(kryterium dotyczy wszystkich projektów)</w:t>
            </w:r>
          </w:p>
          <w:p w14:paraId="3BEEA2B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4CE5BE9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24CCAA54" w14:textId="77777777" w:rsidR="00BB3DD0" w:rsidRDefault="00BB3DD0" w:rsidP="005225C2">
            <w:pPr>
              <w:autoSpaceDE w:val="0"/>
              <w:autoSpaceDN w:val="0"/>
              <w:adjustRightInd w:val="0"/>
              <w:spacing w:after="0"/>
              <w:jc w:val="center"/>
              <w:rPr>
                <w:color w:val="000000"/>
                <w:sz w:val="20"/>
                <w:szCs w:val="20"/>
              </w:rPr>
            </w:pPr>
          </w:p>
          <w:p w14:paraId="5AAF105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hideMark/>
          </w:tcPr>
          <w:p w14:paraId="09129973"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5FC7AFE7"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669B1352" w14:textId="77777777" w:rsidR="00BB3DD0" w:rsidRDefault="00BB3DD0" w:rsidP="005225C2">
            <w:pPr>
              <w:spacing w:after="160" w:line="256" w:lineRule="auto"/>
              <w:jc w:val="center"/>
              <w:rPr>
                <w:sz w:val="20"/>
                <w:szCs w:val="20"/>
              </w:rPr>
            </w:pPr>
            <w:r>
              <w:rPr>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14:paraId="66411677" w14:textId="0D6A18D9" w:rsidR="00BB3DD0" w:rsidRDefault="00BB3DD0" w:rsidP="00721559">
            <w:pPr>
              <w:autoSpaceDE w:val="0"/>
              <w:autoSpaceDN w:val="0"/>
              <w:adjustRightInd w:val="0"/>
              <w:spacing w:after="0" w:line="256" w:lineRule="auto"/>
              <w:jc w:val="both"/>
              <w:rPr>
                <w:color w:val="000000"/>
                <w:sz w:val="20"/>
                <w:szCs w:val="20"/>
              </w:rPr>
            </w:pPr>
            <w:r>
              <w:rPr>
                <w:rFonts w:cs="Calibri"/>
                <w:sz w:val="20"/>
                <w:szCs w:val="20"/>
              </w:rPr>
              <w:t xml:space="preserve">Czy </w:t>
            </w:r>
            <w:r w:rsidR="00721559">
              <w:rPr>
                <w:rFonts w:cs="Calibri"/>
                <w:sz w:val="20"/>
                <w:szCs w:val="20"/>
              </w:rPr>
              <w:t>świadczenia opieki zdrowotnej będą</w:t>
            </w:r>
            <w:r w:rsidR="00BF7C37">
              <w:rPr>
                <w:rFonts w:cs="Calibri"/>
                <w:sz w:val="20"/>
                <w:szCs w:val="20"/>
              </w:rPr>
              <w:t xml:space="preserve"> </w:t>
            </w:r>
            <w:r w:rsidR="00721559">
              <w:rPr>
                <w:rFonts w:cs="Calibri"/>
                <w:sz w:val="20"/>
                <w:szCs w:val="20"/>
              </w:rPr>
              <w:t xml:space="preserve"> realizowane wyłącznie przez </w:t>
            </w:r>
            <w:r>
              <w:rPr>
                <w:rFonts w:cs="Calibri"/>
                <w:sz w:val="20"/>
                <w:szCs w:val="20"/>
              </w:rPr>
              <w:t>podmioty wykonujące działalność leczniczą uprawnione do tego na mocy przepisów prawa powszechnie obowiązującego?</w:t>
            </w:r>
          </w:p>
        </w:tc>
        <w:tc>
          <w:tcPr>
            <w:tcW w:w="3687" w:type="dxa"/>
            <w:tcBorders>
              <w:top w:val="single" w:sz="4" w:space="0" w:color="auto"/>
              <w:left w:val="single" w:sz="4" w:space="0" w:color="auto"/>
              <w:bottom w:val="single" w:sz="4" w:space="0" w:color="auto"/>
              <w:right w:val="single" w:sz="4" w:space="0" w:color="auto"/>
            </w:tcBorders>
            <w:hideMark/>
          </w:tcPr>
          <w:p w14:paraId="6A07BFB9"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Projektodawca deklaruje, że świadczenia opieki zdrowotnej udzielane są wyłącznie przez podmioty wykonujące działalność leczniczą uprawnione do tego na mocy przepisów prawa powszechnie obowiązującego. Kryterium zostanie zweryfikowane na podstawie deklaracji wnioskodawcy w pkt. B.10 Uzasadnienie spełnienia kryteriów dostępu, horyzontalnych i dodatkowych wniosku.</w:t>
            </w:r>
          </w:p>
        </w:tc>
        <w:tc>
          <w:tcPr>
            <w:tcW w:w="4819" w:type="dxa"/>
            <w:tcBorders>
              <w:top w:val="single" w:sz="4" w:space="0" w:color="auto"/>
              <w:left w:val="single" w:sz="4" w:space="0" w:color="auto"/>
              <w:bottom w:val="single" w:sz="4" w:space="0" w:color="auto"/>
              <w:right w:val="single" w:sz="4" w:space="0" w:color="auto"/>
            </w:tcBorders>
          </w:tcPr>
          <w:p w14:paraId="46531D02"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Kryterium dostępu 0/1</w:t>
            </w:r>
          </w:p>
          <w:p w14:paraId="7D8CB8C7" w14:textId="77777777" w:rsidR="00BB3DD0" w:rsidRDefault="00BB3DD0" w:rsidP="005225C2">
            <w:pPr>
              <w:autoSpaceDE w:val="0"/>
              <w:autoSpaceDN w:val="0"/>
              <w:adjustRightInd w:val="0"/>
              <w:spacing w:after="0"/>
              <w:jc w:val="center"/>
              <w:rPr>
                <w:color w:val="000000"/>
                <w:sz w:val="20"/>
                <w:szCs w:val="20"/>
              </w:rPr>
            </w:pPr>
          </w:p>
          <w:p w14:paraId="1A99AF7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14EC535A" w14:textId="77777777" w:rsidR="00BB3DD0" w:rsidRDefault="00BB3DD0" w:rsidP="005225C2">
            <w:pPr>
              <w:autoSpaceDE w:val="0"/>
              <w:autoSpaceDN w:val="0"/>
              <w:adjustRightInd w:val="0"/>
              <w:spacing w:after="0"/>
              <w:jc w:val="center"/>
              <w:rPr>
                <w:color w:val="000000"/>
                <w:sz w:val="20"/>
                <w:szCs w:val="20"/>
              </w:rPr>
            </w:pPr>
            <w:r w:rsidRPr="0000081A">
              <w:rPr>
                <w:color w:val="000000"/>
                <w:sz w:val="20"/>
                <w:szCs w:val="20"/>
              </w:rPr>
              <w:t>(kryterium dotyczy wszystkich projektów )</w:t>
            </w:r>
          </w:p>
          <w:p w14:paraId="49465A3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2B00DF5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5B856FF0" w14:textId="77777777" w:rsidR="00BB3DD0" w:rsidRDefault="00BB3DD0" w:rsidP="005225C2">
            <w:pPr>
              <w:autoSpaceDE w:val="0"/>
              <w:autoSpaceDN w:val="0"/>
              <w:adjustRightInd w:val="0"/>
              <w:spacing w:after="0"/>
              <w:jc w:val="center"/>
              <w:rPr>
                <w:color w:val="000000"/>
                <w:sz w:val="20"/>
                <w:szCs w:val="20"/>
              </w:rPr>
            </w:pPr>
          </w:p>
          <w:p w14:paraId="292427C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hideMark/>
          </w:tcPr>
          <w:p w14:paraId="6B16ABBF"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6F62D552"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0AB411F4" w14:textId="77777777" w:rsidR="00BB3DD0" w:rsidRDefault="00BB3DD0" w:rsidP="005225C2">
            <w:pPr>
              <w:spacing w:after="160" w:line="256" w:lineRule="auto"/>
              <w:jc w:val="center"/>
              <w:rPr>
                <w:sz w:val="20"/>
                <w:szCs w:val="20"/>
              </w:rPr>
            </w:pPr>
            <w:r>
              <w:rPr>
                <w:sz w:val="20"/>
                <w:szCs w:val="20"/>
              </w:rPr>
              <w:lastRenderedPageBreak/>
              <w:t>4.</w:t>
            </w:r>
          </w:p>
        </w:tc>
        <w:tc>
          <w:tcPr>
            <w:tcW w:w="3544" w:type="dxa"/>
            <w:tcBorders>
              <w:top w:val="single" w:sz="4" w:space="0" w:color="auto"/>
              <w:left w:val="single" w:sz="4" w:space="0" w:color="auto"/>
              <w:bottom w:val="single" w:sz="4" w:space="0" w:color="auto"/>
              <w:right w:val="single" w:sz="4" w:space="0" w:color="auto"/>
            </w:tcBorders>
            <w:hideMark/>
          </w:tcPr>
          <w:p w14:paraId="392179BC" w14:textId="3A47EAD7" w:rsidR="00BB3DD0" w:rsidRDefault="00BB3DD0" w:rsidP="00721559">
            <w:pPr>
              <w:autoSpaceDE w:val="0"/>
              <w:autoSpaceDN w:val="0"/>
              <w:adjustRightInd w:val="0"/>
              <w:spacing w:after="0" w:line="256" w:lineRule="auto"/>
              <w:jc w:val="both"/>
              <w:rPr>
                <w:color w:val="000000"/>
                <w:sz w:val="20"/>
                <w:szCs w:val="20"/>
              </w:rPr>
            </w:pPr>
            <w:r>
              <w:rPr>
                <w:rFonts w:cs="Calibri"/>
                <w:sz w:val="20"/>
                <w:szCs w:val="20"/>
                <w:lang w:eastAsia="pl-PL"/>
              </w:rPr>
              <w:t xml:space="preserve">Czy </w:t>
            </w:r>
            <w:r w:rsidR="00721559">
              <w:rPr>
                <w:rFonts w:cs="Calibri"/>
                <w:sz w:val="20"/>
                <w:szCs w:val="20"/>
                <w:lang w:eastAsia="pl-PL"/>
              </w:rPr>
              <w:t>usługi zdrowotne w projekcie będą realizowane</w:t>
            </w:r>
            <w:r>
              <w:rPr>
                <w:rFonts w:cs="Calibri"/>
                <w:sz w:val="20"/>
                <w:szCs w:val="20"/>
                <w:lang w:eastAsia="pl-PL"/>
              </w:rPr>
              <w:t xml:space="preserve"> w oparciu o </w:t>
            </w:r>
            <w:proofErr w:type="spellStart"/>
            <w:r>
              <w:rPr>
                <w:rFonts w:cs="Calibri"/>
                <w:sz w:val="20"/>
                <w:szCs w:val="20"/>
                <w:lang w:eastAsia="pl-PL"/>
              </w:rPr>
              <w:t>Evidence</w:t>
            </w:r>
            <w:proofErr w:type="spellEnd"/>
            <w:r>
              <w:rPr>
                <w:rFonts w:cs="Calibri"/>
                <w:sz w:val="20"/>
                <w:szCs w:val="20"/>
                <w:lang w:eastAsia="pl-PL"/>
              </w:rPr>
              <w:t xml:space="preserve"> </w:t>
            </w:r>
            <w:proofErr w:type="spellStart"/>
            <w:r>
              <w:rPr>
                <w:rFonts w:cs="Calibri"/>
                <w:sz w:val="20"/>
                <w:szCs w:val="20"/>
                <w:lang w:eastAsia="pl-PL"/>
              </w:rPr>
              <w:t>Based</w:t>
            </w:r>
            <w:proofErr w:type="spellEnd"/>
            <w:r>
              <w:rPr>
                <w:rFonts w:cs="Calibri"/>
                <w:sz w:val="20"/>
                <w:szCs w:val="20"/>
                <w:lang w:eastAsia="pl-PL"/>
              </w:rPr>
              <w:t xml:space="preserve"> </w:t>
            </w:r>
            <w:proofErr w:type="spellStart"/>
            <w:r>
              <w:rPr>
                <w:rFonts w:cs="Calibri"/>
                <w:sz w:val="20"/>
                <w:szCs w:val="20"/>
                <w:lang w:eastAsia="pl-PL"/>
              </w:rPr>
              <w:t>Medicine</w:t>
            </w:r>
            <w:proofErr w:type="spellEnd"/>
            <w:r>
              <w:rPr>
                <w:rFonts w:cs="Calibri"/>
                <w:sz w:val="20"/>
                <w:szCs w:val="20"/>
                <w:lang w:eastAsia="pl-PL"/>
              </w:rPr>
              <w:t>?</w:t>
            </w:r>
          </w:p>
        </w:tc>
        <w:tc>
          <w:tcPr>
            <w:tcW w:w="3687" w:type="dxa"/>
            <w:tcBorders>
              <w:top w:val="single" w:sz="4" w:space="0" w:color="auto"/>
              <w:left w:val="single" w:sz="4" w:space="0" w:color="auto"/>
              <w:bottom w:val="single" w:sz="4" w:space="0" w:color="auto"/>
              <w:right w:val="single" w:sz="4" w:space="0" w:color="auto"/>
            </w:tcBorders>
          </w:tcPr>
          <w:p w14:paraId="5447EEB2" w14:textId="77777777" w:rsidR="00BB3DD0" w:rsidRDefault="00BB3DD0" w:rsidP="005225C2">
            <w:pPr>
              <w:spacing w:afterLines="40" w:after="96" w:line="240" w:lineRule="auto"/>
              <w:rPr>
                <w:rFonts w:cs="Calibri"/>
                <w:sz w:val="20"/>
                <w:szCs w:val="20"/>
              </w:rPr>
            </w:pPr>
            <w:r>
              <w:rPr>
                <w:rFonts w:cs="Calibri"/>
                <w:sz w:val="20"/>
                <w:szCs w:val="20"/>
              </w:rPr>
              <w:t xml:space="preserve">Projektodawca jest zobowiązany do zamieszczenia we wniosku deklaracji o udzielaniu usług zdrowotnych w oparciu o </w:t>
            </w:r>
            <w:proofErr w:type="spellStart"/>
            <w:r>
              <w:rPr>
                <w:rFonts w:cs="Calibri"/>
                <w:sz w:val="20"/>
                <w:szCs w:val="20"/>
              </w:rPr>
              <w:t>Evidence</w:t>
            </w:r>
            <w:proofErr w:type="spellEnd"/>
            <w:r>
              <w:rPr>
                <w:rFonts w:cs="Calibri"/>
                <w:sz w:val="20"/>
                <w:szCs w:val="20"/>
              </w:rPr>
              <w:t xml:space="preserve"> </w:t>
            </w:r>
            <w:proofErr w:type="spellStart"/>
            <w:r>
              <w:rPr>
                <w:rFonts w:cs="Calibri"/>
                <w:sz w:val="20"/>
                <w:szCs w:val="20"/>
              </w:rPr>
              <w:t>Based</w:t>
            </w:r>
            <w:proofErr w:type="spellEnd"/>
            <w:r>
              <w:rPr>
                <w:rFonts w:cs="Calibri"/>
                <w:sz w:val="20"/>
                <w:szCs w:val="20"/>
              </w:rPr>
              <w:t xml:space="preserve"> </w:t>
            </w:r>
            <w:proofErr w:type="spellStart"/>
            <w:r>
              <w:rPr>
                <w:rFonts w:cs="Calibri"/>
                <w:sz w:val="20"/>
                <w:szCs w:val="20"/>
              </w:rPr>
              <w:t>Medicine</w:t>
            </w:r>
            <w:proofErr w:type="spellEnd"/>
            <w:r>
              <w:rPr>
                <w:rFonts w:cs="Calibri"/>
                <w:sz w:val="20"/>
                <w:szCs w:val="20"/>
              </w:rPr>
              <w:t xml:space="preserve">. </w:t>
            </w:r>
          </w:p>
          <w:p w14:paraId="669D14DA" w14:textId="77777777" w:rsidR="00BB3DD0" w:rsidRDefault="00BB3DD0" w:rsidP="005225C2">
            <w:pPr>
              <w:spacing w:before="240" w:afterLines="40" w:after="96" w:line="240" w:lineRule="auto"/>
              <w:rPr>
                <w:rFonts w:cs="Calibri"/>
                <w:sz w:val="20"/>
                <w:szCs w:val="20"/>
              </w:rPr>
            </w:pPr>
            <w:r>
              <w:rPr>
                <w:rFonts w:cs="Calibri"/>
                <w:sz w:val="20"/>
                <w:szCs w:val="20"/>
              </w:rPr>
              <w:t xml:space="preserve">Definicja </w:t>
            </w:r>
            <w:proofErr w:type="spellStart"/>
            <w:r>
              <w:rPr>
                <w:rFonts w:cs="Calibri"/>
                <w:sz w:val="20"/>
                <w:szCs w:val="20"/>
              </w:rPr>
              <w:t>Evidence</w:t>
            </w:r>
            <w:proofErr w:type="spellEnd"/>
            <w:r>
              <w:rPr>
                <w:rFonts w:cs="Calibri"/>
                <w:sz w:val="20"/>
                <w:szCs w:val="20"/>
              </w:rPr>
              <w:t xml:space="preserve"> </w:t>
            </w:r>
            <w:proofErr w:type="spellStart"/>
            <w:r>
              <w:rPr>
                <w:rFonts w:cs="Calibri"/>
                <w:sz w:val="20"/>
                <w:szCs w:val="20"/>
              </w:rPr>
              <w:t>Based</w:t>
            </w:r>
            <w:proofErr w:type="spellEnd"/>
            <w:r>
              <w:rPr>
                <w:rFonts w:cs="Calibri"/>
                <w:sz w:val="20"/>
                <w:szCs w:val="20"/>
              </w:rPr>
              <w:t xml:space="preserve"> </w:t>
            </w:r>
            <w:proofErr w:type="spellStart"/>
            <w:r>
              <w:rPr>
                <w:rFonts w:cs="Calibri"/>
                <w:sz w:val="20"/>
                <w:szCs w:val="20"/>
              </w:rPr>
              <w:t>Medicine</w:t>
            </w:r>
            <w:proofErr w:type="spellEnd"/>
            <w:r>
              <w:rPr>
                <w:rFonts w:cs="Calibri"/>
                <w:sz w:val="20"/>
                <w:szCs w:val="20"/>
              </w:rPr>
              <w:t xml:space="preserve">: jest to skrupulatne, precyzyjne i roztropne wykorzystywanie w postępowaniu klinicznym najlepszych dostępnych dowodów naukowych dotyczących skuteczności, efektywności i bezpieczeństwa.  Medycyna oparta na faktach umożliwia  klinicystom korzystanie z najlepszej dostępnej wiedzy pochodzącej z systematycznych badań naukowych. </w:t>
            </w:r>
          </w:p>
          <w:p w14:paraId="3335E881" w14:textId="77777777" w:rsidR="00BB3DD0" w:rsidRDefault="00BB3DD0" w:rsidP="005225C2">
            <w:pPr>
              <w:spacing w:after="0" w:line="240" w:lineRule="auto"/>
              <w:rPr>
                <w:rFonts w:cs="Calibri"/>
                <w:sz w:val="20"/>
                <w:szCs w:val="20"/>
              </w:rPr>
            </w:pPr>
            <w:r>
              <w:rPr>
                <w:rFonts w:cs="Calibri"/>
                <w:sz w:val="20"/>
                <w:szCs w:val="20"/>
              </w:rPr>
              <w:t xml:space="preserve">Zasada </w:t>
            </w:r>
            <w:proofErr w:type="spellStart"/>
            <w:r>
              <w:rPr>
                <w:rFonts w:cs="Calibri"/>
                <w:sz w:val="20"/>
                <w:szCs w:val="20"/>
              </w:rPr>
              <w:t>Evidence</w:t>
            </w:r>
            <w:proofErr w:type="spellEnd"/>
            <w:r>
              <w:rPr>
                <w:rFonts w:cs="Calibri"/>
                <w:sz w:val="20"/>
                <w:szCs w:val="20"/>
              </w:rPr>
              <w:t xml:space="preserve"> </w:t>
            </w:r>
            <w:proofErr w:type="spellStart"/>
            <w:r>
              <w:rPr>
                <w:rFonts w:cs="Calibri"/>
                <w:sz w:val="20"/>
                <w:szCs w:val="20"/>
              </w:rPr>
              <w:t>Based</w:t>
            </w:r>
            <w:proofErr w:type="spellEnd"/>
            <w:r>
              <w:rPr>
                <w:rFonts w:cs="Calibri"/>
                <w:sz w:val="20"/>
                <w:szCs w:val="20"/>
              </w:rPr>
              <w:t xml:space="preserve"> </w:t>
            </w:r>
            <w:proofErr w:type="spellStart"/>
            <w:r>
              <w:rPr>
                <w:rFonts w:cs="Calibri"/>
                <w:sz w:val="20"/>
                <w:szCs w:val="20"/>
              </w:rPr>
              <w:t>Medicine</w:t>
            </w:r>
            <w:proofErr w:type="spellEnd"/>
            <w:r>
              <w:rPr>
                <w:rFonts w:cs="Calibri"/>
                <w:sz w:val="20"/>
                <w:szCs w:val="20"/>
              </w:rPr>
              <w:t xml:space="preserve"> odnosi się do sztuki lekarskiej, indywidualnej praktyki lekarskiej, instytucji i całego systemu opieki zdrowotnej, dostępności badań diagnostycznych, leków, zabiegów, umiejętności i doświadczenia lekarza itp., w aspekcie rozpoznania sytuacji klinicznej, ustalenia diagnozy i dostępności opcji postępowania, które zależą od uwarunkowań systemu opieki zdrowotnej.</w:t>
            </w:r>
          </w:p>
          <w:p w14:paraId="362579A0" w14:textId="77777777" w:rsidR="00BB3DD0" w:rsidRDefault="00BB3DD0" w:rsidP="005225C2">
            <w:pPr>
              <w:spacing w:after="0" w:line="240" w:lineRule="auto"/>
              <w:rPr>
                <w:rFonts w:cs="Calibri"/>
                <w:sz w:val="20"/>
                <w:szCs w:val="20"/>
              </w:rPr>
            </w:pPr>
          </w:p>
          <w:p w14:paraId="56B7C405" w14:textId="77777777" w:rsidR="00BB3DD0" w:rsidRDefault="00BB3DD0" w:rsidP="005225C2">
            <w:pPr>
              <w:autoSpaceDE w:val="0"/>
              <w:autoSpaceDN w:val="0"/>
              <w:adjustRightInd w:val="0"/>
              <w:spacing w:after="160" w:line="256" w:lineRule="auto"/>
              <w:rPr>
                <w:color w:val="000000"/>
                <w:sz w:val="20"/>
                <w:szCs w:val="20"/>
              </w:rPr>
            </w:pPr>
            <w:r>
              <w:rPr>
                <w:rFonts w:cs="Calibri"/>
                <w:sz w:val="20"/>
                <w:szCs w:val="20"/>
              </w:rPr>
              <w:t>Kryterium zostanie zweryfikowane na podstawie deklaracji wnioskodawcy wskazanej w pkt. B.10 Uzasadnienie spełnienia kryteriów dostępu, horyzontalnych i dodatkowych wniosku.</w:t>
            </w:r>
          </w:p>
        </w:tc>
        <w:tc>
          <w:tcPr>
            <w:tcW w:w="4819" w:type="dxa"/>
            <w:tcBorders>
              <w:top w:val="single" w:sz="4" w:space="0" w:color="auto"/>
              <w:left w:val="single" w:sz="4" w:space="0" w:color="auto"/>
              <w:bottom w:val="single" w:sz="4" w:space="0" w:color="auto"/>
              <w:right w:val="single" w:sz="4" w:space="0" w:color="auto"/>
            </w:tcBorders>
          </w:tcPr>
          <w:p w14:paraId="62E7C5F0"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Kryterium dostępu 0/1</w:t>
            </w:r>
          </w:p>
          <w:p w14:paraId="70A16505" w14:textId="77777777" w:rsidR="00BB3DD0" w:rsidRDefault="00BB3DD0" w:rsidP="005225C2">
            <w:pPr>
              <w:autoSpaceDE w:val="0"/>
              <w:autoSpaceDN w:val="0"/>
              <w:adjustRightInd w:val="0"/>
              <w:spacing w:after="0"/>
              <w:jc w:val="center"/>
              <w:rPr>
                <w:color w:val="000000"/>
                <w:sz w:val="20"/>
                <w:szCs w:val="20"/>
              </w:rPr>
            </w:pPr>
          </w:p>
          <w:p w14:paraId="7AAD730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w:t>
            </w:r>
          </w:p>
          <w:p w14:paraId="6B233B25" w14:textId="77777777" w:rsidR="00BB3DD0" w:rsidRDefault="00BB3DD0" w:rsidP="005225C2">
            <w:pPr>
              <w:autoSpaceDE w:val="0"/>
              <w:autoSpaceDN w:val="0"/>
              <w:adjustRightInd w:val="0"/>
              <w:spacing w:after="0"/>
              <w:jc w:val="center"/>
              <w:rPr>
                <w:color w:val="000000"/>
                <w:sz w:val="20"/>
                <w:szCs w:val="20"/>
              </w:rPr>
            </w:pPr>
            <w:r>
              <w:rPr>
                <w:rFonts w:cs="Calibri"/>
                <w:sz w:val="20"/>
                <w:szCs w:val="20"/>
                <w:lang w:eastAsia="pl-PL"/>
              </w:rPr>
              <w:t>(kryterium dotyczy wszystkich projektów)</w:t>
            </w:r>
          </w:p>
          <w:p w14:paraId="41A0E5A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 w celu potwierdzenia spełnienia kryterium.</w:t>
            </w:r>
          </w:p>
          <w:p w14:paraId="549781E6"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Niespełnienie kryterium skutkuje odrzuceniem wniosku.</w:t>
            </w:r>
          </w:p>
          <w:p w14:paraId="535F37E9" w14:textId="77777777" w:rsidR="00BB3DD0" w:rsidRDefault="00BB3DD0" w:rsidP="005225C2">
            <w:pPr>
              <w:autoSpaceDE w:val="0"/>
              <w:autoSpaceDN w:val="0"/>
              <w:adjustRightInd w:val="0"/>
              <w:spacing w:after="0"/>
              <w:jc w:val="center"/>
              <w:rPr>
                <w:color w:val="000000"/>
                <w:sz w:val="20"/>
                <w:szCs w:val="20"/>
              </w:rPr>
            </w:pPr>
          </w:p>
          <w:p w14:paraId="06F0B9F1"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hideMark/>
          </w:tcPr>
          <w:p w14:paraId="5C1A134A"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75B6411A"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442E09D8" w14:textId="77777777" w:rsidR="00BB3DD0" w:rsidRDefault="00BB3DD0" w:rsidP="005225C2">
            <w:pPr>
              <w:spacing w:after="160" w:line="256" w:lineRule="auto"/>
              <w:jc w:val="center"/>
              <w:rPr>
                <w:sz w:val="20"/>
                <w:szCs w:val="20"/>
              </w:rPr>
            </w:pPr>
            <w:r>
              <w:rPr>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14:paraId="353C6BC7" w14:textId="0439FBB1" w:rsidR="00BB3DD0" w:rsidRDefault="00BB3DD0" w:rsidP="00A8612B">
            <w:pPr>
              <w:autoSpaceDE w:val="0"/>
              <w:autoSpaceDN w:val="0"/>
              <w:adjustRightInd w:val="0"/>
              <w:spacing w:after="0" w:line="256" w:lineRule="auto"/>
              <w:jc w:val="both"/>
              <w:rPr>
                <w:color w:val="000000"/>
                <w:sz w:val="20"/>
                <w:szCs w:val="20"/>
              </w:rPr>
            </w:pPr>
            <w:r>
              <w:rPr>
                <w:rFonts w:cs="Calibri"/>
                <w:sz w:val="20"/>
                <w:szCs w:val="20"/>
                <w:lang w:eastAsia="pl-PL"/>
              </w:rPr>
              <w:t xml:space="preserve">Czy projektodawca realizujący wsparcie dla osób chorych psychicznie, zaplanował w projekcie działania realizujące </w:t>
            </w:r>
            <w:r w:rsidR="00A8612B">
              <w:rPr>
                <w:rFonts w:cs="Calibri"/>
                <w:sz w:val="20"/>
                <w:szCs w:val="20"/>
                <w:lang w:eastAsia="pl-PL"/>
              </w:rPr>
              <w:t xml:space="preserve">II </w:t>
            </w:r>
            <w:r>
              <w:rPr>
                <w:rFonts w:cs="Calibri"/>
                <w:sz w:val="20"/>
                <w:szCs w:val="20"/>
                <w:lang w:eastAsia="pl-PL"/>
              </w:rPr>
              <w:t xml:space="preserve">cel </w:t>
            </w:r>
            <w:r w:rsidR="00A8612B">
              <w:rPr>
                <w:rFonts w:cs="Calibri"/>
                <w:sz w:val="20"/>
                <w:szCs w:val="20"/>
                <w:lang w:eastAsia="pl-PL"/>
              </w:rPr>
              <w:lastRenderedPageBreak/>
              <w:t xml:space="preserve">szczegółowy  </w:t>
            </w:r>
            <w:r>
              <w:rPr>
                <w:rFonts w:cs="Calibri"/>
                <w:sz w:val="20"/>
                <w:szCs w:val="20"/>
                <w:lang w:eastAsia="pl-PL"/>
              </w:rPr>
              <w:t xml:space="preserve">ŚLĄSKIEGO PROGRAMU OCHRONY ZDROWIA PSYCHICZNEGO NA LATA </w:t>
            </w:r>
            <w:r w:rsidR="00D6220A">
              <w:rPr>
                <w:rFonts w:cs="Calibri"/>
                <w:sz w:val="20"/>
                <w:szCs w:val="20"/>
                <w:lang w:eastAsia="pl-PL"/>
              </w:rPr>
              <w:t>2019</w:t>
            </w:r>
            <w:r>
              <w:rPr>
                <w:rFonts w:cs="Calibri"/>
                <w:sz w:val="20"/>
                <w:szCs w:val="20"/>
                <w:lang w:eastAsia="pl-PL"/>
              </w:rPr>
              <w:t>-</w:t>
            </w:r>
            <w:r w:rsidR="00D6220A">
              <w:rPr>
                <w:rFonts w:cs="Calibri"/>
                <w:sz w:val="20"/>
                <w:szCs w:val="20"/>
                <w:lang w:eastAsia="pl-PL"/>
              </w:rPr>
              <w:t>2022</w:t>
            </w:r>
            <w:r w:rsidR="00A8612B">
              <w:rPr>
                <w:rFonts w:cs="Calibri"/>
                <w:sz w:val="20"/>
                <w:szCs w:val="20"/>
                <w:lang w:eastAsia="pl-PL"/>
              </w:rPr>
              <w:t xml:space="preserve">: </w:t>
            </w:r>
            <w:r w:rsidR="00A8612B" w:rsidRPr="00A8612B">
              <w:rPr>
                <w:rFonts w:cs="Calibri"/>
                <w:b/>
                <w:bCs/>
                <w:sz w:val="20"/>
                <w:szCs w:val="20"/>
                <w:lang w:eastAsia="pl-PL"/>
              </w:rPr>
              <w:t>Zapewnienie osobom z zaburzeniami psychicznymi wielostronnej opieki adekwatnej do ich potrzeb</w:t>
            </w:r>
            <w:r w:rsidR="00A8612B">
              <w:rPr>
                <w:rFonts w:cs="Calibri"/>
                <w:b/>
                <w:bCs/>
                <w:sz w:val="20"/>
                <w:szCs w:val="20"/>
                <w:lang w:eastAsia="pl-PL"/>
              </w:rPr>
              <w:t>?</w:t>
            </w:r>
            <w:r w:rsidR="00A8612B" w:rsidRPr="00A8612B">
              <w:rPr>
                <w:rFonts w:cs="Calibri"/>
                <w:b/>
                <w:bCs/>
                <w:sz w:val="20"/>
                <w:szCs w:val="20"/>
                <w:lang w:eastAsia="pl-PL"/>
              </w:rPr>
              <w:t xml:space="preserve"> </w:t>
            </w:r>
            <w:r w:rsidR="00F467B5">
              <w:rPr>
                <w:rFonts w:cs="Calibri"/>
                <w:sz w:val="20"/>
                <w:szCs w:val="20"/>
                <w:lang w:eastAsia="pl-PL"/>
              </w:rPr>
              <w:t xml:space="preserve"> </w:t>
            </w:r>
            <w:r>
              <w:rPr>
                <w:rFonts w:cs="Calibri"/>
                <w:sz w:val="20"/>
                <w:szCs w:val="20"/>
                <w:lang w:eastAsia="pl-PL"/>
              </w:rPr>
              <w:t>(Kryterium dotyczy projektów realizujących wsparcie dla osób chorych psychicznie).</w:t>
            </w:r>
          </w:p>
        </w:tc>
        <w:tc>
          <w:tcPr>
            <w:tcW w:w="3687" w:type="dxa"/>
            <w:tcBorders>
              <w:top w:val="single" w:sz="4" w:space="0" w:color="auto"/>
              <w:left w:val="single" w:sz="4" w:space="0" w:color="auto"/>
              <w:bottom w:val="single" w:sz="4" w:space="0" w:color="auto"/>
              <w:right w:val="single" w:sz="4" w:space="0" w:color="auto"/>
            </w:tcBorders>
            <w:hideMark/>
          </w:tcPr>
          <w:p w14:paraId="69FF6FA2" w14:textId="7A65BD12" w:rsidR="00BB3DD0" w:rsidRDefault="00BB3DD0" w:rsidP="005225C2">
            <w:pPr>
              <w:spacing w:afterLines="40" w:after="96" w:line="240" w:lineRule="auto"/>
              <w:rPr>
                <w:rFonts w:cs="Calibri"/>
                <w:sz w:val="20"/>
                <w:szCs w:val="20"/>
              </w:rPr>
            </w:pPr>
            <w:r>
              <w:rPr>
                <w:rFonts w:cs="Calibri"/>
                <w:sz w:val="20"/>
                <w:szCs w:val="20"/>
              </w:rPr>
              <w:lastRenderedPageBreak/>
              <w:t xml:space="preserve">Projektodawca we wniosku o dofinansowanie opisuje w jaki sposób działania przewidziane w projekcie </w:t>
            </w:r>
            <w:r>
              <w:rPr>
                <w:rFonts w:cs="Calibri"/>
                <w:sz w:val="20"/>
                <w:szCs w:val="20"/>
              </w:rPr>
              <w:lastRenderedPageBreak/>
              <w:t>realizują poniższ</w:t>
            </w:r>
            <w:r w:rsidR="00A8612B">
              <w:rPr>
                <w:rFonts w:cs="Calibri"/>
                <w:sz w:val="20"/>
                <w:szCs w:val="20"/>
              </w:rPr>
              <w:t>y</w:t>
            </w:r>
            <w:r>
              <w:rPr>
                <w:rFonts w:cs="Calibri"/>
                <w:sz w:val="20"/>
                <w:szCs w:val="20"/>
              </w:rPr>
              <w:t xml:space="preserve"> cel Śląskiego Programu Ochrony Zdrowia Psychicznego na lata 201</w:t>
            </w:r>
            <w:r w:rsidR="005C75D8">
              <w:rPr>
                <w:rFonts w:cs="Calibri"/>
                <w:sz w:val="20"/>
                <w:szCs w:val="20"/>
              </w:rPr>
              <w:t>9</w:t>
            </w:r>
            <w:r>
              <w:rPr>
                <w:rFonts w:cs="Calibri"/>
                <w:sz w:val="20"/>
                <w:szCs w:val="20"/>
              </w:rPr>
              <w:t>-202</w:t>
            </w:r>
            <w:r w:rsidR="005C75D8">
              <w:rPr>
                <w:rFonts w:cs="Calibri"/>
                <w:sz w:val="20"/>
                <w:szCs w:val="20"/>
              </w:rPr>
              <w:t>2</w:t>
            </w:r>
            <w:r>
              <w:rPr>
                <w:rFonts w:cs="Calibri"/>
                <w:sz w:val="20"/>
                <w:szCs w:val="20"/>
              </w:rPr>
              <w:t>:</w:t>
            </w:r>
          </w:p>
          <w:p w14:paraId="1A9D16B3" w14:textId="73BEAC36" w:rsidR="00BB3DD0" w:rsidRDefault="00BB3DD0" w:rsidP="005225C2">
            <w:pPr>
              <w:spacing w:before="240" w:afterLines="40" w:after="96" w:line="240" w:lineRule="auto"/>
              <w:rPr>
                <w:rFonts w:cs="Calibri"/>
                <w:sz w:val="20"/>
                <w:szCs w:val="20"/>
              </w:rPr>
            </w:pPr>
            <w:r>
              <w:rPr>
                <w:rFonts w:cs="Calibri"/>
                <w:sz w:val="20"/>
                <w:szCs w:val="20"/>
              </w:rPr>
              <w:t xml:space="preserve">Cel szczegółowy </w:t>
            </w:r>
            <w:r w:rsidR="00A8612B">
              <w:rPr>
                <w:rFonts w:cs="Calibri"/>
                <w:sz w:val="20"/>
                <w:szCs w:val="20"/>
              </w:rPr>
              <w:t xml:space="preserve">II </w:t>
            </w:r>
            <w:r>
              <w:rPr>
                <w:rFonts w:cs="Calibri"/>
                <w:sz w:val="20"/>
                <w:szCs w:val="20"/>
              </w:rPr>
              <w:t xml:space="preserve"> </w:t>
            </w:r>
            <w:r w:rsidR="00A8612B" w:rsidRPr="00A8612B">
              <w:rPr>
                <w:rFonts w:cs="Calibri"/>
                <w:b/>
                <w:bCs/>
                <w:sz w:val="20"/>
                <w:szCs w:val="20"/>
              </w:rPr>
              <w:t xml:space="preserve">Zapewnienie osobom z zaburzeniami psychicznymi wielostronnej opieki adekwatnej do ich potrzeb </w:t>
            </w:r>
          </w:p>
          <w:p w14:paraId="1F9AD309" w14:textId="77777777" w:rsidR="00BB3DD0" w:rsidRDefault="00BB3DD0" w:rsidP="005225C2">
            <w:pPr>
              <w:autoSpaceDE w:val="0"/>
              <w:autoSpaceDN w:val="0"/>
              <w:adjustRightInd w:val="0"/>
              <w:spacing w:after="160" w:line="256" w:lineRule="auto"/>
              <w:rPr>
                <w:color w:val="000000"/>
                <w:sz w:val="20"/>
                <w:szCs w:val="20"/>
              </w:rPr>
            </w:pPr>
            <w:r>
              <w:rPr>
                <w:rFonts w:cs="Calibri"/>
                <w:sz w:val="20"/>
                <w:szCs w:val="20"/>
              </w:rPr>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119ED0D2"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14BDC5E2" w14:textId="77777777" w:rsidR="00BB3DD0" w:rsidRDefault="00BB3DD0" w:rsidP="005225C2">
            <w:pPr>
              <w:autoSpaceDE w:val="0"/>
              <w:autoSpaceDN w:val="0"/>
              <w:adjustRightInd w:val="0"/>
              <w:spacing w:after="0"/>
              <w:jc w:val="center"/>
              <w:rPr>
                <w:color w:val="000000"/>
                <w:sz w:val="20"/>
                <w:szCs w:val="20"/>
              </w:rPr>
            </w:pPr>
          </w:p>
          <w:p w14:paraId="4F5D2E6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44CA8501" w14:textId="77777777" w:rsidR="00BB3DD0" w:rsidRDefault="00BB3DD0" w:rsidP="005225C2">
            <w:pPr>
              <w:autoSpaceDE w:val="0"/>
              <w:autoSpaceDN w:val="0"/>
              <w:adjustRightInd w:val="0"/>
              <w:spacing w:after="0"/>
              <w:jc w:val="center"/>
              <w:rPr>
                <w:color w:val="000000"/>
                <w:sz w:val="20"/>
                <w:szCs w:val="20"/>
              </w:rPr>
            </w:pPr>
          </w:p>
          <w:p w14:paraId="285D51C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1F180888" w14:textId="77777777" w:rsidR="00BB3DD0" w:rsidRDefault="00BB3DD0" w:rsidP="005225C2">
            <w:pPr>
              <w:autoSpaceDE w:val="0"/>
              <w:autoSpaceDN w:val="0"/>
              <w:adjustRightInd w:val="0"/>
              <w:spacing w:after="0"/>
              <w:jc w:val="center"/>
              <w:rPr>
                <w:color w:val="000000"/>
                <w:sz w:val="20"/>
                <w:szCs w:val="20"/>
              </w:rPr>
            </w:pPr>
          </w:p>
          <w:p w14:paraId="780C01D3"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7FAEF33C"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BB3DD0" w14:paraId="31DEC9AC"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6BEC6978" w14:textId="77777777" w:rsidR="00BB3DD0" w:rsidRDefault="00BB3DD0" w:rsidP="005225C2">
            <w:pPr>
              <w:spacing w:after="160" w:line="256" w:lineRule="auto"/>
              <w:jc w:val="center"/>
              <w:rPr>
                <w:sz w:val="20"/>
                <w:szCs w:val="20"/>
              </w:rPr>
            </w:pPr>
            <w:r>
              <w:rPr>
                <w:sz w:val="20"/>
                <w:szCs w:val="20"/>
              </w:rPr>
              <w:lastRenderedPageBreak/>
              <w:t>7.</w:t>
            </w:r>
          </w:p>
        </w:tc>
        <w:tc>
          <w:tcPr>
            <w:tcW w:w="3544" w:type="dxa"/>
            <w:tcBorders>
              <w:top w:val="single" w:sz="4" w:space="0" w:color="auto"/>
              <w:left w:val="single" w:sz="4" w:space="0" w:color="auto"/>
              <w:bottom w:val="single" w:sz="4" w:space="0" w:color="auto"/>
              <w:right w:val="single" w:sz="4" w:space="0" w:color="auto"/>
            </w:tcBorders>
            <w:hideMark/>
          </w:tcPr>
          <w:p w14:paraId="67971781"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xml:space="preserve">Czy jeżeli projekt zakłada organizację szkoleń lub doradztwa w zakresie dostosowania podmiotów leczniczych do potrzeb osób niesamodzielnych, stanowi ona jedynie wsparcie towarzyszące w projekcie? </w:t>
            </w:r>
          </w:p>
          <w:p w14:paraId="2A6D93E5" w14:textId="77777777" w:rsidR="00BB3DD0" w:rsidRDefault="00BB3DD0" w:rsidP="005225C2">
            <w:pPr>
              <w:autoSpaceDE w:val="0"/>
              <w:autoSpaceDN w:val="0"/>
              <w:adjustRightInd w:val="0"/>
              <w:spacing w:after="0" w:line="256" w:lineRule="auto"/>
              <w:jc w:val="both"/>
              <w:rPr>
                <w:color w:val="000000"/>
                <w:sz w:val="20"/>
                <w:szCs w:val="20"/>
              </w:rPr>
            </w:pPr>
            <w:r>
              <w:rPr>
                <w:rFonts w:cs="Calibri"/>
                <w:sz w:val="20"/>
                <w:szCs w:val="20"/>
                <w:lang w:eastAsia="pl-PL"/>
              </w:rPr>
              <w:t>(Kryterium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48CF7E79" w14:textId="77777777" w:rsidR="00BB3DD0" w:rsidRDefault="00BB3DD0" w:rsidP="005225C2">
            <w:pPr>
              <w:spacing w:afterLines="40" w:after="96" w:line="240" w:lineRule="auto"/>
              <w:rPr>
                <w:rFonts w:cs="Calibri"/>
                <w:sz w:val="20"/>
                <w:szCs w:val="20"/>
                <w:lang w:eastAsia="pl-PL"/>
              </w:rPr>
            </w:pPr>
            <w:r>
              <w:rPr>
                <w:rFonts w:cs="Calibri"/>
                <w:sz w:val="20"/>
                <w:szCs w:val="20"/>
                <w:lang w:eastAsia="pl-PL"/>
              </w:rPr>
              <w:t>Projekt powinien zakładać inne działania ukierunkowane na świadczenie usług zdrowotnych, organizacje szkoleń i doradztwa w zakresie dostosowania podmiotów leczniczych do potrzeb osób niesamodzielnych, mogą stanowić jedynie wsparcie towarzyszące w projekcie.</w:t>
            </w:r>
          </w:p>
          <w:p w14:paraId="5B33D055" w14:textId="77777777" w:rsidR="00BB3DD0" w:rsidRDefault="00BB3DD0" w:rsidP="005225C2">
            <w:pPr>
              <w:autoSpaceDE w:val="0"/>
              <w:autoSpaceDN w:val="0"/>
              <w:adjustRightInd w:val="0"/>
              <w:spacing w:after="160" w:line="256" w:lineRule="auto"/>
              <w:rPr>
                <w:color w:val="000000"/>
                <w:sz w:val="20"/>
                <w:szCs w:val="20"/>
              </w:rPr>
            </w:pPr>
            <w:r>
              <w:rPr>
                <w:rFonts w:cs="Calibri"/>
                <w:sz w:val="20"/>
                <w:szCs w:val="20"/>
                <w:lang w:eastAsia="pl-PL"/>
              </w:rPr>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6DCC27B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Kryterium dostępu 0/1</w:t>
            </w:r>
          </w:p>
          <w:p w14:paraId="4C1B90D5" w14:textId="77777777" w:rsidR="00BB3DD0" w:rsidRDefault="00BB3DD0" w:rsidP="005225C2">
            <w:pPr>
              <w:autoSpaceDE w:val="0"/>
              <w:autoSpaceDN w:val="0"/>
              <w:adjustRightInd w:val="0"/>
              <w:spacing w:after="0"/>
              <w:jc w:val="both"/>
              <w:rPr>
                <w:color w:val="000000"/>
                <w:sz w:val="20"/>
                <w:szCs w:val="20"/>
              </w:rPr>
            </w:pPr>
          </w:p>
          <w:p w14:paraId="58902BFF"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2DF4AFB4" w14:textId="77777777" w:rsidR="00BB3DD0" w:rsidRDefault="00BB3DD0" w:rsidP="005225C2">
            <w:pPr>
              <w:autoSpaceDE w:val="0"/>
              <w:autoSpaceDN w:val="0"/>
              <w:adjustRightInd w:val="0"/>
              <w:spacing w:after="0"/>
              <w:jc w:val="center"/>
              <w:rPr>
                <w:color w:val="000000"/>
                <w:sz w:val="20"/>
                <w:szCs w:val="20"/>
              </w:rPr>
            </w:pPr>
          </w:p>
          <w:p w14:paraId="1F054C9B"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2958A356" w14:textId="77777777" w:rsidR="00BB3DD0" w:rsidRDefault="00BB3DD0" w:rsidP="005225C2">
            <w:pPr>
              <w:autoSpaceDE w:val="0"/>
              <w:autoSpaceDN w:val="0"/>
              <w:adjustRightInd w:val="0"/>
              <w:spacing w:after="0"/>
              <w:jc w:val="center"/>
              <w:rPr>
                <w:color w:val="000000"/>
                <w:sz w:val="20"/>
                <w:szCs w:val="20"/>
              </w:rPr>
            </w:pPr>
          </w:p>
          <w:p w14:paraId="487EE997"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47D42D68"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4BFE3634"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4AEB8B9F" w14:textId="77777777" w:rsidR="00BB3DD0" w:rsidRDefault="00BB3DD0" w:rsidP="005225C2">
            <w:pPr>
              <w:spacing w:after="160" w:line="256" w:lineRule="auto"/>
              <w:jc w:val="center"/>
              <w:rPr>
                <w:sz w:val="20"/>
                <w:szCs w:val="20"/>
              </w:rPr>
            </w:pPr>
            <w:r>
              <w:rPr>
                <w:sz w:val="20"/>
                <w:szCs w:val="20"/>
              </w:rPr>
              <w:t>8.</w:t>
            </w:r>
          </w:p>
        </w:tc>
        <w:tc>
          <w:tcPr>
            <w:tcW w:w="3544" w:type="dxa"/>
            <w:tcBorders>
              <w:top w:val="single" w:sz="4" w:space="0" w:color="auto"/>
              <w:left w:val="single" w:sz="4" w:space="0" w:color="auto"/>
              <w:bottom w:val="single" w:sz="4" w:space="0" w:color="auto"/>
              <w:right w:val="single" w:sz="4" w:space="0" w:color="auto"/>
            </w:tcBorders>
            <w:hideMark/>
          </w:tcPr>
          <w:p w14:paraId="49583F2F"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Czy Projektodawca zapewnia zachowanie trwałości miejsc świadczenia usług zdrowotnych  w wymaganym zakresie? </w:t>
            </w:r>
          </w:p>
        </w:tc>
        <w:tc>
          <w:tcPr>
            <w:tcW w:w="3687" w:type="dxa"/>
            <w:tcBorders>
              <w:top w:val="single" w:sz="4" w:space="0" w:color="auto"/>
              <w:left w:val="single" w:sz="4" w:space="0" w:color="auto"/>
              <w:bottom w:val="single" w:sz="4" w:space="0" w:color="auto"/>
              <w:right w:val="single" w:sz="4" w:space="0" w:color="auto"/>
            </w:tcBorders>
            <w:hideMark/>
          </w:tcPr>
          <w:p w14:paraId="597CC18B" w14:textId="77777777" w:rsidR="00BB3DD0" w:rsidRDefault="00BB3DD0" w:rsidP="005225C2">
            <w:pPr>
              <w:spacing w:afterLines="40" w:after="96" w:line="240" w:lineRule="auto"/>
              <w:rPr>
                <w:rFonts w:cs="Calibri"/>
                <w:sz w:val="20"/>
                <w:szCs w:val="20"/>
                <w:lang w:eastAsia="pl-PL"/>
              </w:rPr>
            </w:pPr>
            <w:r>
              <w:rPr>
                <w:rFonts w:cs="Calibri"/>
                <w:sz w:val="20"/>
                <w:szCs w:val="20"/>
                <w:lang w:eastAsia="pl-PL"/>
              </w:rPr>
              <w:t xml:space="preserve">Beneficjent zobowiązany jest do zachowania trwałości miejsc świadczenia usług zdrowotnych w przypadku realizacji działań: wsparcie działalności lub tworzenie nowych miejsc opieki </w:t>
            </w:r>
            <w:r>
              <w:rPr>
                <w:rFonts w:cs="Calibri"/>
                <w:sz w:val="20"/>
                <w:szCs w:val="20"/>
                <w:lang w:eastAsia="pl-PL"/>
              </w:rPr>
              <w:lastRenderedPageBreak/>
              <w:t xml:space="preserve">medycznej w formie </w:t>
            </w:r>
            <w:proofErr w:type="spellStart"/>
            <w:r>
              <w:rPr>
                <w:rFonts w:cs="Calibri"/>
                <w:sz w:val="20"/>
                <w:szCs w:val="20"/>
                <w:lang w:eastAsia="pl-PL"/>
              </w:rPr>
              <w:t>zdeinstytucjonalizowanej</w:t>
            </w:r>
            <w:proofErr w:type="spellEnd"/>
            <w:r>
              <w:rPr>
                <w:rFonts w:cs="Calibri"/>
                <w:sz w:val="20"/>
                <w:szCs w:val="20"/>
                <w:lang w:eastAsia="pl-PL"/>
              </w:rPr>
              <w:t>, przygotowanie i tworzenie wypożyczalni sprzętu rehabilitacyjnego, pielęgnacyjnego i wspomagającego, długoterminowa medyczna opieka domowa nad osobą niesamodzielną (w tym pielęgniarska opieka długoterminowa), pielęgniarka środowiskowa, wsparcie zespołów środowiskowych, w szczególności na poziomie podstawowej opieki zdrowotnej lub psychiatrycznej.</w:t>
            </w:r>
          </w:p>
          <w:p w14:paraId="2219D8AD" w14:textId="516FC63A"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W przypadku, gdy w projekcie pojawią się elementy objęte obowiązkiem utrzymania trwałości, beneficjent zobowiązuje się do jej zachowania co najmniej przez okres odpowiadający połowie okresu realizacji projektu.</w:t>
            </w:r>
          </w:p>
          <w:p w14:paraId="549A1CE5"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Trwałość jest rozumiana jako instytucjonalna gotowość podmiotów do świadczenia usług. Oznacza to, że w przypadku wystąpienia popytu na usługę beneficjent musi być gotowy do świadczenia usługi o zakresie zbliżonym do usługi świadczonej w ramach projektu i podobnej jakości. W przypadku niewystąpienia popytu na te usługi nie ma konieczności zatrudnienia kadry, jednak w przypadku wystąpienia popytu na usługę (zgłoszenia się po usługę) kadra ta musi być zatrudniona, a tym samym usługa uruchomiona. Aktualna informacja dotycząca liczby miejsc oferowanych przez beneficjenta po zakończeniu realizacji </w:t>
            </w:r>
            <w:r>
              <w:rPr>
                <w:rFonts w:cs="Calibri"/>
                <w:sz w:val="20"/>
                <w:szCs w:val="20"/>
                <w:lang w:eastAsia="pl-PL"/>
              </w:rPr>
              <w:lastRenderedPageBreak/>
              <w:t>projektu w okresie trwałości musi być obowiązkowo opublikowana na jego stronie internetowej. Potencjalni odbiorcy usług muszą wiedzieć, że mogą zgłosić się po usługę. Weryfikacja spełnienia powyższego warunku po upływie okresu wskazanego w decyzji lub umowie o dofinansowanie projektu zostanie dokonana przez IZ RPO.</w:t>
            </w:r>
          </w:p>
        </w:tc>
        <w:tc>
          <w:tcPr>
            <w:tcW w:w="4819" w:type="dxa"/>
            <w:tcBorders>
              <w:top w:val="single" w:sz="4" w:space="0" w:color="auto"/>
              <w:left w:val="single" w:sz="4" w:space="0" w:color="auto"/>
              <w:bottom w:val="single" w:sz="4" w:space="0" w:color="auto"/>
              <w:right w:val="single" w:sz="4" w:space="0" w:color="auto"/>
            </w:tcBorders>
          </w:tcPr>
          <w:p w14:paraId="375351F0"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127B2860" w14:textId="77777777" w:rsidR="00BB3DD0" w:rsidRDefault="00BB3DD0" w:rsidP="005225C2">
            <w:pPr>
              <w:autoSpaceDE w:val="0"/>
              <w:autoSpaceDN w:val="0"/>
              <w:adjustRightInd w:val="0"/>
              <w:spacing w:after="0"/>
              <w:jc w:val="center"/>
              <w:rPr>
                <w:color w:val="000000"/>
                <w:sz w:val="20"/>
                <w:szCs w:val="20"/>
              </w:rPr>
            </w:pPr>
          </w:p>
          <w:p w14:paraId="19C8A998"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421EE0F8" w14:textId="77777777" w:rsidR="00BB3DD0" w:rsidRDefault="00BB3DD0" w:rsidP="005225C2">
            <w:pPr>
              <w:autoSpaceDE w:val="0"/>
              <w:autoSpaceDN w:val="0"/>
              <w:adjustRightInd w:val="0"/>
              <w:spacing w:after="0"/>
              <w:jc w:val="center"/>
              <w:rPr>
                <w:color w:val="000000"/>
                <w:sz w:val="20"/>
                <w:szCs w:val="20"/>
              </w:rPr>
            </w:pPr>
          </w:p>
          <w:p w14:paraId="35A95F23"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Dopuszczalne jest wezwanie Wnioskodawcy do przedstawienia wyjaśnień/uzupełnienia i/lub poprawy zapisów wniosku w celu potwierdzenia spełnienia kryterium.</w:t>
            </w:r>
          </w:p>
          <w:p w14:paraId="3DB3A1C6" w14:textId="77777777" w:rsidR="00BB3DD0" w:rsidRDefault="00BB3DD0" w:rsidP="005225C2">
            <w:pPr>
              <w:autoSpaceDE w:val="0"/>
              <w:autoSpaceDN w:val="0"/>
              <w:adjustRightInd w:val="0"/>
              <w:spacing w:after="0"/>
              <w:jc w:val="center"/>
              <w:rPr>
                <w:color w:val="000000"/>
                <w:sz w:val="20"/>
                <w:szCs w:val="20"/>
              </w:rPr>
            </w:pPr>
          </w:p>
          <w:p w14:paraId="2F51FD8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7777DA4A"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BB3DD0" w14:paraId="4DD15AFD"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2724354" w14:textId="77777777" w:rsidR="00BB3DD0" w:rsidRDefault="00BB3DD0" w:rsidP="005225C2">
            <w:pPr>
              <w:spacing w:after="160" w:line="256" w:lineRule="auto"/>
              <w:jc w:val="center"/>
              <w:rPr>
                <w:sz w:val="20"/>
                <w:szCs w:val="20"/>
              </w:rPr>
            </w:pPr>
            <w:r>
              <w:rPr>
                <w:sz w:val="20"/>
                <w:szCs w:val="20"/>
              </w:rPr>
              <w:lastRenderedPageBreak/>
              <w:t>9.</w:t>
            </w:r>
          </w:p>
        </w:tc>
        <w:tc>
          <w:tcPr>
            <w:tcW w:w="3544" w:type="dxa"/>
            <w:tcBorders>
              <w:top w:val="single" w:sz="4" w:space="0" w:color="auto"/>
              <w:left w:val="single" w:sz="4" w:space="0" w:color="auto"/>
              <w:bottom w:val="single" w:sz="4" w:space="0" w:color="auto"/>
              <w:right w:val="single" w:sz="4" w:space="0" w:color="auto"/>
            </w:tcBorders>
          </w:tcPr>
          <w:p w14:paraId="248DD093"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Czy projekt zawiera działania ukierunkowane na przeniesienie świadczeń opieki zdrowotnej z poziomu lecznictwa szpitalnego na rzecz podstawowej opieki zdrowotnej i ambulatoryjnej opieki specjalistycznej, przede wszystkim poprzez:</w:t>
            </w:r>
          </w:p>
          <w:p w14:paraId="6F874FF8"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zapewnienie lub wzmocnienie koordynacji opieki nad pacjentem, lub</w:t>
            </w:r>
          </w:p>
          <w:p w14:paraId="3513E29E"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xml:space="preserve">• rozwój </w:t>
            </w:r>
            <w:proofErr w:type="spellStart"/>
            <w:r>
              <w:rPr>
                <w:rFonts w:cs="Calibri"/>
                <w:sz w:val="20"/>
                <w:szCs w:val="20"/>
                <w:lang w:eastAsia="pl-PL"/>
              </w:rPr>
              <w:t>zdeinstytucjonalizowanych</w:t>
            </w:r>
            <w:proofErr w:type="spellEnd"/>
            <w:r>
              <w:rPr>
                <w:rFonts w:cs="Calibri"/>
                <w:sz w:val="20"/>
                <w:szCs w:val="20"/>
                <w:lang w:eastAsia="pl-PL"/>
              </w:rPr>
              <w:t xml:space="preserve"> form opieki nad pacjentem, w szczególności poprzez rozwój środowiskowych form opieki?</w:t>
            </w:r>
          </w:p>
          <w:p w14:paraId="56E9953F" w14:textId="77777777" w:rsidR="00BB3DD0" w:rsidRDefault="00BB3DD0" w:rsidP="005225C2">
            <w:pPr>
              <w:autoSpaceDE w:val="0"/>
              <w:autoSpaceDN w:val="0"/>
              <w:adjustRightInd w:val="0"/>
              <w:spacing w:after="0" w:line="256" w:lineRule="auto"/>
              <w:jc w:val="both"/>
              <w:rPr>
                <w:rFonts w:cs="Calibri"/>
                <w:sz w:val="20"/>
                <w:szCs w:val="20"/>
                <w:lang w:eastAsia="pl-PL"/>
              </w:rPr>
            </w:pPr>
          </w:p>
        </w:tc>
        <w:tc>
          <w:tcPr>
            <w:tcW w:w="3687" w:type="dxa"/>
            <w:tcBorders>
              <w:top w:val="single" w:sz="4" w:space="0" w:color="auto"/>
              <w:left w:val="single" w:sz="4" w:space="0" w:color="auto"/>
              <w:bottom w:val="single" w:sz="4" w:space="0" w:color="auto"/>
              <w:right w:val="single" w:sz="4" w:space="0" w:color="auto"/>
            </w:tcBorders>
            <w:hideMark/>
          </w:tcPr>
          <w:p w14:paraId="5A0F8786"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Projekt powinien zawierać działania, mające na celu przejście od opieki instytucjonalnej do środowiskowej zgodnie z „Ogólnoeuropejskimi wytycznymi dotyczącymi przejścia od opieki instytucjonalnej do opieki świadczonej na poziomie lokalnych społeczności” oraz z „Krajowym Programem Przeciwdziałania Ubóstwu i Wykluczeniu Społecznemu 2020”</w:t>
            </w:r>
          </w:p>
          <w:p w14:paraId="20CF0044" w14:textId="4814723E"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Kryterium rekomendowane przez Komitet Sterujący ds. koordynacji interwencji EFSI w sektorze zdrowia. Kryterium zapewni wysoką jakość i skuteczność podejmowanych działań w projekcie..</w:t>
            </w:r>
          </w:p>
          <w:p w14:paraId="4049E959"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6E89E175"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 xml:space="preserve">Kryterium dostępu 0/1 </w:t>
            </w:r>
          </w:p>
          <w:p w14:paraId="3A9B3573" w14:textId="77777777" w:rsidR="00BB3DD0" w:rsidRDefault="00BB3DD0" w:rsidP="005225C2">
            <w:pPr>
              <w:autoSpaceDE w:val="0"/>
              <w:autoSpaceDN w:val="0"/>
              <w:adjustRightInd w:val="0"/>
              <w:spacing w:after="0"/>
              <w:jc w:val="center"/>
              <w:rPr>
                <w:color w:val="000000"/>
                <w:sz w:val="20"/>
                <w:szCs w:val="20"/>
              </w:rPr>
            </w:pPr>
          </w:p>
          <w:p w14:paraId="6F5E3EA3"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0D95E675" w14:textId="77777777" w:rsidR="00BB3DD0" w:rsidRDefault="00BB3DD0" w:rsidP="005225C2">
            <w:pPr>
              <w:autoSpaceDE w:val="0"/>
              <w:autoSpaceDN w:val="0"/>
              <w:adjustRightInd w:val="0"/>
              <w:spacing w:after="0"/>
              <w:jc w:val="center"/>
              <w:rPr>
                <w:color w:val="000000"/>
                <w:sz w:val="20"/>
                <w:szCs w:val="20"/>
              </w:rPr>
            </w:pPr>
          </w:p>
          <w:p w14:paraId="4AB6D81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638BDB8A" w14:textId="77777777" w:rsidR="00BB3DD0" w:rsidRDefault="00BB3DD0" w:rsidP="005225C2">
            <w:pPr>
              <w:autoSpaceDE w:val="0"/>
              <w:autoSpaceDN w:val="0"/>
              <w:adjustRightInd w:val="0"/>
              <w:spacing w:after="0"/>
              <w:jc w:val="center"/>
              <w:rPr>
                <w:color w:val="000000"/>
                <w:sz w:val="20"/>
                <w:szCs w:val="20"/>
              </w:rPr>
            </w:pPr>
          </w:p>
          <w:p w14:paraId="0772356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43772B9F"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375D83E5"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39C68C9" w14:textId="77777777" w:rsidR="00BB3DD0" w:rsidRDefault="00BB3DD0" w:rsidP="005225C2">
            <w:pPr>
              <w:spacing w:after="160" w:line="256" w:lineRule="auto"/>
              <w:jc w:val="center"/>
              <w:rPr>
                <w:sz w:val="20"/>
                <w:szCs w:val="20"/>
              </w:rPr>
            </w:pPr>
            <w:r>
              <w:rPr>
                <w:sz w:val="20"/>
                <w:szCs w:val="20"/>
              </w:rPr>
              <w:lastRenderedPageBreak/>
              <w:t>10.</w:t>
            </w:r>
          </w:p>
        </w:tc>
        <w:tc>
          <w:tcPr>
            <w:tcW w:w="3544" w:type="dxa"/>
            <w:tcBorders>
              <w:top w:val="single" w:sz="4" w:space="0" w:color="auto"/>
              <w:left w:val="single" w:sz="4" w:space="0" w:color="auto"/>
              <w:bottom w:val="single" w:sz="4" w:space="0" w:color="auto"/>
              <w:right w:val="single" w:sz="4" w:space="0" w:color="auto"/>
            </w:tcBorders>
            <w:hideMark/>
          </w:tcPr>
          <w:p w14:paraId="526CCECB" w14:textId="77777777" w:rsidR="00BB3DD0" w:rsidRDefault="00BB3DD0" w:rsidP="005225C2">
            <w:pPr>
              <w:autoSpaceDE w:val="0"/>
              <w:autoSpaceDN w:val="0"/>
              <w:adjustRightInd w:val="0"/>
              <w:spacing w:after="0"/>
              <w:jc w:val="both"/>
              <w:rPr>
                <w:rFonts w:cs="Calibri"/>
                <w:sz w:val="20"/>
                <w:szCs w:val="20"/>
                <w:lang w:eastAsia="pl-PL"/>
              </w:rPr>
            </w:pPr>
            <w:r>
              <w:rPr>
                <w:rFonts w:cs="Calibri"/>
                <w:sz w:val="20"/>
                <w:szCs w:val="20"/>
                <w:lang w:eastAsia="pl-PL"/>
              </w:rPr>
              <w:t xml:space="preserve">Czy w przypadku projektu z zakresu utworzenia i funkcjonowania Dziennego Domu Opieki Medycznej, jego zakres nie obejmuje innych działań związanych z pozostałymi formami możliwymi do realizacji w ramach </w:t>
            </w:r>
            <w:proofErr w:type="spellStart"/>
            <w:r>
              <w:rPr>
                <w:rFonts w:cs="Calibri"/>
                <w:sz w:val="20"/>
                <w:szCs w:val="20"/>
                <w:lang w:eastAsia="pl-PL"/>
              </w:rPr>
              <w:t>deinstytucjonalizacji</w:t>
            </w:r>
            <w:proofErr w:type="spellEnd"/>
            <w:r>
              <w:rPr>
                <w:rFonts w:cs="Calibri"/>
                <w:sz w:val="20"/>
                <w:szCs w:val="20"/>
                <w:lang w:eastAsia="pl-PL"/>
              </w:rPr>
              <w:t xml:space="preserve"> usług społecznych i zdrowotnych?  </w:t>
            </w:r>
          </w:p>
          <w:p w14:paraId="3346319D"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br/>
            </w:r>
          </w:p>
        </w:tc>
        <w:tc>
          <w:tcPr>
            <w:tcW w:w="3687" w:type="dxa"/>
            <w:tcBorders>
              <w:top w:val="single" w:sz="4" w:space="0" w:color="auto"/>
              <w:left w:val="single" w:sz="4" w:space="0" w:color="auto"/>
              <w:bottom w:val="single" w:sz="4" w:space="0" w:color="auto"/>
              <w:right w:val="single" w:sz="4" w:space="0" w:color="auto"/>
            </w:tcBorders>
            <w:hideMark/>
          </w:tcPr>
          <w:p w14:paraId="26EA3525" w14:textId="77777777" w:rsidR="00BB3DD0" w:rsidRDefault="00BB3DD0" w:rsidP="005225C2">
            <w:pPr>
              <w:spacing w:afterLines="40" w:after="96" w:line="240" w:lineRule="auto"/>
              <w:rPr>
                <w:rFonts w:cs="Calibri"/>
                <w:sz w:val="20"/>
                <w:szCs w:val="20"/>
                <w:lang w:eastAsia="pl-PL"/>
              </w:rPr>
            </w:pPr>
            <w:r>
              <w:rPr>
                <w:rFonts w:cs="Calibri"/>
                <w:sz w:val="20"/>
                <w:szCs w:val="20"/>
                <w:lang w:eastAsia="pl-PL"/>
              </w:rPr>
              <w:t xml:space="preserve">W  celu zachowania zasad przejrzystości i kompleksowości wsparcia,  IZ dąży do tego, by projekty na Dzienne Domy Opieki Medycznej były ukierunkowane tylko na jeden rodzaj wsparcia. Nie ma możliwości łączenia w jednym projekcie działań z zakresu tworzenia i działania Dziennego Domu Opieki Medycznej oraz innych działań z zakresu </w:t>
            </w:r>
            <w:proofErr w:type="spellStart"/>
            <w:r>
              <w:rPr>
                <w:rFonts w:cs="Calibri"/>
                <w:sz w:val="20"/>
                <w:szCs w:val="20"/>
                <w:lang w:eastAsia="pl-PL"/>
              </w:rPr>
              <w:t>deinstutucjonalizacji</w:t>
            </w:r>
            <w:proofErr w:type="spellEnd"/>
            <w:r>
              <w:rPr>
                <w:rFonts w:cs="Calibri"/>
                <w:sz w:val="20"/>
                <w:szCs w:val="20"/>
                <w:lang w:eastAsia="pl-PL"/>
              </w:rPr>
              <w:t xml:space="preserve"> usług społecznych i zdrowotnych. Projekt ma obejmować wyłącznie utworzenie i funkcjonowanie Dziennego Domu Opieki Medycznej.</w:t>
            </w:r>
          </w:p>
          <w:p w14:paraId="02058F82"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W związku z tym, w ramach kryterium weryfikowane będzie, czy projekt obejmujący Dzienny Dom Opieki Medycznej, nie zawiera innych działań z zakresu </w:t>
            </w:r>
            <w:proofErr w:type="spellStart"/>
            <w:r>
              <w:rPr>
                <w:rFonts w:cs="Calibri"/>
                <w:sz w:val="20"/>
                <w:szCs w:val="20"/>
                <w:lang w:eastAsia="pl-PL"/>
              </w:rPr>
              <w:t>deinstutucjonalizacji</w:t>
            </w:r>
            <w:proofErr w:type="spellEnd"/>
            <w:r>
              <w:rPr>
                <w:rFonts w:cs="Calibri"/>
                <w:sz w:val="20"/>
                <w:szCs w:val="20"/>
                <w:lang w:eastAsia="pl-PL"/>
              </w:rPr>
              <w:t xml:space="preserve"> usług społecznych i zdrowotnych. </w:t>
            </w:r>
          </w:p>
          <w:p w14:paraId="2A5F1125"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wskazanej w pkt. B.10 Uzasadnienie spełnienia kryteriów 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1C2184A6"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 xml:space="preserve">Kryterium dostępu 0/1 </w:t>
            </w:r>
          </w:p>
          <w:p w14:paraId="4CEA945E" w14:textId="77777777" w:rsidR="00BB3DD0" w:rsidRDefault="00BB3DD0" w:rsidP="005225C2">
            <w:pPr>
              <w:autoSpaceDE w:val="0"/>
              <w:autoSpaceDN w:val="0"/>
              <w:adjustRightInd w:val="0"/>
              <w:spacing w:after="0"/>
              <w:jc w:val="center"/>
              <w:rPr>
                <w:color w:val="000000"/>
                <w:sz w:val="20"/>
                <w:szCs w:val="20"/>
              </w:rPr>
            </w:pPr>
          </w:p>
          <w:p w14:paraId="5E4ABF9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74A54E89" w14:textId="77777777" w:rsidR="00BB3DD0" w:rsidRDefault="00BB3DD0" w:rsidP="005225C2">
            <w:pPr>
              <w:autoSpaceDE w:val="0"/>
              <w:autoSpaceDN w:val="0"/>
              <w:adjustRightInd w:val="0"/>
              <w:spacing w:after="0"/>
              <w:jc w:val="center"/>
              <w:rPr>
                <w:color w:val="000000"/>
                <w:sz w:val="20"/>
                <w:szCs w:val="20"/>
              </w:rPr>
            </w:pPr>
          </w:p>
          <w:p w14:paraId="04C2C493"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3EFBF6F9" w14:textId="77777777" w:rsidR="00BB3DD0" w:rsidRDefault="00BB3DD0" w:rsidP="005225C2">
            <w:pPr>
              <w:autoSpaceDE w:val="0"/>
              <w:autoSpaceDN w:val="0"/>
              <w:adjustRightInd w:val="0"/>
              <w:spacing w:after="0"/>
              <w:jc w:val="center"/>
              <w:rPr>
                <w:color w:val="000000"/>
                <w:sz w:val="20"/>
                <w:szCs w:val="20"/>
              </w:rPr>
            </w:pPr>
          </w:p>
          <w:p w14:paraId="633E7171"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6D92E4B9"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456E43CB"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1999B73E" w14:textId="77777777" w:rsidR="00BB3DD0" w:rsidRDefault="00BB3DD0" w:rsidP="005225C2">
            <w:pPr>
              <w:spacing w:after="160" w:line="256" w:lineRule="auto"/>
              <w:jc w:val="center"/>
              <w:rPr>
                <w:sz w:val="20"/>
                <w:szCs w:val="20"/>
              </w:rPr>
            </w:pPr>
            <w:r>
              <w:rPr>
                <w:sz w:val="20"/>
                <w:szCs w:val="20"/>
              </w:rPr>
              <w:t>11.</w:t>
            </w:r>
          </w:p>
        </w:tc>
        <w:tc>
          <w:tcPr>
            <w:tcW w:w="3544" w:type="dxa"/>
            <w:tcBorders>
              <w:top w:val="single" w:sz="4" w:space="0" w:color="auto"/>
              <w:left w:val="single" w:sz="4" w:space="0" w:color="auto"/>
              <w:bottom w:val="single" w:sz="4" w:space="0" w:color="auto"/>
              <w:right w:val="single" w:sz="4" w:space="0" w:color="auto"/>
            </w:tcBorders>
            <w:hideMark/>
          </w:tcPr>
          <w:p w14:paraId="39179134"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Czy działania realizowane przez Wnioskodawcę w projekcie w zakresie Dziennego Domu Opieki  Medycznej są zgodne ze Standardem DDOM, opracowanym przez  Ministerstwo Zdrowia, będącym załącznikiem do Regulaminu konkursu?.</w:t>
            </w:r>
          </w:p>
        </w:tc>
        <w:tc>
          <w:tcPr>
            <w:tcW w:w="3687" w:type="dxa"/>
            <w:tcBorders>
              <w:top w:val="single" w:sz="4" w:space="0" w:color="auto"/>
              <w:left w:val="single" w:sz="4" w:space="0" w:color="auto"/>
              <w:bottom w:val="single" w:sz="4" w:space="0" w:color="auto"/>
              <w:right w:val="single" w:sz="4" w:space="0" w:color="auto"/>
            </w:tcBorders>
            <w:hideMark/>
          </w:tcPr>
          <w:p w14:paraId="582A3CE6"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Projektodawca deklaruje, że  działania realizowane w projekcie przez projektodawcę oraz ewentualnych partnerów są zgodne z zakresem dokumentu Dzienny dom opieki medycznej – organizacja i zadania), który </w:t>
            </w:r>
            <w:r>
              <w:rPr>
                <w:rFonts w:cs="Calibri"/>
                <w:sz w:val="20"/>
                <w:szCs w:val="20"/>
                <w:lang w:eastAsia="pl-PL"/>
              </w:rPr>
              <w:lastRenderedPageBreak/>
              <w:t>jest załącznikiem do regulaminu konkursu. Jednocześnie powyższa zgodność ze Standardem powinna mieć odzwierciedlenie w opisie grupy docelowej oraz zadań zaplanowanych projekcie.  Inne formy opieki nad osobami niesamodzielnymi (w tym osobami starszymi) w formule dziennej, mogą być realizowane jedynie w formie DDOM, zgodnie ze Standardem.</w:t>
            </w:r>
          </w:p>
          <w:p w14:paraId="676F288E"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 pkt. B.10 Uzasadnienie spełnienia kryteriów dostępu, horyzontalnych i dodatkowych oraz poprzez analizę zgodności informacji zawartych w pkt B. 11 Uzasadnienie potrzeby realizacji projektu w odniesieniu do grupy docelowej oraz pkt C.1 Zadania w projekcie (zakres rzeczowy)  wniosku z założeniami Standardu DDOM.</w:t>
            </w:r>
          </w:p>
        </w:tc>
        <w:tc>
          <w:tcPr>
            <w:tcW w:w="4819" w:type="dxa"/>
            <w:tcBorders>
              <w:top w:val="single" w:sz="4" w:space="0" w:color="auto"/>
              <w:left w:val="single" w:sz="4" w:space="0" w:color="auto"/>
              <w:bottom w:val="single" w:sz="4" w:space="0" w:color="auto"/>
              <w:right w:val="single" w:sz="4" w:space="0" w:color="auto"/>
            </w:tcBorders>
          </w:tcPr>
          <w:p w14:paraId="2E73CA18"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2B1CD3E3" w14:textId="77777777" w:rsidR="00BB3DD0" w:rsidRDefault="00BB3DD0" w:rsidP="005225C2">
            <w:pPr>
              <w:autoSpaceDE w:val="0"/>
              <w:autoSpaceDN w:val="0"/>
              <w:adjustRightInd w:val="0"/>
              <w:spacing w:after="0"/>
              <w:jc w:val="center"/>
              <w:rPr>
                <w:color w:val="000000"/>
                <w:sz w:val="20"/>
                <w:szCs w:val="20"/>
              </w:rPr>
            </w:pPr>
          </w:p>
          <w:p w14:paraId="0BF964C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799C4B22" w14:textId="77777777" w:rsidR="00BB3DD0" w:rsidRDefault="00BB3DD0" w:rsidP="005225C2">
            <w:pPr>
              <w:autoSpaceDE w:val="0"/>
              <w:autoSpaceDN w:val="0"/>
              <w:adjustRightInd w:val="0"/>
              <w:spacing w:after="0"/>
              <w:jc w:val="center"/>
              <w:rPr>
                <w:color w:val="000000"/>
                <w:sz w:val="20"/>
                <w:szCs w:val="20"/>
              </w:rPr>
            </w:pPr>
          </w:p>
          <w:p w14:paraId="7BFB4891"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 xml:space="preserve">Dopuszczalne jest wezwanie Wnioskodawcy do przedstawienia wyjaśnień/uzupełnienia i/lub poprawy </w:t>
            </w:r>
            <w:r>
              <w:rPr>
                <w:color w:val="000000"/>
                <w:sz w:val="20"/>
                <w:szCs w:val="20"/>
              </w:rPr>
              <w:lastRenderedPageBreak/>
              <w:t>zapisów wniosku w celu potwierdzenia spełnienia kryterium.</w:t>
            </w:r>
          </w:p>
          <w:p w14:paraId="721BCE32" w14:textId="77777777" w:rsidR="00BB3DD0" w:rsidRDefault="00BB3DD0" w:rsidP="005225C2">
            <w:pPr>
              <w:autoSpaceDE w:val="0"/>
              <w:autoSpaceDN w:val="0"/>
              <w:adjustRightInd w:val="0"/>
              <w:spacing w:after="0"/>
              <w:jc w:val="center"/>
              <w:rPr>
                <w:color w:val="000000"/>
                <w:sz w:val="20"/>
                <w:szCs w:val="20"/>
              </w:rPr>
            </w:pPr>
          </w:p>
          <w:p w14:paraId="2FC2472E"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4B3182A8"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BB3DD0" w14:paraId="486F1DF2"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322B97A4" w14:textId="77777777" w:rsidR="00BB3DD0" w:rsidRDefault="00BB3DD0" w:rsidP="005225C2">
            <w:pPr>
              <w:spacing w:after="160" w:line="256" w:lineRule="auto"/>
              <w:jc w:val="center"/>
              <w:rPr>
                <w:sz w:val="20"/>
                <w:szCs w:val="20"/>
              </w:rPr>
            </w:pPr>
            <w:r>
              <w:rPr>
                <w:sz w:val="20"/>
                <w:szCs w:val="20"/>
              </w:rPr>
              <w:lastRenderedPageBreak/>
              <w:t>12.</w:t>
            </w:r>
          </w:p>
        </w:tc>
        <w:tc>
          <w:tcPr>
            <w:tcW w:w="3544" w:type="dxa"/>
            <w:tcBorders>
              <w:top w:val="single" w:sz="4" w:space="0" w:color="auto"/>
              <w:left w:val="single" w:sz="4" w:space="0" w:color="auto"/>
              <w:bottom w:val="single" w:sz="4" w:space="0" w:color="auto"/>
              <w:right w:val="single" w:sz="4" w:space="0" w:color="auto"/>
            </w:tcBorders>
            <w:hideMark/>
          </w:tcPr>
          <w:p w14:paraId="4D6540B3"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Czy w przypadku realizacji projektu na podstawie standardu DDOM (zgodnie z dokumentem </w:t>
            </w:r>
            <w:r>
              <w:rPr>
                <w:rFonts w:cs="Calibri"/>
                <w:i/>
                <w:sz w:val="20"/>
                <w:szCs w:val="20"/>
                <w:lang w:eastAsia="pl-PL"/>
              </w:rPr>
              <w:t>Dzienny dom opieki medycznej – organizacja i zadania</w:t>
            </w:r>
            <w:r>
              <w:rPr>
                <w:rFonts w:cs="Calibri"/>
                <w:sz w:val="20"/>
                <w:szCs w:val="20"/>
                <w:lang w:eastAsia="pl-PL"/>
              </w:rPr>
              <w:t>), projekt realizowany jest na jednym z obszarów wymienionych  w Regulaminie konkursu?</w:t>
            </w:r>
          </w:p>
        </w:tc>
        <w:tc>
          <w:tcPr>
            <w:tcW w:w="3687" w:type="dxa"/>
            <w:tcBorders>
              <w:top w:val="single" w:sz="4" w:space="0" w:color="auto"/>
              <w:left w:val="single" w:sz="4" w:space="0" w:color="auto"/>
              <w:bottom w:val="single" w:sz="4" w:space="0" w:color="auto"/>
              <w:right w:val="single" w:sz="4" w:space="0" w:color="auto"/>
            </w:tcBorders>
            <w:hideMark/>
          </w:tcPr>
          <w:p w14:paraId="406FEFDD"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IZ będzie dążyła do tego, aby w każdym z obszarów wskazanych w Regulaminie konkursu, powstał Dzienny Dom Opieki Medycznej. </w:t>
            </w:r>
          </w:p>
          <w:p w14:paraId="2151CD26"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W przypadku niewybrania do dofinansowania projektu na którymkolwiek z obszarów, niewykorzystane środki mogą zostać wykorzystane na dofinansowanie dodatkowego projektu na terenie innego obszaru, a o dofinansowaniu decydować </w:t>
            </w:r>
            <w:r>
              <w:rPr>
                <w:rFonts w:cs="Calibri"/>
                <w:sz w:val="20"/>
                <w:szCs w:val="20"/>
                <w:lang w:eastAsia="pl-PL"/>
              </w:rPr>
              <w:lastRenderedPageBreak/>
              <w:t xml:space="preserve">będzie najwyższa liczba punktów zdobytych w trakcie oceny.  </w:t>
            </w:r>
          </w:p>
          <w:p w14:paraId="5A37F8CE"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wskazanej w pkt. B.10 Uzasadnienie spełnienia kryteriów dostępu, horyzontalnych i dodatkowych oraz informacji zawartych w pkt B.3  Miejsce realizacji projektu.</w:t>
            </w:r>
          </w:p>
        </w:tc>
        <w:tc>
          <w:tcPr>
            <w:tcW w:w="4819" w:type="dxa"/>
            <w:tcBorders>
              <w:top w:val="single" w:sz="4" w:space="0" w:color="auto"/>
              <w:left w:val="single" w:sz="4" w:space="0" w:color="auto"/>
              <w:bottom w:val="single" w:sz="4" w:space="0" w:color="auto"/>
              <w:right w:val="single" w:sz="4" w:space="0" w:color="auto"/>
            </w:tcBorders>
          </w:tcPr>
          <w:p w14:paraId="3050D40C"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lastRenderedPageBreak/>
              <w:t xml:space="preserve">Kryterium dostępu 0/1 </w:t>
            </w:r>
          </w:p>
          <w:p w14:paraId="27E3A8B4" w14:textId="77777777" w:rsidR="00BB3DD0" w:rsidRDefault="00BB3DD0" w:rsidP="005225C2">
            <w:pPr>
              <w:autoSpaceDE w:val="0"/>
              <w:autoSpaceDN w:val="0"/>
              <w:adjustRightInd w:val="0"/>
              <w:spacing w:after="0"/>
              <w:jc w:val="center"/>
              <w:rPr>
                <w:color w:val="000000"/>
                <w:sz w:val="20"/>
                <w:szCs w:val="20"/>
              </w:rPr>
            </w:pPr>
          </w:p>
          <w:p w14:paraId="63CBBAC9"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19C9901B" w14:textId="77777777" w:rsidR="00BB3DD0" w:rsidRDefault="00BB3DD0" w:rsidP="005225C2">
            <w:pPr>
              <w:autoSpaceDE w:val="0"/>
              <w:autoSpaceDN w:val="0"/>
              <w:adjustRightInd w:val="0"/>
              <w:spacing w:after="0"/>
              <w:jc w:val="center"/>
              <w:rPr>
                <w:color w:val="000000"/>
                <w:sz w:val="20"/>
                <w:szCs w:val="20"/>
              </w:rPr>
            </w:pPr>
          </w:p>
          <w:p w14:paraId="64AA228A"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6DFBF3F4" w14:textId="77777777" w:rsidR="00BB3DD0" w:rsidRDefault="00BB3DD0" w:rsidP="005225C2">
            <w:pPr>
              <w:autoSpaceDE w:val="0"/>
              <w:autoSpaceDN w:val="0"/>
              <w:adjustRightInd w:val="0"/>
              <w:spacing w:after="0"/>
              <w:jc w:val="center"/>
              <w:rPr>
                <w:color w:val="000000"/>
                <w:sz w:val="20"/>
                <w:szCs w:val="20"/>
              </w:rPr>
            </w:pPr>
          </w:p>
          <w:p w14:paraId="75CAC016"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7E381449"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BB3DD0" w14:paraId="68606975"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69DC9644" w14:textId="77777777" w:rsidR="00BB3DD0" w:rsidRDefault="00BB3DD0" w:rsidP="005225C2">
            <w:pPr>
              <w:spacing w:after="160" w:line="256" w:lineRule="auto"/>
              <w:jc w:val="center"/>
              <w:rPr>
                <w:sz w:val="20"/>
                <w:szCs w:val="20"/>
              </w:rPr>
            </w:pPr>
            <w:r>
              <w:rPr>
                <w:sz w:val="20"/>
                <w:szCs w:val="20"/>
              </w:rPr>
              <w:lastRenderedPageBreak/>
              <w:t>13.</w:t>
            </w:r>
          </w:p>
        </w:tc>
        <w:tc>
          <w:tcPr>
            <w:tcW w:w="3544" w:type="dxa"/>
            <w:tcBorders>
              <w:top w:val="single" w:sz="4" w:space="0" w:color="auto"/>
              <w:left w:val="single" w:sz="4" w:space="0" w:color="auto"/>
              <w:bottom w:val="single" w:sz="4" w:space="0" w:color="auto"/>
              <w:right w:val="single" w:sz="4" w:space="0" w:color="auto"/>
            </w:tcBorders>
            <w:hideMark/>
          </w:tcPr>
          <w:p w14:paraId="4E7DA83C" w14:textId="77777777" w:rsidR="00BB3DD0" w:rsidRDefault="00BB3DD0"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Czy w przypadku realizacji projektu, obejmującego Dzienny Dom Opieki Medycznej, jego wartość wynosi nie więcej niż 1 300 000,00 PLN?</w:t>
            </w:r>
          </w:p>
        </w:tc>
        <w:tc>
          <w:tcPr>
            <w:tcW w:w="3687" w:type="dxa"/>
            <w:tcBorders>
              <w:top w:val="single" w:sz="4" w:space="0" w:color="auto"/>
              <w:left w:val="single" w:sz="4" w:space="0" w:color="auto"/>
              <w:bottom w:val="single" w:sz="4" w:space="0" w:color="auto"/>
              <w:right w:val="single" w:sz="4" w:space="0" w:color="auto"/>
            </w:tcBorders>
            <w:hideMark/>
          </w:tcPr>
          <w:p w14:paraId="45ABF777"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W ramach kryterium weryfikowane będzie, czy wartość projektu obejmującego Dzienny Dom Opieki Medycznej wynosi maksymalnie 1 300 000,00 PLN. </w:t>
            </w:r>
          </w:p>
          <w:p w14:paraId="714158C2" w14:textId="77777777" w:rsidR="00BB3DD0" w:rsidRDefault="00BB3DD0" w:rsidP="005225C2">
            <w:pPr>
              <w:spacing w:before="240" w:afterLines="40" w:after="96" w:line="240" w:lineRule="auto"/>
              <w:rPr>
                <w:rFonts w:cs="Calibri"/>
                <w:sz w:val="20"/>
                <w:szCs w:val="20"/>
                <w:lang w:eastAsia="pl-PL"/>
              </w:rPr>
            </w:pPr>
            <w:r>
              <w:rPr>
                <w:rFonts w:cs="Calibri"/>
                <w:sz w:val="20"/>
                <w:szCs w:val="20"/>
                <w:lang w:eastAsia="pl-PL"/>
              </w:rPr>
              <w:t xml:space="preserve">Kryterium zostanie zweryfikowane na podstawie informacji zawartej w punkcie </w:t>
            </w:r>
            <w:r w:rsidRPr="00202E85">
              <w:rPr>
                <w:rFonts w:cs="Calibri"/>
                <w:bCs/>
                <w:sz w:val="20"/>
                <w:szCs w:val="20"/>
                <w:lang w:eastAsia="pl-PL"/>
              </w:rPr>
              <w:t>VI. WYDATKI KWALIFIKOWANE [PLN] wniosku o dofinansowanie</w:t>
            </w:r>
          </w:p>
        </w:tc>
        <w:tc>
          <w:tcPr>
            <w:tcW w:w="4819" w:type="dxa"/>
            <w:tcBorders>
              <w:top w:val="single" w:sz="4" w:space="0" w:color="auto"/>
              <w:left w:val="single" w:sz="4" w:space="0" w:color="auto"/>
              <w:bottom w:val="single" w:sz="4" w:space="0" w:color="auto"/>
              <w:right w:val="single" w:sz="4" w:space="0" w:color="auto"/>
            </w:tcBorders>
          </w:tcPr>
          <w:p w14:paraId="72F70415"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 xml:space="preserve">Kryterium dostępu 0/1 </w:t>
            </w:r>
          </w:p>
          <w:p w14:paraId="09649258" w14:textId="77777777" w:rsidR="00BB3DD0" w:rsidRDefault="00BB3DD0" w:rsidP="005225C2">
            <w:pPr>
              <w:autoSpaceDE w:val="0"/>
              <w:autoSpaceDN w:val="0"/>
              <w:adjustRightInd w:val="0"/>
              <w:spacing w:after="0"/>
              <w:jc w:val="center"/>
              <w:rPr>
                <w:color w:val="000000"/>
                <w:sz w:val="20"/>
                <w:szCs w:val="20"/>
              </w:rPr>
            </w:pPr>
          </w:p>
          <w:p w14:paraId="724EDF0E"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(TAK/NIE/ Uzupełnienie/poprawa w ramach negocjacji)</w:t>
            </w:r>
          </w:p>
          <w:p w14:paraId="56D018EA" w14:textId="77777777" w:rsidR="00BB3DD0" w:rsidRDefault="00BB3DD0" w:rsidP="005225C2">
            <w:pPr>
              <w:autoSpaceDE w:val="0"/>
              <w:autoSpaceDN w:val="0"/>
              <w:adjustRightInd w:val="0"/>
              <w:spacing w:after="0"/>
              <w:jc w:val="center"/>
              <w:rPr>
                <w:color w:val="000000"/>
                <w:sz w:val="20"/>
                <w:szCs w:val="20"/>
              </w:rPr>
            </w:pPr>
          </w:p>
          <w:p w14:paraId="0858BA87" w14:textId="77777777" w:rsidR="00BB3DD0" w:rsidRDefault="00BB3DD0" w:rsidP="005225C2">
            <w:pPr>
              <w:autoSpaceDE w:val="0"/>
              <w:autoSpaceDN w:val="0"/>
              <w:adjustRightInd w:val="0"/>
              <w:spacing w:after="0"/>
              <w:jc w:val="center"/>
              <w:rPr>
                <w:color w:val="000000"/>
                <w:sz w:val="20"/>
                <w:szCs w:val="20"/>
              </w:rPr>
            </w:pPr>
            <w:r>
              <w:rPr>
                <w:color w:val="000000"/>
                <w:sz w:val="20"/>
                <w:szCs w:val="20"/>
              </w:rPr>
              <w:t>Dopuszczalne jest wezwanie Wnioskodawcy do przedstawienia wyjaśnień/uzupełnienia i/lub poprawy zapisów wniosku w celu potwierdzenia spełnienia kryterium.</w:t>
            </w:r>
          </w:p>
          <w:p w14:paraId="4EF887A3" w14:textId="77777777" w:rsidR="00BB3DD0" w:rsidRDefault="00BB3DD0" w:rsidP="005225C2">
            <w:pPr>
              <w:autoSpaceDE w:val="0"/>
              <w:autoSpaceDN w:val="0"/>
              <w:adjustRightInd w:val="0"/>
              <w:spacing w:after="0"/>
              <w:jc w:val="center"/>
              <w:rPr>
                <w:color w:val="000000"/>
                <w:sz w:val="20"/>
                <w:szCs w:val="20"/>
              </w:rPr>
            </w:pPr>
          </w:p>
          <w:p w14:paraId="2F7853B4" w14:textId="77777777" w:rsidR="00BB3DD0" w:rsidRDefault="00BB3DD0" w:rsidP="005225C2">
            <w:pPr>
              <w:autoSpaceDE w:val="0"/>
              <w:autoSpaceDN w:val="0"/>
              <w:adjustRightInd w:val="0"/>
              <w:spacing w:after="0" w:line="256" w:lineRule="auto"/>
              <w:jc w:val="center"/>
              <w:rPr>
                <w:color w:val="000000"/>
                <w:sz w:val="20"/>
                <w:szCs w:val="20"/>
              </w:rPr>
            </w:pPr>
            <w:r>
              <w:rPr>
                <w:color w:val="000000"/>
                <w:sz w:val="20"/>
                <w:szCs w:val="20"/>
              </w:rPr>
              <w:t>Niespełnienie kryterium skutkuje odrzuceniem wniosku.</w:t>
            </w:r>
          </w:p>
        </w:tc>
        <w:tc>
          <w:tcPr>
            <w:tcW w:w="2410" w:type="dxa"/>
            <w:tcBorders>
              <w:top w:val="single" w:sz="4" w:space="0" w:color="auto"/>
              <w:left w:val="single" w:sz="4" w:space="0" w:color="auto"/>
              <w:bottom w:val="single" w:sz="4" w:space="0" w:color="auto"/>
              <w:right w:val="single" w:sz="4" w:space="0" w:color="auto"/>
            </w:tcBorders>
            <w:hideMark/>
          </w:tcPr>
          <w:p w14:paraId="362FF1EA" w14:textId="77777777" w:rsidR="00BB3DD0" w:rsidRDefault="00BB3DD0"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F129E3" w14:paraId="1376EBF6" w14:textId="77777777" w:rsidTr="005225C2">
        <w:tc>
          <w:tcPr>
            <w:tcW w:w="532" w:type="dxa"/>
            <w:tcBorders>
              <w:top w:val="single" w:sz="4" w:space="0" w:color="auto"/>
              <w:left w:val="single" w:sz="4" w:space="0" w:color="auto"/>
              <w:bottom w:val="single" w:sz="4" w:space="0" w:color="auto"/>
              <w:right w:val="single" w:sz="4" w:space="0" w:color="auto"/>
            </w:tcBorders>
          </w:tcPr>
          <w:p w14:paraId="55BAAA55" w14:textId="77777777" w:rsidR="00F129E3" w:rsidRDefault="00AE4DEF" w:rsidP="005225C2">
            <w:pPr>
              <w:spacing w:after="160" w:line="256" w:lineRule="auto"/>
              <w:jc w:val="center"/>
              <w:rPr>
                <w:sz w:val="20"/>
                <w:szCs w:val="20"/>
              </w:rPr>
            </w:pPr>
            <w:r>
              <w:rPr>
                <w:sz w:val="20"/>
                <w:szCs w:val="20"/>
              </w:rPr>
              <w:t>14</w:t>
            </w:r>
          </w:p>
        </w:tc>
        <w:tc>
          <w:tcPr>
            <w:tcW w:w="3544" w:type="dxa"/>
            <w:tcBorders>
              <w:top w:val="single" w:sz="4" w:space="0" w:color="auto"/>
              <w:left w:val="single" w:sz="4" w:space="0" w:color="auto"/>
              <w:bottom w:val="single" w:sz="4" w:space="0" w:color="auto"/>
              <w:right w:val="single" w:sz="4" w:space="0" w:color="auto"/>
            </w:tcBorders>
          </w:tcPr>
          <w:p w14:paraId="7525703E" w14:textId="77777777" w:rsidR="00F129E3" w:rsidRDefault="00F129E3" w:rsidP="003D1D98">
            <w:pPr>
              <w:autoSpaceDE w:val="0"/>
              <w:autoSpaceDN w:val="0"/>
              <w:adjustRightInd w:val="0"/>
              <w:spacing w:after="0" w:line="256" w:lineRule="auto"/>
              <w:jc w:val="both"/>
              <w:rPr>
                <w:rFonts w:cs="Calibri"/>
                <w:sz w:val="20"/>
                <w:szCs w:val="20"/>
                <w:lang w:eastAsia="pl-PL"/>
              </w:rPr>
            </w:pPr>
            <w:r w:rsidRPr="009F059C">
              <w:rPr>
                <w:rFonts w:cs="Calibri"/>
                <w:sz w:val="20"/>
                <w:szCs w:val="20"/>
                <w:lang w:eastAsia="pl-PL"/>
              </w:rPr>
              <w:t>Czy</w:t>
            </w:r>
            <w:r w:rsidR="003D1D98">
              <w:rPr>
                <w:rFonts w:cs="Calibri"/>
                <w:sz w:val="20"/>
                <w:szCs w:val="20"/>
                <w:lang w:eastAsia="pl-PL"/>
              </w:rPr>
              <w:t xml:space="preserve"> </w:t>
            </w:r>
            <w:r>
              <w:rPr>
                <w:rFonts w:cs="Calibri"/>
                <w:sz w:val="20"/>
                <w:szCs w:val="20"/>
                <w:lang w:eastAsia="pl-PL"/>
              </w:rPr>
              <w:t xml:space="preserve">usługi </w:t>
            </w:r>
            <w:r w:rsidRPr="009F059C">
              <w:rPr>
                <w:rFonts w:cs="Calibri"/>
                <w:sz w:val="20"/>
                <w:szCs w:val="20"/>
                <w:lang w:eastAsia="pl-PL"/>
              </w:rPr>
              <w:t>zdrowotne</w:t>
            </w:r>
            <w:r>
              <w:rPr>
                <w:rFonts w:cs="Calibri"/>
                <w:sz w:val="20"/>
                <w:szCs w:val="20"/>
                <w:lang w:eastAsia="pl-PL"/>
              </w:rPr>
              <w:t>/</w:t>
            </w:r>
            <w:r w:rsidR="003D1D98">
              <w:rPr>
                <w:rFonts w:cs="Calibri"/>
                <w:sz w:val="20"/>
                <w:szCs w:val="20"/>
                <w:lang w:eastAsia="pl-PL"/>
              </w:rPr>
              <w:t xml:space="preserve"> </w:t>
            </w:r>
            <w:r>
              <w:rPr>
                <w:rFonts w:cs="Calibri"/>
                <w:sz w:val="20"/>
                <w:szCs w:val="20"/>
                <w:lang w:eastAsia="pl-PL"/>
              </w:rPr>
              <w:t>rehabilitacyjne/</w:t>
            </w:r>
            <w:r w:rsidR="003D1D98">
              <w:rPr>
                <w:rFonts w:cs="Calibri"/>
                <w:sz w:val="20"/>
                <w:szCs w:val="20"/>
                <w:lang w:eastAsia="pl-PL"/>
              </w:rPr>
              <w:t xml:space="preserve"> </w:t>
            </w:r>
            <w:r>
              <w:rPr>
                <w:rFonts w:cs="Calibri"/>
                <w:sz w:val="20"/>
                <w:szCs w:val="20"/>
                <w:lang w:eastAsia="pl-PL"/>
              </w:rPr>
              <w:t xml:space="preserve">pielęgnacyjne są niezbędne do osiągnięcia celów projektu i jednocześnie nie mogą zostać </w:t>
            </w:r>
            <w:r w:rsidRPr="009F059C">
              <w:rPr>
                <w:rFonts w:cs="Calibri"/>
                <w:sz w:val="20"/>
                <w:szCs w:val="20"/>
                <w:lang w:eastAsia="pl-PL"/>
              </w:rPr>
              <w:t xml:space="preserve"> </w:t>
            </w:r>
            <w:r>
              <w:rPr>
                <w:rFonts w:cs="Calibri"/>
                <w:sz w:val="20"/>
                <w:szCs w:val="20"/>
                <w:lang w:eastAsia="pl-PL"/>
              </w:rPr>
              <w:t>s</w:t>
            </w:r>
            <w:r w:rsidRPr="009F059C">
              <w:rPr>
                <w:rFonts w:cs="Calibri"/>
                <w:sz w:val="20"/>
                <w:szCs w:val="20"/>
                <w:lang w:eastAsia="pl-PL"/>
              </w:rPr>
              <w:t>finansowane ze środków publicznych?</w:t>
            </w:r>
          </w:p>
        </w:tc>
        <w:tc>
          <w:tcPr>
            <w:tcW w:w="3687" w:type="dxa"/>
            <w:tcBorders>
              <w:top w:val="single" w:sz="4" w:space="0" w:color="auto"/>
              <w:left w:val="single" w:sz="4" w:space="0" w:color="auto"/>
              <w:bottom w:val="single" w:sz="4" w:space="0" w:color="auto"/>
              <w:right w:val="single" w:sz="4" w:space="0" w:color="auto"/>
            </w:tcBorders>
          </w:tcPr>
          <w:p w14:paraId="384FF3E8" w14:textId="77777777" w:rsidR="00F129E3" w:rsidRDefault="00F129E3" w:rsidP="00DA51BE">
            <w:pPr>
              <w:autoSpaceDE w:val="0"/>
              <w:autoSpaceDN w:val="0"/>
              <w:adjustRightInd w:val="0"/>
              <w:spacing w:after="0" w:line="256" w:lineRule="auto"/>
              <w:jc w:val="both"/>
              <w:rPr>
                <w:rFonts w:cs="Calibri"/>
                <w:sz w:val="20"/>
                <w:szCs w:val="20"/>
                <w:lang w:eastAsia="pl-PL"/>
              </w:rPr>
            </w:pPr>
            <w:r>
              <w:rPr>
                <w:rFonts w:cs="Calibri"/>
                <w:sz w:val="20"/>
                <w:szCs w:val="20"/>
                <w:lang w:eastAsia="pl-PL"/>
              </w:rPr>
              <w:t>W ramach kryterium weryfikowane będzie czy usługi zdrowotne/rehabilitacyjne/</w:t>
            </w:r>
            <w:r w:rsidRPr="009F059C">
              <w:rPr>
                <w:rFonts w:cs="Calibri"/>
                <w:sz w:val="20"/>
                <w:szCs w:val="20"/>
                <w:lang w:eastAsia="pl-PL"/>
              </w:rPr>
              <w:t xml:space="preserve"> pielęgnacyjne </w:t>
            </w:r>
            <w:r>
              <w:rPr>
                <w:rFonts w:cs="Calibri"/>
                <w:sz w:val="20"/>
                <w:szCs w:val="20"/>
                <w:lang w:eastAsia="pl-PL"/>
              </w:rPr>
              <w:t xml:space="preserve">są </w:t>
            </w:r>
            <w:r w:rsidRPr="009F059C">
              <w:rPr>
                <w:rFonts w:cs="Calibri"/>
                <w:sz w:val="20"/>
                <w:szCs w:val="20"/>
                <w:lang w:eastAsia="pl-PL"/>
              </w:rPr>
              <w:t>niezbędne do osiągnięcia celów projektu</w:t>
            </w:r>
            <w:r>
              <w:rPr>
                <w:rFonts w:cs="Calibri"/>
                <w:sz w:val="20"/>
                <w:szCs w:val="20"/>
                <w:lang w:eastAsia="pl-PL"/>
              </w:rPr>
              <w:t xml:space="preserve"> i jednocześnie:  </w:t>
            </w:r>
          </w:p>
          <w:p w14:paraId="6E4CEF02" w14:textId="77777777" w:rsidR="00F129E3" w:rsidRPr="00DA51BE" w:rsidRDefault="00F129E3" w:rsidP="00DA51BE">
            <w:pPr>
              <w:pStyle w:val="Akapitzlist"/>
              <w:numPr>
                <w:ilvl w:val="0"/>
                <w:numId w:val="1"/>
              </w:numPr>
              <w:autoSpaceDE w:val="0"/>
              <w:autoSpaceDN w:val="0"/>
              <w:adjustRightInd w:val="0"/>
              <w:spacing w:after="0" w:line="256" w:lineRule="auto"/>
              <w:jc w:val="both"/>
              <w:rPr>
                <w:rFonts w:cs="Calibri"/>
                <w:sz w:val="20"/>
                <w:szCs w:val="20"/>
                <w:lang w:eastAsia="pl-PL"/>
              </w:rPr>
            </w:pPr>
            <w:r w:rsidRPr="00DA51BE">
              <w:rPr>
                <w:rFonts w:cs="Calibri"/>
                <w:sz w:val="20"/>
                <w:szCs w:val="20"/>
                <w:lang w:eastAsia="pl-PL"/>
              </w:rPr>
              <w:t>nie mogą zostać sfinansowane ze środków publicznych, to jest jeżeli wykraczają one poza gwarantowane świadczenia opieki zdrowotnej albo</w:t>
            </w:r>
          </w:p>
          <w:p w14:paraId="187A16DE" w14:textId="77777777" w:rsidR="00F129E3" w:rsidRPr="00DA51BE" w:rsidRDefault="00F129E3" w:rsidP="00DA51BE">
            <w:pPr>
              <w:pStyle w:val="Akapitzlist"/>
              <w:numPr>
                <w:ilvl w:val="0"/>
                <w:numId w:val="1"/>
              </w:numPr>
              <w:autoSpaceDE w:val="0"/>
              <w:autoSpaceDN w:val="0"/>
              <w:adjustRightInd w:val="0"/>
              <w:spacing w:after="0" w:line="256" w:lineRule="auto"/>
              <w:jc w:val="both"/>
              <w:rPr>
                <w:rFonts w:cs="Calibri"/>
                <w:sz w:val="20"/>
                <w:szCs w:val="20"/>
                <w:lang w:eastAsia="pl-PL"/>
              </w:rPr>
            </w:pPr>
            <w:r w:rsidRPr="00DA51BE">
              <w:rPr>
                <w:rFonts w:cs="Calibri"/>
                <w:sz w:val="20"/>
                <w:szCs w:val="20"/>
                <w:lang w:eastAsia="pl-PL"/>
              </w:rPr>
              <w:t xml:space="preserve">po wykazaniu, że gwarantowana usługa zdrowotna nie mogłaby zostać sfinansowana danej osobie ze środków publicznych w okresie </w:t>
            </w:r>
            <w:r w:rsidRPr="00DA51BE">
              <w:rPr>
                <w:rFonts w:cs="Calibri"/>
                <w:sz w:val="20"/>
                <w:szCs w:val="20"/>
                <w:lang w:eastAsia="pl-PL"/>
              </w:rPr>
              <w:lastRenderedPageBreak/>
              <w:t>realizacji wsparcia danego uczestnika w ramach projektu albo</w:t>
            </w:r>
          </w:p>
          <w:p w14:paraId="1ECBEEEF" w14:textId="77777777" w:rsidR="00F129E3" w:rsidRDefault="00F129E3" w:rsidP="00DA51BE">
            <w:pPr>
              <w:pStyle w:val="Akapitzlist"/>
              <w:numPr>
                <w:ilvl w:val="0"/>
                <w:numId w:val="1"/>
              </w:numPr>
              <w:autoSpaceDE w:val="0"/>
              <w:autoSpaceDN w:val="0"/>
              <w:adjustRightInd w:val="0"/>
              <w:spacing w:after="0" w:line="256" w:lineRule="auto"/>
              <w:jc w:val="both"/>
              <w:rPr>
                <w:rFonts w:cs="Calibri"/>
                <w:sz w:val="20"/>
                <w:szCs w:val="20"/>
                <w:lang w:eastAsia="pl-PL"/>
              </w:rPr>
            </w:pPr>
            <w:r w:rsidRPr="00DA51BE">
              <w:rPr>
                <w:rFonts w:cs="Calibri"/>
                <w:sz w:val="20"/>
                <w:szCs w:val="20"/>
                <w:lang w:eastAsia="pl-PL"/>
              </w:rPr>
              <w:t xml:space="preserve">w przypadku, gdy projekt przewiduje zarówno usługi zdrowotne wymienione w katalogu świadczeń gwarantowanych jako podstawowe i jednocześnie niezbędne dla realizacji tego projektu, jak i usługi zdrowotne ponadstandardowe, przedsięwzięcia w zakresie </w:t>
            </w:r>
            <w:proofErr w:type="spellStart"/>
            <w:r w:rsidRPr="00DA51BE">
              <w:rPr>
                <w:rFonts w:cs="Calibri"/>
                <w:sz w:val="20"/>
                <w:szCs w:val="20"/>
                <w:lang w:eastAsia="pl-PL"/>
              </w:rPr>
              <w:t>deinstytucjonalizacji</w:t>
            </w:r>
            <w:proofErr w:type="spellEnd"/>
            <w:r w:rsidRPr="00DA51BE">
              <w:rPr>
                <w:rFonts w:cs="Calibri"/>
                <w:sz w:val="20"/>
                <w:szCs w:val="20"/>
                <w:lang w:eastAsia="pl-PL"/>
              </w:rPr>
              <w:t>, które przewidują usługi zdrowotne wymienione w katalogu świadczeń gwarantowanych jako podstawowe i jednocześnie niezbędne dla realizacji</w:t>
            </w:r>
            <w:r w:rsidRPr="000A4093">
              <w:rPr>
                <w:rFonts w:ascii="Arial" w:eastAsiaTheme="minorHAnsi" w:hAnsi="Arial" w:cs="Arial"/>
                <w:color w:val="000000"/>
                <w:sz w:val="23"/>
                <w:szCs w:val="23"/>
              </w:rPr>
              <w:t xml:space="preserve"> </w:t>
            </w:r>
            <w:r w:rsidRPr="000A4093">
              <w:rPr>
                <w:rFonts w:cs="Calibri"/>
                <w:sz w:val="20"/>
                <w:szCs w:val="20"/>
                <w:lang w:eastAsia="pl-PL"/>
              </w:rPr>
              <w:t xml:space="preserve">tego przedsięwzięcia, ale obejmujące także usługi zdrowotne ponadstandardowe, stanowiące wartość dodaną do funkcjonującego systemu opieki zdrowotnej, opracowane w logiczną całość oraz skierowane do zdefiniowanej grupy docelowej, mogą być uznane za wykraczające poza zakres świadczeń gwarantowanych i niezastępujące świadczeń opieki zdrowotnej finansowanych ze środków publicznych. Takie przedsięwzięcie musi wnosić wartość dodaną np. poprzez wprowadzanie nowych rozwiązań systemowych zwiększających skuteczność usług zdrowotnych (pomimo faktu, iż analogiczne usługi zdrowotne są finansowane ze środków publicznych) </w:t>
            </w:r>
            <w:r w:rsidRPr="000A4093">
              <w:rPr>
                <w:rFonts w:cs="Calibri"/>
                <w:sz w:val="20"/>
                <w:szCs w:val="20"/>
                <w:lang w:eastAsia="pl-PL"/>
              </w:rPr>
              <w:lastRenderedPageBreak/>
              <w:t>i powinno gwarantować funkcjonowanie wypracowanych rezultatów (przynajmniej w zakresie rozwiązań funkcjonalnych, czyli np. koordynacji procesu badań i leczenia) po zakończeniu ich finansowania ze środków EFS</w:t>
            </w:r>
            <w:r>
              <w:rPr>
                <w:rFonts w:cs="Calibri"/>
                <w:sz w:val="20"/>
                <w:szCs w:val="20"/>
                <w:lang w:eastAsia="pl-PL"/>
              </w:rPr>
              <w:t>.</w:t>
            </w:r>
          </w:p>
          <w:p w14:paraId="109A07B7" w14:textId="77777777" w:rsidR="00F129E3" w:rsidRDefault="00F129E3" w:rsidP="00DA51BE">
            <w:pPr>
              <w:autoSpaceDE w:val="0"/>
              <w:autoSpaceDN w:val="0"/>
              <w:adjustRightInd w:val="0"/>
              <w:spacing w:after="0" w:line="256" w:lineRule="auto"/>
              <w:jc w:val="both"/>
              <w:rPr>
                <w:rFonts w:cs="Calibri"/>
                <w:sz w:val="20"/>
                <w:szCs w:val="20"/>
                <w:lang w:eastAsia="pl-PL"/>
              </w:rPr>
            </w:pPr>
          </w:p>
          <w:p w14:paraId="0026B680" w14:textId="77777777" w:rsidR="00F129E3" w:rsidRPr="00DA51BE" w:rsidRDefault="00F129E3" w:rsidP="00DA51BE">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Kryterium </w:t>
            </w:r>
            <w:r w:rsidRPr="000A4093">
              <w:rPr>
                <w:rFonts w:cs="Calibri"/>
                <w:sz w:val="20"/>
                <w:szCs w:val="20"/>
                <w:lang w:eastAsia="pl-PL"/>
              </w:rPr>
              <w:t xml:space="preserve">zostanie zweryfikowane na podstawie </w:t>
            </w:r>
            <w:r>
              <w:rPr>
                <w:rFonts w:cs="Calibri"/>
                <w:sz w:val="20"/>
                <w:szCs w:val="20"/>
                <w:lang w:eastAsia="pl-PL"/>
              </w:rPr>
              <w:t>informacji</w:t>
            </w:r>
            <w:r w:rsidRPr="000A4093">
              <w:rPr>
                <w:rFonts w:cs="Calibri"/>
                <w:sz w:val="20"/>
                <w:szCs w:val="20"/>
                <w:lang w:eastAsia="pl-PL"/>
              </w:rPr>
              <w:t xml:space="preserve"> wskazanej w pkt. B.10 Uzasadnienie spełnienia kryteriów dostępu, horyzontalnych i dodatkowych oraz informacji zawartych w pkt B.3</w:t>
            </w:r>
            <w:r>
              <w:rPr>
                <w:rFonts w:cs="Calibri"/>
                <w:sz w:val="20"/>
                <w:szCs w:val="20"/>
                <w:lang w:eastAsia="pl-PL"/>
              </w:rPr>
              <w:t>. W informacji należy wskazać</w:t>
            </w:r>
            <w:r w:rsidR="00D57A25">
              <w:rPr>
                <w:rFonts w:cs="Calibri"/>
                <w:sz w:val="20"/>
                <w:szCs w:val="20"/>
                <w:lang w:eastAsia="pl-PL"/>
              </w:rPr>
              <w:t xml:space="preserve"> i uzasadnić</w:t>
            </w:r>
            <w:r>
              <w:rPr>
                <w:rFonts w:cs="Calibri"/>
                <w:sz w:val="20"/>
                <w:szCs w:val="20"/>
                <w:lang w:eastAsia="pl-PL"/>
              </w:rPr>
              <w:t xml:space="preserve">, która z </w:t>
            </w:r>
            <w:r w:rsidR="00D57A25" w:rsidRPr="00D57A25">
              <w:rPr>
                <w:rFonts w:cs="Calibri"/>
                <w:sz w:val="20"/>
                <w:szCs w:val="20"/>
                <w:lang w:eastAsia="pl-PL"/>
              </w:rPr>
              <w:t>trzec</w:t>
            </w:r>
            <w:r w:rsidR="00D57A25">
              <w:rPr>
                <w:rFonts w:cs="Calibri"/>
                <w:sz w:val="20"/>
                <w:szCs w:val="20"/>
                <w:lang w:eastAsia="pl-PL"/>
              </w:rPr>
              <w:t xml:space="preserve">h </w:t>
            </w:r>
            <w:r>
              <w:rPr>
                <w:rFonts w:cs="Calibri"/>
                <w:sz w:val="20"/>
                <w:szCs w:val="20"/>
                <w:lang w:eastAsia="pl-PL"/>
              </w:rPr>
              <w:t xml:space="preserve">ww. przesłanek wskazanych w definicji kryterium jest spełniona. </w:t>
            </w:r>
            <w:r w:rsidRPr="000A4093">
              <w:rPr>
                <w:rFonts w:cs="Calibri"/>
                <w:sz w:val="20"/>
                <w:szCs w:val="20"/>
                <w:lang w:eastAsia="pl-PL"/>
              </w:rPr>
              <w:t xml:space="preserve">  </w:t>
            </w:r>
          </w:p>
          <w:p w14:paraId="6833F6C2" w14:textId="77777777" w:rsidR="00F129E3" w:rsidRDefault="00F129E3" w:rsidP="00DA51BE">
            <w:pPr>
              <w:autoSpaceDE w:val="0"/>
              <w:autoSpaceDN w:val="0"/>
              <w:adjustRightInd w:val="0"/>
              <w:spacing w:after="0" w:line="256" w:lineRule="auto"/>
              <w:jc w:val="both"/>
              <w:rPr>
                <w:rFonts w:cs="Calibri"/>
                <w:sz w:val="20"/>
                <w:szCs w:val="20"/>
                <w:lang w:eastAsia="pl-PL"/>
              </w:rPr>
            </w:pPr>
          </w:p>
          <w:p w14:paraId="2C8E5B67" w14:textId="77777777" w:rsidR="00F129E3" w:rsidRDefault="00F129E3" w:rsidP="005225C2">
            <w:pPr>
              <w:spacing w:before="240" w:afterLines="40" w:after="96" w:line="240" w:lineRule="auto"/>
              <w:rPr>
                <w:rFonts w:cs="Calibri"/>
                <w:sz w:val="20"/>
                <w:szCs w:val="20"/>
                <w:lang w:eastAsia="pl-PL"/>
              </w:rPr>
            </w:pPr>
          </w:p>
        </w:tc>
        <w:tc>
          <w:tcPr>
            <w:tcW w:w="4819" w:type="dxa"/>
            <w:tcBorders>
              <w:top w:val="single" w:sz="4" w:space="0" w:color="auto"/>
              <w:left w:val="single" w:sz="4" w:space="0" w:color="auto"/>
              <w:bottom w:val="single" w:sz="4" w:space="0" w:color="auto"/>
              <w:right w:val="single" w:sz="4" w:space="0" w:color="auto"/>
            </w:tcBorders>
          </w:tcPr>
          <w:p w14:paraId="6C5547FF"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lastRenderedPageBreak/>
              <w:t>Kryterium dostępu 0/1</w:t>
            </w:r>
          </w:p>
          <w:p w14:paraId="1EB7E9B7" w14:textId="77777777" w:rsidR="00F129E3" w:rsidRPr="00F129E3" w:rsidRDefault="00F129E3" w:rsidP="00DA51BE">
            <w:pPr>
              <w:spacing w:before="240" w:afterLines="40" w:after="96" w:line="240" w:lineRule="auto"/>
              <w:rPr>
                <w:color w:val="000000"/>
                <w:sz w:val="20"/>
                <w:szCs w:val="20"/>
              </w:rPr>
            </w:pPr>
          </w:p>
          <w:p w14:paraId="108DD080"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t>(TAK/NIE)</w:t>
            </w:r>
            <w:r>
              <w:rPr>
                <w:color w:val="000000"/>
                <w:sz w:val="20"/>
                <w:szCs w:val="20"/>
              </w:rPr>
              <w:t xml:space="preserve"> </w:t>
            </w:r>
            <w:r w:rsidRPr="00F129E3">
              <w:rPr>
                <w:color w:val="000000"/>
                <w:sz w:val="20"/>
                <w:szCs w:val="20"/>
              </w:rPr>
              <w:t>(kryterium dotyczy wszystkich projektów)</w:t>
            </w:r>
          </w:p>
          <w:p w14:paraId="2B8468C3"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t>Dopuszczalne jest wezwanie Wnioskodawcy do przedstawienia wyjaśnień w celu potwierdzenia spełnienia kryterium.</w:t>
            </w:r>
          </w:p>
          <w:p w14:paraId="11B3C567" w14:textId="77777777" w:rsidR="00F129E3" w:rsidRPr="00F129E3" w:rsidRDefault="00F129E3" w:rsidP="00DA51BE">
            <w:pPr>
              <w:spacing w:before="240" w:afterLines="40" w:after="96" w:line="240" w:lineRule="auto"/>
              <w:rPr>
                <w:color w:val="000000"/>
                <w:sz w:val="20"/>
                <w:szCs w:val="20"/>
              </w:rPr>
            </w:pPr>
            <w:r w:rsidRPr="00F129E3">
              <w:rPr>
                <w:color w:val="000000"/>
                <w:sz w:val="20"/>
                <w:szCs w:val="20"/>
              </w:rPr>
              <w:t>Niespełnienie kryterium skutkuje odrzuceniem wniosku.</w:t>
            </w:r>
          </w:p>
          <w:p w14:paraId="38A8BB9D" w14:textId="77777777" w:rsidR="00F129E3" w:rsidRPr="00F129E3" w:rsidRDefault="00F129E3" w:rsidP="00DA51BE">
            <w:pPr>
              <w:spacing w:before="240" w:afterLines="40" w:after="96" w:line="240" w:lineRule="auto"/>
              <w:rPr>
                <w:color w:val="000000"/>
                <w:sz w:val="20"/>
                <w:szCs w:val="20"/>
              </w:rPr>
            </w:pPr>
          </w:p>
          <w:p w14:paraId="3C323C8B" w14:textId="77777777" w:rsidR="00F129E3" w:rsidRDefault="00F129E3" w:rsidP="005225C2">
            <w:pPr>
              <w:autoSpaceDE w:val="0"/>
              <w:autoSpaceDN w:val="0"/>
              <w:adjustRightInd w:val="0"/>
              <w:spacing w:after="0"/>
              <w:jc w:val="center"/>
              <w:rPr>
                <w:color w:val="000000"/>
                <w:sz w:val="20"/>
                <w:szCs w:val="20"/>
              </w:rPr>
            </w:pPr>
            <w:r w:rsidRPr="00F129E3">
              <w:rPr>
                <w:color w:val="000000"/>
                <w:sz w:val="20"/>
                <w:szCs w:val="20"/>
              </w:rPr>
              <w:lastRenderedPageBreak/>
              <w:t>Ewentualna poprawa/uzupełnienie formularza wniosku w tym zakresie będzie możliwe w ramach negocjacji</w:t>
            </w:r>
          </w:p>
        </w:tc>
        <w:tc>
          <w:tcPr>
            <w:tcW w:w="2410" w:type="dxa"/>
            <w:tcBorders>
              <w:top w:val="single" w:sz="4" w:space="0" w:color="auto"/>
              <w:left w:val="single" w:sz="4" w:space="0" w:color="auto"/>
              <w:bottom w:val="single" w:sz="4" w:space="0" w:color="auto"/>
              <w:right w:val="single" w:sz="4" w:space="0" w:color="auto"/>
            </w:tcBorders>
          </w:tcPr>
          <w:p w14:paraId="6E497769" w14:textId="77777777" w:rsidR="00F129E3" w:rsidRPr="00202E85"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F129E3" w14:paraId="0740B868" w14:textId="77777777" w:rsidTr="00526035">
        <w:trPr>
          <w:trHeight w:val="2268"/>
        </w:trPr>
        <w:tc>
          <w:tcPr>
            <w:tcW w:w="532" w:type="dxa"/>
            <w:tcBorders>
              <w:top w:val="single" w:sz="4" w:space="0" w:color="auto"/>
              <w:left w:val="single" w:sz="4" w:space="0" w:color="auto"/>
              <w:bottom w:val="single" w:sz="4" w:space="0" w:color="auto"/>
              <w:right w:val="single" w:sz="4" w:space="0" w:color="auto"/>
            </w:tcBorders>
            <w:hideMark/>
          </w:tcPr>
          <w:p w14:paraId="5446F6BC" w14:textId="536F7FD3" w:rsidR="00F129E3" w:rsidRDefault="00F129E3" w:rsidP="005225C2">
            <w:pPr>
              <w:spacing w:after="160" w:line="256" w:lineRule="auto"/>
              <w:jc w:val="center"/>
              <w:rPr>
                <w:sz w:val="20"/>
                <w:szCs w:val="20"/>
              </w:rPr>
            </w:pPr>
            <w:r>
              <w:rPr>
                <w:sz w:val="20"/>
                <w:szCs w:val="20"/>
              </w:rPr>
              <w:lastRenderedPageBreak/>
              <w:t>1</w:t>
            </w:r>
            <w:r w:rsidR="00AE4DEF">
              <w:rPr>
                <w:sz w:val="20"/>
                <w:szCs w:val="20"/>
              </w:rPr>
              <w:t>5</w:t>
            </w:r>
            <w:r>
              <w:rPr>
                <w:sz w:val="20"/>
                <w:szCs w:val="20"/>
              </w:rPr>
              <w:t>.</w:t>
            </w:r>
          </w:p>
        </w:tc>
        <w:tc>
          <w:tcPr>
            <w:tcW w:w="3544" w:type="dxa"/>
            <w:tcBorders>
              <w:top w:val="single" w:sz="4" w:space="0" w:color="auto"/>
              <w:left w:val="single" w:sz="4" w:space="0" w:color="auto"/>
              <w:bottom w:val="single" w:sz="4" w:space="0" w:color="auto"/>
              <w:right w:val="single" w:sz="4" w:space="0" w:color="auto"/>
            </w:tcBorders>
            <w:hideMark/>
          </w:tcPr>
          <w:p w14:paraId="4174773E" w14:textId="77777777" w:rsidR="00F129E3" w:rsidRDefault="00F129E3" w:rsidP="005225C2">
            <w:pPr>
              <w:autoSpaceDE w:val="0"/>
              <w:autoSpaceDN w:val="0"/>
              <w:adjustRightInd w:val="0"/>
              <w:spacing w:after="0"/>
              <w:jc w:val="both"/>
              <w:rPr>
                <w:rFonts w:cs="Calibri"/>
                <w:sz w:val="20"/>
                <w:szCs w:val="20"/>
                <w:lang w:eastAsia="pl-PL"/>
              </w:rPr>
            </w:pPr>
            <w:r>
              <w:rPr>
                <w:rFonts w:cs="Calibri"/>
                <w:sz w:val="20"/>
                <w:szCs w:val="20"/>
                <w:lang w:eastAsia="pl-PL"/>
              </w:rPr>
              <w:t>Czy projekt zakłada realizację wsparcia również w godzinach popołudniowych i wieczornych oraz w sobotę lub w niedzielę?</w:t>
            </w:r>
          </w:p>
          <w:p w14:paraId="2C0F6369" w14:textId="77777777" w:rsidR="00F129E3" w:rsidRDefault="00F129E3" w:rsidP="005225C2">
            <w:pPr>
              <w:autoSpaceDE w:val="0"/>
              <w:autoSpaceDN w:val="0"/>
              <w:adjustRightInd w:val="0"/>
              <w:spacing w:after="0" w:line="256" w:lineRule="auto"/>
              <w:jc w:val="both"/>
              <w:rPr>
                <w:rFonts w:cs="Calibri"/>
                <w:sz w:val="20"/>
                <w:szCs w:val="20"/>
                <w:lang w:eastAsia="pl-PL"/>
              </w:rPr>
            </w:pPr>
            <w:r>
              <w:rPr>
                <w:rFonts w:cs="Calibri"/>
                <w:sz w:val="20"/>
                <w:szCs w:val="20"/>
                <w:lang w:eastAsia="pl-PL"/>
              </w:rPr>
              <w:t>(Kryterium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65657D79"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Ze względu na kompleksowość oraz dostępność wsparcia dla osób niesamodzielnych i ich opiekunów opieka środowiskowa powinna być świadczona również w godzinach popołudniowych i wieczornych (co najmniej do godziny 19:00) oraz w sobotę lub w niedzielę – dla spełnienia kryterium projektodawca powinien zadeklarować we wniosku o dofinansowanie, gotowość do świadczenia usług w takim zakresie. Kryterium zostanie zweryfikowane na podstawie deklaracji wnioskodawcy wskazanej w pkt. B.10 Uzasadnienie spełnienia kryteriów </w:t>
            </w:r>
            <w:r>
              <w:rPr>
                <w:rFonts w:cs="Calibri"/>
                <w:sz w:val="20"/>
                <w:szCs w:val="20"/>
                <w:lang w:eastAsia="pl-PL"/>
              </w:rPr>
              <w:lastRenderedPageBreak/>
              <w:t>dostępu, horyzontalnych i dodatkowych oraz informacji zawartych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018B6BFE"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lastRenderedPageBreak/>
              <w:t xml:space="preserve">Kryterium dodatkowe </w:t>
            </w:r>
          </w:p>
          <w:p w14:paraId="5CBAAB5D" w14:textId="77777777" w:rsidR="00F129E3" w:rsidRDefault="00F129E3" w:rsidP="005225C2">
            <w:pPr>
              <w:autoSpaceDE w:val="0"/>
              <w:autoSpaceDN w:val="0"/>
              <w:adjustRightInd w:val="0"/>
              <w:spacing w:after="0"/>
              <w:jc w:val="center"/>
              <w:rPr>
                <w:color w:val="000000"/>
                <w:sz w:val="20"/>
                <w:szCs w:val="20"/>
              </w:rPr>
            </w:pPr>
          </w:p>
          <w:p w14:paraId="004D028E" w14:textId="5165E427"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Liczba punktów możliwych do uzyskania: </w:t>
            </w:r>
            <w:r>
              <w:rPr>
                <w:b/>
                <w:color w:val="000000"/>
                <w:sz w:val="20"/>
                <w:szCs w:val="20"/>
              </w:rPr>
              <w:t>0/4</w:t>
            </w:r>
            <w:r>
              <w:rPr>
                <w:color w:val="000000"/>
                <w:sz w:val="20"/>
                <w:szCs w:val="20"/>
              </w:rPr>
              <w:t xml:space="preserve">, co oznacza, że projekt może uzyskać maksymalnie </w:t>
            </w:r>
            <w:r>
              <w:rPr>
                <w:b/>
                <w:color w:val="000000"/>
                <w:sz w:val="20"/>
                <w:szCs w:val="20"/>
              </w:rPr>
              <w:t>4</w:t>
            </w:r>
            <w:r>
              <w:rPr>
                <w:color w:val="000000"/>
                <w:sz w:val="20"/>
                <w:szCs w:val="20"/>
              </w:rPr>
              <w:t xml:space="preserve"> punkty za spełnienie tego kryterium. </w:t>
            </w:r>
          </w:p>
          <w:p w14:paraId="2567B284" w14:textId="77777777" w:rsidR="00F129E3" w:rsidRDefault="00F129E3" w:rsidP="005225C2">
            <w:pPr>
              <w:autoSpaceDE w:val="0"/>
              <w:autoSpaceDN w:val="0"/>
              <w:adjustRightInd w:val="0"/>
              <w:spacing w:after="0"/>
              <w:jc w:val="center"/>
              <w:rPr>
                <w:color w:val="000000"/>
                <w:sz w:val="20"/>
                <w:szCs w:val="20"/>
              </w:rPr>
            </w:pPr>
          </w:p>
          <w:p w14:paraId="16383CE3"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Punkty dodatkowe mogą zostać przyznane jeżeli projekt za spełnienie wszystkich ogólnych kryteriów merytorycznych oraz szczegółowych kryteriów dostępu został oceniony pozytywnie. Projekt oceniony negatywnie nie otrzymuje punktów dodatkowych.</w:t>
            </w:r>
          </w:p>
          <w:p w14:paraId="0684848B" w14:textId="77777777" w:rsidR="00F129E3" w:rsidRDefault="00F129E3" w:rsidP="005225C2">
            <w:pPr>
              <w:autoSpaceDE w:val="0"/>
              <w:autoSpaceDN w:val="0"/>
              <w:adjustRightInd w:val="0"/>
              <w:spacing w:after="0"/>
              <w:jc w:val="center"/>
              <w:rPr>
                <w:rFonts w:cs="Calibri"/>
                <w:color w:val="000000"/>
                <w:sz w:val="20"/>
                <w:szCs w:val="20"/>
                <w:lang w:eastAsia="pl-PL"/>
              </w:rPr>
            </w:pPr>
            <w:r>
              <w:rPr>
                <w:color w:val="000000"/>
                <w:sz w:val="20"/>
                <w:szCs w:val="20"/>
              </w:rPr>
              <w:t>Spełnienie kryterium nie jest obligatoryjne w celu uzyskania dofinansowania.</w:t>
            </w:r>
          </w:p>
          <w:p w14:paraId="24DD8531" w14:textId="77777777" w:rsidR="00F129E3" w:rsidRDefault="00F129E3" w:rsidP="005225C2">
            <w:pPr>
              <w:autoSpaceDE w:val="0"/>
              <w:autoSpaceDN w:val="0"/>
              <w:adjustRightInd w:val="0"/>
              <w:spacing w:after="0"/>
              <w:jc w:val="center"/>
              <w:rPr>
                <w:color w:val="000000"/>
                <w:sz w:val="20"/>
                <w:szCs w:val="20"/>
              </w:rPr>
            </w:pPr>
          </w:p>
          <w:p w14:paraId="614B6138" w14:textId="77777777" w:rsidR="00F129E3" w:rsidRDefault="00F129E3"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23DD98EE" w14:textId="77777777" w:rsidR="00F129E3"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lastRenderedPageBreak/>
              <w:t>Formalno-merytoryczna</w:t>
            </w:r>
          </w:p>
        </w:tc>
      </w:tr>
      <w:tr w:rsidR="00F129E3" w14:paraId="5B952B76"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74664D50" w14:textId="77777777" w:rsidR="00F129E3" w:rsidRDefault="00F129E3" w:rsidP="005225C2">
            <w:pPr>
              <w:spacing w:after="160" w:line="256" w:lineRule="auto"/>
              <w:jc w:val="center"/>
              <w:rPr>
                <w:sz w:val="20"/>
                <w:szCs w:val="20"/>
              </w:rPr>
            </w:pPr>
            <w:r>
              <w:rPr>
                <w:sz w:val="20"/>
                <w:szCs w:val="20"/>
              </w:rPr>
              <w:lastRenderedPageBreak/>
              <w:t>16.</w:t>
            </w:r>
          </w:p>
        </w:tc>
        <w:tc>
          <w:tcPr>
            <w:tcW w:w="3544" w:type="dxa"/>
            <w:tcBorders>
              <w:top w:val="single" w:sz="4" w:space="0" w:color="auto"/>
              <w:left w:val="single" w:sz="4" w:space="0" w:color="auto"/>
              <w:bottom w:val="single" w:sz="4" w:space="0" w:color="auto"/>
              <w:right w:val="single" w:sz="4" w:space="0" w:color="auto"/>
            </w:tcBorders>
            <w:hideMark/>
          </w:tcPr>
          <w:p w14:paraId="13B0D945" w14:textId="15BE629D" w:rsidR="00F129E3" w:rsidRDefault="00F129E3" w:rsidP="00594AB5">
            <w:pPr>
              <w:autoSpaceDE w:val="0"/>
              <w:autoSpaceDN w:val="0"/>
              <w:adjustRightInd w:val="0"/>
              <w:spacing w:after="0" w:line="256" w:lineRule="auto"/>
              <w:jc w:val="both"/>
              <w:rPr>
                <w:rFonts w:cs="Calibri"/>
                <w:sz w:val="20"/>
                <w:szCs w:val="20"/>
                <w:lang w:eastAsia="pl-PL"/>
              </w:rPr>
            </w:pPr>
            <w:r>
              <w:rPr>
                <w:rFonts w:cs="Calibri"/>
                <w:sz w:val="20"/>
                <w:szCs w:val="20"/>
                <w:lang w:eastAsia="pl-PL"/>
              </w:rPr>
              <w:t>Czy projekt zakłada wsparcie wyłącznie dla osób niesamodzielnych powyżej 65 roku życia,? (Kryterium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028BF26E" w14:textId="042DE102"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Projekt zakłada wsparcie wyłącznie dla osób niesamodzielnych powyżej 65 roku życia?.</w:t>
            </w:r>
          </w:p>
          <w:p w14:paraId="4DE00894"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W ramach przedmiotowego kryterium proponuje się stosowanie skali </w:t>
            </w:r>
            <w:proofErr w:type="spellStart"/>
            <w:r>
              <w:rPr>
                <w:rFonts w:cs="Calibri"/>
                <w:sz w:val="20"/>
                <w:szCs w:val="20"/>
                <w:lang w:eastAsia="pl-PL"/>
              </w:rPr>
              <w:t>Barthel</w:t>
            </w:r>
            <w:proofErr w:type="spellEnd"/>
            <w:r>
              <w:rPr>
                <w:rFonts w:cs="Calibri"/>
                <w:sz w:val="20"/>
                <w:szCs w:val="20"/>
                <w:lang w:eastAsia="pl-PL"/>
              </w:rPr>
              <w:t>, która pozwala na ocenę sprawności chorego oraz jego zapotrzebowania na opiekę innych osób. Bierze się w niej pod uwagę między innymi czynności życia codziennego takie jak: spożywanie posiłków, poruszanie się, siadanie, ubieranie się i rozbieranie, utrzymanie higieny osobistej, korzystanie z toalety, kontrolowanie czynności fizjologicznych. Do projektu będą kwalifikowane osoby, które otrzymały od 0 do 80 punktów.</w:t>
            </w:r>
          </w:p>
          <w:p w14:paraId="26B5EC76"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Poprzez jednoosobowe gospodarstwo domowe należy rozumieć gospodarstwo, w którym dana osoba zamieszkuje samotnie tj., w którym nie zamieszkują z nią inne osoby. </w:t>
            </w:r>
          </w:p>
          <w:p w14:paraId="2C3D3B6B"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Kryterium zostanie zweryfikowane na podstawie deklaracji wnioskodawcy </w:t>
            </w:r>
            <w:r>
              <w:rPr>
                <w:rFonts w:cs="Calibri"/>
                <w:sz w:val="20"/>
                <w:szCs w:val="20"/>
                <w:lang w:eastAsia="pl-PL"/>
              </w:rPr>
              <w:lastRenderedPageBreak/>
              <w:t>wskazanej w pkt. B.10 Uzasadnienie spełnienia kryteriów dostępu, horyzontalnych i dodatkowych oraz informacji zawartych w pkt. B.11. Uzasadnienie potrzeby realizacji projektu w odniesieniu do grupy docelowej i w pkt. C.1. Zadania w projekcie (zakres rzeczowy).</w:t>
            </w:r>
          </w:p>
        </w:tc>
        <w:tc>
          <w:tcPr>
            <w:tcW w:w="4819" w:type="dxa"/>
            <w:tcBorders>
              <w:top w:val="single" w:sz="4" w:space="0" w:color="auto"/>
              <w:left w:val="single" w:sz="4" w:space="0" w:color="auto"/>
              <w:bottom w:val="single" w:sz="4" w:space="0" w:color="auto"/>
              <w:right w:val="single" w:sz="4" w:space="0" w:color="auto"/>
            </w:tcBorders>
          </w:tcPr>
          <w:p w14:paraId="441D3576"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lastRenderedPageBreak/>
              <w:t xml:space="preserve">Kryterium dodatkowe </w:t>
            </w:r>
          </w:p>
          <w:p w14:paraId="2F98D58C" w14:textId="77777777" w:rsidR="00F129E3" w:rsidRDefault="00F129E3" w:rsidP="005225C2">
            <w:pPr>
              <w:autoSpaceDE w:val="0"/>
              <w:autoSpaceDN w:val="0"/>
              <w:adjustRightInd w:val="0"/>
              <w:spacing w:after="0"/>
              <w:jc w:val="center"/>
              <w:rPr>
                <w:color w:val="000000"/>
                <w:sz w:val="20"/>
                <w:szCs w:val="20"/>
              </w:rPr>
            </w:pPr>
          </w:p>
          <w:p w14:paraId="154521FF" w14:textId="38CE9CFB"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Liczba punktów możliwych do uzyskania: </w:t>
            </w:r>
            <w:r>
              <w:rPr>
                <w:b/>
                <w:color w:val="000000"/>
                <w:sz w:val="20"/>
                <w:szCs w:val="20"/>
              </w:rPr>
              <w:t>0/12</w:t>
            </w:r>
            <w:r>
              <w:rPr>
                <w:color w:val="000000"/>
                <w:sz w:val="20"/>
                <w:szCs w:val="20"/>
              </w:rPr>
              <w:t xml:space="preserve">, co oznacza, że projekt może uzyskać maksymalnie </w:t>
            </w:r>
            <w:r>
              <w:rPr>
                <w:b/>
                <w:color w:val="000000"/>
                <w:sz w:val="20"/>
                <w:szCs w:val="20"/>
              </w:rPr>
              <w:t>12</w:t>
            </w:r>
            <w:r>
              <w:rPr>
                <w:color w:val="000000"/>
                <w:sz w:val="20"/>
                <w:szCs w:val="20"/>
              </w:rPr>
              <w:t xml:space="preserve"> punkty za spełnienie tego kryterium. </w:t>
            </w:r>
          </w:p>
          <w:p w14:paraId="1835E7B7" w14:textId="77777777" w:rsidR="00F129E3" w:rsidRDefault="00F129E3" w:rsidP="005225C2">
            <w:pPr>
              <w:autoSpaceDE w:val="0"/>
              <w:autoSpaceDN w:val="0"/>
              <w:adjustRightInd w:val="0"/>
              <w:spacing w:after="0"/>
              <w:jc w:val="center"/>
              <w:rPr>
                <w:color w:val="000000"/>
                <w:sz w:val="20"/>
                <w:szCs w:val="20"/>
              </w:rPr>
            </w:pPr>
          </w:p>
          <w:p w14:paraId="6707142C"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Punkty dodatkowe mogą zostać przyznane jeżeli projekt za spełnienie wszystkich ogólnych kryteriów merytorycznych oraz szczegółowych kryteriów dostępu został oceniony pozytywnie. Projekt oceniony negatywnie nie otrzymuje punktów dodatkowych.</w:t>
            </w:r>
          </w:p>
          <w:p w14:paraId="159DBAC6"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Spełnienie kryterium nie jest obligatoryjne w celu uzyskania dofinansowania.</w:t>
            </w:r>
          </w:p>
          <w:p w14:paraId="5F12E8C9" w14:textId="77777777" w:rsidR="00F129E3" w:rsidRDefault="00F129E3" w:rsidP="005225C2">
            <w:pPr>
              <w:autoSpaceDE w:val="0"/>
              <w:autoSpaceDN w:val="0"/>
              <w:adjustRightInd w:val="0"/>
              <w:spacing w:after="0"/>
              <w:jc w:val="center"/>
              <w:rPr>
                <w:color w:val="000000"/>
                <w:sz w:val="20"/>
                <w:szCs w:val="20"/>
              </w:rPr>
            </w:pPr>
          </w:p>
          <w:p w14:paraId="73796353" w14:textId="77777777" w:rsidR="00F129E3" w:rsidRDefault="00F129E3"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12E44E1B" w14:textId="77777777" w:rsidR="00F129E3"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F129E3" w14:paraId="3AF37A66" w14:textId="77777777" w:rsidTr="005225C2">
        <w:tc>
          <w:tcPr>
            <w:tcW w:w="532" w:type="dxa"/>
            <w:tcBorders>
              <w:top w:val="single" w:sz="4" w:space="0" w:color="auto"/>
              <w:left w:val="single" w:sz="4" w:space="0" w:color="auto"/>
              <w:bottom w:val="single" w:sz="4" w:space="0" w:color="auto"/>
              <w:right w:val="single" w:sz="4" w:space="0" w:color="auto"/>
            </w:tcBorders>
            <w:hideMark/>
          </w:tcPr>
          <w:p w14:paraId="04B13CEA" w14:textId="77777777" w:rsidR="00F129E3" w:rsidRDefault="00F129E3" w:rsidP="005225C2">
            <w:pPr>
              <w:spacing w:after="160" w:line="256" w:lineRule="auto"/>
              <w:jc w:val="center"/>
              <w:rPr>
                <w:sz w:val="20"/>
                <w:szCs w:val="20"/>
              </w:rPr>
            </w:pPr>
            <w:r>
              <w:rPr>
                <w:sz w:val="20"/>
                <w:szCs w:val="20"/>
              </w:rPr>
              <w:lastRenderedPageBreak/>
              <w:t>17.</w:t>
            </w:r>
          </w:p>
        </w:tc>
        <w:tc>
          <w:tcPr>
            <w:tcW w:w="3544" w:type="dxa"/>
            <w:tcBorders>
              <w:top w:val="single" w:sz="4" w:space="0" w:color="auto"/>
              <w:left w:val="single" w:sz="4" w:space="0" w:color="auto"/>
              <w:bottom w:val="single" w:sz="4" w:space="0" w:color="auto"/>
              <w:right w:val="single" w:sz="4" w:space="0" w:color="auto"/>
            </w:tcBorders>
            <w:hideMark/>
          </w:tcPr>
          <w:p w14:paraId="1E7A97D4" w14:textId="002C9D78" w:rsidR="00F129E3" w:rsidRDefault="00F129E3" w:rsidP="005C75D8">
            <w:pPr>
              <w:autoSpaceDE w:val="0"/>
              <w:autoSpaceDN w:val="0"/>
              <w:adjustRightInd w:val="0"/>
              <w:spacing w:after="0" w:line="256" w:lineRule="auto"/>
              <w:jc w:val="both"/>
              <w:rPr>
                <w:rFonts w:cs="Calibri"/>
                <w:sz w:val="20"/>
                <w:szCs w:val="20"/>
                <w:lang w:eastAsia="pl-PL"/>
              </w:rPr>
            </w:pPr>
            <w:r>
              <w:rPr>
                <w:rFonts w:cs="Calibri"/>
                <w:sz w:val="20"/>
                <w:szCs w:val="20"/>
                <w:lang w:eastAsia="pl-PL"/>
              </w:rPr>
              <w:t xml:space="preserve">Czy projektodawca lub partner jest podmiotem wykonującym działalność leczniczą udzielającym świadczeń opieki zdrowotnej w rodzaju podstawowa opieka zdrowotna (POZ) na podstawie zawartej umowy o udzielanie świadczeń z </w:t>
            </w:r>
            <w:r w:rsidR="005C75D8">
              <w:rPr>
                <w:rFonts w:cs="Calibri"/>
                <w:sz w:val="20"/>
                <w:szCs w:val="20"/>
                <w:lang w:eastAsia="pl-PL"/>
              </w:rPr>
              <w:t xml:space="preserve">śląskim </w:t>
            </w:r>
            <w:r>
              <w:rPr>
                <w:rFonts w:cs="Calibri"/>
                <w:sz w:val="20"/>
                <w:szCs w:val="20"/>
                <w:lang w:eastAsia="pl-PL"/>
              </w:rPr>
              <w:t>Oddziałem Wojewódzkiego Narodowego Funduszu Zdrowia? (Kryterium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hideMark/>
          </w:tcPr>
          <w:p w14:paraId="601F6A0B" w14:textId="4AA1BCF1"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 xml:space="preserve">We wniosku należy wskazać czy projektodawca lub partner na dzień składania wniosku jest placówką POZ udzielającą świadczeń opieki zdrowotnej na podstawie zawartej umowy z dyrektorem </w:t>
            </w:r>
            <w:r w:rsidR="005C75D8">
              <w:rPr>
                <w:rFonts w:cs="Calibri"/>
                <w:sz w:val="20"/>
                <w:szCs w:val="20"/>
                <w:lang w:eastAsia="pl-PL"/>
              </w:rPr>
              <w:t xml:space="preserve">śląskiego </w:t>
            </w:r>
            <w:r>
              <w:rPr>
                <w:rFonts w:cs="Calibri"/>
                <w:sz w:val="20"/>
                <w:szCs w:val="20"/>
                <w:lang w:eastAsia="pl-PL"/>
              </w:rPr>
              <w:t>Oddziału Wojewódzkiego Narodowego Funduszu Zdrowia. Jeżeli placówka POZ jest partnerem w projekcie,  we wniosku o dofinansowanie weryfikowane jest formalne partnerstwo.</w:t>
            </w:r>
          </w:p>
          <w:p w14:paraId="30341385" w14:textId="77777777" w:rsidR="00F129E3" w:rsidRDefault="00F129E3" w:rsidP="005225C2">
            <w:pPr>
              <w:spacing w:before="240" w:afterLines="40" w:after="96" w:line="240" w:lineRule="auto"/>
              <w:rPr>
                <w:rFonts w:cs="Calibri"/>
                <w:sz w:val="20"/>
                <w:szCs w:val="20"/>
                <w:lang w:eastAsia="pl-PL"/>
              </w:rPr>
            </w:pPr>
            <w:r>
              <w:rPr>
                <w:rFonts w:cs="Calibri"/>
                <w:sz w:val="20"/>
                <w:szCs w:val="20"/>
                <w:lang w:eastAsia="pl-PL"/>
              </w:rPr>
              <w:t>Kryterium zostanie zweryfikowane na podstawie deklaracji wnioskodawcy wskazanej w pkt. B.10 Uzasadnienie spełnienia kryteriów dostępu, horyzontalnych i dodatkowych wniosku.</w:t>
            </w:r>
          </w:p>
        </w:tc>
        <w:tc>
          <w:tcPr>
            <w:tcW w:w="4819" w:type="dxa"/>
            <w:tcBorders>
              <w:top w:val="single" w:sz="4" w:space="0" w:color="auto"/>
              <w:left w:val="single" w:sz="4" w:space="0" w:color="auto"/>
              <w:bottom w:val="single" w:sz="4" w:space="0" w:color="auto"/>
              <w:right w:val="single" w:sz="4" w:space="0" w:color="auto"/>
            </w:tcBorders>
          </w:tcPr>
          <w:p w14:paraId="58DDA1E4"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Kryterium dodatkowe </w:t>
            </w:r>
          </w:p>
          <w:p w14:paraId="49989A18" w14:textId="77777777" w:rsidR="00F129E3" w:rsidRDefault="00F129E3" w:rsidP="005225C2">
            <w:pPr>
              <w:autoSpaceDE w:val="0"/>
              <w:autoSpaceDN w:val="0"/>
              <w:adjustRightInd w:val="0"/>
              <w:spacing w:after="0"/>
              <w:jc w:val="center"/>
              <w:rPr>
                <w:color w:val="000000"/>
                <w:sz w:val="20"/>
                <w:szCs w:val="20"/>
              </w:rPr>
            </w:pPr>
          </w:p>
          <w:p w14:paraId="7E5C64A1" w14:textId="0A82284E" w:rsidR="00F129E3" w:rsidRDefault="00F129E3" w:rsidP="005225C2">
            <w:pPr>
              <w:autoSpaceDE w:val="0"/>
              <w:autoSpaceDN w:val="0"/>
              <w:adjustRightInd w:val="0"/>
              <w:spacing w:after="0"/>
              <w:jc w:val="center"/>
              <w:rPr>
                <w:color w:val="000000"/>
                <w:sz w:val="20"/>
                <w:szCs w:val="20"/>
              </w:rPr>
            </w:pPr>
            <w:r>
              <w:rPr>
                <w:color w:val="000000"/>
                <w:sz w:val="20"/>
                <w:szCs w:val="20"/>
              </w:rPr>
              <w:t xml:space="preserve">Liczba punktów możliwych do uzyskania: </w:t>
            </w:r>
            <w:r>
              <w:rPr>
                <w:b/>
                <w:color w:val="000000"/>
                <w:sz w:val="20"/>
                <w:szCs w:val="20"/>
              </w:rPr>
              <w:t>0/2</w:t>
            </w:r>
            <w:r>
              <w:rPr>
                <w:color w:val="000000"/>
                <w:sz w:val="20"/>
                <w:szCs w:val="20"/>
              </w:rPr>
              <w:t xml:space="preserve">, co oznacza, że projekt może uzyskać maksymalnie </w:t>
            </w:r>
            <w:r>
              <w:rPr>
                <w:b/>
                <w:color w:val="000000"/>
                <w:sz w:val="20"/>
                <w:szCs w:val="20"/>
              </w:rPr>
              <w:t>2</w:t>
            </w:r>
            <w:r>
              <w:rPr>
                <w:color w:val="000000"/>
                <w:sz w:val="20"/>
                <w:szCs w:val="20"/>
              </w:rPr>
              <w:t xml:space="preserve"> punkty za spełnienie tego kryterium. </w:t>
            </w:r>
          </w:p>
          <w:p w14:paraId="398D737E" w14:textId="77777777" w:rsidR="00F129E3" w:rsidRDefault="00F129E3" w:rsidP="005225C2">
            <w:pPr>
              <w:autoSpaceDE w:val="0"/>
              <w:autoSpaceDN w:val="0"/>
              <w:adjustRightInd w:val="0"/>
              <w:spacing w:after="0"/>
              <w:jc w:val="center"/>
              <w:rPr>
                <w:color w:val="000000"/>
                <w:sz w:val="20"/>
                <w:szCs w:val="20"/>
              </w:rPr>
            </w:pPr>
          </w:p>
          <w:p w14:paraId="02947E1F"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Punkty dodatkowe mogą zostać przyznane jeżeli projekt za spełnienie wszystkich ogólnych kryteriów merytorycznych oraz szczegółowych kryteriów dostępu został oceniony pozytywnie. Projekt oceniony negatywnie nie otrzymuje punktów dodatkowych.</w:t>
            </w:r>
          </w:p>
          <w:p w14:paraId="15B71A78" w14:textId="77777777" w:rsidR="00F129E3" w:rsidRDefault="00F129E3" w:rsidP="005225C2">
            <w:pPr>
              <w:autoSpaceDE w:val="0"/>
              <w:autoSpaceDN w:val="0"/>
              <w:adjustRightInd w:val="0"/>
              <w:spacing w:after="0"/>
              <w:jc w:val="center"/>
              <w:rPr>
                <w:color w:val="000000"/>
                <w:sz w:val="20"/>
                <w:szCs w:val="20"/>
              </w:rPr>
            </w:pPr>
            <w:r>
              <w:rPr>
                <w:color w:val="000000"/>
                <w:sz w:val="20"/>
                <w:szCs w:val="20"/>
              </w:rPr>
              <w:t>Spełnienie kryterium nie jest obligatoryjne w celu uzyskania dofinansowania.</w:t>
            </w:r>
          </w:p>
          <w:p w14:paraId="2C7F31B5" w14:textId="77777777" w:rsidR="00F129E3" w:rsidRDefault="00F129E3" w:rsidP="005225C2">
            <w:pPr>
              <w:autoSpaceDE w:val="0"/>
              <w:autoSpaceDN w:val="0"/>
              <w:adjustRightInd w:val="0"/>
              <w:spacing w:after="0"/>
              <w:jc w:val="center"/>
              <w:rPr>
                <w:color w:val="000000"/>
                <w:sz w:val="20"/>
                <w:szCs w:val="20"/>
              </w:rPr>
            </w:pPr>
          </w:p>
          <w:p w14:paraId="26A2BB81" w14:textId="77777777" w:rsidR="00F129E3" w:rsidRDefault="00F129E3" w:rsidP="005225C2">
            <w:pPr>
              <w:autoSpaceDE w:val="0"/>
              <w:autoSpaceDN w:val="0"/>
              <w:adjustRightInd w:val="0"/>
              <w:spacing w:after="0" w:line="256" w:lineRule="auto"/>
              <w:jc w:val="center"/>
              <w:rPr>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14:paraId="4C001A08" w14:textId="77777777" w:rsidR="00F129E3" w:rsidRDefault="00F129E3" w:rsidP="005225C2">
            <w:pPr>
              <w:autoSpaceDE w:val="0"/>
              <w:autoSpaceDN w:val="0"/>
              <w:adjustRightInd w:val="0"/>
              <w:spacing w:after="0" w:line="256" w:lineRule="auto"/>
              <w:jc w:val="center"/>
              <w:rPr>
                <w:color w:val="000000"/>
                <w:sz w:val="20"/>
                <w:szCs w:val="20"/>
              </w:rPr>
            </w:pPr>
            <w:r w:rsidRPr="00202E85">
              <w:rPr>
                <w:color w:val="000000"/>
                <w:sz w:val="20"/>
                <w:szCs w:val="20"/>
              </w:rPr>
              <w:t>Formalno-merytoryczna</w:t>
            </w:r>
          </w:p>
        </w:tc>
      </w:tr>
      <w:tr w:rsidR="00F129E3" w14:paraId="19B09D21" w14:textId="77777777" w:rsidTr="005225C2">
        <w:tc>
          <w:tcPr>
            <w:tcW w:w="532" w:type="dxa"/>
            <w:tcBorders>
              <w:top w:val="single" w:sz="4" w:space="0" w:color="auto"/>
              <w:left w:val="single" w:sz="4" w:space="0" w:color="auto"/>
              <w:bottom w:val="single" w:sz="4" w:space="0" w:color="auto"/>
              <w:right w:val="single" w:sz="4" w:space="0" w:color="auto"/>
            </w:tcBorders>
          </w:tcPr>
          <w:p w14:paraId="29AB7E90" w14:textId="77777777" w:rsidR="00F129E3" w:rsidRDefault="00F129E3" w:rsidP="005225C2">
            <w:pPr>
              <w:spacing w:after="160" w:line="256" w:lineRule="auto"/>
              <w:jc w:val="center"/>
              <w:rPr>
                <w:sz w:val="20"/>
                <w:szCs w:val="20"/>
              </w:rPr>
            </w:pPr>
            <w:r>
              <w:rPr>
                <w:sz w:val="20"/>
                <w:szCs w:val="20"/>
              </w:rPr>
              <w:t>18.</w:t>
            </w:r>
          </w:p>
        </w:tc>
        <w:tc>
          <w:tcPr>
            <w:tcW w:w="3544" w:type="dxa"/>
            <w:tcBorders>
              <w:top w:val="single" w:sz="4" w:space="0" w:color="auto"/>
              <w:left w:val="single" w:sz="4" w:space="0" w:color="auto"/>
              <w:bottom w:val="single" w:sz="4" w:space="0" w:color="auto"/>
              <w:right w:val="single" w:sz="4" w:space="0" w:color="auto"/>
            </w:tcBorders>
          </w:tcPr>
          <w:p w14:paraId="3323162E" w14:textId="77777777" w:rsidR="00F129E3" w:rsidRDefault="00F129E3" w:rsidP="00F079C7">
            <w:pPr>
              <w:autoSpaceDE w:val="0"/>
              <w:autoSpaceDN w:val="0"/>
              <w:adjustRightInd w:val="0"/>
              <w:spacing w:after="0" w:line="256" w:lineRule="auto"/>
              <w:jc w:val="both"/>
              <w:rPr>
                <w:rFonts w:cs="Calibri"/>
                <w:sz w:val="20"/>
                <w:szCs w:val="20"/>
                <w:lang w:eastAsia="pl-PL"/>
              </w:rPr>
            </w:pPr>
            <w:r w:rsidRPr="009F059C">
              <w:rPr>
                <w:rFonts w:cs="Calibri"/>
                <w:sz w:val="20"/>
                <w:szCs w:val="20"/>
                <w:lang w:eastAsia="pl-PL"/>
              </w:rPr>
              <w:t>Czy projekt realizowany jest na obszarze miast średnich tracących funkcje społeczno-gospodarcze? (Kryterium nie dotyczy projektów obejmujących Dzienne Domy Opieki Medycznej.).</w:t>
            </w:r>
          </w:p>
        </w:tc>
        <w:tc>
          <w:tcPr>
            <w:tcW w:w="3687" w:type="dxa"/>
            <w:tcBorders>
              <w:top w:val="single" w:sz="4" w:space="0" w:color="auto"/>
              <w:left w:val="single" w:sz="4" w:space="0" w:color="auto"/>
              <w:bottom w:val="single" w:sz="4" w:space="0" w:color="auto"/>
              <w:right w:val="single" w:sz="4" w:space="0" w:color="auto"/>
            </w:tcBorders>
          </w:tcPr>
          <w:p w14:paraId="6416C191" w14:textId="77777777" w:rsidR="00F129E3" w:rsidRPr="009F059C" w:rsidRDefault="00F129E3" w:rsidP="009F059C">
            <w:pPr>
              <w:spacing w:before="240" w:afterLines="40" w:after="96" w:line="240" w:lineRule="auto"/>
              <w:rPr>
                <w:rFonts w:cs="Calibri"/>
                <w:sz w:val="20"/>
                <w:szCs w:val="20"/>
                <w:lang w:eastAsia="pl-PL"/>
              </w:rPr>
            </w:pPr>
            <w:r w:rsidRPr="009F059C">
              <w:rPr>
                <w:rFonts w:cs="Calibri"/>
                <w:sz w:val="20"/>
                <w:szCs w:val="20"/>
                <w:lang w:eastAsia="pl-PL"/>
              </w:rPr>
              <w:t>W ramach kryterium preferowane będą projekty, w których wsparcie kierowane jest na obszary miast średnich tracących funkcje społeczno-gospodarcze, tj. Bytom, Jastrzębie-Zdrój, Rydułtowy, Sosnowiec, Świętochłowice, Zabrze.</w:t>
            </w:r>
          </w:p>
          <w:p w14:paraId="580CD63B" w14:textId="77777777" w:rsidR="00F129E3" w:rsidRDefault="00F129E3" w:rsidP="009F059C">
            <w:pPr>
              <w:spacing w:before="240" w:afterLines="40" w:after="96" w:line="240" w:lineRule="auto"/>
              <w:rPr>
                <w:rFonts w:cs="Calibri"/>
                <w:sz w:val="20"/>
                <w:szCs w:val="20"/>
                <w:lang w:eastAsia="pl-PL"/>
              </w:rPr>
            </w:pPr>
            <w:r w:rsidRPr="009F059C">
              <w:rPr>
                <w:rFonts w:cs="Calibri"/>
                <w:b/>
                <w:i/>
                <w:sz w:val="20"/>
                <w:szCs w:val="20"/>
                <w:lang w:eastAsia="pl-PL"/>
              </w:rPr>
              <w:lastRenderedPageBreak/>
              <w:t>Kryterium weryfikowane na podstawie pkt. B.10 Uzasadnienie spełnienia kryteriów dostępu, horyzontalnych i dodatkowych oraz innych zapisów wniosku.</w:t>
            </w:r>
          </w:p>
        </w:tc>
        <w:tc>
          <w:tcPr>
            <w:tcW w:w="4819" w:type="dxa"/>
            <w:tcBorders>
              <w:top w:val="single" w:sz="4" w:space="0" w:color="auto"/>
              <w:left w:val="single" w:sz="4" w:space="0" w:color="auto"/>
              <w:bottom w:val="single" w:sz="4" w:space="0" w:color="auto"/>
              <w:right w:val="single" w:sz="4" w:space="0" w:color="auto"/>
            </w:tcBorders>
          </w:tcPr>
          <w:p w14:paraId="7F836740" w14:textId="77777777" w:rsidR="00F129E3" w:rsidRPr="00526035" w:rsidRDefault="00F129E3" w:rsidP="00526035">
            <w:pPr>
              <w:autoSpaceDE w:val="0"/>
              <w:autoSpaceDN w:val="0"/>
              <w:adjustRightInd w:val="0"/>
              <w:spacing w:after="0"/>
              <w:jc w:val="center"/>
              <w:rPr>
                <w:color w:val="000000"/>
                <w:sz w:val="20"/>
                <w:szCs w:val="20"/>
              </w:rPr>
            </w:pPr>
            <w:r w:rsidRPr="00AE4DEF">
              <w:rPr>
                <w:color w:val="000000"/>
                <w:sz w:val="20"/>
                <w:szCs w:val="20"/>
              </w:rPr>
              <w:lastRenderedPageBreak/>
              <w:t xml:space="preserve">Kryterium dodatkowe </w:t>
            </w:r>
          </w:p>
          <w:p w14:paraId="6F1D0FF0" w14:textId="77777777" w:rsidR="00F129E3" w:rsidRPr="003D1D98" w:rsidRDefault="00F129E3" w:rsidP="00526035">
            <w:pPr>
              <w:autoSpaceDE w:val="0"/>
              <w:autoSpaceDN w:val="0"/>
              <w:adjustRightInd w:val="0"/>
              <w:spacing w:after="0"/>
              <w:jc w:val="center"/>
              <w:rPr>
                <w:color w:val="000000"/>
                <w:sz w:val="20"/>
                <w:szCs w:val="20"/>
              </w:rPr>
            </w:pPr>
            <w:r w:rsidRPr="007F798B">
              <w:rPr>
                <w:color w:val="000000"/>
                <w:sz w:val="20"/>
                <w:szCs w:val="20"/>
              </w:rPr>
              <w:t xml:space="preserve">Liczba punktów możliwych do uzyskania: 0/2, co oznacza, że projekt może uzyskać maksymalnie 2 punkty za spełnienie tego kryterium. </w:t>
            </w:r>
          </w:p>
          <w:p w14:paraId="48F9569C" w14:textId="77777777" w:rsidR="00F129E3" w:rsidRPr="00F51855" w:rsidRDefault="00F129E3" w:rsidP="00526035">
            <w:pPr>
              <w:autoSpaceDE w:val="0"/>
              <w:autoSpaceDN w:val="0"/>
              <w:adjustRightInd w:val="0"/>
              <w:spacing w:after="0"/>
              <w:jc w:val="center"/>
              <w:rPr>
                <w:color w:val="000000"/>
                <w:sz w:val="20"/>
                <w:szCs w:val="20"/>
              </w:rPr>
            </w:pPr>
            <w:r w:rsidRPr="00B74BA7">
              <w:rPr>
                <w:color w:val="000000"/>
                <w:sz w:val="20"/>
                <w:szCs w:val="20"/>
              </w:rPr>
              <w:t>Kryterium nie jest weryfikowane w przypadku negatywnej oceny projektu.</w:t>
            </w:r>
          </w:p>
          <w:p w14:paraId="207C7238" w14:textId="77777777" w:rsidR="00F129E3" w:rsidRPr="00526F28" w:rsidRDefault="00F129E3" w:rsidP="00526035">
            <w:pPr>
              <w:autoSpaceDE w:val="0"/>
              <w:autoSpaceDN w:val="0"/>
              <w:adjustRightInd w:val="0"/>
              <w:spacing w:after="0"/>
              <w:jc w:val="center"/>
              <w:rPr>
                <w:color w:val="000000"/>
                <w:sz w:val="20"/>
                <w:szCs w:val="20"/>
              </w:rPr>
            </w:pPr>
            <w:r w:rsidRPr="00F51855">
              <w:rPr>
                <w:color w:val="000000"/>
                <w:sz w:val="20"/>
                <w:szCs w:val="20"/>
              </w:rPr>
              <w:t xml:space="preserve">Punkty dodatkowe mogą zostać przyznane jeżeli projekt za spełnienie wszystkich ogólnych kryteriów </w:t>
            </w:r>
            <w:r w:rsidRPr="00F51855">
              <w:rPr>
                <w:color w:val="000000"/>
                <w:sz w:val="20"/>
                <w:szCs w:val="20"/>
              </w:rPr>
              <w:lastRenderedPageBreak/>
              <w:t>merytorycznych oraz szczegółowych kryteriów dostępu został oceniony pozytywnie. Projekt oceniony negatywnie nie otrzymuje punktów dodatkowych.</w:t>
            </w:r>
          </w:p>
          <w:p w14:paraId="61369620" w14:textId="77777777" w:rsidR="00F129E3" w:rsidRDefault="00F129E3" w:rsidP="005225C2">
            <w:pPr>
              <w:autoSpaceDE w:val="0"/>
              <w:autoSpaceDN w:val="0"/>
              <w:adjustRightInd w:val="0"/>
              <w:spacing w:after="0"/>
              <w:jc w:val="center"/>
              <w:rPr>
                <w:color w:val="000000"/>
                <w:sz w:val="20"/>
                <w:szCs w:val="20"/>
              </w:rPr>
            </w:pPr>
            <w:r w:rsidRPr="00526035">
              <w:rPr>
                <w:color w:val="000000"/>
                <w:sz w:val="20"/>
                <w:szCs w:val="20"/>
              </w:rPr>
              <w:t>Spełnienie kryterium nie jest obligatoryjne w celu uzyskania dofinansowania.</w:t>
            </w:r>
          </w:p>
        </w:tc>
        <w:tc>
          <w:tcPr>
            <w:tcW w:w="2410" w:type="dxa"/>
            <w:tcBorders>
              <w:top w:val="single" w:sz="4" w:space="0" w:color="auto"/>
              <w:left w:val="single" w:sz="4" w:space="0" w:color="auto"/>
              <w:bottom w:val="single" w:sz="4" w:space="0" w:color="auto"/>
              <w:right w:val="single" w:sz="4" w:space="0" w:color="auto"/>
            </w:tcBorders>
          </w:tcPr>
          <w:p w14:paraId="062A23EB" w14:textId="77777777" w:rsidR="00F129E3" w:rsidRPr="00202E85" w:rsidRDefault="00AE4DEF" w:rsidP="005225C2">
            <w:pPr>
              <w:autoSpaceDE w:val="0"/>
              <w:autoSpaceDN w:val="0"/>
              <w:adjustRightInd w:val="0"/>
              <w:spacing w:after="0" w:line="256" w:lineRule="auto"/>
              <w:jc w:val="center"/>
              <w:rPr>
                <w:color w:val="000000"/>
                <w:sz w:val="20"/>
                <w:szCs w:val="20"/>
              </w:rPr>
            </w:pPr>
            <w:r w:rsidRPr="00AE4DEF">
              <w:rPr>
                <w:color w:val="000000"/>
                <w:sz w:val="20"/>
                <w:szCs w:val="20"/>
              </w:rPr>
              <w:lastRenderedPageBreak/>
              <w:t>Formalno-merytoryczna</w:t>
            </w:r>
          </w:p>
        </w:tc>
      </w:tr>
    </w:tbl>
    <w:p w14:paraId="2C03DD0D" w14:textId="77777777" w:rsidR="004629B2" w:rsidRDefault="004629B2"/>
    <w:sectPr w:rsidR="004629B2" w:rsidSect="00BB3DD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23D7" w14:textId="77777777" w:rsidR="002315DE" w:rsidRDefault="002315DE" w:rsidP="00C33B0D">
      <w:pPr>
        <w:spacing w:after="0" w:line="240" w:lineRule="auto"/>
      </w:pPr>
      <w:r>
        <w:separator/>
      </w:r>
    </w:p>
  </w:endnote>
  <w:endnote w:type="continuationSeparator" w:id="0">
    <w:p w14:paraId="1FB0DBC8" w14:textId="77777777" w:rsidR="002315DE" w:rsidRDefault="002315DE" w:rsidP="00C33B0D">
      <w:pPr>
        <w:spacing w:after="0" w:line="240" w:lineRule="auto"/>
      </w:pPr>
      <w:r>
        <w:continuationSeparator/>
      </w:r>
    </w:p>
  </w:endnote>
  <w:endnote w:type="continuationNotice" w:id="1">
    <w:p w14:paraId="27CAB758" w14:textId="77777777" w:rsidR="002315DE" w:rsidRDefault="002315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F68FB" w14:textId="77777777" w:rsidR="003A5817" w:rsidRDefault="003A581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FF61" w14:textId="77777777" w:rsidR="003A5817" w:rsidRDefault="003A581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774DE" w14:textId="77777777" w:rsidR="003A5817" w:rsidRDefault="003A581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F352" w14:textId="77777777" w:rsidR="002315DE" w:rsidRDefault="002315DE" w:rsidP="00C33B0D">
      <w:pPr>
        <w:spacing w:after="0" w:line="240" w:lineRule="auto"/>
      </w:pPr>
      <w:r>
        <w:separator/>
      </w:r>
    </w:p>
  </w:footnote>
  <w:footnote w:type="continuationSeparator" w:id="0">
    <w:p w14:paraId="020EF07D" w14:textId="77777777" w:rsidR="002315DE" w:rsidRDefault="002315DE" w:rsidP="00C33B0D">
      <w:pPr>
        <w:spacing w:after="0" w:line="240" w:lineRule="auto"/>
      </w:pPr>
      <w:r>
        <w:continuationSeparator/>
      </w:r>
    </w:p>
  </w:footnote>
  <w:footnote w:type="continuationNotice" w:id="1">
    <w:p w14:paraId="520C7C57" w14:textId="77777777" w:rsidR="002315DE" w:rsidRDefault="002315DE">
      <w:pPr>
        <w:spacing w:after="0" w:line="240" w:lineRule="auto"/>
      </w:pPr>
    </w:p>
  </w:footnote>
  <w:footnote w:id="2">
    <w:p w14:paraId="1D0460DE" w14:textId="218C22DA" w:rsidR="00383EC3" w:rsidRDefault="00383EC3" w:rsidP="00383EC3">
      <w:pPr>
        <w:pStyle w:val="Tekstprzypisudolnego"/>
      </w:pPr>
      <w:r>
        <w:rPr>
          <w:rStyle w:val="Odwoanieprzypisudolnego"/>
        </w:rPr>
        <w:footnoteRef/>
      </w:r>
      <w:r>
        <w:t xml:space="preserve"> W konkursie</w:t>
      </w:r>
      <w:r w:rsidRPr="00383EC3">
        <w:t xml:space="preserve"> RPSL.09.02.06-IZ.01-24-348/19</w:t>
      </w:r>
      <w:r>
        <w:t xml:space="preserve"> , definicja kryterium nr 1: „</w:t>
      </w:r>
      <w:r w:rsidR="00663FAB" w:rsidRPr="00663FAB">
        <w:t>Czy okres realizacji projektu nie przekracza 31 grudnia 2022r?</w:t>
      </w:r>
      <w:r w:rsidR="00663FAB">
        <w:t xml:space="preserve">” </w:t>
      </w:r>
      <w:r>
        <w:t>została rozszerzona o zapis: „</w:t>
      </w:r>
      <w:r w:rsidRPr="00F60DD0">
        <w:t xml:space="preserve">W celu ograniczenia negatywnego wpływu wystąpienia COVID-19 na realizację RPO WSL 2014-2020 okres realizacji projektu może zostać przesunięty, jednakże </w:t>
      </w:r>
      <w:r w:rsidR="00837D80">
        <w:t xml:space="preserve">jego </w:t>
      </w:r>
      <w:r w:rsidRPr="00F60DD0">
        <w:t>zakończenie nie może przekroczyć 31 grudnia 2023 r.</w:t>
      </w:r>
      <w:r w:rsidR="0089017B">
        <w:t xml:space="preserve"> </w:t>
      </w:r>
      <w:r w:rsidR="0089017B" w:rsidRPr="0089017B">
        <w:t>W szczególności dotyczy to sytuacji przed podpisaniem umowy, gdy projekt otrzymuje dofinansowanie w wyniku aktualizacji listy ocenionych projektów.</w:t>
      </w:r>
      <w:r>
        <w:t>” Definicja w brzmieniu nadanym uchwałą Komitetu Monitorującego nr ………….</w:t>
      </w:r>
      <w:r w:rsidR="00837D80" w:rsidRPr="00837D80">
        <w:t xml:space="preserve"> ma zastosowanie w odniesieniu do projektów, co do których do dnia podjęcia niniejszej uchwały, tj. ……… nie zostały zawarte umowy o dofinansowanie. </w:t>
      </w:r>
      <w:r w:rsidR="00837D80" w:rsidRPr="00E0553C">
        <w:rPr>
          <w:i/>
        </w:rPr>
        <w:t xml:space="preserve">(nr uchwały i data jej podjęcia  zostaną uzupełnione po jej podjęciu. </w:t>
      </w:r>
      <w:r w:rsidR="00837D80" w:rsidRPr="00E0553C">
        <w:rPr>
          <w:i/>
        </w:rPr>
        <w:br/>
        <w:t>W załączniku do SZOOP zostaną w tych miejscach wskazane odpowiednio nr uchwały i data jej podjęcia</w:t>
      </w:r>
      <w:r w:rsidR="00837D80" w:rsidRPr="00837D80">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B9F95" w14:textId="77777777" w:rsidR="003A5817" w:rsidRDefault="003A581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557C" w14:textId="5D33CA62" w:rsidR="00C33B0D" w:rsidRPr="00C33B0D" w:rsidRDefault="00703125" w:rsidP="00C33B0D">
    <w:pPr>
      <w:spacing w:after="0" w:line="240" w:lineRule="auto"/>
      <w:jc w:val="center"/>
      <w:rPr>
        <w:rFonts w:ascii="Times New Roman" w:eastAsiaTheme="minorHAnsi" w:hAnsi="Times New Roman" w:cstheme="minorBidi"/>
        <w:bCs/>
        <w:i/>
        <w:sz w:val="18"/>
        <w:szCs w:val="18"/>
      </w:rPr>
    </w:pPr>
    <w:r>
      <w:rPr>
        <w:rFonts w:ascii="Times New Roman" w:eastAsiaTheme="minorHAnsi" w:hAnsi="Times New Roman" w:cstheme="minorBidi"/>
        <w:bCs/>
        <w:i/>
        <w:sz w:val="18"/>
        <w:szCs w:val="18"/>
      </w:rPr>
      <w:t xml:space="preserve">Załącznik do Uchwały </w:t>
    </w:r>
    <w:bookmarkStart w:id="0" w:name="_GoBack"/>
    <w:bookmarkEnd w:id="0"/>
    <w:r w:rsidR="001268FF">
      <w:rPr>
        <w:rFonts w:ascii="Times New Roman" w:eastAsiaTheme="minorHAnsi" w:hAnsi="Times New Roman" w:cstheme="minorBidi"/>
        <w:bCs/>
        <w:i/>
        <w:sz w:val="18"/>
        <w:szCs w:val="18"/>
      </w:rPr>
      <w:t xml:space="preserve">nr </w:t>
    </w:r>
    <w:r w:rsidR="00DA295D">
      <w:rPr>
        <w:rFonts w:ascii="Times New Roman" w:eastAsiaTheme="minorHAnsi" w:hAnsi="Times New Roman" w:cstheme="minorBidi"/>
        <w:bCs/>
        <w:i/>
        <w:sz w:val="18"/>
        <w:szCs w:val="18"/>
      </w:rPr>
      <w:t>463</w:t>
    </w:r>
    <w:r w:rsidR="001268FF">
      <w:rPr>
        <w:rFonts w:ascii="Times New Roman" w:eastAsiaTheme="minorHAnsi" w:hAnsi="Times New Roman" w:cstheme="minorBidi"/>
        <w:bCs/>
        <w:i/>
        <w:sz w:val="18"/>
        <w:szCs w:val="18"/>
      </w:rPr>
      <w:t xml:space="preserve"> </w:t>
    </w:r>
    <w:r w:rsidR="00C33B0D" w:rsidRPr="00C33B0D">
      <w:rPr>
        <w:rFonts w:ascii="Times New Roman" w:eastAsiaTheme="minorHAnsi" w:hAnsi="Times New Roman" w:cstheme="minorBidi"/>
        <w:bCs/>
        <w:i/>
        <w:sz w:val="18"/>
        <w:szCs w:val="18"/>
      </w:rPr>
      <w:t xml:space="preserve">Komitetu Monitorującego Regionalny Program Operacyjny Województwa Śląskiego 2014 -2020 z dnia </w:t>
    </w:r>
    <w:r>
      <w:rPr>
        <w:rFonts w:ascii="Times New Roman" w:eastAsiaTheme="minorHAnsi" w:hAnsi="Times New Roman" w:cstheme="minorBidi"/>
        <w:bCs/>
        <w:i/>
        <w:sz w:val="18"/>
        <w:szCs w:val="18"/>
      </w:rPr>
      <w:t xml:space="preserve"> 31 </w:t>
    </w:r>
    <w:r w:rsidR="00DA295D">
      <w:rPr>
        <w:rFonts w:ascii="Times New Roman" w:eastAsiaTheme="minorHAnsi" w:hAnsi="Times New Roman" w:cstheme="minorBidi"/>
        <w:bCs/>
        <w:i/>
        <w:sz w:val="18"/>
        <w:szCs w:val="18"/>
      </w:rPr>
      <w:t xml:space="preserve">maja 2021 r. </w:t>
    </w:r>
    <w:r w:rsidR="00C33B0D" w:rsidRPr="00C33B0D">
      <w:rPr>
        <w:rFonts w:ascii="Times New Roman" w:eastAsiaTheme="minorHAnsi" w:hAnsi="Times New Roman" w:cstheme="minorBidi"/>
        <w:bCs/>
        <w:i/>
        <w:sz w:val="18"/>
        <w:szCs w:val="18"/>
      </w:rPr>
      <w:t>w sprawie zmiany kryteriów wyboru projektów</w:t>
    </w:r>
    <w:r w:rsidR="00C33B0D">
      <w:rPr>
        <w:rFonts w:ascii="Times New Roman" w:eastAsiaTheme="minorHAnsi" w:hAnsi="Times New Roman" w:cstheme="minorBidi"/>
        <w:bCs/>
        <w:i/>
        <w:sz w:val="18"/>
        <w:szCs w:val="18"/>
      </w:rPr>
      <w:t xml:space="preserve"> dla</w:t>
    </w:r>
    <w:r w:rsidR="00C33B0D" w:rsidRPr="00C33B0D">
      <w:rPr>
        <w:rFonts w:ascii="Times New Roman" w:eastAsiaTheme="minorHAnsi" w:hAnsi="Times New Roman" w:cstheme="minorBidi"/>
        <w:bCs/>
        <w:i/>
        <w:sz w:val="18"/>
        <w:szCs w:val="18"/>
      </w:rPr>
      <w:t xml:space="preserve"> </w:t>
    </w:r>
    <w:r w:rsidR="00C33B0D">
      <w:rPr>
        <w:rFonts w:ascii="Times New Roman" w:eastAsiaTheme="minorHAnsi" w:hAnsi="Times New Roman" w:cstheme="minorBidi"/>
        <w:bCs/>
        <w:i/>
        <w:sz w:val="18"/>
        <w:szCs w:val="18"/>
      </w:rPr>
      <w:t>P</w:t>
    </w:r>
    <w:r w:rsidR="00C33B0D" w:rsidRPr="00C33B0D">
      <w:rPr>
        <w:rFonts w:ascii="Times New Roman" w:eastAsiaTheme="minorHAnsi" w:hAnsi="Times New Roman" w:cstheme="minorBidi"/>
        <w:bCs/>
        <w:i/>
        <w:sz w:val="18"/>
        <w:szCs w:val="18"/>
      </w:rPr>
      <w:t>oddziałania 9.2.6 Rozwój usług zdrowotnych  –  konkurs, typ projektu nr 2, Osi Priorytetowej IX Włączenie społeczne Regionalnego Programu Operacyjnego Województwa Śląskiego na lata 2014 – 2020 (Priorytet Inwestycyjny 9iv)</w:t>
    </w:r>
  </w:p>
  <w:p w14:paraId="322DDD42" w14:textId="77777777" w:rsidR="00C33B0D" w:rsidRDefault="00C33B0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50DFE" w14:textId="77777777" w:rsidR="003A5817" w:rsidRDefault="003A581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D3D49"/>
    <w:multiLevelType w:val="hybridMultilevel"/>
    <w:tmpl w:val="BC3016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A053DF9"/>
    <w:multiLevelType w:val="hybridMultilevel"/>
    <w:tmpl w:val="92E285BA"/>
    <w:lvl w:ilvl="0" w:tplc="A8DA59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970"/>
    <w:rsid w:val="000315DF"/>
    <w:rsid w:val="00036970"/>
    <w:rsid w:val="000A4093"/>
    <w:rsid w:val="000B1BF2"/>
    <w:rsid w:val="000B292A"/>
    <w:rsid w:val="001268FF"/>
    <w:rsid w:val="0013688F"/>
    <w:rsid w:val="00190AA3"/>
    <w:rsid w:val="001E6F71"/>
    <w:rsid w:val="00227B22"/>
    <w:rsid w:val="002315DE"/>
    <w:rsid w:val="002406F2"/>
    <w:rsid w:val="00253019"/>
    <w:rsid w:val="002B36DF"/>
    <w:rsid w:val="002B7F89"/>
    <w:rsid w:val="002C6364"/>
    <w:rsid w:val="002F3AC0"/>
    <w:rsid w:val="00304993"/>
    <w:rsid w:val="00347E2A"/>
    <w:rsid w:val="00376674"/>
    <w:rsid w:val="00383EC3"/>
    <w:rsid w:val="003A4A3C"/>
    <w:rsid w:val="003A5817"/>
    <w:rsid w:val="003C1399"/>
    <w:rsid w:val="003D1D98"/>
    <w:rsid w:val="004213F6"/>
    <w:rsid w:val="004629B2"/>
    <w:rsid w:val="005041AF"/>
    <w:rsid w:val="00526035"/>
    <w:rsid w:val="00526F28"/>
    <w:rsid w:val="00533F75"/>
    <w:rsid w:val="00534424"/>
    <w:rsid w:val="005610E9"/>
    <w:rsid w:val="005946CD"/>
    <w:rsid w:val="00594AB5"/>
    <w:rsid w:val="005A3D89"/>
    <w:rsid w:val="005B7E20"/>
    <w:rsid w:val="005C75D8"/>
    <w:rsid w:val="005F0976"/>
    <w:rsid w:val="00646FC2"/>
    <w:rsid w:val="00663FAB"/>
    <w:rsid w:val="00667F8B"/>
    <w:rsid w:val="006771AC"/>
    <w:rsid w:val="006900F7"/>
    <w:rsid w:val="00703125"/>
    <w:rsid w:val="00716999"/>
    <w:rsid w:val="00721559"/>
    <w:rsid w:val="007F798B"/>
    <w:rsid w:val="0080221D"/>
    <w:rsid w:val="00837D80"/>
    <w:rsid w:val="00841DFC"/>
    <w:rsid w:val="00851041"/>
    <w:rsid w:val="0089017B"/>
    <w:rsid w:val="009979A2"/>
    <w:rsid w:val="009B1E71"/>
    <w:rsid w:val="009B4C94"/>
    <w:rsid w:val="009D10A1"/>
    <w:rsid w:val="009E2251"/>
    <w:rsid w:val="009F059C"/>
    <w:rsid w:val="00A24749"/>
    <w:rsid w:val="00A5775E"/>
    <w:rsid w:val="00A57860"/>
    <w:rsid w:val="00A8612B"/>
    <w:rsid w:val="00A952FB"/>
    <w:rsid w:val="00AE4DEF"/>
    <w:rsid w:val="00B628ED"/>
    <w:rsid w:val="00B74BA7"/>
    <w:rsid w:val="00BB3DD0"/>
    <w:rsid w:val="00BF7C37"/>
    <w:rsid w:val="00C3054E"/>
    <w:rsid w:val="00C33B0D"/>
    <w:rsid w:val="00C77717"/>
    <w:rsid w:val="00CB52D2"/>
    <w:rsid w:val="00D53D35"/>
    <w:rsid w:val="00D57A25"/>
    <w:rsid w:val="00D6220A"/>
    <w:rsid w:val="00D75B74"/>
    <w:rsid w:val="00D9240E"/>
    <w:rsid w:val="00DA091F"/>
    <w:rsid w:val="00DA295D"/>
    <w:rsid w:val="00DB5DA2"/>
    <w:rsid w:val="00DE1ED1"/>
    <w:rsid w:val="00E00AA2"/>
    <w:rsid w:val="00E0553C"/>
    <w:rsid w:val="00E1559C"/>
    <w:rsid w:val="00E4148E"/>
    <w:rsid w:val="00E838BF"/>
    <w:rsid w:val="00E870D5"/>
    <w:rsid w:val="00EE633B"/>
    <w:rsid w:val="00F079C7"/>
    <w:rsid w:val="00F129E3"/>
    <w:rsid w:val="00F467B5"/>
    <w:rsid w:val="00F51855"/>
    <w:rsid w:val="00F6328A"/>
    <w:rsid w:val="00FE2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03606"/>
  <w15:docId w15:val="{51D1B742-368B-496F-A310-3128307C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3DD0"/>
    <w:rPr>
      <w:rFonts w:ascii="Calibri" w:eastAsia="Calibri" w:hAnsi="Calibri" w:cs="Times New Roman"/>
    </w:rPr>
  </w:style>
  <w:style w:type="paragraph" w:styleId="Nagwek4">
    <w:name w:val="heading 4"/>
    <w:basedOn w:val="Normalny"/>
    <w:next w:val="Normalny"/>
    <w:link w:val="Nagwek4Znak"/>
    <w:uiPriority w:val="9"/>
    <w:unhideWhenUsed/>
    <w:qFormat/>
    <w:rsid w:val="00BB3DD0"/>
    <w:pPr>
      <w:keepNext/>
      <w:spacing w:before="240" w:after="60" w:line="259" w:lineRule="auto"/>
      <w:outlineLvl w:val="3"/>
    </w:pPr>
    <w:rPr>
      <w:rFonts w:eastAsia="Times New Roman"/>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BB3DD0"/>
    <w:rPr>
      <w:rFonts w:ascii="Calibri" w:eastAsia="Times New Roman" w:hAnsi="Calibri" w:cs="Times New Roman"/>
      <w:sz w:val="28"/>
      <w:szCs w:val="20"/>
    </w:rPr>
  </w:style>
  <w:style w:type="paragraph" w:styleId="Tekstdymka">
    <w:name w:val="Balloon Text"/>
    <w:basedOn w:val="Normalny"/>
    <w:link w:val="TekstdymkaZnak"/>
    <w:uiPriority w:val="99"/>
    <w:semiHidden/>
    <w:unhideWhenUsed/>
    <w:rsid w:val="007215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21559"/>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BF7C37"/>
    <w:rPr>
      <w:sz w:val="16"/>
      <w:szCs w:val="16"/>
    </w:rPr>
  </w:style>
  <w:style w:type="paragraph" w:styleId="Tekstkomentarza">
    <w:name w:val="annotation text"/>
    <w:basedOn w:val="Normalny"/>
    <w:link w:val="TekstkomentarzaZnak"/>
    <w:uiPriority w:val="99"/>
    <w:semiHidden/>
    <w:unhideWhenUsed/>
    <w:rsid w:val="00BF7C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F7C37"/>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BF7C37"/>
    <w:rPr>
      <w:b/>
      <w:bCs/>
    </w:rPr>
  </w:style>
  <w:style w:type="character" w:customStyle="1" w:styleId="TematkomentarzaZnak">
    <w:name w:val="Temat komentarza Znak"/>
    <w:basedOn w:val="TekstkomentarzaZnak"/>
    <w:link w:val="Tematkomentarza"/>
    <w:uiPriority w:val="99"/>
    <w:semiHidden/>
    <w:rsid w:val="00BF7C37"/>
    <w:rPr>
      <w:rFonts w:ascii="Calibri" w:eastAsia="Calibri" w:hAnsi="Calibri" w:cs="Times New Roman"/>
      <w:b/>
      <w:bCs/>
      <w:sz w:val="20"/>
      <w:szCs w:val="20"/>
    </w:rPr>
  </w:style>
  <w:style w:type="paragraph" w:styleId="Akapitzlist">
    <w:name w:val="List Paragraph"/>
    <w:basedOn w:val="Normalny"/>
    <w:link w:val="AkapitzlistZnak"/>
    <w:uiPriority w:val="34"/>
    <w:qFormat/>
    <w:rsid w:val="000A4093"/>
    <w:pPr>
      <w:ind w:left="720"/>
      <w:contextualSpacing/>
    </w:pPr>
  </w:style>
  <w:style w:type="character" w:customStyle="1" w:styleId="AkapitzlistZnak">
    <w:name w:val="Akapit z listą Znak"/>
    <w:link w:val="Akapitzlist"/>
    <w:uiPriority w:val="34"/>
    <w:rsid w:val="005A3D89"/>
    <w:rPr>
      <w:rFonts w:ascii="Calibri" w:eastAsia="Calibri" w:hAnsi="Calibri" w:cs="Times New Roman"/>
    </w:rPr>
  </w:style>
  <w:style w:type="character" w:styleId="Pogrubienie">
    <w:name w:val="Strong"/>
    <w:uiPriority w:val="22"/>
    <w:qFormat/>
    <w:rsid w:val="005A3D89"/>
    <w:rPr>
      <w:b/>
      <w:bCs/>
    </w:rPr>
  </w:style>
  <w:style w:type="paragraph" w:customStyle="1" w:styleId="Default">
    <w:name w:val="Default"/>
    <w:rsid w:val="005A3D89"/>
    <w:pPr>
      <w:autoSpaceDE w:val="0"/>
      <w:autoSpaceDN w:val="0"/>
      <w:adjustRightInd w:val="0"/>
      <w:spacing w:after="0" w:line="240" w:lineRule="auto"/>
    </w:pPr>
    <w:rPr>
      <w:rFonts w:ascii="Arial" w:eastAsia="Calibri" w:hAnsi="Arial" w:cs="Arial"/>
      <w:color w:val="000000"/>
      <w:sz w:val="24"/>
      <w:szCs w:val="24"/>
    </w:rPr>
  </w:style>
  <w:style w:type="paragraph" w:styleId="Nagwek">
    <w:name w:val="header"/>
    <w:basedOn w:val="Normalny"/>
    <w:link w:val="NagwekZnak"/>
    <w:uiPriority w:val="99"/>
    <w:unhideWhenUsed/>
    <w:rsid w:val="00C33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3B0D"/>
    <w:rPr>
      <w:rFonts w:ascii="Calibri" w:eastAsia="Calibri" w:hAnsi="Calibri" w:cs="Times New Roman"/>
    </w:rPr>
  </w:style>
  <w:style w:type="paragraph" w:styleId="Stopka">
    <w:name w:val="footer"/>
    <w:basedOn w:val="Normalny"/>
    <w:link w:val="StopkaZnak"/>
    <w:uiPriority w:val="99"/>
    <w:unhideWhenUsed/>
    <w:rsid w:val="00C33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3B0D"/>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383EC3"/>
    <w:pPr>
      <w:spacing w:after="0" w:line="240" w:lineRule="auto"/>
    </w:pPr>
    <w:rPr>
      <w:rFonts w:eastAsia="Times New Roman"/>
      <w:sz w:val="20"/>
      <w:szCs w:val="20"/>
    </w:rPr>
  </w:style>
  <w:style w:type="character" w:customStyle="1" w:styleId="TekstprzypisudolnegoZnak">
    <w:name w:val="Tekst przypisu dolnego Znak"/>
    <w:basedOn w:val="Domylnaczcionkaakapitu"/>
    <w:link w:val="Tekstprzypisudolnego"/>
    <w:uiPriority w:val="99"/>
    <w:semiHidden/>
    <w:rsid w:val="00383EC3"/>
    <w:rPr>
      <w:rFonts w:ascii="Calibri" w:eastAsia="Times New Roman" w:hAnsi="Calibri" w:cs="Times New Roman"/>
      <w:sz w:val="20"/>
      <w:szCs w:val="20"/>
    </w:rPr>
  </w:style>
  <w:style w:type="character" w:styleId="Odwoanieprzypisudolnego">
    <w:name w:val="footnote reference"/>
    <w:basedOn w:val="Domylnaczcionkaakapitu"/>
    <w:uiPriority w:val="99"/>
    <w:semiHidden/>
    <w:unhideWhenUsed/>
    <w:rsid w:val="00383E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992326">
      <w:bodyDiv w:val="1"/>
      <w:marLeft w:val="0"/>
      <w:marRight w:val="0"/>
      <w:marTop w:val="0"/>
      <w:marBottom w:val="0"/>
      <w:divBdr>
        <w:top w:val="none" w:sz="0" w:space="0" w:color="auto"/>
        <w:left w:val="none" w:sz="0" w:space="0" w:color="auto"/>
        <w:bottom w:val="none" w:sz="0" w:space="0" w:color="auto"/>
        <w:right w:val="none" w:sz="0" w:space="0" w:color="auto"/>
      </w:divBdr>
    </w:div>
    <w:div w:id="1884563804">
      <w:bodyDiv w:val="1"/>
      <w:marLeft w:val="0"/>
      <w:marRight w:val="0"/>
      <w:marTop w:val="0"/>
      <w:marBottom w:val="0"/>
      <w:divBdr>
        <w:top w:val="none" w:sz="0" w:space="0" w:color="auto"/>
        <w:left w:val="none" w:sz="0" w:space="0" w:color="auto"/>
        <w:bottom w:val="none" w:sz="0" w:space="0" w:color="auto"/>
        <w:right w:val="none" w:sz="0" w:space="0" w:color="auto"/>
      </w:divBdr>
      <w:divsChild>
        <w:div w:id="668144250">
          <w:marLeft w:val="0"/>
          <w:marRight w:val="0"/>
          <w:marTop w:val="0"/>
          <w:marBottom w:val="0"/>
          <w:divBdr>
            <w:top w:val="none" w:sz="0" w:space="0" w:color="auto"/>
            <w:left w:val="none" w:sz="0" w:space="0" w:color="auto"/>
            <w:bottom w:val="none" w:sz="0" w:space="0" w:color="auto"/>
            <w:right w:val="none" w:sz="0" w:space="0" w:color="auto"/>
          </w:divBdr>
        </w:div>
        <w:div w:id="1667903960">
          <w:marLeft w:val="0"/>
          <w:marRight w:val="0"/>
          <w:marTop w:val="0"/>
          <w:marBottom w:val="0"/>
          <w:divBdr>
            <w:top w:val="none" w:sz="0" w:space="0" w:color="auto"/>
            <w:left w:val="none" w:sz="0" w:space="0" w:color="auto"/>
            <w:bottom w:val="none" w:sz="0" w:space="0" w:color="auto"/>
            <w:right w:val="none" w:sz="0" w:space="0" w:color="auto"/>
          </w:divBdr>
        </w:div>
        <w:div w:id="1049651300">
          <w:marLeft w:val="0"/>
          <w:marRight w:val="0"/>
          <w:marTop w:val="0"/>
          <w:marBottom w:val="0"/>
          <w:divBdr>
            <w:top w:val="none" w:sz="0" w:space="0" w:color="auto"/>
            <w:left w:val="none" w:sz="0" w:space="0" w:color="auto"/>
            <w:bottom w:val="none" w:sz="0" w:space="0" w:color="auto"/>
            <w:right w:val="none" w:sz="0" w:space="0" w:color="auto"/>
          </w:divBdr>
        </w:div>
        <w:div w:id="1789666278">
          <w:marLeft w:val="0"/>
          <w:marRight w:val="0"/>
          <w:marTop w:val="0"/>
          <w:marBottom w:val="0"/>
          <w:divBdr>
            <w:top w:val="none" w:sz="0" w:space="0" w:color="auto"/>
            <w:left w:val="none" w:sz="0" w:space="0" w:color="auto"/>
            <w:bottom w:val="none" w:sz="0" w:space="0" w:color="auto"/>
            <w:right w:val="none" w:sz="0" w:space="0" w:color="auto"/>
          </w:divBdr>
        </w:div>
        <w:div w:id="1067338642">
          <w:marLeft w:val="0"/>
          <w:marRight w:val="0"/>
          <w:marTop w:val="0"/>
          <w:marBottom w:val="0"/>
          <w:divBdr>
            <w:top w:val="none" w:sz="0" w:space="0" w:color="auto"/>
            <w:left w:val="none" w:sz="0" w:space="0" w:color="auto"/>
            <w:bottom w:val="none" w:sz="0" w:space="0" w:color="auto"/>
            <w:right w:val="none" w:sz="0" w:space="0" w:color="auto"/>
          </w:divBdr>
        </w:div>
        <w:div w:id="1096056183">
          <w:marLeft w:val="0"/>
          <w:marRight w:val="0"/>
          <w:marTop w:val="0"/>
          <w:marBottom w:val="0"/>
          <w:divBdr>
            <w:top w:val="none" w:sz="0" w:space="0" w:color="auto"/>
            <w:left w:val="none" w:sz="0" w:space="0" w:color="auto"/>
            <w:bottom w:val="none" w:sz="0" w:space="0" w:color="auto"/>
            <w:right w:val="none" w:sz="0" w:space="0" w:color="auto"/>
          </w:divBdr>
        </w:div>
        <w:div w:id="1796019112">
          <w:marLeft w:val="0"/>
          <w:marRight w:val="0"/>
          <w:marTop w:val="0"/>
          <w:marBottom w:val="0"/>
          <w:divBdr>
            <w:top w:val="none" w:sz="0" w:space="0" w:color="auto"/>
            <w:left w:val="none" w:sz="0" w:space="0" w:color="auto"/>
            <w:bottom w:val="none" w:sz="0" w:space="0" w:color="auto"/>
            <w:right w:val="none" w:sz="0" w:space="0" w:color="auto"/>
          </w:divBdr>
        </w:div>
        <w:div w:id="427165279">
          <w:marLeft w:val="0"/>
          <w:marRight w:val="0"/>
          <w:marTop w:val="0"/>
          <w:marBottom w:val="0"/>
          <w:divBdr>
            <w:top w:val="none" w:sz="0" w:space="0" w:color="auto"/>
            <w:left w:val="none" w:sz="0" w:space="0" w:color="auto"/>
            <w:bottom w:val="none" w:sz="0" w:space="0" w:color="auto"/>
            <w:right w:val="none" w:sz="0" w:space="0" w:color="auto"/>
          </w:divBdr>
        </w:div>
        <w:div w:id="2061785025">
          <w:marLeft w:val="0"/>
          <w:marRight w:val="0"/>
          <w:marTop w:val="0"/>
          <w:marBottom w:val="0"/>
          <w:divBdr>
            <w:top w:val="none" w:sz="0" w:space="0" w:color="auto"/>
            <w:left w:val="none" w:sz="0" w:space="0" w:color="auto"/>
            <w:bottom w:val="none" w:sz="0" w:space="0" w:color="auto"/>
            <w:right w:val="none" w:sz="0" w:space="0" w:color="auto"/>
          </w:divBdr>
        </w:div>
        <w:div w:id="835850884">
          <w:marLeft w:val="0"/>
          <w:marRight w:val="0"/>
          <w:marTop w:val="0"/>
          <w:marBottom w:val="0"/>
          <w:divBdr>
            <w:top w:val="none" w:sz="0" w:space="0" w:color="auto"/>
            <w:left w:val="none" w:sz="0" w:space="0" w:color="auto"/>
            <w:bottom w:val="none" w:sz="0" w:space="0" w:color="auto"/>
            <w:right w:val="none" w:sz="0" w:space="0" w:color="auto"/>
          </w:divBdr>
        </w:div>
        <w:div w:id="1549536502">
          <w:marLeft w:val="0"/>
          <w:marRight w:val="0"/>
          <w:marTop w:val="0"/>
          <w:marBottom w:val="0"/>
          <w:divBdr>
            <w:top w:val="none" w:sz="0" w:space="0" w:color="auto"/>
            <w:left w:val="none" w:sz="0" w:space="0" w:color="auto"/>
            <w:bottom w:val="none" w:sz="0" w:space="0" w:color="auto"/>
            <w:right w:val="none" w:sz="0" w:space="0" w:color="auto"/>
          </w:divBdr>
        </w:div>
        <w:div w:id="841966322">
          <w:marLeft w:val="0"/>
          <w:marRight w:val="0"/>
          <w:marTop w:val="0"/>
          <w:marBottom w:val="0"/>
          <w:divBdr>
            <w:top w:val="none" w:sz="0" w:space="0" w:color="auto"/>
            <w:left w:val="none" w:sz="0" w:space="0" w:color="auto"/>
            <w:bottom w:val="none" w:sz="0" w:space="0" w:color="auto"/>
            <w:right w:val="none" w:sz="0" w:space="0" w:color="auto"/>
          </w:divBdr>
        </w:div>
        <w:div w:id="1958021219">
          <w:marLeft w:val="0"/>
          <w:marRight w:val="0"/>
          <w:marTop w:val="0"/>
          <w:marBottom w:val="0"/>
          <w:divBdr>
            <w:top w:val="none" w:sz="0" w:space="0" w:color="auto"/>
            <w:left w:val="none" w:sz="0" w:space="0" w:color="auto"/>
            <w:bottom w:val="none" w:sz="0" w:space="0" w:color="auto"/>
            <w:right w:val="none" w:sz="0" w:space="0" w:color="auto"/>
          </w:divBdr>
        </w:div>
        <w:div w:id="1060254475">
          <w:marLeft w:val="0"/>
          <w:marRight w:val="0"/>
          <w:marTop w:val="0"/>
          <w:marBottom w:val="0"/>
          <w:divBdr>
            <w:top w:val="none" w:sz="0" w:space="0" w:color="auto"/>
            <w:left w:val="none" w:sz="0" w:space="0" w:color="auto"/>
            <w:bottom w:val="none" w:sz="0" w:space="0" w:color="auto"/>
            <w:right w:val="none" w:sz="0" w:space="0" w:color="auto"/>
          </w:divBdr>
        </w:div>
        <w:div w:id="1192691417">
          <w:marLeft w:val="0"/>
          <w:marRight w:val="0"/>
          <w:marTop w:val="0"/>
          <w:marBottom w:val="0"/>
          <w:divBdr>
            <w:top w:val="none" w:sz="0" w:space="0" w:color="auto"/>
            <w:left w:val="none" w:sz="0" w:space="0" w:color="auto"/>
            <w:bottom w:val="none" w:sz="0" w:space="0" w:color="auto"/>
            <w:right w:val="none" w:sz="0" w:space="0" w:color="auto"/>
          </w:divBdr>
        </w:div>
        <w:div w:id="754671310">
          <w:marLeft w:val="0"/>
          <w:marRight w:val="0"/>
          <w:marTop w:val="0"/>
          <w:marBottom w:val="0"/>
          <w:divBdr>
            <w:top w:val="none" w:sz="0" w:space="0" w:color="auto"/>
            <w:left w:val="none" w:sz="0" w:space="0" w:color="auto"/>
            <w:bottom w:val="none" w:sz="0" w:space="0" w:color="auto"/>
            <w:right w:val="none" w:sz="0" w:space="0" w:color="auto"/>
          </w:divBdr>
        </w:div>
        <w:div w:id="699815288">
          <w:marLeft w:val="0"/>
          <w:marRight w:val="0"/>
          <w:marTop w:val="0"/>
          <w:marBottom w:val="0"/>
          <w:divBdr>
            <w:top w:val="none" w:sz="0" w:space="0" w:color="auto"/>
            <w:left w:val="none" w:sz="0" w:space="0" w:color="auto"/>
            <w:bottom w:val="none" w:sz="0" w:space="0" w:color="auto"/>
            <w:right w:val="none" w:sz="0" w:space="0" w:color="auto"/>
          </w:divBdr>
        </w:div>
        <w:div w:id="50464892">
          <w:marLeft w:val="0"/>
          <w:marRight w:val="0"/>
          <w:marTop w:val="0"/>
          <w:marBottom w:val="0"/>
          <w:divBdr>
            <w:top w:val="none" w:sz="0" w:space="0" w:color="auto"/>
            <w:left w:val="none" w:sz="0" w:space="0" w:color="auto"/>
            <w:bottom w:val="none" w:sz="0" w:space="0" w:color="auto"/>
            <w:right w:val="none" w:sz="0" w:space="0" w:color="auto"/>
          </w:divBdr>
        </w:div>
        <w:div w:id="2072804232">
          <w:marLeft w:val="0"/>
          <w:marRight w:val="0"/>
          <w:marTop w:val="0"/>
          <w:marBottom w:val="0"/>
          <w:divBdr>
            <w:top w:val="none" w:sz="0" w:space="0" w:color="auto"/>
            <w:left w:val="none" w:sz="0" w:space="0" w:color="auto"/>
            <w:bottom w:val="none" w:sz="0" w:space="0" w:color="auto"/>
            <w:right w:val="none" w:sz="0" w:space="0" w:color="auto"/>
          </w:divBdr>
        </w:div>
        <w:div w:id="918907600">
          <w:marLeft w:val="0"/>
          <w:marRight w:val="0"/>
          <w:marTop w:val="0"/>
          <w:marBottom w:val="0"/>
          <w:divBdr>
            <w:top w:val="none" w:sz="0" w:space="0" w:color="auto"/>
            <w:left w:val="none" w:sz="0" w:space="0" w:color="auto"/>
            <w:bottom w:val="none" w:sz="0" w:space="0" w:color="auto"/>
            <w:right w:val="none" w:sz="0" w:space="0" w:color="auto"/>
          </w:divBdr>
        </w:div>
        <w:div w:id="1309820998">
          <w:marLeft w:val="0"/>
          <w:marRight w:val="0"/>
          <w:marTop w:val="0"/>
          <w:marBottom w:val="0"/>
          <w:divBdr>
            <w:top w:val="none" w:sz="0" w:space="0" w:color="auto"/>
            <w:left w:val="none" w:sz="0" w:space="0" w:color="auto"/>
            <w:bottom w:val="none" w:sz="0" w:space="0" w:color="auto"/>
            <w:right w:val="none" w:sz="0" w:space="0" w:color="auto"/>
          </w:divBdr>
        </w:div>
        <w:div w:id="999772590">
          <w:marLeft w:val="0"/>
          <w:marRight w:val="0"/>
          <w:marTop w:val="0"/>
          <w:marBottom w:val="0"/>
          <w:divBdr>
            <w:top w:val="none" w:sz="0" w:space="0" w:color="auto"/>
            <w:left w:val="none" w:sz="0" w:space="0" w:color="auto"/>
            <w:bottom w:val="none" w:sz="0" w:space="0" w:color="auto"/>
            <w:right w:val="none" w:sz="0" w:space="0" w:color="auto"/>
          </w:divBdr>
        </w:div>
        <w:div w:id="740248241">
          <w:marLeft w:val="0"/>
          <w:marRight w:val="0"/>
          <w:marTop w:val="0"/>
          <w:marBottom w:val="0"/>
          <w:divBdr>
            <w:top w:val="none" w:sz="0" w:space="0" w:color="auto"/>
            <w:left w:val="none" w:sz="0" w:space="0" w:color="auto"/>
            <w:bottom w:val="none" w:sz="0" w:space="0" w:color="auto"/>
            <w:right w:val="none" w:sz="0" w:space="0" w:color="auto"/>
          </w:divBdr>
        </w:div>
        <w:div w:id="20908121">
          <w:marLeft w:val="0"/>
          <w:marRight w:val="0"/>
          <w:marTop w:val="0"/>
          <w:marBottom w:val="0"/>
          <w:divBdr>
            <w:top w:val="none" w:sz="0" w:space="0" w:color="auto"/>
            <w:left w:val="none" w:sz="0" w:space="0" w:color="auto"/>
            <w:bottom w:val="none" w:sz="0" w:space="0" w:color="auto"/>
            <w:right w:val="none" w:sz="0" w:space="0" w:color="auto"/>
          </w:divBdr>
        </w:div>
        <w:div w:id="1265454309">
          <w:marLeft w:val="0"/>
          <w:marRight w:val="0"/>
          <w:marTop w:val="0"/>
          <w:marBottom w:val="0"/>
          <w:divBdr>
            <w:top w:val="none" w:sz="0" w:space="0" w:color="auto"/>
            <w:left w:val="none" w:sz="0" w:space="0" w:color="auto"/>
            <w:bottom w:val="none" w:sz="0" w:space="0" w:color="auto"/>
            <w:right w:val="none" w:sz="0" w:space="0" w:color="auto"/>
          </w:divBdr>
        </w:div>
        <w:div w:id="265819404">
          <w:marLeft w:val="0"/>
          <w:marRight w:val="0"/>
          <w:marTop w:val="0"/>
          <w:marBottom w:val="0"/>
          <w:divBdr>
            <w:top w:val="none" w:sz="0" w:space="0" w:color="auto"/>
            <w:left w:val="none" w:sz="0" w:space="0" w:color="auto"/>
            <w:bottom w:val="none" w:sz="0" w:space="0" w:color="auto"/>
            <w:right w:val="none" w:sz="0" w:space="0" w:color="auto"/>
          </w:divBdr>
        </w:div>
        <w:div w:id="223221072">
          <w:marLeft w:val="0"/>
          <w:marRight w:val="0"/>
          <w:marTop w:val="0"/>
          <w:marBottom w:val="0"/>
          <w:divBdr>
            <w:top w:val="none" w:sz="0" w:space="0" w:color="auto"/>
            <w:left w:val="none" w:sz="0" w:space="0" w:color="auto"/>
            <w:bottom w:val="none" w:sz="0" w:space="0" w:color="auto"/>
            <w:right w:val="none" w:sz="0" w:space="0" w:color="auto"/>
          </w:divBdr>
        </w:div>
        <w:div w:id="993099733">
          <w:marLeft w:val="0"/>
          <w:marRight w:val="0"/>
          <w:marTop w:val="0"/>
          <w:marBottom w:val="0"/>
          <w:divBdr>
            <w:top w:val="none" w:sz="0" w:space="0" w:color="auto"/>
            <w:left w:val="none" w:sz="0" w:space="0" w:color="auto"/>
            <w:bottom w:val="none" w:sz="0" w:space="0" w:color="auto"/>
            <w:right w:val="none" w:sz="0" w:space="0" w:color="auto"/>
          </w:divBdr>
        </w:div>
        <w:div w:id="1119452340">
          <w:marLeft w:val="0"/>
          <w:marRight w:val="0"/>
          <w:marTop w:val="0"/>
          <w:marBottom w:val="0"/>
          <w:divBdr>
            <w:top w:val="none" w:sz="0" w:space="0" w:color="auto"/>
            <w:left w:val="none" w:sz="0" w:space="0" w:color="auto"/>
            <w:bottom w:val="none" w:sz="0" w:space="0" w:color="auto"/>
            <w:right w:val="none" w:sz="0" w:space="0" w:color="auto"/>
          </w:divBdr>
        </w:div>
        <w:div w:id="594826866">
          <w:marLeft w:val="0"/>
          <w:marRight w:val="0"/>
          <w:marTop w:val="0"/>
          <w:marBottom w:val="0"/>
          <w:divBdr>
            <w:top w:val="none" w:sz="0" w:space="0" w:color="auto"/>
            <w:left w:val="none" w:sz="0" w:space="0" w:color="auto"/>
            <w:bottom w:val="none" w:sz="0" w:space="0" w:color="auto"/>
            <w:right w:val="none" w:sz="0" w:space="0" w:color="auto"/>
          </w:divBdr>
        </w:div>
        <w:div w:id="2146002204">
          <w:marLeft w:val="0"/>
          <w:marRight w:val="0"/>
          <w:marTop w:val="0"/>
          <w:marBottom w:val="0"/>
          <w:divBdr>
            <w:top w:val="none" w:sz="0" w:space="0" w:color="auto"/>
            <w:left w:val="none" w:sz="0" w:space="0" w:color="auto"/>
            <w:bottom w:val="none" w:sz="0" w:space="0" w:color="auto"/>
            <w:right w:val="none" w:sz="0" w:space="0" w:color="auto"/>
          </w:divBdr>
        </w:div>
        <w:div w:id="114761019">
          <w:marLeft w:val="0"/>
          <w:marRight w:val="0"/>
          <w:marTop w:val="0"/>
          <w:marBottom w:val="0"/>
          <w:divBdr>
            <w:top w:val="none" w:sz="0" w:space="0" w:color="auto"/>
            <w:left w:val="none" w:sz="0" w:space="0" w:color="auto"/>
            <w:bottom w:val="none" w:sz="0" w:space="0" w:color="auto"/>
            <w:right w:val="none" w:sz="0" w:space="0" w:color="auto"/>
          </w:divBdr>
        </w:div>
        <w:div w:id="2106461070">
          <w:marLeft w:val="0"/>
          <w:marRight w:val="0"/>
          <w:marTop w:val="0"/>
          <w:marBottom w:val="0"/>
          <w:divBdr>
            <w:top w:val="none" w:sz="0" w:space="0" w:color="auto"/>
            <w:left w:val="none" w:sz="0" w:space="0" w:color="auto"/>
            <w:bottom w:val="none" w:sz="0" w:space="0" w:color="auto"/>
            <w:right w:val="none" w:sz="0" w:space="0" w:color="auto"/>
          </w:divBdr>
        </w:div>
        <w:div w:id="1612081031">
          <w:marLeft w:val="0"/>
          <w:marRight w:val="0"/>
          <w:marTop w:val="0"/>
          <w:marBottom w:val="0"/>
          <w:divBdr>
            <w:top w:val="none" w:sz="0" w:space="0" w:color="auto"/>
            <w:left w:val="none" w:sz="0" w:space="0" w:color="auto"/>
            <w:bottom w:val="none" w:sz="0" w:space="0" w:color="auto"/>
            <w:right w:val="none" w:sz="0" w:space="0" w:color="auto"/>
          </w:divBdr>
        </w:div>
        <w:div w:id="1009404072">
          <w:marLeft w:val="0"/>
          <w:marRight w:val="0"/>
          <w:marTop w:val="0"/>
          <w:marBottom w:val="0"/>
          <w:divBdr>
            <w:top w:val="none" w:sz="0" w:space="0" w:color="auto"/>
            <w:left w:val="none" w:sz="0" w:space="0" w:color="auto"/>
            <w:bottom w:val="none" w:sz="0" w:space="0" w:color="auto"/>
            <w:right w:val="none" w:sz="0" w:space="0" w:color="auto"/>
          </w:divBdr>
        </w:div>
        <w:div w:id="1921282507">
          <w:marLeft w:val="0"/>
          <w:marRight w:val="0"/>
          <w:marTop w:val="0"/>
          <w:marBottom w:val="0"/>
          <w:divBdr>
            <w:top w:val="none" w:sz="0" w:space="0" w:color="auto"/>
            <w:left w:val="none" w:sz="0" w:space="0" w:color="auto"/>
            <w:bottom w:val="none" w:sz="0" w:space="0" w:color="auto"/>
            <w:right w:val="none" w:sz="0" w:space="0" w:color="auto"/>
          </w:divBdr>
        </w:div>
        <w:div w:id="758523242">
          <w:marLeft w:val="0"/>
          <w:marRight w:val="0"/>
          <w:marTop w:val="0"/>
          <w:marBottom w:val="0"/>
          <w:divBdr>
            <w:top w:val="none" w:sz="0" w:space="0" w:color="auto"/>
            <w:left w:val="none" w:sz="0" w:space="0" w:color="auto"/>
            <w:bottom w:val="none" w:sz="0" w:space="0" w:color="auto"/>
            <w:right w:val="none" w:sz="0" w:space="0" w:color="auto"/>
          </w:divBdr>
        </w:div>
        <w:div w:id="1616252160">
          <w:marLeft w:val="0"/>
          <w:marRight w:val="0"/>
          <w:marTop w:val="0"/>
          <w:marBottom w:val="0"/>
          <w:divBdr>
            <w:top w:val="none" w:sz="0" w:space="0" w:color="auto"/>
            <w:left w:val="none" w:sz="0" w:space="0" w:color="auto"/>
            <w:bottom w:val="none" w:sz="0" w:space="0" w:color="auto"/>
            <w:right w:val="none" w:sz="0" w:space="0" w:color="auto"/>
          </w:divBdr>
        </w:div>
        <w:div w:id="1079012415">
          <w:marLeft w:val="0"/>
          <w:marRight w:val="0"/>
          <w:marTop w:val="0"/>
          <w:marBottom w:val="0"/>
          <w:divBdr>
            <w:top w:val="none" w:sz="0" w:space="0" w:color="auto"/>
            <w:left w:val="none" w:sz="0" w:space="0" w:color="auto"/>
            <w:bottom w:val="none" w:sz="0" w:space="0" w:color="auto"/>
            <w:right w:val="none" w:sz="0" w:space="0" w:color="auto"/>
          </w:divBdr>
        </w:div>
        <w:div w:id="1552037956">
          <w:marLeft w:val="0"/>
          <w:marRight w:val="0"/>
          <w:marTop w:val="0"/>
          <w:marBottom w:val="0"/>
          <w:divBdr>
            <w:top w:val="none" w:sz="0" w:space="0" w:color="auto"/>
            <w:left w:val="none" w:sz="0" w:space="0" w:color="auto"/>
            <w:bottom w:val="none" w:sz="0" w:space="0" w:color="auto"/>
            <w:right w:val="none" w:sz="0" w:space="0" w:color="auto"/>
          </w:divBdr>
        </w:div>
        <w:div w:id="740181530">
          <w:marLeft w:val="0"/>
          <w:marRight w:val="0"/>
          <w:marTop w:val="0"/>
          <w:marBottom w:val="0"/>
          <w:divBdr>
            <w:top w:val="none" w:sz="0" w:space="0" w:color="auto"/>
            <w:left w:val="none" w:sz="0" w:space="0" w:color="auto"/>
            <w:bottom w:val="none" w:sz="0" w:space="0" w:color="auto"/>
            <w:right w:val="none" w:sz="0" w:space="0" w:color="auto"/>
          </w:divBdr>
        </w:div>
        <w:div w:id="1670674874">
          <w:marLeft w:val="0"/>
          <w:marRight w:val="0"/>
          <w:marTop w:val="0"/>
          <w:marBottom w:val="0"/>
          <w:divBdr>
            <w:top w:val="none" w:sz="0" w:space="0" w:color="auto"/>
            <w:left w:val="none" w:sz="0" w:space="0" w:color="auto"/>
            <w:bottom w:val="none" w:sz="0" w:space="0" w:color="auto"/>
            <w:right w:val="none" w:sz="0" w:space="0" w:color="auto"/>
          </w:divBdr>
        </w:div>
        <w:div w:id="72315217">
          <w:marLeft w:val="0"/>
          <w:marRight w:val="0"/>
          <w:marTop w:val="0"/>
          <w:marBottom w:val="0"/>
          <w:divBdr>
            <w:top w:val="none" w:sz="0" w:space="0" w:color="auto"/>
            <w:left w:val="none" w:sz="0" w:space="0" w:color="auto"/>
            <w:bottom w:val="none" w:sz="0" w:space="0" w:color="auto"/>
            <w:right w:val="none" w:sz="0" w:space="0" w:color="auto"/>
          </w:divBdr>
        </w:div>
        <w:div w:id="1489443029">
          <w:marLeft w:val="0"/>
          <w:marRight w:val="0"/>
          <w:marTop w:val="0"/>
          <w:marBottom w:val="0"/>
          <w:divBdr>
            <w:top w:val="none" w:sz="0" w:space="0" w:color="auto"/>
            <w:left w:val="none" w:sz="0" w:space="0" w:color="auto"/>
            <w:bottom w:val="none" w:sz="0" w:space="0" w:color="auto"/>
            <w:right w:val="none" w:sz="0" w:space="0" w:color="auto"/>
          </w:divBdr>
        </w:div>
        <w:div w:id="988094931">
          <w:marLeft w:val="0"/>
          <w:marRight w:val="0"/>
          <w:marTop w:val="0"/>
          <w:marBottom w:val="0"/>
          <w:divBdr>
            <w:top w:val="none" w:sz="0" w:space="0" w:color="auto"/>
            <w:left w:val="none" w:sz="0" w:space="0" w:color="auto"/>
            <w:bottom w:val="none" w:sz="0" w:space="0" w:color="auto"/>
            <w:right w:val="none" w:sz="0" w:space="0" w:color="auto"/>
          </w:divBdr>
        </w:div>
        <w:div w:id="1022508490">
          <w:marLeft w:val="0"/>
          <w:marRight w:val="0"/>
          <w:marTop w:val="0"/>
          <w:marBottom w:val="0"/>
          <w:divBdr>
            <w:top w:val="none" w:sz="0" w:space="0" w:color="auto"/>
            <w:left w:val="none" w:sz="0" w:space="0" w:color="auto"/>
            <w:bottom w:val="none" w:sz="0" w:space="0" w:color="auto"/>
            <w:right w:val="none" w:sz="0" w:space="0" w:color="auto"/>
          </w:divBdr>
        </w:div>
        <w:div w:id="1984197319">
          <w:marLeft w:val="0"/>
          <w:marRight w:val="0"/>
          <w:marTop w:val="0"/>
          <w:marBottom w:val="0"/>
          <w:divBdr>
            <w:top w:val="none" w:sz="0" w:space="0" w:color="auto"/>
            <w:left w:val="none" w:sz="0" w:space="0" w:color="auto"/>
            <w:bottom w:val="none" w:sz="0" w:space="0" w:color="auto"/>
            <w:right w:val="none" w:sz="0" w:space="0" w:color="auto"/>
          </w:divBdr>
        </w:div>
        <w:div w:id="1730180114">
          <w:marLeft w:val="0"/>
          <w:marRight w:val="0"/>
          <w:marTop w:val="0"/>
          <w:marBottom w:val="0"/>
          <w:divBdr>
            <w:top w:val="none" w:sz="0" w:space="0" w:color="auto"/>
            <w:left w:val="none" w:sz="0" w:space="0" w:color="auto"/>
            <w:bottom w:val="none" w:sz="0" w:space="0" w:color="auto"/>
            <w:right w:val="none" w:sz="0" w:space="0" w:color="auto"/>
          </w:divBdr>
        </w:div>
        <w:div w:id="2095276990">
          <w:marLeft w:val="0"/>
          <w:marRight w:val="0"/>
          <w:marTop w:val="0"/>
          <w:marBottom w:val="0"/>
          <w:divBdr>
            <w:top w:val="none" w:sz="0" w:space="0" w:color="auto"/>
            <w:left w:val="none" w:sz="0" w:space="0" w:color="auto"/>
            <w:bottom w:val="none" w:sz="0" w:space="0" w:color="auto"/>
            <w:right w:val="none" w:sz="0" w:space="0" w:color="auto"/>
          </w:divBdr>
        </w:div>
        <w:div w:id="108397855">
          <w:marLeft w:val="0"/>
          <w:marRight w:val="0"/>
          <w:marTop w:val="0"/>
          <w:marBottom w:val="0"/>
          <w:divBdr>
            <w:top w:val="none" w:sz="0" w:space="0" w:color="auto"/>
            <w:left w:val="none" w:sz="0" w:space="0" w:color="auto"/>
            <w:bottom w:val="none" w:sz="0" w:space="0" w:color="auto"/>
            <w:right w:val="none" w:sz="0" w:space="0" w:color="auto"/>
          </w:divBdr>
        </w:div>
        <w:div w:id="2064209945">
          <w:marLeft w:val="0"/>
          <w:marRight w:val="0"/>
          <w:marTop w:val="0"/>
          <w:marBottom w:val="0"/>
          <w:divBdr>
            <w:top w:val="none" w:sz="0" w:space="0" w:color="auto"/>
            <w:left w:val="none" w:sz="0" w:space="0" w:color="auto"/>
            <w:bottom w:val="none" w:sz="0" w:space="0" w:color="auto"/>
            <w:right w:val="none" w:sz="0" w:space="0" w:color="auto"/>
          </w:divBdr>
        </w:div>
        <w:div w:id="1596478802">
          <w:marLeft w:val="0"/>
          <w:marRight w:val="0"/>
          <w:marTop w:val="0"/>
          <w:marBottom w:val="0"/>
          <w:divBdr>
            <w:top w:val="none" w:sz="0" w:space="0" w:color="auto"/>
            <w:left w:val="none" w:sz="0" w:space="0" w:color="auto"/>
            <w:bottom w:val="none" w:sz="0" w:space="0" w:color="auto"/>
            <w:right w:val="none" w:sz="0" w:space="0" w:color="auto"/>
          </w:divBdr>
        </w:div>
        <w:div w:id="1230732430">
          <w:marLeft w:val="0"/>
          <w:marRight w:val="0"/>
          <w:marTop w:val="0"/>
          <w:marBottom w:val="0"/>
          <w:divBdr>
            <w:top w:val="none" w:sz="0" w:space="0" w:color="auto"/>
            <w:left w:val="none" w:sz="0" w:space="0" w:color="auto"/>
            <w:bottom w:val="none" w:sz="0" w:space="0" w:color="auto"/>
            <w:right w:val="none" w:sz="0" w:space="0" w:color="auto"/>
          </w:divBdr>
        </w:div>
        <w:div w:id="276641993">
          <w:marLeft w:val="0"/>
          <w:marRight w:val="0"/>
          <w:marTop w:val="0"/>
          <w:marBottom w:val="0"/>
          <w:divBdr>
            <w:top w:val="none" w:sz="0" w:space="0" w:color="auto"/>
            <w:left w:val="none" w:sz="0" w:space="0" w:color="auto"/>
            <w:bottom w:val="none" w:sz="0" w:space="0" w:color="auto"/>
            <w:right w:val="none" w:sz="0" w:space="0" w:color="auto"/>
          </w:divBdr>
        </w:div>
        <w:div w:id="504787110">
          <w:marLeft w:val="0"/>
          <w:marRight w:val="0"/>
          <w:marTop w:val="0"/>
          <w:marBottom w:val="0"/>
          <w:divBdr>
            <w:top w:val="none" w:sz="0" w:space="0" w:color="auto"/>
            <w:left w:val="none" w:sz="0" w:space="0" w:color="auto"/>
            <w:bottom w:val="none" w:sz="0" w:space="0" w:color="auto"/>
            <w:right w:val="none" w:sz="0" w:space="0" w:color="auto"/>
          </w:divBdr>
        </w:div>
        <w:div w:id="710880052">
          <w:marLeft w:val="0"/>
          <w:marRight w:val="0"/>
          <w:marTop w:val="0"/>
          <w:marBottom w:val="0"/>
          <w:divBdr>
            <w:top w:val="none" w:sz="0" w:space="0" w:color="auto"/>
            <w:left w:val="none" w:sz="0" w:space="0" w:color="auto"/>
            <w:bottom w:val="none" w:sz="0" w:space="0" w:color="auto"/>
            <w:right w:val="none" w:sz="0" w:space="0" w:color="auto"/>
          </w:divBdr>
        </w:div>
        <w:div w:id="2001886821">
          <w:marLeft w:val="0"/>
          <w:marRight w:val="0"/>
          <w:marTop w:val="0"/>
          <w:marBottom w:val="0"/>
          <w:divBdr>
            <w:top w:val="none" w:sz="0" w:space="0" w:color="auto"/>
            <w:left w:val="none" w:sz="0" w:space="0" w:color="auto"/>
            <w:bottom w:val="none" w:sz="0" w:space="0" w:color="auto"/>
            <w:right w:val="none" w:sz="0" w:space="0" w:color="auto"/>
          </w:divBdr>
        </w:div>
        <w:div w:id="1653485455">
          <w:marLeft w:val="0"/>
          <w:marRight w:val="0"/>
          <w:marTop w:val="0"/>
          <w:marBottom w:val="0"/>
          <w:divBdr>
            <w:top w:val="none" w:sz="0" w:space="0" w:color="auto"/>
            <w:left w:val="none" w:sz="0" w:space="0" w:color="auto"/>
            <w:bottom w:val="none" w:sz="0" w:space="0" w:color="auto"/>
            <w:right w:val="none" w:sz="0" w:space="0" w:color="auto"/>
          </w:divBdr>
        </w:div>
        <w:div w:id="646324676">
          <w:marLeft w:val="0"/>
          <w:marRight w:val="0"/>
          <w:marTop w:val="0"/>
          <w:marBottom w:val="0"/>
          <w:divBdr>
            <w:top w:val="none" w:sz="0" w:space="0" w:color="auto"/>
            <w:left w:val="none" w:sz="0" w:space="0" w:color="auto"/>
            <w:bottom w:val="none" w:sz="0" w:space="0" w:color="auto"/>
            <w:right w:val="none" w:sz="0" w:space="0" w:color="auto"/>
          </w:divBdr>
        </w:div>
        <w:div w:id="210379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79242-1DBF-4CFA-ABF4-F3C2B5BD9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3760</Words>
  <Characters>22566</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Kotynia Zofia</dc:creator>
  <cp:lastModifiedBy>Brodzka Magdalena</cp:lastModifiedBy>
  <cp:revision>9</cp:revision>
  <dcterms:created xsi:type="dcterms:W3CDTF">2019-06-06T09:23:00Z</dcterms:created>
  <dcterms:modified xsi:type="dcterms:W3CDTF">2021-05-25T07:05:00Z</dcterms:modified>
</cp:coreProperties>
</file>