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98BA" w14:textId="7CC04AE5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4D6507">
        <w:rPr>
          <w:rFonts w:ascii="Times New Roman" w:eastAsia="Times New Roman" w:hAnsi="Times New Roman" w:cs="Times New Roman"/>
          <w:b/>
          <w:bCs/>
          <w:sz w:val="24"/>
          <w:szCs w:val="24"/>
        </w:rPr>
        <w:t>441</w:t>
      </w: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7AB1B143" w14:textId="3B530EB8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D37A28" w14:textId="2C586919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>Komitetu Monitorującego</w:t>
      </w:r>
    </w:p>
    <w:p w14:paraId="2C2E3D4A" w14:textId="17304550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>Regionalny Program Operacyjny Województwa Śląskiego na lata 2014 -2020</w:t>
      </w:r>
    </w:p>
    <w:p w14:paraId="302E8A00" w14:textId="6BB59747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0735E1">
        <w:rPr>
          <w:rFonts w:ascii="Times New Roman" w:eastAsia="Times New Roman" w:hAnsi="Times New Roman" w:cs="Times New Roman"/>
          <w:b/>
          <w:bCs/>
          <w:sz w:val="24"/>
          <w:szCs w:val="24"/>
        </w:rPr>
        <w:t>3 kwietnia</w:t>
      </w: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r.</w:t>
      </w:r>
    </w:p>
    <w:p w14:paraId="648DC02C" w14:textId="5F9A660E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4D44A5E" w14:textId="695071E9" w:rsidR="5D75F301" w:rsidRDefault="5D75F301" w:rsidP="03F9403E">
      <w:pPr>
        <w:spacing w:line="276" w:lineRule="auto"/>
        <w:jc w:val="center"/>
      </w:pPr>
      <w:r w:rsidRPr="03F9403E">
        <w:rPr>
          <w:rFonts w:ascii="Times New Roman" w:eastAsia="Times New Roman" w:hAnsi="Times New Roman" w:cs="Times New Roman"/>
          <w:sz w:val="24"/>
          <w:szCs w:val="24"/>
        </w:rPr>
        <w:t>w sprawie</w:t>
      </w:r>
    </w:p>
    <w:p w14:paraId="7C1AACB9" w14:textId="31A133FF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zatwierdzenia projektu zmian Regionalnego Programu Operacyjnego Województwa Śląskiego na lata 2014 – 2020 </w:t>
      </w:r>
    </w:p>
    <w:p w14:paraId="22CDCCC5" w14:textId="017D393B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8286409" w14:textId="35DD0E4D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i/>
          <w:iCs/>
          <w:sz w:val="18"/>
          <w:szCs w:val="18"/>
        </w:rPr>
        <w:t>Na podstawie art. 49 ust. 3 oraz art. 110 pkt 2 lit e) Rozporządzenia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3F9403E">
        <w:rPr>
          <w:rFonts w:ascii="Times New Roman" w:eastAsia="Times New Roman" w:hAnsi="Times New Roman" w:cs="Times New Roman"/>
          <w:i/>
          <w:iCs/>
          <w:sz w:val="18"/>
          <w:szCs w:val="18"/>
        </w:rPr>
        <w:t>t.j</w:t>
      </w:r>
      <w:proofErr w:type="spellEnd"/>
      <w:r w:rsidRPr="03F9403E">
        <w:rPr>
          <w:rFonts w:ascii="Times New Roman" w:eastAsia="Times New Roman" w:hAnsi="Times New Roman" w:cs="Times New Roman"/>
          <w:i/>
          <w:iCs/>
          <w:sz w:val="18"/>
          <w:szCs w:val="18"/>
        </w:rPr>
        <w:t>. Dz. U. z 2019 r. poz. 1295), art. 14 ust. 10 ustawy z dnia 11 lipca 2014 r. o zasadach realizacji programów w zakresie polityki spójności finansowanych w perspektywie finansowej 2014-2020 (</w:t>
      </w:r>
      <w:proofErr w:type="spellStart"/>
      <w:r w:rsidRPr="03F9403E">
        <w:rPr>
          <w:rFonts w:ascii="Times New Roman" w:eastAsia="Times New Roman" w:hAnsi="Times New Roman" w:cs="Times New Roman"/>
          <w:i/>
          <w:iCs/>
          <w:sz w:val="18"/>
          <w:szCs w:val="18"/>
        </w:rPr>
        <w:t>t.j</w:t>
      </w:r>
      <w:proofErr w:type="spellEnd"/>
      <w:r w:rsidRPr="03F9403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Dz.U. z 2018 r., poz. 1431 z </w:t>
      </w:r>
      <w:proofErr w:type="spellStart"/>
      <w:r w:rsidRPr="03F9403E">
        <w:rPr>
          <w:rFonts w:ascii="Times New Roman" w:eastAsia="Times New Roman" w:hAnsi="Times New Roman" w:cs="Times New Roman"/>
          <w:i/>
          <w:iCs/>
          <w:sz w:val="18"/>
          <w:szCs w:val="18"/>
        </w:rPr>
        <w:t>późn</w:t>
      </w:r>
      <w:proofErr w:type="spellEnd"/>
      <w:r w:rsidRPr="03F9403E">
        <w:rPr>
          <w:rFonts w:ascii="Times New Roman" w:eastAsia="Times New Roman" w:hAnsi="Times New Roman" w:cs="Times New Roman"/>
          <w:i/>
          <w:iCs/>
          <w:sz w:val="18"/>
          <w:szCs w:val="18"/>
        </w:rPr>
        <w:t>. zm.)</w:t>
      </w:r>
    </w:p>
    <w:p w14:paraId="1534CF07" w14:textId="169F5E67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sz w:val="18"/>
          <w:szCs w:val="18"/>
        </w:rPr>
        <w:t>Komitet Monitorujący Regionalny Program Operacyjny Województwa Śląskiego na lata 2014-2020 uchwala, co następuje:</w:t>
      </w:r>
    </w:p>
    <w:p w14:paraId="4944F2B3" w14:textId="0F43B6B6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82C15ED" w14:textId="5A5DA187" w:rsidR="5D75F301" w:rsidRDefault="5D75F301" w:rsidP="03F9403E">
      <w:pPr>
        <w:spacing w:line="276" w:lineRule="auto"/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14:paraId="63669657" w14:textId="7A7BB72F" w:rsidR="5D75F301" w:rsidRDefault="5D75F301" w:rsidP="03F9403E">
      <w:pPr>
        <w:jc w:val="both"/>
      </w:pPr>
      <w:r w:rsidRPr="03F9403E">
        <w:rPr>
          <w:rFonts w:ascii="Calibri" w:eastAsia="Calibri" w:hAnsi="Calibri" w:cs="Calibri"/>
          <w:sz w:val="18"/>
          <w:szCs w:val="18"/>
        </w:rPr>
        <w:t>Zatwierdza się projekt zmian do Regionalnego Programu Operacyjnego Województwa Śląskiego na lata 2014-2020, zwany dalej „Programem”, w brzmieniu stanowiącym Załącznik 1 do niniejszej uchwały.</w:t>
      </w:r>
    </w:p>
    <w:p w14:paraId="7053677D" w14:textId="6BB9D53F" w:rsidR="5D75F301" w:rsidRDefault="5D75F301"/>
    <w:p w14:paraId="78582685" w14:textId="544977BA" w:rsidR="5D75F301" w:rsidRDefault="5D75F301" w:rsidP="03F9403E">
      <w:pPr>
        <w:spacing w:line="276" w:lineRule="auto"/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14:paraId="32FA7D39" w14:textId="4576702A" w:rsidR="5D75F301" w:rsidRDefault="5D75F301">
      <w:r w:rsidRPr="03F9403E">
        <w:rPr>
          <w:rFonts w:ascii="Calibri" w:eastAsia="Calibri" w:hAnsi="Calibri" w:cs="Calibri"/>
          <w:sz w:val="18"/>
          <w:szCs w:val="18"/>
        </w:rPr>
        <w:t>Komitet Monitorujący upoważnia Instytucję Zarządzającą Regionalnym Programem Operacyjnym Województwa Śląskiego na lata 2014-2020 do wprowadzenia zmian dotyczących przeciwdziałania i ograniczenia skutków COVID-19, uzgodnionych z</w:t>
      </w:r>
      <w:r w:rsidR="00A50562">
        <w:rPr>
          <w:rFonts w:ascii="Calibri" w:eastAsia="Calibri" w:hAnsi="Calibri" w:cs="Calibri"/>
          <w:sz w:val="18"/>
          <w:szCs w:val="18"/>
        </w:rPr>
        <w:t> </w:t>
      </w:r>
      <w:r w:rsidRPr="03F9403E">
        <w:rPr>
          <w:rFonts w:ascii="Calibri" w:eastAsia="Calibri" w:hAnsi="Calibri" w:cs="Calibri"/>
          <w:sz w:val="18"/>
          <w:szCs w:val="18"/>
        </w:rPr>
        <w:t>Komisją Europejską, do Regionalnego Programu Operacyjnego Województwa Śląskiego na lata 2014-2020.</w:t>
      </w:r>
    </w:p>
    <w:p w14:paraId="1CAADAA6" w14:textId="74474FDE" w:rsidR="5D75F301" w:rsidRDefault="5D75F301" w:rsidP="00A50562">
      <w:pPr>
        <w:jc w:val="center"/>
      </w:pPr>
    </w:p>
    <w:p w14:paraId="57F7FC37" w14:textId="0FAE0CE5" w:rsidR="5D75F301" w:rsidRDefault="5D75F301" w:rsidP="03F9403E">
      <w:pPr>
        <w:jc w:val="center"/>
      </w:pPr>
      <w:r w:rsidRPr="03F9403E">
        <w:rPr>
          <w:rFonts w:ascii="Times New Roman" w:eastAsia="Times New Roman" w:hAnsi="Times New Roman" w:cs="Times New Roman"/>
          <w:b/>
          <w:bCs/>
          <w:sz w:val="18"/>
          <w:szCs w:val="18"/>
        </w:rPr>
        <w:t>§ 3</w:t>
      </w:r>
    </w:p>
    <w:p w14:paraId="6565D732" w14:textId="3F31E982" w:rsidR="5D75F301" w:rsidRDefault="5D75F301" w:rsidP="03F9403E">
      <w:pPr>
        <w:spacing w:line="276" w:lineRule="auto"/>
      </w:pPr>
      <w:r w:rsidRPr="03F9403E">
        <w:rPr>
          <w:rFonts w:ascii="Times New Roman" w:eastAsia="Times New Roman" w:hAnsi="Times New Roman" w:cs="Times New Roman"/>
          <w:sz w:val="18"/>
          <w:szCs w:val="18"/>
        </w:rPr>
        <w:t>Uchwała wchodzi w życie z dniem podjęcia</w:t>
      </w:r>
      <w:r w:rsidRPr="03F9403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0AE677" w14:textId="40A88C80" w:rsidR="5D75F301" w:rsidRDefault="5D75F301">
      <w:r w:rsidRPr="03F9403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4BAB6361" w14:textId="3F23D8BB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735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bookmarkStart w:id="0" w:name="_GoBack"/>
      <w:bookmarkEnd w:id="0"/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Przewodniczący </w:t>
      </w:r>
    </w:p>
    <w:p w14:paraId="06D589AA" w14:textId="66CEE9A8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4D65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KM RPO WSL 2014 – 2020</w:t>
      </w:r>
    </w:p>
    <w:p w14:paraId="2E78A727" w14:textId="73992607" w:rsidR="5D75F301" w:rsidRDefault="5D75F301" w:rsidP="03F9403E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F42E476" w14:textId="555D9C46" w:rsidR="5D75F301" w:rsidRDefault="5D75F301" w:rsidP="00A50562">
      <w:pPr>
        <w:ind w:left="5812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4D65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4D6507">
        <w:rPr>
          <w:rFonts w:ascii="Times New Roman" w:eastAsia="Times New Roman" w:hAnsi="Times New Roman" w:cs="Times New Roman"/>
          <w:b/>
          <w:bCs/>
          <w:sz w:val="20"/>
          <w:szCs w:val="20"/>
        </w:rPr>
        <w:t>Jakub Chełstowski</w:t>
      </w:r>
    </w:p>
    <w:p w14:paraId="7C565576" w14:textId="5FBF414E" w:rsidR="5D75F301" w:rsidRDefault="5D75F301" w:rsidP="03F9403E">
      <w:pPr>
        <w:spacing w:line="257" w:lineRule="auto"/>
      </w:pPr>
      <w:r w:rsidRPr="03F9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AFAF6" w14:textId="61802C7B" w:rsidR="5D75F301" w:rsidRDefault="5D75F301" w:rsidP="03F9403E">
      <w:pPr>
        <w:spacing w:line="257" w:lineRule="auto"/>
        <w:jc w:val="center"/>
      </w:pPr>
      <w:r w:rsidRPr="03F9403E">
        <w:rPr>
          <w:rFonts w:ascii="Times New Roman" w:eastAsia="Times New Roman" w:hAnsi="Times New Roman" w:cs="Times New Roman"/>
          <w:sz w:val="28"/>
          <w:szCs w:val="28"/>
        </w:rPr>
        <w:lastRenderedPageBreak/>
        <w:t>Uzasadnienie</w:t>
      </w:r>
    </w:p>
    <w:p w14:paraId="1DEE68DE" w14:textId="79D7A321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b/>
          <w:bCs/>
          <w:szCs w:val="24"/>
        </w:rPr>
        <w:t>W związku z rozprzestrzenianiem się COVID-19 na terenie województwa śląskiego Instytucja Zarządzająca Regionalnym Programem Operacyjnym Województwa Śląskiego na lata 2014-2020 planuje wprowadzić niezbędne działania mające na celu ograniczania skutków społecznych i gospodarczych wystąpienia epidemii.</w:t>
      </w:r>
    </w:p>
    <w:p w14:paraId="1E8D4865" w14:textId="5BCEEAF8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245DA35C" w14:textId="49930006" w:rsidR="5D75F301" w:rsidRPr="005861C8" w:rsidRDefault="5D75F301" w:rsidP="03F9403E">
      <w:pPr>
        <w:spacing w:line="254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szCs w:val="24"/>
        </w:rPr>
        <w:t>Zmiany w RPO WSL 2014-2020 obejmują odpowiednio:</w:t>
      </w:r>
    </w:p>
    <w:p w14:paraId="1F2EA1FE" w14:textId="0C5B9CD9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Oś Priorytetowa I NOWOCZESNA GOSPODARKA</w:t>
      </w:r>
    </w:p>
    <w:p w14:paraId="7445DB67" w14:textId="3DC56EAA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Zmniejszenie alokacji w związku z przeniesieniem 14 165 000 euro na Oś Priorytetową X.</w:t>
      </w:r>
    </w:p>
    <w:p w14:paraId="55C52CF2" w14:textId="777F0A13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7AD6162F" w14:textId="2C5BA8DC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Oś Priorytetowa III KONKURENCYJNOŚĆ MŚP</w:t>
      </w:r>
    </w:p>
    <w:p w14:paraId="21ED38AD" w14:textId="03BA7CFE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Zwiększenie alokacji w związku z przesunięciem 33 000 000 euro z obszaru wsparcia efektywności energetycznej w MŚP w Osi Priorytetowej IV oraz zmiany wewnątrz Osi Priorytetowej III. Przesuwane środki przeznaczone zostaną na zwiększenie alokacji funkcjonujących już Instrumentów Finansowych oraz na wsparcie MŚP w formie dotacyjnej.</w:t>
      </w:r>
    </w:p>
    <w:p w14:paraId="60816AB4" w14:textId="00C38340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5B086CB2" w14:textId="29005BDF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Oś Priorytetowa IV EFEKTYWNOŚĆ ENERGETYCZNA, ODNAWIALNE ŹRÓDŁA ENERGII I</w:t>
      </w:r>
      <w:r w:rsid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 </w:t>
      </w: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GOSPODARKA NISKOEMISYJNA</w:t>
      </w:r>
    </w:p>
    <w:p w14:paraId="34336867" w14:textId="139FEE40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Zmniejszenie alokacji w związku z przeniesieniem 33 000 000 euro na funkcjonujące obecnie Instrumenty Finansowe w Osi Priorytetowej III.</w:t>
      </w:r>
    </w:p>
    <w:p w14:paraId="041D48C3" w14:textId="399AB5BB" w:rsidR="5D75F301" w:rsidRPr="005861C8" w:rsidRDefault="5D75F301" w:rsidP="03F9403E">
      <w:pPr>
        <w:jc w:val="both"/>
        <w:rPr>
          <w:sz w:val="20"/>
        </w:rPr>
      </w:pPr>
    </w:p>
    <w:p w14:paraId="3233B1CC" w14:textId="45D98E8C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Oś Priorytetowa V OCHRONA ŚRODOWISKA I EFEKTYWNE WYKORZYSTANIE ZASOBÓW</w:t>
      </w:r>
    </w:p>
    <w:p w14:paraId="673848DF" w14:textId="4709C621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Zmniejszenie alokacji w związku z przesunięciem 2 495 000 euro na Oś Priorytetową X.</w:t>
      </w:r>
    </w:p>
    <w:p w14:paraId="02BFCED4" w14:textId="252DA255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1C4B08B3" w14:textId="4D26A54D" w:rsidR="5D75F301" w:rsidRPr="005861C8" w:rsidRDefault="5D75F301" w:rsidP="03F9403E">
      <w:pPr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Oś Priorytetowa VI TRANSPORT</w:t>
      </w:r>
    </w:p>
    <w:p w14:paraId="0430E0B9" w14:textId="3F4C0952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Zmniejszenie alokacji w związku z przesunięciem 7 075 000 euro na Oś Priorytetową X.</w:t>
      </w:r>
    </w:p>
    <w:p w14:paraId="5D966B2A" w14:textId="23A07A8C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25D35800" w14:textId="592A0489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Oś Priorytetowa VIII REGIONALNE KADRY GOSPODARKI OPARTEJ NA WIEDZY</w:t>
      </w:r>
    </w:p>
    <w:p w14:paraId="5AB90B6F" w14:textId="5B5A2A06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Zmniejszenie alokacji o 14 939 811</w:t>
      </w:r>
      <w:r w:rsidRPr="005861C8">
        <w:rPr>
          <w:rFonts w:ascii="Times New Roman" w:eastAsia="Times New Roman" w:hAnsi="Times New Roman" w:cs="Times New Roman"/>
          <w:color w:val="1F497D"/>
          <w:sz w:val="20"/>
        </w:rPr>
        <w:t xml:space="preserve"> </w:t>
      </w: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euro w związku z przesunięciami wolnych środków na Oś Priorytetową IX.</w:t>
      </w:r>
    </w:p>
    <w:p w14:paraId="1059D449" w14:textId="03252ECA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lang w:val=""/>
        </w:rPr>
        <w:t xml:space="preserve"> </w:t>
      </w:r>
    </w:p>
    <w:p w14:paraId="0057FA55" w14:textId="14FF787B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Oś Priorytetowa IX WŁĄCZENIE SPOŁECZNE</w:t>
      </w:r>
    </w:p>
    <w:p w14:paraId="7F618882" w14:textId="61170B1B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>Zwiększenie alokacji o 14 939 811 euro w związku z przesunięciami wolnych środków z Osi Priorytetowej VIII.</w:t>
      </w:r>
    </w:p>
    <w:p w14:paraId="22D66DDB" w14:textId="459EA280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7D509475" w14:textId="75F6E634" w:rsidR="5D75F301" w:rsidRPr="005861C8" w:rsidRDefault="5D75F301" w:rsidP="03F9403E">
      <w:pPr>
        <w:spacing w:line="276" w:lineRule="auto"/>
        <w:jc w:val="both"/>
        <w:rPr>
          <w:sz w:val="20"/>
        </w:rPr>
      </w:pPr>
      <w:r w:rsidRPr="005861C8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OŚ PRIORYTETOWA X REWITALIZACJA ORAZ INFRASTRUKTURA SPOŁECZNA I ZDROWOTNA </w:t>
      </w:r>
    </w:p>
    <w:p w14:paraId="06EF76EF" w14:textId="5B7BDB58" w:rsidR="03F9403E" w:rsidRDefault="5D75F301" w:rsidP="005861C8">
      <w:pPr>
        <w:spacing w:line="276" w:lineRule="auto"/>
      </w:pPr>
      <w:r w:rsidRPr="005861C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Zwiększenie alokacji w związku z przesunięciem 23 735 000 euro na </w:t>
      </w:r>
      <w:r w:rsidRPr="005861C8">
        <w:rPr>
          <w:rFonts w:ascii="Times New Roman" w:eastAsia="Times New Roman" w:hAnsi="Times New Roman" w:cs="Times New Roman"/>
          <w:szCs w:val="24"/>
        </w:rPr>
        <w:t xml:space="preserve">Oś Priorytetową </w:t>
      </w:r>
      <w:r w:rsidRPr="005861C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X z </w:t>
      </w:r>
      <w:r w:rsidRPr="005861C8">
        <w:rPr>
          <w:rFonts w:ascii="Times New Roman" w:eastAsia="Times New Roman" w:hAnsi="Times New Roman" w:cs="Times New Roman"/>
          <w:szCs w:val="24"/>
        </w:rPr>
        <w:t xml:space="preserve">Osi Priorytetowej </w:t>
      </w:r>
      <w:r w:rsidRPr="005861C8">
        <w:rPr>
          <w:rFonts w:ascii="Times New Roman" w:eastAsia="Times New Roman" w:hAnsi="Times New Roman" w:cs="Times New Roman"/>
          <w:color w:val="000000" w:themeColor="text1"/>
          <w:szCs w:val="24"/>
        </w:rPr>
        <w:t>I, V oraz VI.</w:t>
      </w:r>
    </w:p>
    <w:sectPr w:rsidR="03F94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54F31"/>
    <w:rsid w:val="000735E1"/>
    <w:rsid w:val="004D6507"/>
    <w:rsid w:val="005861C8"/>
    <w:rsid w:val="00A50562"/>
    <w:rsid w:val="00FC6439"/>
    <w:rsid w:val="03F9403E"/>
    <w:rsid w:val="05B54F31"/>
    <w:rsid w:val="5D75F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4F31"/>
  <w15:chartTrackingRefBased/>
  <w15:docId w15:val="{EFE5542A-3CE6-411E-9369-4513C23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Biegański Rafał</dc:creator>
  <cp:keywords/>
  <dc:description/>
  <cp:lastModifiedBy>Brodzka Magdalena</cp:lastModifiedBy>
  <cp:revision>6</cp:revision>
  <dcterms:created xsi:type="dcterms:W3CDTF">2020-03-30T10:38:00Z</dcterms:created>
  <dcterms:modified xsi:type="dcterms:W3CDTF">2020-04-01T10:51:00Z</dcterms:modified>
</cp:coreProperties>
</file>