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20D543" w14:textId="77777777" w:rsidR="002E60ED" w:rsidRDefault="00EA7EF0" w:rsidP="00337A34">
      <w:pPr>
        <w:spacing w:line="240" w:lineRule="auto"/>
        <w:ind w:firstLine="360"/>
        <w:jc w:val="left"/>
        <w:rPr>
          <w:b/>
          <w:color w:val="E36C0A" w:themeColor="accent6" w:themeShade="BF"/>
          <w:sz w:val="36"/>
        </w:rPr>
      </w:pPr>
      <w:bookmarkStart w:id="0" w:name="_GoBack"/>
      <w:bookmarkEnd w:id="0"/>
      <w:r>
        <w:rPr>
          <w:rFonts w:eastAsiaTheme="minorHAnsi"/>
          <w:noProof/>
          <w:lang w:eastAsia="pl-PL"/>
        </w:rPr>
        <w:drawing>
          <wp:anchor distT="0" distB="0" distL="114300" distR="114300" simplePos="0" relativeHeight="251658240" behindDoc="1" locked="0" layoutInCell="1" allowOverlap="1" wp14:anchorId="4A4D6AF2" wp14:editId="170C9378">
            <wp:simplePos x="0" y="0"/>
            <wp:positionH relativeFrom="column">
              <wp:posOffset>-922020</wp:posOffset>
            </wp:positionH>
            <wp:positionV relativeFrom="paragraph">
              <wp:posOffset>-954065</wp:posOffset>
            </wp:positionV>
            <wp:extent cx="7586607" cy="10333512"/>
            <wp:effectExtent l="0" t="0" r="0" b="0"/>
            <wp:wrapNone/>
            <wp:docPr id="49" name="Obraz 49" descr="Strona tytuł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kładka.png"/>
                    <pic:cNvPicPr/>
                  </pic:nvPicPr>
                  <pic:blipFill>
                    <a:blip r:embed="rId12">
                      <a:extLst>
                        <a:ext uri="{28A0092B-C50C-407E-A947-70E740481C1C}">
                          <a14:useLocalDpi xmlns:a14="http://schemas.microsoft.com/office/drawing/2010/main" val="0"/>
                        </a:ext>
                      </a:extLst>
                    </a:blip>
                    <a:stretch>
                      <a:fillRect/>
                    </a:stretch>
                  </pic:blipFill>
                  <pic:spPr>
                    <a:xfrm>
                      <a:off x="0" y="0"/>
                      <a:ext cx="7586607" cy="10333512"/>
                    </a:xfrm>
                    <a:prstGeom prst="rect">
                      <a:avLst/>
                    </a:prstGeom>
                  </pic:spPr>
                </pic:pic>
              </a:graphicData>
            </a:graphic>
            <wp14:sizeRelH relativeFrom="page">
              <wp14:pctWidth>0</wp14:pctWidth>
            </wp14:sizeRelH>
            <wp14:sizeRelV relativeFrom="page">
              <wp14:pctHeight>0</wp14:pctHeight>
            </wp14:sizeRelV>
          </wp:anchor>
        </w:drawing>
      </w:r>
    </w:p>
    <w:p w14:paraId="65A26E63" w14:textId="77777777" w:rsidR="00140CA9" w:rsidRDefault="00140CA9">
      <w:pPr>
        <w:spacing w:before="0" w:after="0" w:line="240" w:lineRule="auto"/>
        <w:ind w:firstLine="360"/>
        <w:jc w:val="left"/>
        <w:rPr>
          <w:b/>
          <w:color w:val="E36C0A" w:themeColor="accent6" w:themeShade="BF"/>
          <w:sz w:val="36"/>
        </w:rPr>
      </w:pPr>
      <w:r>
        <w:rPr>
          <w:b/>
          <w:color w:val="E36C0A" w:themeColor="accent6" w:themeShade="BF"/>
          <w:sz w:val="36"/>
        </w:rPr>
        <w:br w:type="page"/>
      </w:r>
    </w:p>
    <w:p w14:paraId="2371C055" w14:textId="77777777" w:rsidR="002F4C6F" w:rsidRPr="00476C44" w:rsidRDefault="00060D4D" w:rsidP="00D26C1C">
      <w:pPr>
        <w:spacing w:before="0" w:after="0" w:line="276" w:lineRule="auto"/>
        <w:jc w:val="center"/>
        <w:rPr>
          <w:rFonts w:cs="Times New Roman"/>
          <w:b/>
          <w:color w:val="E36C0A" w:themeColor="accent6" w:themeShade="BF"/>
          <w:sz w:val="36"/>
        </w:rPr>
      </w:pPr>
      <w:r w:rsidRPr="00060D4D">
        <w:rPr>
          <w:b/>
          <w:color w:val="E36C0A" w:themeColor="accent6" w:themeShade="BF"/>
          <w:sz w:val="36"/>
        </w:rPr>
        <w:lastRenderedPageBreak/>
        <w:t>Zamawiający:</w:t>
      </w:r>
      <w:r w:rsidR="00047C1B">
        <w:rPr>
          <w:b/>
          <w:color w:val="E36C0A" w:themeColor="accent6" w:themeShade="BF"/>
          <w:sz w:val="36"/>
        </w:rPr>
        <w:t xml:space="preserve"> </w:t>
      </w:r>
    </w:p>
    <w:p w14:paraId="5DEC33BA" w14:textId="77777777" w:rsidR="002F4C6F" w:rsidRPr="00047560" w:rsidRDefault="002F4C6F" w:rsidP="00083802">
      <w:pPr>
        <w:autoSpaceDE w:val="0"/>
        <w:autoSpaceDN w:val="0"/>
        <w:adjustRightInd w:val="0"/>
        <w:spacing w:before="0" w:after="0" w:line="276" w:lineRule="auto"/>
        <w:jc w:val="center"/>
        <w:rPr>
          <w:rFonts w:eastAsia="Calibri" w:cs="Arial"/>
          <w:b/>
          <w:color w:val="000000"/>
          <w:lang w:eastAsia="pl-PL"/>
        </w:rPr>
      </w:pPr>
      <w:r w:rsidRPr="00047560">
        <w:rPr>
          <w:rFonts w:eastAsia="Calibri" w:cs="Arial"/>
          <w:b/>
          <w:color w:val="000000"/>
          <w:lang w:eastAsia="pl-PL"/>
        </w:rPr>
        <w:t xml:space="preserve">Województwo </w:t>
      </w:r>
      <w:r w:rsidR="008A7FE8" w:rsidRPr="00047560">
        <w:rPr>
          <w:rFonts w:eastAsia="Calibri" w:cs="Arial"/>
          <w:b/>
          <w:color w:val="000000"/>
          <w:lang w:eastAsia="pl-PL"/>
        </w:rPr>
        <w:t>Śląskie</w:t>
      </w:r>
    </w:p>
    <w:p w14:paraId="49893EE9" w14:textId="77777777" w:rsidR="002F4C6F" w:rsidRPr="00047560" w:rsidRDefault="008A7FE8" w:rsidP="00D26C1C">
      <w:pPr>
        <w:autoSpaceDE w:val="0"/>
        <w:autoSpaceDN w:val="0"/>
        <w:adjustRightInd w:val="0"/>
        <w:spacing w:before="0" w:after="0" w:line="276" w:lineRule="auto"/>
        <w:jc w:val="center"/>
        <w:rPr>
          <w:rFonts w:eastAsia="Calibri" w:cs="Arial"/>
          <w:color w:val="000000"/>
          <w:lang w:eastAsia="pl-PL"/>
        </w:rPr>
      </w:pPr>
      <w:r w:rsidRPr="00047560">
        <w:rPr>
          <w:rFonts w:eastAsia="Calibri" w:cs="Arial"/>
          <w:color w:val="000000"/>
          <w:lang w:eastAsia="pl-PL"/>
        </w:rPr>
        <w:t>ul. Ligonia 46</w:t>
      </w:r>
    </w:p>
    <w:p w14:paraId="313F5067" w14:textId="77777777" w:rsidR="002F4C6F" w:rsidRPr="00047560" w:rsidRDefault="008A7FE8" w:rsidP="00D26C1C">
      <w:pPr>
        <w:autoSpaceDE w:val="0"/>
        <w:autoSpaceDN w:val="0"/>
        <w:adjustRightInd w:val="0"/>
        <w:spacing w:before="0" w:after="0" w:line="276" w:lineRule="auto"/>
        <w:jc w:val="center"/>
        <w:rPr>
          <w:rFonts w:eastAsia="Calibri" w:cs="Arial"/>
          <w:color w:val="000000"/>
          <w:lang w:eastAsia="pl-PL"/>
        </w:rPr>
      </w:pPr>
      <w:r w:rsidRPr="00047560">
        <w:rPr>
          <w:rFonts w:eastAsia="Calibri" w:cs="Arial"/>
          <w:color w:val="000000"/>
          <w:lang w:eastAsia="pl-PL"/>
        </w:rPr>
        <w:t>40-037 Katowice</w:t>
      </w:r>
    </w:p>
    <w:p w14:paraId="64FC5E80" w14:textId="77777777" w:rsidR="002F4C6F" w:rsidRPr="00047560" w:rsidRDefault="002F4C6F" w:rsidP="00D26C1C">
      <w:pPr>
        <w:autoSpaceDE w:val="0"/>
        <w:autoSpaceDN w:val="0"/>
        <w:adjustRightInd w:val="0"/>
        <w:spacing w:before="0" w:after="0" w:line="276" w:lineRule="auto"/>
        <w:jc w:val="center"/>
        <w:rPr>
          <w:rFonts w:eastAsia="Calibri" w:cs="Arial"/>
          <w:color w:val="000000"/>
          <w:lang w:eastAsia="pl-PL"/>
        </w:rPr>
      </w:pPr>
    </w:p>
    <w:p w14:paraId="40C24199" w14:textId="77777777" w:rsidR="002F4C6F" w:rsidRDefault="00AB1A77">
      <w:pPr>
        <w:autoSpaceDE w:val="0"/>
        <w:autoSpaceDN w:val="0"/>
        <w:adjustRightInd w:val="0"/>
        <w:spacing w:before="0" w:after="0" w:line="276" w:lineRule="auto"/>
        <w:jc w:val="center"/>
        <w:rPr>
          <w:rFonts w:eastAsia="Calibri" w:cs="Arial"/>
          <w:color w:val="000000"/>
          <w:lang w:eastAsia="pl-PL"/>
        </w:rPr>
      </w:pPr>
      <w:r>
        <w:rPr>
          <w:rFonts w:eastAsia="Calibri" w:cs="Arial"/>
          <w:b/>
          <w:noProof/>
          <w:lang w:eastAsia="pl-PL"/>
        </w:rPr>
        <w:drawing>
          <wp:inline distT="0" distB="0" distL="0" distR="0" wp14:anchorId="588215FE" wp14:editId="1192A258">
            <wp:extent cx="1341755" cy="462915"/>
            <wp:effectExtent l="0" t="0" r="0" b="0"/>
            <wp:docPr id="5" name="Obraz 6" descr="Znak województwa ślą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nak województwa śląskie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1755" cy="462915"/>
                    </a:xfrm>
                    <a:prstGeom prst="rect">
                      <a:avLst/>
                    </a:prstGeom>
                    <a:noFill/>
                    <a:ln>
                      <a:noFill/>
                    </a:ln>
                  </pic:spPr>
                </pic:pic>
              </a:graphicData>
            </a:graphic>
          </wp:inline>
        </w:drawing>
      </w:r>
    </w:p>
    <w:p w14:paraId="775B500A" w14:textId="77777777" w:rsidR="00724979" w:rsidRDefault="00724979" w:rsidP="00724979">
      <w:pPr>
        <w:autoSpaceDE w:val="0"/>
        <w:autoSpaceDN w:val="0"/>
        <w:adjustRightInd w:val="0"/>
        <w:spacing w:before="0" w:after="0" w:line="276" w:lineRule="auto"/>
        <w:jc w:val="center"/>
        <w:rPr>
          <w:rFonts w:eastAsia="Calibri" w:cs="Arial"/>
          <w:color w:val="000000"/>
          <w:lang w:eastAsia="pl-PL"/>
        </w:rPr>
      </w:pPr>
    </w:p>
    <w:p w14:paraId="051A7816" w14:textId="77777777" w:rsidR="00724979" w:rsidRPr="00476C44" w:rsidRDefault="00724979" w:rsidP="00724979">
      <w:pPr>
        <w:autoSpaceDE w:val="0"/>
        <w:autoSpaceDN w:val="0"/>
        <w:adjustRightInd w:val="0"/>
        <w:spacing w:before="0" w:after="0" w:line="276" w:lineRule="auto"/>
        <w:jc w:val="center"/>
        <w:rPr>
          <w:rFonts w:eastAsia="Calibri" w:cs="Arial"/>
          <w:color w:val="000000"/>
          <w:lang w:eastAsia="pl-PL"/>
        </w:rPr>
      </w:pPr>
    </w:p>
    <w:p w14:paraId="637D9F8F" w14:textId="77777777" w:rsidR="002F4C6F" w:rsidRPr="00047560" w:rsidRDefault="00060D4D" w:rsidP="00D26C1C">
      <w:pPr>
        <w:spacing w:before="0" w:after="0" w:line="276" w:lineRule="auto"/>
        <w:jc w:val="center"/>
        <w:rPr>
          <w:rFonts w:cs="Times New Roman"/>
          <w:b/>
          <w:color w:val="1F497D" w:themeColor="text2"/>
          <w:sz w:val="36"/>
        </w:rPr>
      </w:pPr>
      <w:r w:rsidRPr="00060D4D">
        <w:rPr>
          <w:b/>
          <w:color w:val="E36C0A" w:themeColor="accent6" w:themeShade="BF"/>
          <w:sz w:val="36"/>
        </w:rPr>
        <w:t>Wykonawca:</w:t>
      </w:r>
    </w:p>
    <w:p w14:paraId="655F1A4C" w14:textId="77777777" w:rsidR="002F4C6F" w:rsidRPr="00047560" w:rsidRDefault="002F4C6F" w:rsidP="00083802">
      <w:pPr>
        <w:autoSpaceDE w:val="0"/>
        <w:autoSpaceDN w:val="0"/>
        <w:adjustRightInd w:val="0"/>
        <w:spacing w:before="0" w:after="0" w:line="276" w:lineRule="auto"/>
        <w:jc w:val="center"/>
        <w:rPr>
          <w:rFonts w:eastAsia="Calibri" w:cs="Arial"/>
          <w:b/>
          <w:color w:val="000000"/>
          <w:lang w:eastAsia="pl-PL"/>
        </w:rPr>
      </w:pPr>
      <w:r w:rsidRPr="00047560">
        <w:rPr>
          <w:rFonts w:eastAsia="Calibri" w:cs="Arial"/>
          <w:b/>
          <w:color w:val="000000"/>
          <w:lang w:eastAsia="pl-PL"/>
        </w:rPr>
        <w:t>EU-CONSULT sp. z o.o.</w:t>
      </w:r>
    </w:p>
    <w:p w14:paraId="0C80BE4A" w14:textId="77777777" w:rsidR="002F4C6F" w:rsidRPr="00047560" w:rsidRDefault="002F4C6F" w:rsidP="00D26C1C">
      <w:pPr>
        <w:autoSpaceDE w:val="0"/>
        <w:autoSpaceDN w:val="0"/>
        <w:adjustRightInd w:val="0"/>
        <w:spacing w:before="0" w:after="0" w:line="276" w:lineRule="auto"/>
        <w:jc w:val="center"/>
        <w:rPr>
          <w:rFonts w:eastAsia="Calibri" w:cs="Arial"/>
          <w:color w:val="000000"/>
          <w:lang w:eastAsia="pl-PL"/>
        </w:rPr>
      </w:pPr>
      <w:r w:rsidRPr="00047560">
        <w:rPr>
          <w:rFonts w:eastAsia="Calibri" w:cs="Arial"/>
          <w:color w:val="000000"/>
          <w:lang w:eastAsia="pl-PL"/>
        </w:rPr>
        <w:t>ul. Toruńska 18C, lokal D</w:t>
      </w:r>
    </w:p>
    <w:p w14:paraId="4210C6D8" w14:textId="77777777" w:rsidR="002F4C6F" w:rsidRPr="00047560" w:rsidRDefault="002F4C6F" w:rsidP="00D26C1C">
      <w:pPr>
        <w:spacing w:before="0" w:after="0" w:line="276" w:lineRule="auto"/>
        <w:jc w:val="center"/>
        <w:rPr>
          <w:rFonts w:eastAsiaTheme="minorHAnsi" w:cs="Arial"/>
        </w:rPr>
      </w:pPr>
      <w:r w:rsidRPr="00047560">
        <w:rPr>
          <w:rFonts w:eastAsiaTheme="minorHAnsi" w:cs="Arial"/>
        </w:rPr>
        <w:t>80-747 Gdańsk</w:t>
      </w:r>
    </w:p>
    <w:p w14:paraId="18A91B85" w14:textId="77777777" w:rsidR="002F4C6F" w:rsidRPr="00047560" w:rsidRDefault="002F4C6F" w:rsidP="00D26C1C">
      <w:pPr>
        <w:spacing w:before="0" w:after="0" w:line="276" w:lineRule="auto"/>
        <w:jc w:val="center"/>
        <w:rPr>
          <w:rFonts w:eastAsiaTheme="minorHAnsi" w:cs="Arial"/>
          <w:bCs/>
        </w:rPr>
      </w:pPr>
      <w:r w:rsidRPr="00047560">
        <w:rPr>
          <w:rFonts w:eastAsiaTheme="minorHAnsi" w:cs="Arial"/>
          <w:bCs/>
        </w:rPr>
        <w:t>www.eu-consult.pl</w:t>
      </w:r>
    </w:p>
    <w:p w14:paraId="2A9188FF" w14:textId="77777777" w:rsidR="002F4C6F" w:rsidRPr="00047560" w:rsidRDefault="002F4C6F" w:rsidP="00D26C1C">
      <w:pPr>
        <w:spacing w:before="0" w:after="0" w:line="276" w:lineRule="auto"/>
        <w:jc w:val="center"/>
        <w:rPr>
          <w:rFonts w:eastAsiaTheme="minorHAnsi" w:cs="Arial"/>
          <w:bCs/>
        </w:rPr>
      </w:pPr>
    </w:p>
    <w:p w14:paraId="2C4163A6" w14:textId="77777777" w:rsidR="002F4C6F" w:rsidRDefault="00AB1A77" w:rsidP="00D26C1C">
      <w:pPr>
        <w:spacing w:before="0" w:after="0" w:line="276" w:lineRule="auto"/>
        <w:jc w:val="center"/>
        <w:rPr>
          <w:rFonts w:eastAsia="Calibri" w:cs="Arial"/>
          <w:bCs/>
        </w:rPr>
      </w:pPr>
      <w:r>
        <w:rPr>
          <w:rFonts w:eastAsia="Calibri" w:cs="Arial"/>
          <w:noProof/>
          <w:lang w:eastAsia="pl-PL"/>
        </w:rPr>
        <w:drawing>
          <wp:inline distT="0" distB="0" distL="0" distR="0" wp14:anchorId="416AC11E" wp14:editId="377F69C0">
            <wp:extent cx="937895" cy="487045"/>
            <wp:effectExtent l="0" t="0" r="0" b="8255"/>
            <wp:docPr id="4" name="Obraz 5" descr="logo wykonawcy - EU-CONSULT sp. z 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logo wykonawcy - EU-CONSULT sp. z o.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7895" cy="487045"/>
                    </a:xfrm>
                    <a:prstGeom prst="rect">
                      <a:avLst/>
                    </a:prstGeom>
                    <a:noFill/>
                    <a:ln>
                      <a:noFill/>
                    </a:ln>
                  </pic:spPr>
                </pic:pic>
              </a:graphicData>
            </a:graphic>
          </wp:inline>
        </w:drawing>
      </w:r>
    </w:p>
    <w:p w14:paraId="639895F1" w14:textId="77777777" w:rsidR="006D6D7F" w:rsidRDefault="006D6D7F" w:rsidP="00D26C1C">
      <w:pPr>
        <w:spacing w:before="0" w:after="0" w:line="276" w:lineRule="auto"/>
        <w:jc w:val="center"/>
        <w:rPr>
          <w:rFonts w:eastAsia="Calibri" w:cs="Arial"/>
          <w:bCs/>
        </w:rPr>
      </w:pPr>
    </w:p>
    <w:p w14:paraId="6FBD390E" w14:textId="77777777" w:rsidR="00C37722" w:rsidRDefault="00C37722" w:rsidP="00D26C1C">
      <w:pPr>
        <w:spacing w:before="0" w:after="0" w:line="276" w:lineRule="auto"/>
        <w:jc w:val="center"/>
        <w:rPr>
          <w:rFonts w:eastAsia="Calibri" w:cs="Arial"/>
          <w:bCs/>
        </w:rPr>
      </w:pPr>
    </w:p>
    <w:p w14:paraId="4942CD9D" w14:textId="77777777" w:rsidR="00C37722" w:rsidRDefault="006D6D7F" w:rsidP="00B91DF3">
      <w:pPr>
        <w:spacing w:before="0" w:after="0" w:line="276" w:lineRule="auto"/>
        <w:jc w:val="center"/>
        <w:rPr>
          <w:rFonts w:eastAsia="Calibri" w:cs="Arial"/>
          <w:bCs/>
        </w:rPr>
      </w:pPr>
      <w:r w:rsidRPr="006D6D7F">
        <w:rPr>
          <w:rFonts w:eastAsia="Calibri" w:cs="Arial"/>
          <w:b/>
          <w:bCs/>
        </w:rPr>
        <w:t>GRUPA BST</w:t>
      </w:r>
      <w:r w:rsidR="00C37722">
        <w:rPr>
          <w:rFonts w:eastAsia="Calibri" w:cs="Arial"/>
          <w:bCs/>
        </w:rPr>
        <w:br/>
      </w:r>
      <w:r w:rsidR="00C37722" w:rsidRPr="00C37722">
        <w:rPr>
          <w:rFonts w:eastAsia="Calibri" w:cs="Arial"/>
          <w:bCs/>
        </w:rPr>
        <w:t xml:space="preserve">ul. Mieczyków 12, </w:t>
      </w:r>
      <w:r>
        <w:rPr>
          <w:rFonts w:eastAsia="Calibri" w:cs="Arial"/>
          <w:bCs/>
        </w:rPr>
        <w:br/>
      </w:r>
      <w:r w:rsidR="00C37722" w:rsidRPr="00C37722">
        <w:rPr>
          <w:rFonts w:eastAsia="Calibri" w:cs="Arial"/>
          <w:bCs/>
        </w:rPr>
        <w:t>40-748 Katowic</w:t>
      </w:r>
      <w:r>
        <w:rPr>
          <w:rFonts w:eastAsia="Calibri" w:cs="Arial"/>
          <w:bCs/>
        </w:rPr>
        <w:t>e</w:t>
      </w:r>
      <w:r>
        <w:rPr>
          <w:rFonts w:eastAsia="Calibri" w:cs="Arial"/>
          <w:bCs/>
        </w:rPr>
        <w:br/>
        <w:t>www.</w:t>
      </w:r>
      <w:r w:rsidRPr="006D6D7F">
        <w:rPr>
          <w:rFonts w:eastAsia="Calibri" w:cs="Arial"/>
          <w:bCs/>
        </w:rPr>
        <w:t>grupabst.pl</w:t>
      </w:r>
    </w:p>
    <w:p w14:paraId="22D6DFDF" w14:textId="77777777" w:rsidR="002E60ED" w:rsidRPr="00047560" w:rsidRDefault="002E60ED" w:rsidP="00083802">
      <w:pPr>
        <w:spacing w:before="0" w:after="0" w:line="276" w:lineRule="auto"/>
        <w:jc w:val="center"/>
        <w:rPr>
          <w:rFonts w:eastAsia="Calibri" w:cs="Arial"/>
          <w:bCs/>
        </w:rPr>
      </w:pPr>
    </w:p>
    <w:p w14:paraId="28572DB4" w14:textId="77777777" w:rsidR="008C4F7F" w:rsidRDefault="00C37722" w:rsidP="00337A34">
      <w:pPr>
        <w:spacing w:before="0" w:after="0" w:line="240" w:lineRule="auto"/>
        <w:ind w:firstLine="360"/>
        <w:jc w:val="center"/>
      </w:pPr>
      <w:r w:rsidRPr="00C37722">
        <w:rPr>
          <w:rFonts w:eastAsia="Calibri" w:cs="Arial"/>
          <w:b/>
          <w:noProof/>
          <w:color w:val="1F497D"/>
          <w:lang w:eastAsia="pl-PL"/>
        </w:rPr>
        <w:drawing>
          <wp:inline distT="0" distB="0" distL="0" distR="0" wp14:anchorId="2E08BA07" wp14:editId="1FD558C4">
            <wp:extent cx="1211283" cy="573795"/>
            <wp:effectExtent l="0" t="0" r="8255" b="0"/>
            <wp:docPr id="6" name="Obraz 9" descr="Grupa BST"/>
            <wp:cNvGraphicFramePr/>
            <a:graphic xmlns:a="http://schemas.openxmlformats.org/drawingml/2006/main">
              <a:graphicData uri="http://schemas.openxmlformats.org/drawingml/2006/picture">
                <pic:pic xmlns:pic="http://schemas.openxmlformats.org/drawingml/2006/picture">
                  <pic:nvPicPr>
                    <pic:cNvPr id="10" name="Obraz 9"/>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1283" cy="573795"/>
                    </a:xfrm>
                    <a:prstGeom prst="rect">
                      <a:avLst/>
                    </a:prstGeom>
                    <a:noFill/>
                    <a:ln>
                      <a:noFill/>
                    </a:ln>
                  </pic:spPr>
                </pic:pic>
              </a:graphicData>
            </a:graphic>
          </wp:inline>
        </w:drawing>
      </w:r>
      <w:r w:rsidR="008C4F7F">
        <w:br w:type="page"/>
      </w:r>
    </w:p>
    <w:sdt>
      <w:sdtPr>
        <w:rPr>
          <w:b/>
          <w:bCs/>
          <w:noProof/>
        </w:rPr>
        <w:id w:val="-1943448202"/>
        <w:docPartObj>
          <w:docPartGallery w:val="Table of Contents"/>
          <w:docPartUnique/>
        </w:docPartObj>
      </w:sdtPr>
      <w:sdtContent>
        <w:p w14:paraId="33811501" w14:textId="77777777" w:rsidR="00A72552" w:rsidRPr="00677729" w:rsidRDefault="00A72552" w:rsidP="004C22CE">
          <w:pPr>
            <w:rPr>
              <w:sz w:val="6"/>
            </w:rPr>
          </w:pPr>
        </w:p>
        <w:p w14:paraId="7A0F8D31" w14:textId="77777777" w:rsidR="009C1B73" w:rsidRDefault="009C1B73" w:rsidP="00677729">
          <w:pPr>
            <w:pStyle w:val="TOCHeading"/>
            <w:spacing w:before="0"/>
          </w:pPr>
          <w:r>
            <w:t>Spis treści</w:t>
          </w:r>
        </w:p>
        <w:p w14:paraId="790BCB13" w14:textId="77777777" w:rsidR="00EB3975" w:rsidRDefault="00060D4D">
          <w:pPr>
            <w:pStyle w:val="TOC1"/>
            <w:rPr>
              <w:rFonts w:asciiTheme="minorHAnsi" w:hAnsiTheme="minorHAnsi"/>
              <w:b w:val="0"/>
              <w:bCs w:val="0"/>
              <w:lang w:eastAsia="pl-PL"/>
            </w:rPr>
          </w:pPr>
          <w:r>
            <w:fldChar w:fldCharType="begin"/>
          </w:r>
          <w:r w:rsidR="009C1B73">
            <w:instrText xml:space="preserve"> TOC \o "1-3" \h \z \u </w:instrText>
          </w:r>
          <w:r>
            <w:fldChar w:fldCharType="separate"/>
          </w:r>
          <w:hyperlink w:anchor="_Toc36044216" w:history="1">
            <w:r w:rsidR="00EB3975" w:rsidRPr="00454739">
              <w:rPr>
                <w:rStyle w:val="Hyperlink"/>
              </w:rPr>
              <w:t>Streszczenie raportu w języku polsk</w:t>
            </w:r>
            <w:r w:rsidR="00EB3975" w:rsidRPr="00454739">
              <w:rPr>
                <w:rStyle w:val="Hyperlink"/>
              </w:rPr>
              <w:t>i</w:t>
            </w:r>
            <w:r w:rsidR="00EB3975" w:rsidRPr="00454739">
              <w:rPr>
                <w:rStyle w:val="Hyperlink"/>
              </w:rPr>
              <w:t>m</w:t>
            </w:r>
            <w:r w:rsidR="00EB3975">
              <w:rPr>
                <w:webHidden/>
              </w:rPr>
              <w:tab/>
            </w:r>
            <w:r w:rsidR="00EB3975">
              <w:rPr>
                <w:webHidden/>
              </w:rPr>
              <w:fldChar w:fldCharType="begin"/>
            </w:r>
            <w:r w:rsidR="00EB3975">
              <w:rPr>
                <w:webHidden/>
              </w:rPr>
              <w:instrText xml:space="preserve"> PAGEREF _Toc36044216 \h </w:instrText>
            </w:r>
            <w:r w:rsidR="00EB3975">
              <w:rPr>
                <w:webHidden/>
              </w:rPr>
            </w:r>
            <w:r w:rsidR="00EB3975">
              <w:rPr>
                <w:webHidden/>
              </w:rPr>
              <w:fldChar w:fldCharType="separate"/>
            </w:r>
            <w:r w:rsidR="00EB3975">
              <w:rPr>
                <w:webHidden/>
              </w:rPr>
              <w:t>5</w:t>
            </w:r>
            <w:r w:rsidR="00EB3975">
              <w:rPr>
                <w:webHidden/>
              </w:rPr>
              <w:fldChar w:fldCharType="end"/>
            </w:r>
          </w:hyperlink>
        </w:p>
        <w:p w14:paraId="547A8CF0" w14:textId="77777777" w:rsidR="00EB3975" w:rsidRDefault="00EB3975">
          <w:pPr>
            <w:pStyle w:val="TOC1"/>
            <w:rPr>
              <w:rFonts w:asciiTheme="minorHAnsi" w:hAnsiTheme="minorHAnsi"/>
              <w:b w:val="0"/>
              <w:bCs w:val="0"/>
              <w:lang w:eastAsia="pl-PL"/>
            </w:rPr>
          </w:pPr>
          <w:hyperlink w:anchor="_Toc36044217" w:history="1">
            <w:r w:rsidRPr="00454739">
              <w:rPr>
                <w:rStyle w:val="Hyperlink"/>
                <w:lang w:val="en-US"/>
              </w:rPr>
              <w:t>Executive summary</w:t>
            </w:r>
            <w:r>
              <w:rPr>
                <w:webHidden/>
              </w:rPr>
              <w:tab/>
            </w:r>
            <w:r>
              <w:rPr>
                <w:webHidden/>
              </w:rPr>
              <w:fldChar w:fldCharType="begin"/>
            </w:r>
            <w:r>
              <w:rPr>
                <w:webHidden/>
              </w:rPr>
              <w:instrText xml:space="preserve"> PAGEREF _Toc36044217 \h </w:instrText>
            </w:r>
            <w:r>
              <w:rPr>
                <w:webHidden/>
              </w:rPr>
            </w:r>
            <w:r>
              <w:rPr>
                <w:webHidden/>
              </w:rPr>
              <w:fldChar w:fldCharType="separate"/>
            </w:r>
            <w:r>
              <w:rPr>
                <w:webHidden/>
              </w:rPr>
              <w:t>8</w:t>
            </w:r>
            <w:r>
              <w:rPr>
                <w:webHidden/>
              </w:rPr>
              <w:fldChar w:fldCharType="end"/>
            </w:r>
          </w:hyperlink>
        </w:p>
        <w:p w14:paraId="7C7DC8BF" w14:textId="77777777" w:rsidR="00EB3975" w:rsidRDefault="00EB3975">
          <w:pPr>
            <w:pStyle w:val="TOC1"/>
            <w:rPr>
              <w:rFonts w:asciiTheme="minorHAnsi" w:hAnsiTheme="minorHAnsi"/>
              <w:b w:val="0"/>
              <w:bCs w:val="0"/>
              <w:lang w:eastAsia="pl-PL"/>
            </w:rPr>
          </w:pPr>
          <w:hyperlink w:anchor="_Toc36044218" w:history="1">
            <w:r w:rsidRPr="00454739">
              <w:rPr>
                <w:rStyle w:val="Hyperlink"/>
              </w:rPr>
              <w:t>Wykaz skrótów i pojęć</w:t>
            </w:r>
            <w:r>
              <w:rPr>
                <w:webHidden/>
              </w:rPr>
              <w:tab/>
            </w:r>
            <w:r>
              <w:rPr>
                <w:webHidden/>
              </w:rPr>
              <w:fldChar w:fldCharType="begin"/>
            </w:r>
            <w:r>
              <w:rPr>
                <w:webHidden/>
              </w:rPr>
              <w:instrText xml:space="preserve"> PAGEREF _Toc36044218 \h </w:instrText>
            </w:r>
            <w:r>
              <w:rPr>
                <w:webHidden/>
              </w:rPr>
            </w:r>
            <w:r>
              <w:rPr>
                <w:webHidden/>
              </w:rPr>
              <w:fldChar w:fldCharType="separate"/>
            </w:r>
            <w:r>
              <w:rPr>
                <w:webHidden/>
              </w:rPr>
              <w:t>11</w:t>
            </w:r>
            <w:r>
              <w:rPr>
                <w:webHidden/>
              </w:rPr>
              <w:fldChar w:fldCharType="end"/>
            </w:r>
          </w:hyperlink>
        </w:p>
        <w:p w14:paraId="008B475E" w14:textId="77777777" w:rsidR="00EB3975" w:rsidRDefault="00EB3975">
          <w:pPr>
            <w:pStyle w:val="TOC1"/>
            <w:rPr>
              <w:rFonts w:asciiTheme="minorHAnsi" w:hAnsiTheme="minorHAnsi"/>
              <w:b w:val="0"/>
              <w:bCs w:val="0"/>
              <w:lang w:eastAsia="pl-PL"/>
            </w:rPr>
          </w:pPr>
          <w:hyperlink w:anchor="_Toc36044219" w:history="1">
            <w:r w:rsidRPr="00454739">
              <w:rPr>
                <w:rStyle w:val="Hyperlink"/>
              </w:rPr>
              <w:t>Wprowadzenie</w:t>
            </w:r>
            <w:r>
              <w:rPr>
                <w:webHidden/>
              </w:rPr>
              <w:tab/>
            </w:r>
            <w:r>
              <w:rPr>
                <w:webHidden/>
              </w:rPr>
              <w:fldChar w:fldCharType="begin"/>
            </w:r>
            <w:r>
              <w:rPr>
                <w:webHidden/>
              </w:rPr>
              <w:instrText xml:space="preserve"> PAGEREF _Toc36044219 \h </w:instrText>
            </w:r>
            <w:r>
              <w:rPr>
                <w:webHidden/>
              </w:rPr>
            </w:r>
            <w:r>
              <w:rPr>
                <w:webHidden/>
              </w:rPr>
              <w:fldChar w:fldCharType="separate"/>
            </w:r>
            <w:r>
              <w:rPr>
                <w:webHidden/>
              </w:rPr>
              <w:t>12</w:t>
            </w:r>
            <w:r>
              <w:rPr>
                <w:webHidden/>
              </w:rPr>
              <w:fldChar w:fldCharType="end"/>
            </w:r>
          </w:hyperlink>
        </w:p>
        <w:p w14:paraId="7A3D9DE9" w14:textId="77777777" w:rsidR="00EB3975" w:rsidRDefault="00EB3975">
          <w:pPr>
            <w:pStyle w:val="TOC1"/>
            <w:rPr>
              <w:rFonts w:asciiTheme="minorHAnsi" w:hAnsiTheme="minorHAnsi"/>
              <w:b w:val="0"/>
              <w:bCs w:val="0"/>
              <w:lang w:eastAsia="pl-PL"/>
            </w:rPr>
          </w:pPr>
          <w:hyperlink w:anchor="_Toc36044220" w:history="1">
            <w:r w:rsidRPr="00454739">
              <w:rPr>
                <w:rStyle w:val="Hyperlink"/>
              </w:rPr>
              <w:t>Metodologia badania</w:t>
            </w:r>
            <w:r>
              <w:rPr>
                <w:webHidden/>
              </w:rPr>
              <w:tab/>
            </w:r>
            <w:r>
              <w:rPr>
                <w:webHidden/>
              </w:rPr>
              <w:fldChar w:fldCharType="begin"/>
            </w:r>
            <w:r>
              <w:rPr>
                <w:webHidden/>
              </w:rPr>
              <w:instrText xml:space="preserve"> PAGEREF _Toc36044220 \h </w:instrText>
            </w:r>
            <w:r>
              <w:rPr>
                <w:webHidden/>
              </w:rPr>
            </w:r>
            <w:r>
              <w:rPr>
                <w:webHidden/>
              </w:rPr>
              <w:fldChar w:fldCharType="separate"/>
            </w:r>
            <w:r>
              <w:rPr>
                <w:webHidden/>
              </w:rPr>
              <w:t>14</w:t>
            </w:r>
            <w:r>
              <w:rPr>
                <w:webHidden/>
              </w:rPr>
              <w:fldChar w:fldCharType="end"/>
            </w:r>
          </w:hyperlink>
        </w:p>
        <w:p w14:paraId="28DFFFC3" w14:textId="77777777" w:rsidR="00EB3975" w:rsidRDefault="00EB3975">
          <w:pPr>
            <w:pStyle w:val="TOC2"/>
            <w:rPr>
              <w:rFonts w:asciiTheme="minorHAnsi" w:hAnsiTheme="minorHAnsi"/>
              <w:noProof/>
              <w:lang w:eastAsia="pl-PL"/>
            </w:rPr>
          </w:pPr>
          <w:hyperlink w:anchor="_Toc36044221" w:history="1">
            <w:r w:rsidRPr="00454739">
              <w:rPr>
                <w:rStyle w:val="Hyperlink"/>
                <w:noProof/>
              </w:rPr>
              <w:t>Metody i techniki badania</w:t>
            </w:r>
            <w:r>
              <w:rPr>
                <w:noProof/>
                <w:webHidden/>
              </w:rPr>
              <w:tab/>
            </w:r>
            <w:r>
              <w:rPr>
                <w:noProof/>
                <w:webHidden/>
              </w:rPr>
              <w:fldChar w:fldCharType="begin"/>
            </w:r>
            <w:r>
              <w:rPr>
                <w:noProof/>
                <w:webHidden/>
              </w:rPr>
              <w:instrText xml:space="preserve"> PAGEREF _Toc36044221 \h </w:instrText>
            </w:r>
            <w:r>
              <w:rPr>
                <w:noProof/>
                <w:webHidden/>
              </w:rPr>
            </w:r>
            <w:r>
              <w:rPr>
                <w:noProof/>
                <w:webHidden/>
              </w:rPr>
              <w:fldChar w:fldCharType="separate"/>
            </w:r>
            <w:r>
              <w:rPr>
                <w:noProof/>
                <w:webHidden/>
              </w:rPr>
              <w:t>14</w:t>
            </w:r>
            <w:r>
              <w:rPr>
                <w:noProof/>
                <w:webHidden/>
              </w:rPr>
              <w:fldChar w:fldCharType="end"/>
            </w:r>
          </w:hyperlink>
        </w:p>
        <w:p w14:paraId="3463B47B" w14:textId="77777777" w:rsidR="00EB3975" w:rsidRDefault="00EB3975">
          <w:pPr>
            <w:pStyle w:val="TOC1"/>
            <w:rPr>
              <w:rFonts w:asciiTheme="minorHAnsi" w:hAnsiTheme="minorHAnsi"/>
              <w:b w:val="0"/>
              <w:bCs w:val="0"/>
              <w:lang w:eastAsia="pl-PL"/>
            </w:rPr>
          </w:pPr>
          <w:hyperlink w:anchor="_Toc36044222" w:history="1">
            <w:r w:rsidRPr="00454739">
              <w:rPr>
                <w:rStyle w:val="Hyperlink"/>
              </w:rPr>
              <w:t>OBSZAR I. CHARAKTERYSTYKA I POTENCJAŁ PODMIOTÓW III SEKTORA</w:t>
            </w:r>
            <w:r>
              <w:rPr>
                <w:webHidden/>
              </w:rPr>
              <w:tab/>
            </w:r>
            <w:r>
              <w:rPr>
                <w:webHidden/>
              </w:rPr>
              <w:fldChar w:fldCharType="begin"/>
            </w:r>
            <w:r>
              <w:rPr>
                <w:webHidden/>
              </w:rPr>
              <w:instrText xml:space="preserve"> PAGEREF _Toc36044222 \h </w:instrText>
            </w:r>
            <w:r>
              <w:rPr>
                <w:webHidden/>
              </w:rPr>
            </w:r>
            <w:r>
              <w:rPr>
                <w:webHidden/>
              </w:rPr>
              <w:fldChar w:fldCharType="separate"/>
            </w:r>
            <w:r>
              <w:rPr>
                <w:webHidden/>
              </w:rPr>
              <w:t>15</w:t>
            </w:r>
            <w:r>
              <w:rPr>
                <w:webHidden/>
              </w:rPr>
              <w:fldChar w:fldCharType="end"/>
            </w:r>
          </w:hyperlink>
        </w:p>
        <w:p w14:paraId="700FA7F3" w14:textId="77777777" w:rsidR="00EB3975" w:rsidRDefault="00EB3975">
          <w:pPr>
            <w:pStyle w:val="TOC2"/>
            <w:rPr>
              <w:rFonts w:asciiTheme="minorHAnsi" w:hAnsiTheme="minorHAnsi"/>
              <w:noProof/>
              <w:lang w:eastAsia="pl-PL"/>
            </w:rPr>
          </w:pPr>
          <w:hyperlink w:anchor="_Toc36044223" w:history="1">
            <w:r w:rsidRPr="00454739">
              <w:rPr>
                <w:rStyle w:val="Hyperlink"/>
                <w:noProof/>
              </w:rPr>
              <w:t>1) Charakterystyka III sektora w województwie śląskim</w:t>
            </w:r>
            <w:r>
              <w:rPr>
                <w:noProof/>
                <w:webHidden/>
              </w:rPr>
              <w:tab/>
            </w:r>
            <w:r>
              <w:rPr>
                <w:noProof/>
                <w:webHidden/>
              </w:rPr>
              <w:fldChar w:fldCharType="begin"/>
            </w:r>
            <w:r>
              <w:rPr>
                <w:noProof/>
                <w:webHidden/>
              </w:rPr>
              <w:instrText xml:space="preserve"> PAGEREF _Toc36044223 \h </w:instrText>
            </w:r>
            <w:r>
              <w:rPr>
                <w:noProof/>
                <w:webHidden/>
              </w:rPr>
            </w:r>
            <w:r>
              <w:rPr>
                <w:noProof/>
                <w:webHidden/>
              </w:rPr>
              <w:fldChar w:fldCharType="separate"/>
            </w:r>
            <w:r>
              <w:rPr>
                <w:noProof/>
                <w:webHidden/>
              </w:rPr>
              <w:t>15</w:t>
            </w:r>
            <w:r>
              <w:rPr>
                <w:noProof/>
                <w:webHidden/>
              </w:rPr>
              <w:fldChar w:fldCharType="end"/>
            </w:r>
          </w:hyperlink>
        </w:p>
        <w:p w14:paraId="23AB0A3E" w14:textId="77777777" w:rsidR="00EB3975" w:rsidRDefault="00EB3975">
          <w:pPr>
            <w:pStyle w:val="TOC3"/>
            <w:rPr>
              <w:rFonts w:asciiTheme="minorHAnsi" w:hAnsiTheme="minorHAnsi"/>
              <w:noProof/>
              <w:lang w:eastAsia="pl-PL"/>
            </w:rPr>
          </w:pPr>
          <w:hyperlink w:anchor="_Toc36044224" w:history="1">
            <w:r w:rsidRPr="00454739">
              <w:rPr>
                <w:rStyle w:val="Hyperlink"/>
                <w:noProof/>
              </w:rPr>
              <w:t>Potencjał organizacyjny podmiotów zaliczanych do III sektora</w:t>
            </w:r>
            <w:r>
              <w:rPr>
                <w:noProof/>
                <w:webHidden/>
              </w:rPr>
              <w:tab/>
            </w:r>
            <w:r>
              <w:rPr>
                <w:noProof/>
                <w:webHidden/>
              </w:rPr>
              <w:fldChar w:fldCharType="begin"/>
            </w:r>
            <w:r>
              <w:rPr>
                <w:noProof/>
                <w:webHidden/>
              </w:rPr>
              <w:instrText xml:space="preserve"> PAGEREF _Toc36044224 \h </w:instrText>
            </w:r>
            <w:r>
              <w:rPr>
                <w:noProof/>
                <w:webHidden/>
              </w:rPr>
            </w:r>
            <w:r>
              <w:rPr>
                <w:noProof/>
                <w:webHidden/>
              </w:rPr>
              <w:fldChar w:fldCharType="separate"/>
            </w:r>
            <w:r>
              <w:rPr>
                <w:noProof/>
                <w:webHidden/>
              </w:rPr>
              <w:t>18</w:t>
            </w:r>
            <w:r>
              <w:rPr>
                <w:noProof/>
                <w:webHidden/>
              </w:rPr>
              <w:fldChar w:fldCharType="end"/>
            </w:r>
          </w:hyperlink>
        </w:p>
        <w:p w14:paraId="73B4B4D4" w14:textId="77777777" w:rsidR="00EB3975" w:rsidRDefault="00EB3975">
          <w:pPr>
            <w:pStyle w:val="TOC3"/>
            <w:rPr>
              <w:rFonts w:asciiTheme="minorHAnsi" w:hAnsiTheme="minorHAnsi"/>
              <w:noProof/>
              <w:lang w:eastAsia="pl-PL"/>
            </w:rPr>
          </w:pPr>
          <w:hyperlink w:anchor="_Toc36044225" w:history="1">
            <w:r w:rsidRPr="00454739">
              <w:rPr>
                <w:rStyle w:val="Hyperlink"/>
                <w:noProof/>
              </w:rPr>
              <w:t>Potencjał finansowy podmiotów zaliczanych do III sektora</w:t>
            </w:r>
            <w:r>
              <w:rPr>
                <w:noProof/>
                <w:webHidden/>
              </w:rPr>
              <w:tab/>
            </w:r>
            <w:r>
              <w:rPr>
                <w:noProof/>
                <w:webHidden/>
              </w:rPr>
              <w:fldChar w:fldCharType="begin"/>
            </w:r>
            <w:r>
              <w:rPr>
                <w:noProof/>
                <w:webHidden/>
              </w:rPr>
              <w:instrText xml:space="preserve"> PAGEREF _Toc36044225 \h </w:instrText>
            </w:r>
            <w:r>
              <w:rPr>
                <w:noProof/>
                <w:webHidden/>
              </w:rPr>
            </w:r>
            <w:r>
              <w:rPr>
                <w:noProof/>
                <w:webHidden/>
              </w:rPr>
              <w:fldChar w:fldCharType="separate"/>
            </w:r>
            <w:r>
              <w:rPr>
                <w:noProof/>
                <w:webHidden/>
              </w:rPr>
              <w:t>22</w:t>
            </w:r>
            <w:r>
              <w:rPr>
                <w:noProof/>
                <w:webHidden/>
              </w:rPr>
              <w:fldChar w:fldCharType="end"/>
            </w:r>
          </w:hyperlink>
        </w:p>
        <w:p w14:paraId="768A0DB7" w14:textId="77777777" w:rsidR="00EB3975" w:rsidRDefault="00EB3975">
          <w:pPr>
            <w:pStyle w:val="TOC2"/>
            <w:rPr>
              <w:rFonts w:asciiTheme="minorHAnsi" w:hAnsiTheme="minorHAnsi"/>
              <w:noProof/>
              <w:lang w:eastAsia="pl-PL"/>
            </w:rPr>
          </w:pPr>
          <w:hyperlink w:anchor="_Toc36044226" w:history="1">
            <w:r w:rsidRPr="00454739">
              <w:rPr>
                <w:rStyle w:val="Hyperlink"/>
                <w:noProof/>
              </w:rPr>
              <w:t>2) Jak ocenia się zdolność absorpcyjną podmiotów III sektora pod kątem możliwości skorzystania ze wsparcia finansowego pochodzącego ze źródeł zewnętrznych, w tym z RPO WSL?</w:t>
            </w:r>
            <w:r>
              <w:rPr>
                <w:noProof/>
                <w:webHidden/>
              </w:rPr>
              <w:tab/>
            </w:r>
            <w:r>
              <w:rPr>
                <w:noProof/>
                <w:webHidden/>
              </w:rPr>
              <w:fldChar w:fldCharType="begin"/>
            </w:r>
            <w:r>
              <w:rPr>
                <w:noProof/>
                <w:webHidden/>
              </w:rPr>
              <w:instrText xml:space="preserve"> PAGEREF _Toc36044226 \h </w:instrText>
            </w:r>
            <w:r>
              <w:rPr>
                <w:noProof/>
                <w:webHidden/>
              </w:rPr>
            </w:r>
            <w:r>
              <w:rPr>
                <w:noProof/>
                <w:webHidden/>
              </w:rPr>
              <w:fldChar w:fldCharType="separate"/>
            </w:r>
            <w:r>
              <w:rPr>
                <w:noProof/>
                <w:webHidden/>
              </w:rPr>
              <w:t>28</w:t>
            </w:r>
            <w:r>
              <w:rPr>
                <w:noProof/>
                <w:webHidden/>
              </w:rPr>
              <w:fldChar w:fldCharType="end"/>
            </w:r>
          </w:hyperlink>
        </w:p>
        <w:p w14:paraId="293D2A7B" w14:textId="77777777" w:rsidR="00EB3975" w:rsidRDefault="00EB3975">
          <w:pPr>
            <w:pStyle w:val="TOC1"/>
            <w:rPr>
              <w:rFonts w:asciiTheme="minorHAnsi" w:hAnsiTheme="minorHAnsi"/>
              <w:b w:val="0"/>
              <w:bCs w:val="0"/>
              <w:lang w:eastAsia="pl-PL"/>
            </w:rPr>
          </w:pPr>
          <w:hyperlink w:anchor="_Toc36044227" w:history="1">
            <w:r w:rsidRPr="00454739">
              <w:rPr>
                <w:rStyle w:val="Hyperlink"/>
              </w:rPr>
              <w:t>OBSZAR II. POTRZEBY PODMIOTÓW III SEKTORA</w:t>
            </w:r>
            <w:r>
              <w:rPr>
                <w:webHidden/>
              </w:rPr>
              <w:tab/>
            </w:r>
            <w:r>
              <w:rPr>
                <w:webHidden/>
              </w:rPr>
              <w:fldChar w:fldCharType="begin"/>
            </w:r>
            <w:r>
              <w:rPr>
                <w:webHidden/>
              </w:rPr>
              <w:instrText xml:space="preserve"> PAGEREF _Toc36044227 \h </w:instrText>
            </w:r>
            <w:r>
              <w:rPr>
                <w:webHidden/>
              </w:rPr>
            </w:r>
            <w:r>
              <w:rPr>
                <w:webHidden/>
              </w:rPr>
              <w:fldChar w:fldCharType="separate"/>
            </w:r>
            <w:r>
              <w:rPr>
                <w:webHidden/>
              </w:rPr>
              <w:t>39</w:t>
            </w:r>
            <w:r>
              <w:rPr>
                <w:webHidden/>
              </w:rPr>
              <w:fldChar w:fldCharType="end"/>
            </w:r>
          </w:hyperlink>
        </w:p>
        <w:p w14:paraId="2A93740C" w14:textId="77777777" w:rsidR="00EB3975" w:rsidRDefault="00EB3975">
          <w:pPr>
            <w:pStyle w:val="TOC2"/>
            <w:rPr>
              <w:rFonts w:asciiTheme="minorHAnsi" w:hAnsiTheme="minorHAnsi"/>
              <w:noProof/>
              <w:lang w:eastAsia="pl-PL"/>
            </w:rPr>
          </w:pPr>
          <w:hyperlink w:anchor="_Toc36044228" w:history="1">
            <w:r w:rsidRPr="00454739">
              <w:rPr>
                <w:rStyle w:val="Hyperlink"/>
                <w:noProof/>
              </w:rPr>
              <w:t>1) Czy wsparcie w ramach RPO WSL 2014-2020, w obszarach gdzie został przewidziany udział podmiotów III sektora, odpowiada ich potrzebom?</w:t>
            </w:r>
            <w:r>
              <w:rPr>
                <w:noProof/>
                <w:webHidden/>
              </w:rPr>
              <w:tab/>
            </w:r>
            <w:r>
              <w:rPr>
                <w:noProof/>
                <w:webHidden/>
              </w:rPr>
              <w:fldChar w:fldCharType="begin"/>
            </w:r>
            <w:r>
              <w:rPr>
                <w:noProof/>
                <w:webHidden/>
              </w:rPr>
              <w:instrText xml:space="preserve"> PAGEREF _Toc36044228 \h </w:instrText>
            </w:r>
            <w:r>
              <w:rPr>
                <w:noProof/>
                <w:webHidden/>
              </w:rPr>
            </w:r>
            <w:r>
              <w:rPr>
                <w:noProof/>
                <w:webHidden/>
              </w:rPr>
              <w:fldChar w:fldCharType="separate"/>
            </w:r>
            <w:r>
              <w:rPr>
                <w:noProof/>
                <w:webHidden/>
              </w:rPr>
              <w:t>39</w:t>
            </w:r>
            <w:r>
              <w:rPr>
                <w:noProof/>
                <w:webHidden/>
              </w:rPr>
              <w:fldChar w:fldCharType="end"/>
            </w:r>
          </w:hyperlink>
        </w:p>
        <w:p w14:paraId="75D7AF25" w14:textId="77777777" w:rsidR="00EB3975" w:rsidRDefault="00EB3975">
          <w:pPr>
            <w:pStyle w:val="TOC2"/>
            <w:rPr>
              <w:rFonts w:asciiTheme="minorHAnsi" w:hAnsiTheme="minorHAnsi"/>
              <w:noProof/>
              <w:lang w:eastAsia="pl-PL"/>
            </w:rPr>
          </w:pPr>
          <w:hyperlink w:anchor="_Toc36044229" w:history="1">
            <w:r w:rsidRPr="00454739">
              <w:rPr>
                <w:rStyle w:val="Hyperlink"/>
                <w:noProof/>
              </w:rPr>
              <w:t>2) Czy istnieją inne obszary w ramach RPO WSL 2014-2020 właściwe dla działalności organizacji III sektora, które mogłyby być do nich skierowane? Jakie byłoby zainteresowanie potencjalnych beneficjentów korzystaniem ze wsparcia we wskazanych obszarach?</w:t>
            </w:r>
            <w:r>
              <w:rPr>
                <w:noProof/>
                <w:webHidden/>
              </w:rPr>
              <w:tab/>
            </w:r>
            <w:r>
              <w:rPr>
                <w:noProof/>
                <w:webHidden/>
              </w:rPr>
              <w:fldChar w:fldCharType="begin"/>
            </w:r>
            <w:r>
              <w:rPr>
                <w:noProof/>
                <w:webHidden/>
              </w:rPr>
              <w:instrText xml:space="preserve"> PAGEREF _Toc36044229 \h </w:instrText>
            </w:r>
            <w:r>
              <w:rPr>
                <w:noProof/>
                <w:webHidden/>
              </w:rPr>
            </w:r>
            <w:r>
              <w:rPr>
                <w:noProof/>
                <w:webHidden/>
              </w:rPr>
              <w:fldChar w:fldCharType="separate"/>
            </w:r>
            <w:r>
              <w:rPr>
                <w:noProof/>
                <w:webHidden/>
              </w:rPr>
              <w:t>46</w:t>
            </w:r>
            <w:r>
              <w:rPr>
                <w:noProof/>
                <w:webHidden/>
              </w:rPr>
              <w:fldChar w:fldCharType="end"/>
            </w:r>
          </w:hyperlink>
        </w:p>
        <w:p w14:paraId="6E6726E2" w14:textId="77777777" w:rsidR="00EB3975" w:rsidRDefault="00EB3975">
          <w:pPr>
            <w:pStyle w:val="TOC2"/>
            <w:rPr>
              <w:rFonts w:asciiTheme="minorHAnsi" w:hAnsiTheme="minorHAnsi"/>
              <w:noProof/>
              <w:lang w:eastAsia="pl-PL"/>
            </w:rPr>
          </w:pPr>
          <w:hyperlink w:anchor="_Toc36044230" w:history="1">
            <w:r w:rsidRPr="00454739">
              <w:rPr>
                <w:rStyle w:val="Hyperlink"/>
                <w:noProof/>
              </w:rPr>
              <w:t>3) Czy istnieją obszary nieuwzględnione w RPO WSL 2014-2020, które odpowiadają na potrzeby podmiotów III sektora?</w:t>
            </w:r>
            <w:r>
              <w:rPr>
                <w:noProof/>
                <w:webHidden/>
              </w:rPr>
              <w:tab/>
            </w:r>
            <w:r>
              <w:rPr>
                <w:noProof/>
                <w:webHidden/>
              </w:rPr>
              <w:fldChar w:fldCharType="begin"/>
            </w:r>
            <w:r>
              <w:rPr>
                <w:noProof/>
                <w:webHidden/>
              </w:rPr>
              <w:instrText xml:space="preserve"> PAGEREF _Toc36044230 \h </w:instrText>
            </w:r>
            <w:r>
              <w:rPr>
                <w:noProof/>
                <w:webHidden/>
              </w:rPr>
            </w:r>
            <w:r>
              <w:rPr>
                <w:noProof/>
                <w:webHidden/>
              </w:rPr>
              <w:fldChar w:fldCharType="separate"/>
            </w:r>
            <w:r>
              <w:rPr>
                <w:noProof/>
                <w:webHidden/>
              </w:rPr>
              <w:t>50</w:t>
            </w:r>
            <w:r>
              <w:rPr>
                <w:noProof/>
                <w:webHidden/>
              </w:rPr>
              <w:fldChar w:fldCharType="end"/>
            </w:r>
          </w:hyperlink>
        </w:p>
        <w:p w14:paraId="064BA377" w14:textId="77777777" w:rsidR="00EB3975" w:rsidRDefault="00EB3975">
          <w:pPr>
            <w:pStyle w:val="TOC1"/>
            <w:rPr>
              <w:rFonts w:asciiTheme="minorHAnsi" w:hAnsiTheme="minorHAnsi"/>
              <w:b w:val="0"/>
              <w:bCs w:val="0"/>
              <w:lang w:eastAsia="pl-PL"/>
            </w:rPr>
          </w:pPr>
          <w:hyperlink w:anchor="_Toc36044231" w:history="1">
            <w:r w:rsidRPr="00454739">
              <w:rPr>
                <w:rStyle w:val="Hyperlink"/>
              </w:rPr>
              <w:t>OBSZAR III. AKTYWNOŚĆ I SKUTECZNOŚĆ PODMIOTÓW III SEKTORA W APLIKOWANIU I REALIZACJI PROJEKTÓW DOFINANSOWANYCH Z RPO WSL 2014-2020</w:t>
            </w:r>
            <w:r>
              <w:rPr>
                <w:webHidden/>
              </w:rPr>
              <w:tab/>
            </w:r>
            <w:r>
              <w:rPr>
                <w:webHidden/>
              </w:rPr>
              <w:fldChar w:fldCharType="begin"/>
            </w:r>
            <w:r>
              <w:rPr>
                <w:webHidden/>
              </w:rPr>
              <w:instrText xml:space="preserve"> PAGEREF _Toc36044231 \h </w:instrText>
            </w:r>
            <w:r>
              <w:rPr>
                <w:webHidden/>
              </w:rPr>
            </w:r>
            <w:r>
              <w:rPr>
                <w:webHidden/>
              </w:rPr>
              <w:fldChar w:fldCharType="separate"/>
            </w:r>
            <w:r>
              <w:rPr>
                <w:webHidden/>
              </w:rPr>
              <w:t>51</w:t>
            </w:r>
            <w:r>
              <w:rPr>
                <w:webHidden/>
              </w:rPr>
              <w:fldChar w:fldCharType="end"/>
            </w:r>
          </w:hyperlink>
        </w:p>
        <w:p w14:paraId="1ECACD58" w14:textId="77777777" w:rsidR="00EB3975" w:rsidRDefault="00EB3975">
          <w:pPr>
            <w:pStyle w:val="TOC2"/>
            <w:rPr>
              <w:rFonts w:asciiTheme="minorHAnsi" w:hAnsiTheme="minorHAnsi"/>
              <w:noProof/>
              <w:lang w:eastAsia="pl-PL"/>
            </w:rPr>
          </w:pPr>
          <w:hyperlink w:anchor="_Toc36044232" w:history="1">
            <w:r w:rsidRPr="00454739">
              <w:rPr>
                <w:rStyle w:val="Hyperlink"/>
                <w:noProof/>
              </w:rPr>
              <w:t>1) Ile i jakie konkursy ogłoszone przez Instytucję Zarządzającą/Instytucje Pośredniczące RPO WSL 2014-2020 były dostępne dla podmiotów III sektora (w kontekście innych grup beneficjentów)?</w:t>
            </w:r>
            <w:r>
              <w:rPr>
                <w:noProof/>
                <w:webHidden/>
              </w:rPr>
              <w:tab/>
            </w:r>
            <w:r>
              <w:rPr>
                <w:noProof/>
                <w:webHidden/>
              </w:rPr>
              <w:fldChar w:fldCharType="begin"/>
            </w:r>
            <w:r>
              <w:rPr>
                <w:noProof/>
                <w:webHidden/>
              </w:rPr>
              <w:instrText xml:space="preserve"> PAGEREF _Toc36044232 \h </w:instrText>
            </w:r>
            <w:r>
              <w:rPr>
                <w:noProof/>
                <w:webHidden/>
              </w:rPr>
            </w:r>
            <w:r>
              <w:rPr>
                <w:noProof/>
                <w:webHidden/>
              </w:rPr>
              <w:fldChar w:fldCharType="separate"/>
            </w:r>
            <w:r>
              <w:rPr>
                <w:noProof/>
                <w:webHidden/>
              </w:rPr>
              <w:t>51</w:t>
            </w:r>
            <w:r>
              <w:rPr>
                <w:noProof/>
                <w:webHidden/>
              </w:rPr>
              <w:fldChar w:fldCharType="end"/>
            </w:r>
          </w:hyperlink>
        </w:p>
        <w:p w14:paraId="65347CE3" w14:textId="77777777" w:rsidR="00EB3975" w:rsidRDefault="00EB3975">
          <w:pPr>
            <w:pStyle w:val="TOC2"/>
            <w:rPr>
              <w:rFonts w:asciiTheme="minorHAnsi" w:hAnsiTheme="minorHAnsi"/>
              <w:noProof/>
              <w:lang w:eastAsia="pl-PL"/>
            </w:rPr>
          </w:pPr>
          <w:hyperlink w:anchor="_Toc36044233" w:history="1">
            <w:r w:rsidRPr="00454739">
              <w:rPr>
                <w:rStyle w:val="Hyperlink"/>
                <w:noProof/>
              </w:rPr>
              <w:t>2) Jakie jest dotychczasowe zainteresowanie realizacją projektów przez podmioty III sektora, w tym również w roli partnera? W ramach których działań RPO WSL 2014-2020 podmioty III sektora wykazują się największa aktywnością? Czy podmioty te wykazują zainteresowanie i aktywność w aplikowaniu do innych programów operacyjnych/ funduszy zewnętrznych? Jakich?</w:t>
            </w:r>
            <w:r>
              <w:rPr>
                <w:noProof/>
                <w:webHidden/>
              </w:rPr>
              <w:tab/>
            </w:r>
            <w:r>
              <w:rPr>
                <w:noProof/>
                <w:webHidden/>
              </w:rPr>
              <w:fldChar w:fldCharType="begin"/>
            </w:r>
            <w:r>
              <w:rPr>
                <w:noProof/>
                <w:webHidden/>
              </w:rPr>
              <w:instrText xml:space="preserve"> PAGEREF _Toc36044233 \h </w:instrText>
            </w:r>
            <w:r>
              <w:rPr>
                <w:noProof/>
                <w:webHidden/>
              </w:rPr>
            </w:r>
            <w:r>
              <w:rPr>
                <w:noProof/>
                <w:webHidden/>
              </w:rPr>
              <w:fldChar w:fldCharType="separate"/>
            </w:r>
            <w:r>
              <w:rPr>
                <w:noProof/>
                <w:webHidden/>
              </w:rPr>
              <w:t>52</w:t>
            </w:r>
            <w:r>
              <w:rPr>
                <w:noProof/>
                <w:webHidden/>
              </w:rPr>
              <w:fldChar w:fldCharType="end"/>
            </w:r>
          </w:hyperlink>
        </w:p>
        <w:p w14:paraId="29A7FB17" w14:textId="77777777" w:rsidR="00EB3975" w:rsidRDefault="00EB3975">
          <w:pPr>
            <w:pStyle w:val="TOC3"/>
            <w:rPr>
              <w:rFonts w:asciiTheme="minorHAnsi" w:hAnsiTheme="minorHAnsi"/>
              <w:noProof/>
              <w:lang w:eastAsia="pl-PL"/>
            </w:rPr>
          </w:pPr>
          <w:hyperlink w:anchor="_Toc36044234" w:history="1">
            <w:r w:rsidRPr="00454739">
              <w:rPr>
                <w:rStyle w:val="Hyperlink"/>
                <w:noProof/>
              </w:rPr>
              <w:t>Realizacja projektów w partnerstwie</w:t>
            </w:r>
            <w:r>
              <w:rPr>
                <w:noProof/>
                <w:webHidden/>
              </w:rPr>
              <w:tab/>
            </w:r>
            <w:r>
              <w:rPr>
                <w:noProof/>
                <w:webHidden/>
              </w:rPr>
              <w:fldChar w:fldCharType="begin"/>
            </w:r>
            <w:r>
              <w:rPr>
                <w:noProof/>
                <w:webHidden/>
              </w:rPr>
              <w:instrText xml:space="preserve"> PAGEREF _Toc36044234 \h </w:instrText>
            </w:r>
            <w:r>
              <w:rPr>
                <w:noProof/>
                <w:webHidden/>
              </w:rPr>
            </w:r>
            <w:r>
              <w:rPr>
                <w:noProof/>
                <w:webHidden/>
              </w:rPr>
              <w:fldChar w:fldCharType="separate"/>
            </w:r>
            <w:r>
              <w:rPr>
                <w:noProof/>
                <w:webHidden/>
              </w:rPr>
              <w:t>52</w:t>
            </w:r>
            <w:r>
              <w:rPr>
                <w:noProof/>
                <w:webHidden/>
              </w:rPr>
              <w:fldChar w:fldCharType="end"/>
            </w:r>
          </w:hyperlink>
        </w:p>
        <w:p w14:paraId="2C58670A" w14:textId="77777777" w:rsidR="00EB3975" w:rsidRDefault="00EB3975">
          <w:pPr>
            <w:pStyle w:val="TOC3"/>
            <w:rPr>
              <w:rFonts w:asciiTheme="minorHAnsi" w:hAnsiTheme="minorHAnsi"/>
              <w:noProof/>
              <w:lang w:eastAsia="pl-PL"/>
            </w:rPr>
          </w:pPr>
          <w:hyperlink w:anchor="_Toc36044235" w:history="1">
            <w:r w:rsidRPr="00454739">
              <w:rPr>
                <w:rStyle w:val="Hyperlink"/>
                <w:noProof/>
              </w:rPr>
              <w:t>Realizacja innych projektów w ramach RPO</w:t>
            </w:r>
            <w:r>
              <w:rPr>
                <w:noProof/>
                <w:webHidden/>
              </w:rPr>
              <w:tab/>
            </w:r>
            <w:r>
              <w:rPr>
                <w:noProof/>
                <w:webHidden/>
              </w:rPr>
              <w:fldChar w:fldCharType="begin"/>
            </w:r>
            <w:r>
              <w:rPr>
                <w:noProof/>
                <w:webHidden/>
              </w:rPr>
              <w:instrText xml:space="preserve"> PAGEREF _Toc36044235 \h </w:instrText>
            </w:r>
            <w:r>
              <w:rPr>
                <w:noProof/>
                <w:webHidden/>
              </w:rPr>
            </w:r>
            <w:r>
              <w:rPr>
                <w:noProof/>
                <w:webHidden/>
              </w:rPr>
              <w:fldChar w:fldCharType="separate"/>
            </w:r>
            <w:r>
              <w:rPr>
                <w:noProof/>
                <w:webHidden/>
              </w:rPr>
              <w:t>59</w:t>
            </w:r>
            <w:r>
              <w:rPr>
                <w:noProof/>
                <w:webHidden/>
              </w:rPr>
              <w:fldChar w:fldCharType="end"/>
            </w:r>
          </w:hyperlink>
        </w:p>
        <w:p w14:paraId="5675C1A0" w14:textId="77777777" w:rsidR="00EB3975" w:rsidRDefault="00EB3975">
          <w:pPr>
            <w:pStyle w:val="TOC3"/>
            <w:rPr>
              <w:rFonts w:asciiTheme="minorHAnsi" w:hAnsiTheme="minorHAnsi"/>
              <w:noProof/>
              <w:lang w:eastAsia="pl-PL"/>
            </w:rPr>
          </w:pPr>
          <w:hyperlink w:anchor="_Toc36044236" w:history="1">
            <w:r w:rsidRPr="00454739">
              <w:rPr>
                <w:rStyle w:val="Hyperlink"/>
                <w:noProof/>
              </w:rPr>
              <w:t>Realizacja innych projektów w ramach innych funduszy</w:t>
            </w:r>
            <w:r>
              <w:rPr>
                <w:noProof/>
                <w:webHidden/>
              </w:rPr>
              <w:tab/>
            </w:r>
            <w:r>
              <w:rPr>
                <w:noProof/>
                <w:webHidden/>
              </w:rPr>
              <w:fldChar w:fldCharType="begin"/>
            </w:r>
            <w:r>
              <w:rPr>
                <w:noProof/>
                <w:webHidden/>
              </w:rPr>
              <w:instrText xml:space="preserve"> PAGEREF _Toc36044236 \h </w:instrText>
            </w:r>
            <w:r>
              <w:rPr>
                <w:noProof/>
                <w:webHidden/>
              </w:rPr>
            </w:r>
            <w:r>
              <w:rPr>
                <w:noProof/>
                <w:webHidden/>
              </w:rPr>
              <w:fldChar w:fldCharType="separate"/>
            </w:r>
            <w:r>
              <w:rPr>
                <w:noProof/>
                <w:webHidden/>
              </w:rPr>
              <w:t>61</w:t>
            </w:r>
            <w:r>
              <w:rPr>
                <w:noProof/>
                <w:webHidden/>
              </w:rPr>
              <w:fldChar w:fldCharType="end"/>
            </w:r>
          </w:hyperlink>
        </w:p>
        <w:p w14:paraId="7E91EC8A" w14:textId="77777777" w:rsidR="00EB3975" w:rsidRDefault="00EB3975">
          <w:pPr>
            <w:pStyle w:val="TOC2"/>
            <w:rPr>
              <w:rFonts w:asciiTheme="minorHAnsi" w:hAnsiTheme="minorHAnsi"/>
              <w:noProof/>
              <w:lang w:eastAsia="pl-PL"/>
            </w:rPr>
          </w:pPr>
          <w:hyperlink w:anchor="_Toc36044237" w:history="1">
            <w:r w:rsidRPr="00454739">
              <w:rPr>
                <w:rStyle w:val="Hyperlink"/>
                <w:noProof/>
              </w:rPr>
              <w:t>3) Czy projekty składane przez podmioty III sektora skutecznie przechodzą proces oceny? Jak oceniana jest jakość dokumentacji projektowej przygotowywanej przez podmioty III sektora?</w:t>
            </w:r>
            <w:r>
              <w:rPr>
                <w:noProof/>
                <w:webHidden/>
              </w:rPr>
              <w:tab/>
            </w:r>
            <w:r>
              <w:rPr>
                <w:noProof/>
                <w:webHidden/>
              </w:rPr>
              <w:fldChar w:fldCharType="begin"/>
            </w:r>
            <w:r>
              <w:rPr>
                <w:noProof/>
                <w:webHidden/>
              </w:rPr>
              <w:instrText xml:space="preserve"> PAGEREF _Toc36044237 \h </w:instrText>
            </w:r>
            <w:r>
              <w:rPr>
                <w:noProof/>
                <w:webHidden/>
              </w:rPr>
            </w:r>
            <w:r>
              <w:rPr>
                <w:noProof/>
                <w:webHidden/>
              </w:rPr>
              <w:fldChar w:fldCharType="separate"/>
            </w:r>
            <w:r>
              <w:rPr>
                <w:noProof/>
                <w:webHidden/>
              </w:rPr>
              <w:t>64</w:t>
            </w:r>
            <w:r>
              <w:rPr>
                <w:noProof/>
                <w:webHidden/>
              </w:rPr>
              <w:fldChar w:fldCharType="end"/>
            </w:r>
          </w:hyperlink>
        </w:p>
        <w:p w14:paraId="3F2C6D08" w14:textId="77777777" w:rsidR="00EB3975" w:rsidRDefault="00EB3975">
          <w:pPr>
            <w:pStyle w:val="TOC2"/>
            <w:rPr>
              <w:rFonts w:asciiTheme="minorHAnsi" w:hAnsiTheme="minorHAnsi"/>
              <w:noProof/>
              <w:lang w:eastAsia="pl-PL"/>
            </w:rPr>
          </w:pPr>
          <w:hyperlink w:anchor="_Toc36044238" w:history="1">
            <w:r w:rsidRPr="00454739">
              <w:rPr>
                <w:rStyle w:val="Hyperlink"/>
                <w:noProof/>
              </w:rPr>
              <w:t>4) Jaka jest charakterystyka projektów realizowanych przez podmioty III sektora w ramach poszczególnych osi priorytetowych (m.in. względem wielkości, zasięgu terytorialnego, zakresu tematycznego, typu organizacji)?</w:t>
            </w:r>
            <w:r>
              <w:rPr>
                <w:noProof/>
                <w:webHidden/>
              </w:rPr>
              <w:tab/>
            </w:r>
            <w:r>
              <w:rPr>
                <w:noProof/>
                <w:webHidden/>
              </w:rPr>
              <w:fldChar w:fldCharType="begin"/>
            </w:r>
            <w:r>
              <w:rPr>
                <w:noProof/>
                <w:webHidden/>
              </w:rPr>
              <w:instrText xml:space="preserve"> PAGEREF _Toc36044238 \h </w:instrText>
            </w:r>
            <w:r>
              <w:rPr>
                <w:noProof/>
                <w:webHidden/>
              </w:rPr>
            </w:r>
            <w:r>
              <w:rPr>
                <w:noProof/>
                <w:webHidden/>
              </w:rPr>
              <w:fldChar w:fldCharType="separate"/>
            </w:r>
            <w:r>
              <w:rPr>
                <w:noProof/>
                <w:webHidden/>
              </w:rPr>
              <w:t>70</w:t>
            </w:r>
            <w:r>
              <w:rPr>
                <w:noProof/>
                <w:webHidden/>
              </w:rPr>
              <w:fldChar w:fldCharType="end"/>
            </w:r>
          </w:hyperlink>
        </w:p>
        <w:p w14:paraId="265FB256" w14:textId="77777777" w:rsidR="00EB3975" w:rsidRDefault="00EB3975">
          <w:pPr>
            <w:pStyle w:val="TOC2"/>
            <w:rPr>
              <w:rFonts w:asciiTheme="minorHAnsi" w:hAnsiTheme="minorHAnsi"/>
              <w:noProof/>
              <w:lang w:eastAsia="pl-PL"/>
            </w:rPr>
          </w:pPr>
          <w:hyperlink w:anchor="_Toc36044239" w:history="1">
            <w:r w:rsidRPr="00454739">
              <w:rPr>
                <w:rStyle w:val="Hyperlink"/>
                <w:noProof/>
              </w:rPr>
              <w:t>5) Jak ocenia się realizację projektów przez podmioty III sektora? Jakie występują problemy na tym etapie i jak można im przeciwdziałać? Czy projekty realizowane przez podmioty III sektora osiągają cele założone we wnioskach o dofinansowanie?</w:t>
            </w:r>
            <w:r>
              <w:rPr>
                <w:noProof/>
                <w:webHidden/>
              </w:rPr>
              <w:tab/>
            </w:r>
            <w:r>
              <w:rPr>
                <w:noProof/>
                <w:webHidden/>
              </w:rPr>
              <w:fldChar w:fldCharType="begin"/>
            </w:r>
            <w:r>
              <w:rPr>
                <w:noProof/>
                <w:webHidden/>
              </w:rPr>
              <w:instrText xml:space="preserve"> PAGEREF _Toc36044239 \h </w:instrText>
            </w:r>
            <w:r>
              <w:rPr>
                <w:noProof/>
                <w:webHidden/>
              </w:rPr>
            </w:r>
            <w:r>
              <w:rPr>
                <w:noProof/>
                <w:webHidden/>
              </w:rPr>
              <w:fldChar w:fldCharType="separate"/>
            </w:r>
            <w:r>
              <w:rPr>
                <w:noProof/>
                <w:webHidden/>
              </w:rPr>
              <w:t>75</w:t>
            </w:r>
            <w:r>
              <w:rPr>
                <w:noProof/>
                <w:webHidden/>
              </w:rPr>
              <w:fldChar w:fldCharType="end"/>
            </w:r>
          </w:hyperlink>
        </w:p>
        <w:p w14:paraId="40494C55" w14:textId="77777777" w:rsidR="00EB3975" w:rsidRDefault="00EB3975">
          <w:pPr>
            <w:pStyle w:val="TOC2"/>
            <w:rPr>
              <w:rFonts w:asciiTheme="minorHAnsi" w:hAnsiTheme="minorHAnsi"/>
              <w:noProof/>
              <w:lang w:eastAsia="pl-PL"/>
            </w:rPr>
          </w:pPr>
          <w:hyperlink w:anchor="_Toc36044240" w:history="1">
            <w:r w:rsidRPr="00454739">
              <w:rPr>
                <w:rStyle w:val="Hyperlink"/>
                <w:noProof/>
              </w:rPr>
              <w:t>6) Jak ocenia się wkład projektów realizowanych przez podmioty III sektora w realizację celów Programu, tzn. w jakim stopniu projekty (w tym założone i realizowane wartości wskaźników) oraz ich wartości przyczyniają się do realizacji założonych wartości docelowych wskaźników programowych oraz dotychczas osiągniętych dla poszczególnych osi priorytetowych?</w:t>
            </w:r>
            <w:r>
              <w:rPr>
                <w:noProof/>
                <w:webHidden/>
              </w:rPr>
              <w:tab/>
            </w:r>
            <w:r>
              <w:rPr>
                <w:noProof/>
                <w:webHidden/>
              </w:rPr>
              <w:fldChar w:fldCharType="begin"/>
            </w:r>
            <w:r>
              <w:rPr>
                <w:noProof/>
                <w:webHidden/>
              </w:rPr>
              <w:instrText xml:space="preserve"> PAGEREF _Toc36044240 \h </w:instrText>
            </w:r>
            <w:r>
              <w:rPr>
                <w:noProof/>
                <w:webHidden/>
              </w:rPr>
            </w:r>
            <w:r>
              <w:rPr>
                <w:noProof/>
                <w:webHidden/>
              </w:rPr>
              <w:fldChar w:fldCharType="separate"/>
            </w:r>
            <w:r>
              <w:rPr>
                <w:noProof/>
                <w:webHidden/>
              </w:rPr>
              <w:t>81</w:t>
            </w:r>
            <w:r>
              <w:rPr>
                <w:noProof/>
                <w:webHidden/>
              </w:rPr>
              <w:fldChar w:fldCharType="end"/>
            </w:r>
          </w:hyperlink>
        </w:p>
        <w:p w14:paraId="57023078" w14:textId="77777777" w:rsidR="00EB3975" w:rsidRDefault="00EB3975">
          <w:pPr>
            <w:pStyle w:val="TOC2"/>
            <w:rPr>
              <w:rFonts w:asciiTheme="minorHAnsi" w:hAnsiTheme="minorHAnsi"/>
              <w:noProof/>
              <w:lang w:eastAsia="pl-PL"/>
            </w:rPr>
          </w:pPr>
          <w:hyperlink w:anchor="_Toc36044241" w:history="1">
            <w:r w:rsidRPr="00454739">
              <w:rPr>
                <w:rStyle w:val="Hyperlink"/>
                <w:noProof/>
              </w:rPr>
              <w:t>7) W jakim stopniu podmioty III sektora uwzględniają w realizacji projektów dofinansowanych z RPO WSL 2014-2020 dobre praktyki?</w:t>
            </w:r>
            <w:r>
              <w:rPr>
                <w:noProof/>
                <w:webHidden/>
              </w:rPr>
              <w:tab/>
            </w:r>
            <w:r>
              <w:rPr>
                <w:noProof/>
                <w:webHidden/>
              </w:rPr>
              <w:fldChar w:fldCharType="begin"/>
            </w:r>
            <w:r>
              <w:rPr>
                <w:noProof/>
                <w:webHidden/>
              </w:rPr>
              <w:instrText xml:space="preserve"> PAGEREF _Toc36044241 \h </w:instrText>
            </w:r>
            <w:r>
              <w:rPr>
                <w:noProof/>
                <w:webHidden/>
              </w:rPr>
            </w:r>
            <w:r>
              <w:rPr>
                <w:noProof/>
                <w:webHidden/>
              </w:rPr>
              <w:fldChar w:fldCharType="separate"/>
            </w:r>
            <w:r>
              <w:rPr>
                <w:noProof/>
                <w:webHidden/>
              </w:rPr>
              <w:t>83</w:t>
            </w:r>
            <w:r>
              <w:rPr>
                <w:noProof/>
                <w:webHidden/>
              </w:rPr>
              <w:fldChar w:fldCharType="end"/>
            </w:r>
          </w:hyperlink>
        </w:p>
        <w:p w14:paraId="0A0A5266" w14:textId="77777777" w:rsidR="00EB3975" w:rsidRDefault="00EB3975">
          <w:pPr>
            <w:pStyle w:val="TOC2"/>
            <w:rPr>
              <w:rFonts w:asciiTheme="minorHAnsi" w:hAnsiTheme="minorHAnsi"/>
              <w:noProof/>
              <w:lang w:eastAsia="pl-PL"/>
            </w:rPr>
          </w:pPr>
          <w:hyperlink w:anchor="_Toc36044242" w:history="1">
            <w:r w:rsidRPr="00454739">
              <w:rPr>
                <w:rStyle w:val="Hyperlink"/>
                <w:noProof/>
              </w:rPr>
              <w:t>8) Jakie niezamierzone efekty (zarówno pozytywne, jak i negatywne) osiągnęły podmioty III sektora na skutek realizacji projektów dofinansowanych z RPO WSL 2014-2020?</w:t>
            </w:r>
            <w:r>
              <w:rPr>
                <w:noProof/>
                <w:webHidden/>
              </w:rPr>
              <w:tab/>
            </w:r>
            <w:r>
              <w:rPr>
                <w:noProof/>
                <w:webHidden/>
              </w:rPr>
              <w:fldChar w:fldCharType="begin"/>
            </w:r>
            <w:r>
              <w:rPr>
                <w:noProof/>
                <w:webHidden/>
              </w:rPr>
              <w:instrText xml:space="preserve"> PAGEREF _Toc36044242 \h </w:instrText>
            </w:r>
            <w:r>
              <w:rPr>
                <w:noProof/>
                <w:webHidden/>
              </w:rPr>
            </w:r>
            <w:r>
              <w:rPr>
                <w:noProof/>
                <w:webHidden/>
              </w:rPr>
              <w:fldChar w:fldCharType="separate"/>
            </w:r>
            <w:r>
              <w:rPr>
                <w:noProof/>
                <w:webHidden/>
              </w:rPr>
              <w:t>87</w:t>
            </w:r>
            <w:r>
              <w:rPr>
                <w:noProof/>
                <w:webHidden/>
              </w:rPr>
              <w:fldChar w:fldCharType="end"/>
            </w:r>
          </w:hyperlink>
        </w:p>
        <w:p w14:paraId="4907CE9F" w14:textId="77777777" w:rsidR="00EB3975" w:rsidRDefault="00EB3975">
          <w:pPr>
            <w:pStyle w:val="TOC1"/>
            <w:rPr>
              <w:rFonts w:asciiTheme="minorHAnsi" w:hAnsiTheme="minorHAnsi"/>
              <w:b w:val="0"/>
              <w:bCs w:val="0"/>
              <w:lang w:eastAsia="pl-PL"/>
            </w:rPr>
          </w:pPr>
          <w:hyperlink w:anchor="_Toc36044243" w:history="1">
            <w:r w:rsidRPr="00454739">
              <w:rPr>
                <w:rStyle w:val="Hyperlink"/>
              </w:rPr>
              <w:t>OBSZAR IV. CZYNNIKI ZACHĘCAJĄCE ORAZ UTRUDNIAJĄCE KORZYSTANIE ZE WSPARCIA W RAMACH RPO WSL 2014-2020</w:t>
            </w:r>
            <w:r>
              <w:rPr>
                <w:webHidden/>
              </w:rPr>
              <w:tab/>
            </w:r>
            <w:r>
              <w:rPr>
                <w:webHidden/>
              </w:rPr>
              <w:fldChar w:fldCharType="begin"/>
            </w:r>
            <w:r>
              <w:rPr>
                <w:webHidden/>
              </w:rPr>
              <w:instrText xml:space="preserve"> PAGEREF _Toc36044243 \h </w:instrText>
            </w:r>
            <w:r>
              <w:rPr>
                <w:webHidden/>
              </w:rPr>
            </w:r>
            <w:r>
              <w:rPr>
                <w:webHidden/>
              </w:rPr>
              <w:fldChar w:fldCharType="separate"/>
            </w:r>
            <w:r>
              <w:rPr>
                <w:webHidden/>
              </w:rPr>
              <w:t>89</w:t>
            </w:r>
            <w:r>
              <w:rPr>
                <w:webHidden/>
              </w:rPr>
              <w:fldChar w:fldCharType="end"/>
            </w:r>
          </w:hyperlink>
        </w:p>
        <w:p w14:paraId="4B8E931C" w14:textId="77777777" w:rsidR="00EB3975" w:rsidRDefault="00EB3975">
          <w:pPr>
            <w:pStyle w:val="TOC2"/>
            <w:rPr>
              <w:rFonts w:asciiTheme="minorHAnsi" w:hAnsiTheme="minorHAnsi"/>
              <w:noProof/>
              <w:lang w:eastAsia="pl-PL"/>
            </w:rPr>
          </w:pPr>
          <w:hyperlink w:anchor="_Toc36044244" w:history="1">
            <w:r w:rsidRPr="00454739">
              <w:rPr>
                <w:rStyle w:val="Hyperlink"/>
                <w:noProof/>
              </w:rPr>
              <w:t>1) Czy IZ i/lub IP RPO WSL zastosowały rozwiązania/mechanizmy/uproszczenia sprzyjające zainteresowaniu (np. odpowiedni przekaz w kampaniach informacyjnych), aplikowaniu (m.in. odpowiednie kryteria wyboru projektów) i realizacji projektów przez podmioty III sektora? Czy są one wystarczające, by zachęcić te podmioty do większej aktywności w obszarze korzystania ze wsparcia w ramach RPO WSL? Jakie jeszcze rozwiązania na poziomie zarządzania i wdrażania należałoby podjąć w tej oraz przyszłej perspektywie finansowej</w:t>
            </w:r>
            <w:r>
              <w:rPr>
                <w:noProof/>
                <w:webHidden/>
              </w:rPr>
              <w:tab/>
            </w:r>
            <w:r>
              <w:rPr>
                <w:noProof/>
                <w:webHidden/>
              </w:rPr>
              <w:fldChar w:fldCharType="begin"/>
            </w:r>
            <w:r>
              <w:rPr>
                <w:noProof/>
                <w:webHidden/>
              </w:rPr>
              <w:instrText xml:space="preserve"> PAGEREF _Toc36044244 \h </w:instrText>
            </w:r>
            <w:r>
              <w:rPr>
                <w:noProof/>
                <w:webHidden/>
              </w:rPr>
            </w:r>
            <w:r>
              <w:rPr>
                <w:noProof/>
                <w:webHidden/>
              </w:rPr>
              <w:fldChar w:fldCharType="separate"/>
            </w:r>
            <w:r>
              <w:rPr>
                <w:noProof/>
                <w:webHidden/>
              </w:rPr>
              <w:t>89</w:t>
            </w:r>
            <w:r>
              <w:rPr>
                <w:noProof/>
                <w:webHidden/>
              </w:rPr>
              <w:fldChar w:fldCharType="end"/>
            </w:r>
          </w:hyperlink>
        </w:p>
        <w:p w14:paraId="37AE81D9" w14:textId="77777777" w:rsidR="00EB3975" w:rsidRDefault="00EB3975">
          <w:pPr>
            <w:pStyle w:val="TOC2"/>
            <w:rPr>
              <w:rFonts w:asciiTheme="minorHAnsi" w:hAnsiTheme="minorHAnsi"/>
              <w:noProof/>
              <w:lang w:eastAsia="pl-PL"/>
            </w:rPr>
          </w:pPr>
          <w:hyperlink w:anchor="_Toc36044245" w:history="1">
            <w:r w:rsidRPr="00454739">
              <w:rPr>
                <w:rStyle w:val="Hyperlink"/>
                <w:noProof/>
              </w:rPr>
              <w:t>2) Które elementy systemu zarządzania i wdrażania RPO WSL 2014-2020 stanowią bariery utrudniające aplikowanie i realizację projektów dla wnioskodawców (w tym wnioskodawców nieskutecznych) oraz beneficjentów z III sektora?</w:t>
            </w:r>
            <w:r>
              <w:rPr>
                <w:noProof/>
                <w:webHidden/>
              </w:rPr>
              <w:tab/>
            </w:r>
            <w:r>
              <w:rPr>
                <w:noProof/>
                <w:webHidden/>
              </w:rPr>
              <w:fldChar w:fldCharType="begin"/>
            </w:r>
            <w:r>
              <w:rPr>
                <w:noProof/>
                <w:webHidden/>
              </w:rPr>
              <w:instrText xml:space="preserve"> PAGEREF _Toc36044245 \h </w:instrText>
            </w:r>
            <w:r>
              <w:rPr>
                <w:noProof/>
                <w:webHidden/>
              </w:rPr>
            </w:r>
            <w:r>
              <w:rPr>
                <w:noProof/>
                <w:webHidden/>
              </w:rPr>
              <w:fldChar w:fldCharType="separate"/>
            </w:r>
            <w:r>
              <w:rPr>
                <w:noProof/>
                <w:webHidden/>
              </w:rPr>
              <w:t>100</w:t>
            </w:r>
            <w:r>
              <w:rPr>
                <w:noProof/>
                <w:webHidden/>
              </w:rPr>
              <w:fldChar w:fldCharType="end"/>
            </w:r>
          </w:hyperlink>
        </w:p>
        <w:p w14:paraId="3CB83228" w14:textId="77777777" w:rsidR="00EB3975" w:rsidRDefault="00EB3975">
          <w:pPr>
            <w:pStyle w:val="TOC2"/>
            <w:rPr>
              <w:rFonts w:asciiTheme="minorHAnsi" w:hAnsiTheme="minorHAnsi"/>
              <w:noProof/>
              <w:lang w:eastAsia="pl-PL"/>
            </w:rPr>
          </w:pPr>
          <w:hyperlink w:anchor="_Toc36044246" w:history="1">
            <w:r w:rsidRPr="00454739">
              <w:rPr>
                <w:rStyle w:val="Hyperlink"/>
                <w:noProof/>
              </w:rPr>
              <w:t>3) Jakie występują bariery (z obszaru wewnętrznej działalności podmiotów III sektora, jak i te dotyczące zewnętrznych uregulowań, np. system prawny (spoza uregulowań IZ/ IP RPO WSL)), mogące utrudniać aplikowanie i korzystanie ze wsparcia w ramach RPO WSL oraz przejście pomiędzy poszczególnymi etapami oceny projektów, a także wpływające na ich realizację?</w:t>
            </w:r>
            <w:r>
              <w:rPr>
                <w:noProof/>
                <w:webHidden/>
              </w:rPr>
              <w:tab/>
            </w:r>
            <w:r>
              <w:rPr>
                <w:noProof/>
                <w:webHidden/>
              </w:rPr>
              <w:fldChar w:fldCharType="begin"/>
            </w:r>
            <w:r>
              <w:rPr>
                <w:noProof/>
                <w:webHidden/>
              </w:rPr>
              <w:instrText xml:space="preserve"> PAGEREF _Toc36044246 \h </w:instrText>
            </w:r>
            <w:r>
              <w:rPr>
                <w:noProof/>
                <w:webHidden/>
              </w:rPr>
            </w:r>
            <w:r>
              <w:rPr>
                <w:noProof/>
                <w:webHidden/>
              </w:rPr>
              <w:fldChar w:fldCharType="separate"/>
            </w:r>
            <w:r>
              <w:rPr>
                <w:noProof/>
                <w:webHidden/>
              </w:rPr>
              <w:t>107</w:t>
            </w:r>
            <w:r>
              <w:rPr>
                <w:noProof/>
                <w:webHidden/>
              </w:rPr>
              <w:fldChar w:fldCharType="end"/>
            </w:r>
          </w:hyperlink>
        </w:p>
        <w:p w14:paraId="0168F796" w14:textId="77777777" w:rsidR="00EB3975" w:rsidRDefault="00EB3975">
          <w:pPr>
            <w:pStyle w:val="TOC1"/>
            <w:rPr>
              <w:rFonts w:asciiTheme="minorHAnsi" w:hAnsiTheme="minorHAnsi"/>
              <w:b w:val="0"/>
              <w:bCs w:val="0"/>
              <w:lang w:eastAsia="pl-PL"/>
            </w:rPr>
          </w:pPr>
          <w:hyperlink w:anchor="_Toc36044247" w:history="1">
            <w:r w:rsidRPr="00454739">
              <w:rPr>
                <w:rStyle w:val="Hyperlink"/>
              </w:rPr>
              <w:t>Tabela rekomendacji</w:t>
            </w:r>
            <w:r>
              <w:rPr>
                <w:webHidden/>
              </w:rPr>
              <w:tab/>
            </w:r>
            <w:r>
              <w:rPr>
                <w:webHidden/>
              </w:rPr>
              <w:fldChar w:fldCharType="begin"/>
            </w:r>
            <w:r>
              <w:rPr>
                <w:webHidden/>
              </w:rPr>
              <w:instrText xml:space="preserve"> PAGEREF _Toc36044247 \h </w:instrText>
            </w:r>
            <w:r>
              <w:rPr>
                <w:webHidden/>
              </w:rPr>
            </w:r>
            <w:r>
              <w:rPr>
                <w:webHidden/>
              </w:rPr>
              <w:fldChar w:fldCharType="separate"/>
            </w:r>
            <w:r>
              <w:rPr>
                <w:webHidden/>
              </w:rPr>
              <w:t>112</w:t>
            </w:r>
            <w:r>
              <w:rPr>
                <w:webHidden/>
              </w:rPr>
              <w:fldChar w:fldCharType="end"/>
            </w:r>
          </w:hyperlink>
        </w:p>
        <w:p w14:paraId="32EEDACF" w14:textId="77777777" w:rsidR="00EB3975" w:rsidRDefault="00EB3975">
          <w:pPr>
            <w:pStyle w:val="TOC1"/>
            <w:rPr>
              <w:rFonts w:asciiTheme="minorHAnsi" w:hAnsiTheme="minorHAnsi"/>
              <w:b w:val="0"/>
              <w:bCs w:val="0"/>
              <w:lang w:eastAsia="pl-PL"/>
            </w:rPr>
          </w:pPr>
          <w:hyperlink w:anchor="_Toc36044248" w:history="1">
            <w:r w:rsidRPr="00454739">
              <w:rPr>
                <w:rStyle w:val="Hyperlink"/>
              </w:rPr>
              <w:t>Spis tabel</w:t>
            </w:r>
            <w:r>
              <w:rPr>
                <w:webHidden/>
              </w:rPr>
              <w:tab/>
            </w:r>
            <w:r>
              <w:rPr>
                <w:webHidden/>
              </w:rPr>
              <w:fldChar w:fldCharType="begin"/>
            </w:r>
            <w:r>
              <w:rPr>
                <w:webHidden/>
              </w:rPr>
              <w:instrText xml:space="preserve"> PAGEREF _Toc36044248 \h </w:instrText>
            </w:r>
            <w:r>
              <w:rPr>
                <w:webHidden/>
              </w:rPr>
            </w:r>
            <w:r>
              <w:rPr>
                <w:webHidden/>
              </w:rPr>
              <w:fldChar w:fldCharType="separate"/>
            </w:r>
            <w:r>
              <w:rPr>
                <w:webHidden/>
              </w:rPr>
              <w:t>116</w:t>
            </w:r>
            <w:r>
              <w:rPr>
                <w:webHidden/>
              </w:rPr>
              <w:fldChar w:fldCharType="end"/>
            </w:r>
          </w:hyperlink>
        </w:p>
        <w:p w14:paraId="104CFC36" w14:textId="77777777" w:rsidR="00EB3975" w:rsidRDefault="00EB3975">
          <w:pPr>
            <w:pStyle w:val="TOC1"/>
            <w:rPr>
              <w:rFonts w:asciiTheme="minorHAnsi" w:hAnsiTheme="minorHAnsi"/>
              <w:b w:val="0"/>
              <w:bCs w:val="0"/>
              <w:lang w:eastAsia="pl-PL"/>
            </w:rPr>
          </w:pPr>
          <w:hyperlink w:anchor="_Toc36044249" w:history="1">
            <w:r w:rsidRPr="00454739">
              <w:rPr>
                <w:rStyle w:val="Hyperlink"/>
              </w:rPr>
              <w:t>Spis wykresów</w:t>
            </w:r>
            <w:r>
              <w:rPr>
                <w:webHidden/>
              </w:rPr>
              <w:tab/>
            </w:r>
            <w:r>
              <w:rPr>
                <w:webHidden/>
              </w:rPr>
              <w:fldChar w:fldCharType="begin"/>
            </w:r>
            <w:r>
              <w:rPr>
                <w:webHidden/>
              </w:rPr>
              <w:instrText xml:space="preserve"> PAGEREF _Toc36044249 \h </w:instrText>
            </w:r>
            <w:r>
              <w:rPr>
                <w:webHidden/>
              </w:rPr>
            </w:r>
            <w:r>
              <w:rPr>
                <w:webHidden/>
              </w:rPr>
              <w:fldChar w:fldCharType="separate"/>
            </w:r>
            <w:r>
              <w:rPr>
                <w:webHidden/>
              </w:rPr>
              <w:t>117</w:t>
            </w:r>
            <w:r>
              <w:rPr>
                <w:webHidden/>
              </w:rPr>
              <w:fldChar w:fldCharType="end"/>
            </w:r>
          </w:hyperlink>
        </w:p>
        <w:p w14:paraId="139B9A35" w14:textId="77777777" w:rsidR="009C1B73" w:rsidRPr="00E62FA6" w:rsidRDefault="00060D4D">
          <w:pPr>
            <w:pStyle w:val="TOC1"/>
            <w:rPr>
              <w:rFonts w:asciiTheme="minorHAnsi" w:hAnsiTheme="minorHAnsi"/>
              <w:lang w:eastAsia="pl-PL"/>
            </w:rPr>
          </w:pPr>
          <w:r>
            <w:fldChar w:fldCharType="end"/>
          </w:r>
        </w:p>
      </w:sdtContent>
    </w:sdt>
    <w:p w14:paraId="537793F5" w14:textId="77777777" w:rsidR="00AB1A77" w:rsidRDefault="00026E3A" w:rsidP="00C521E7">
      <w:pPr>
        <w:pStyle w:val="Heading1"/>
      </w:pPr>
      <w:r w:rsidRPr="00047560">
        <w:br w:type="page"/>
      </w:r>
    </w:p>
    <w:p w14:paraId="2D73FA64" w14:textId="77777777" w:rsidR="002630FE" w:rsidRDefault="002630FE" w:rsidP="002630FE">
      <w:pPr>
        <w:pStyle w:val="Heading1"/>
      </w:pPr>
      <w:bookmarkStart w:id="1" w:name="_Toc36044216"/>
      <w:r>
        <w:lastRenderedPageBreak/>
        <w:t>Streszczenie raportu w języku polskim</w:t>
      </w:r>
      <w:bookmarkEnd w:id="1"/>
    </w:p>
    <w:p w14:paraId="5559A6BE" w14:textId="77777777" w:rsidR="002630FE" w:rsidRDefault="002630FE" w:rsidP="002630FE">
      <w:r>
        <w:t>L</w:t>
      </w:r>
      <w:r w:rsidRPr="00396C84">
        <w:t xml:space="preserve">iczba aktywnych organizacji </w:t>
      </w:r>
      <w:r>
        <w:t xml:space="preserve">pozarządowych </w:t>
      </w:r>
      <w:r w:rsidRPr="00396C84">
        <w:t>działających na terenie województwa śląskiego</w:t>
      </w:r>
      <w:r w:rsidRPr="004D5BD6">
        <w:t xml:space="preserve"> </w:t>
      </w:r>
      <w:r>
        <w:t>o</w:t>
      </w:r>
      <w:r w:rsidRPr="00396C84">
        <w:t xml:space="preserve">d 2010 </w:t>
      </w:r>
      <w:r>
        <w:t xml:space="preserve">do 2016 </w:t>
      </w:r>
      <w:r w:rsidRPr="00396C84">
        <w:t>roku zwiększyła się o 17,14% (z 7 tys. do 8,2 tys. podmiotów)</w:t>
      </w:r>
      <w:r>
        <w:t>. W</w:t>
      </w:r>
      <w:r w:rsidRPr="00396C84">
        <w:t xml:space="preserve"> przeliczeniu na liczbę ludności</w:t>
      </w:r>
      <w:r>
        <w:t>,</w:t>
      </w:r>
      <w:r w:rsidRPr="00396C84">
        <w:t xml:space="preserve"> liczba organizacji </w:t>
      </w:r>
      <w:r>
        <w:t>non-profit</w:t>
      </w:r>
      <w:r w:rsidRPr="00396C84">
        <w:t xml:space="preserve"> na terenie województwa jest znacznie niższa niż w </w:t>
      </w:r>
      <w:r w:rsidRPr="004D5BD6">
        <w:t xml:space="preserve">kraju. Sektor organizacji pozarządowych w </w:t>
      </w:r>
      <w:r>
        <w:t>regionie</w:t>
      </w:r>
      <w:r w:rsidRPr="004D5BD6">
        <w:t xml:space="preserve"> </w:t>
      </w:r>
      <w:r>
        <w:t xml:space="preserve">jest dojrzały </w:t>
      </w:r>
      <w:r w:rsidR="00A5053A">
        <w:t>–</w:t>
      </w:r>
      <w:r w:rsidRPr="004D5BD6">
        <w:t xml:space="preserve"> </w:t>
      </w:r>
      <w:r>
        <w:t>odnotowano</w:t>
      </w:r>
      <w:r w:rsidRPr="004D5BD6">
        <w:t xml:space="preserve"> wysoki odsetek organizacji ze</w:t>
      </w:r>
      <w:r>
        <w:t xml:space="preserve"> stażem większym niż 11 lat</w:t>
      </w:r>
      <w:r w:rsidRPr="004D5BD6">
        <w:t xml:space="preserve">. Znaczna </w:t>
      </w:r>
      <w:r>
        <w:t>liczba</w:t>
      </w:r>
      <w:r w:rsidRPr="004D5BD6">
        <w:t xml:space="preserve"> podmiotów działa lokalnie, ograniczając</w:t>
      </w:r>
      <w:r>
        <w:t xml:space="preserve"> się do najbliższego sąsiedztwa/</w:t>
      </w:r>
      <w:r w:rsidRPr="004D5BD6">
        <w:t>gminy</w:t>
      </w:r>
      <w:r>
        <w:t xml:space="preserve"> (</w:t>
      </w:r>
      <w:r w:rsidRPr="004D5BD6">
        <w:t>tendencj</w:t>
      </w:r>
      <w:r>
        <w:t>a</w:t>
      </w:r>
      <w:r w:rsidRPr="004D5BD6">
        <w:t xml:space="preserve"> obserwowan</w:t>
      </w:r>
      <w:r>
        <w:t>a</w:t>
      </w:r>
      <w:r w:rsidRPr="004D5BD6">
        <w:t xml:space="preserve"> w skali kraju</w:t>
      </w:r>
      <w:r>
        <w:t>)</w:t>
      </w:r>
      <w:r w:rsidRPr="004D5BD6">
        <w:t>.</w:t>
      </w:r>
      <w:r>
        <w:t xml:space="preserve"> W województwie </w:t>
      </w:r>
      <w:r w:rsidRPr="004D5BD6">
        <w:t>zarejestrowany jest wysoki odsetek podmiotów, dla których głównymi dziedzinami działalno</w:t>
      </w:r>
      <w:r>
        <w:t>ści są te związane zazwyczaj z </w:t>
      </w:r>
      <w:r w:rsidRPr="004D5BD6">
        <w:t>po</w:t>
      </w:r>
      <w:r>
        <w:t>nadlokalnym zasięgiem działania (</w:t>
      </w:r>
      <w:r w:rsidRPr="004D5BD6">
        <w:t>m.in. ochrona zdrow</w:t>
      </w:r>
      <w:r>
        <w:t>ia, ochrona środowiska, prawo i </w:t>
      </w:r>
      <w:r w:rsidRPr="004D5BD6">
        <w:t xml:space="preserve">jego </w:t>
      </w:r>
      <w:r>
        <w:t xml:space="preserve">ochrona, </w:t>
      </w:r>
      <w:r w:rsidRPr="004D5BD6">
        <w:t>prawa człowieka</w:t>
      </w:r>
      <w:r>
        <w:t xml:space="preserve"> oraz</w:t>
      </w:r>
      <w:r w:rsidRPr="004D5BD6">
        <w:t xml:space="preserve"> sport, turystyka, rekreacja, hobby</w:t>
      </w:r>
      <w:r>
        <w:t>)</w:t>
      </w:r>
      <w:r w:rsidRPr="004D5BD6">
        <w:t xml:space="preserve">. </w:t>
      </w:r>
      <w:r w:rsidRPr="003057A1">
        <w:t xml:space="preserve">Stowarzyszenia działające </w:t>
      </w:r>
      <w:r>
        <w:t>w</w:t>
      </w:r>
      <w:r w:rsidRPr="003057A1">
        <w:t xml:space="preserve"> </w:t>
      </w:r>
      <w:r>
        <w:t>regionie</w:t>
      </w:r>
      <w:r w:rsidRPr="003057A1">
        <w:t xml:space="preserve"> wyróżniają się</w:t>
      </w:r>
      <w:r>
        <w:t xml:space="preserve"> pod względem </w:t>
      </w:r>
      <w:r w:rsidRPr="003057A1">
        <w:t>wielkoś</w:t>
      </w:r>
      <w:r>
        <w:t>ci</w:t>
      </w:r>
      <w:r w:rsidRPr="003057A1">
        <w:t xml:space="preserve"> bazy cz</w:t>
      </w:r>
      <w:r>
        <w:t>łonkowskiej oraz jej feminizacji</w:t>
      </w:r>
      <w:r w:rsidRPr="003057A1">
        <w:t>.</w:t>
      </w:r>
      <w:r>
        <w:t xml:space="preserve"> </w:t>
      </w:r>
      <w:r w:rsidRPr="001B1E92">
        <w:t>W opinii organizacji non-profit ocena ich potencjału organizacyjnego zależy m.in. od znajomości przepisów prawa i</w:t>
      </w:r>
      <w:r w:rsidR="00766823">
        <w:t> </w:t>
      </w:r>
      <w:r w:rsidRPr="001B1E92">
        <w:t>doświadczenia w pozyskiwaniu środków, przy czym p</w:t>
      </w:r>
      <w:r>
        <w:t>rzeciętnie oceniają te aspekty</w:t>
      </w:r>
      <w:r w:rsidRPr="00C64EC0">
        <w:t>.</w:t>
      </w:r>
    </w:p>
    <w:p w14:paraId="6B5EADBF" w14:textId="77777777" w:rsidR="002630FE" w:rsidRDefault="002630FE" w:rsidP="002630FE">
      <w:r w:rsidRPr="0079026D">
        <w:t xml:space="preserve">Większość podmiotów </w:t>
      </w:r>
      <w:r>
        <w:t xml:space="preserve">III sektora </w:t>
      </w:r>
      <w:r w:rsidRPr="0079026D">
        <w:t>działających w regionie pozytywnie ocenia swoją sytuację finansową</w:t>
      </w:r>
      <w:r>
        <w:t>. S</w:t>
      </w:r>
      <w:r w:rsidRPr="0079026D">
        <w:t xml:space="preserve">ytuacja finansowa </w:t>
      </w:r>
      <w:r>
        <w:t>NGO</w:t>
      </w:r>
      <w:r w:rsidRPr="0079026D">
        <w:t xml:space="preserve"> działających </w:t>
      </w:r>
      <w:r>
        <w:t>na Śląsku</w:t>
      </w:r>
      <w:r w:rsidRPr="0079026D">
        <w:t xml:space="preserve"> jest lepsza niż</w:t>
      </w:r>
      <w:r>
        <w:t xml:space="preserve"> tożsamych</w:t>
      </w:r>
      <w:r w:rsidRPr="0079026D">
        <w:t xml:space="preserve"> organizacji w </w:t>
      </w:r>
      <w:r>
        <w:t>pozostałych województwach kraju</w:t>
      </w:r>
      <w:r w:rsidRPr="0079026D">
        <w:t xml:space="preserve">. Pomimo tego dostrzega się, iż ogranicza ona ich przyszłe zaangażowanie w kolejne, dodatkowe projekty. </w:t>
      </w:r>
      <w:r>
        <w:t>W</w:t>
      </w:r>
      <w:r w:rsidRPr="00C64EC0">
        <w:t>iększość podmiotów III sektora działających na terenie województwa sygnalizuje, że sytuacja finansowa rzadko pozwala im na zatrudnianie nowych pracowników. Ten czynnik ogranicza</w:t>
      </w:r>
      <w:r>
        <w:t xml:space="preserve"> im</w:t>
      </w:r>
      <w:r w:rsidRPr="00C64EC0">
        <w:t xml:space="preserve"> możliwo</w:t>
      </w:r>
      <w:r>
        <w:t xml:space="preserve">ść podjęcia dodatkowych działań. </w:t>
      </w:r>
      <w:r w:rsidRPr="0079026D">
        <w:t>Sytuację finansową znacznie lepiej oceniają beneficjenci RPO WSL niż nieskuteczni wnioskodawcy czy p</w:t>
      </w:r>
      <w:r>
        <w:t>otencjalni beneficjenci.</w:t>
      </w:r>
    </w:p>
    <w:p w14:paraId="2A3C79B7" w14:textId="77777777" w:rsidR="002630FE" w:rsidRPr="00BB63E7" w:rsidRDefault="002630FE" w:rsidP="002630FE">
      <w:pPr>
        <w:rPr>
          <w:rFonts w:eastAsia="Times New Roman"/>
          <w:lang w:eastAsia="pl-PL"/>
        </w:rPr>
      </w:pPr>
      <w:r w:rsidRPr="00BB63E7">
        <w:rPr>
          <w:rFonts w:eastAsia="Times New Roman"/>
          <w:lang w:eastAsia="pl-PL"/>
        </w:rPr>
        <w:t xml:space="preserve">Organizacje non-profit mogły ubiegać się o dofinansowanie w ramach jedenastu z dwunastu </w:t>
      </w:r>
      <w:r>
        <w:rPr>
          <w:rFonts w:eastAsia="Times New Roman"/>
          <w:lang w:eastAsia="pl-PL"/>
        </w:rPr>
        <w:t xml:space="preserve">analizowanych </w:t>
      </w:r>
      <w:r w:rsidRPr="00BB63E7">
        <w:rPr>
          <w:rFonts w:eastAsia="Times New Roman"/>
          <w:lang w:eastAsia="pl-PL"/>
        </w:rPr>
        <w:t>osi priorytetowych RPO WSL 2014-2020. Środki zostały pozyskane we wszystkich możliwych obszarach oprócz osi priorytetowych I Nowoczesna gospodarka i</w:t>
      </w:r>
      <w:r w:rsidR="00E11867">
        <w:rPr>
          <w:rFonts w:eastAsia="Times New Roman"/>
          <w:lang w:eastAsia="pl-PL"/>
        </w:rPr>
        <w:t> </w:t>
      </w:r>
      <w:r w:rsidRPr="00BB63E7">
        <w:rPr>
          <w:rFonts w:eastAsia="Times New Roman"/>
          <w:lang w:eastAsia="pl-PL"/>
        </w:rPr>
        <w:t>III</w:t>
      </w:r>
      <w:r w:rsidR="00E11867">
        <w:rPr>
          <w:rFonts w:eastAsia="Times New Roman"/>
          <w:lang w:eastAsia="pl-PL"/>
        </w:rPr>
        <w:t> </w:t>
      </w:r>
      <w:r w:rsidRPr="00BB63E7">
        <w:rPr>
          <w:rFonts w:eastAsia="Times New Roman"/>
          <w:lang w:eastAsia="pl-PL"/>
        </w:rPr>
        <w:t xml:space="preserve">Konkurencyjność. Wartość </w:t>
      </w:r>
      <w:r>
        <w:rPr>
          <w:rFonts w:eastAsia="Times New Roman"/>
          <w:lang w:eastAsia="pl-PL"/>
        </w:rPr>
        <w:t>podpisanych umów o dofinansowanie</w:t>
      </w:r>
      <w:r w:rsidRPr="00BB63E7">
        <w:rPr>
          <w:rFonts w:eastAsia="Times New Roman"/>
          <w:lang w:eastAsia="pl-PL"/>
        </w:rPr>
        <w:t xml:space="preserve"> wyniosła 0,63 mld zł.</w:t>
      </w:r>
      <w:r>
        <w:rPr>
          <w:rFonts w:eastAsia="Times New Roman"/>
          <w:lang w:eastAsia="pl-PL"/>
        </w:rPr>
        <w:t xml:space="preserve"> </w:t>
      </w:r>
      <w:r w:rsidRPr="00BB63E7">
        <w:rPr>
          <w:rFonts w:eastAsia="Times New Roman"/>
          <w:lang w:eastAsia="pl-PL"/>
        </w:rPr>
        <w:t>Alokacja w największym stopniu została</w:t>
      </w:r>
      <w:r>
        <w:rPr>
          <w:rFonts w:eastAsia="Times New Roman"/>
          <w:lang w:eastAsia="pl-PL"/>
        </w:rPr>
        <w:t xml:space="preserve"> wykorzystana</w:t>
      </w:r>
      <w:r w:rsidRPr="00BB63E7">
        <w:rPr>
          <w:rFonts w:eastAsia="Times New Roman"/>
          <w:lang w:eastAsia="pl-PL"/>
        </w:rPr>
        <w:t xml:space="preserve"> w przypadku działań osi priorytetowej IX Włączenie społeczne.</w:t>
      </w:r>
    </w:p>
    <w:p w14:paraId="6D1628BC" w14:textId="77777777" w:rsidR="002630FE" w:rsidRDefault="002630FE" w:rsidP="002630FE">
      <w:r w:rsidRPr="0031550F">
        <w:rPr>
          <w:rFonts w:eastAsia="Times New Roman"/>
          <w:lang w:eastAsia="pl-PL"/>
        </w:rPr>
        <w:t xml:space="preserve">Zdolność absorpcyjna podmiotów III sektora pod kątem możliwości skorzystania ze wsparcia finansowego pochodzącego ze źródeł zewnętrznych, mierzona odsetkiem poprawnie złożonych wniosków o dofinansowanie, jest przeciętna. Według </w:t>
      </w:r>
      <w:r>
        <w:rPr>
          <w:rFonts w:eastAsia="Times New Roman"/>
          <w:lang w:eastAsia="pl-PL"/>
        </w:rPr>
        <w:t>wykazu złożonych wniosków o dofinansowanie i o płatność (stan</w:t>
      </w:r>
      <w:r w:rsidRPr="0031550F">
        <w:rPr>
          <w:rFonts w:eastAsia="Times New Roman"/>
          <w:lang w:eastAsia="pl-PL"/>
        </w:rPr>
        <w:t xml:space="preserve"> na październik 2019</w:t>
      </w:r>
      <w:r>
        <w:rPr>
          <w:rFonts w:eastAsia="Times New Roman"/>
          <w:lang w:eastAsia="pl-PL"/>
        </w:rPr>
        <w:t>)</w:t>
      </w:r>
      <w:r w:rsidRPr="0031550F">
        <w:rPr>
          <w:rFonts w:eastAsia="Times New Roman"/>
          <w:lang w:eastAsia="pl-PL"/>
        </w:rPr>
        <w:t xml:space="preserve">, kryteria formalne i merytoryczne zostały spełnione przez </w:t>
      </w:r>
      <w:r>
        <w:rPr>
          <w:rFonts w:eastAsia="Times New Roman"/>
          <w:lang w:eastAsia="pl-PL"/>
        </w:rPr>
        <w:t>26,6</w:t>
      </w:r>
      <w:r w:rsidRPr="0031550F">
        <w:rPr>
          <w:rFonts w:eastAsia="Times New Roman"/>
          <w:lang w:eastAsia="pl-PL"/>
        </w:rPr>
        <w:t>%</w:t>
      </w:r>
      <w:r>
        <w:rPr>
          <w:rFonts w:eastAsia="Times New Roman"/>
          <w:lang w:eastAsia="pl-PL"/>
        </w:rPr>
        <w:t xml:space="preserve"> wnioskodawców we</w:t>
      </w:r>
      <w:r w:rsidRPr="0031550F">
        <w:rPr>
          <w:rFonts w:eastAsia="Times New Roman"/>
          <w:lang w:eastAsia="pl-PL"/>
        </w:rPr>
        <w:t xml:space="preserve"> wniosk</w:t>
      </w:r>
      <w:r>
        <w:rPr>
          <w:rFonts w:eastAsia="Times New Roman"/>
          <w:lang w:eastAsia="pl-PL"/>
        </w:rPr>
        <w:t>ach</w:t>
      </w:r>
      <w:r w:rsidRPr="0031550F">
        <w:rPr>
          <w:rFonts w:eastAsia="Times New Roman"/>
          <w:lang w:eastAsia="pl-PL"/>
        </w:rPr>
        <w:t xml:space="preserve"> o dofinansowanie złożonych przez NGO w ramach możliwych do </w:t>
      </w:r>
      <w:r w:rsidRPr="00E46067">
        <w:rPr>
          <w:rFonts w:eastAsia="Times New Roman"/>
          <w:lang w:eastAsia="pl-PL"/>
        </w:rPr>
        <w:t>dofinansowania działań</w:t>
      </w:r>
      <w:r w:rsidR="00AA6679" w:rsidRPr="00E46067">
        <w:rPr>
          <w:rFonts w:eastAsia="Times New Roman"/>
          <w:lang w:eastAsia="pl-PL"/>
        </w:rPr>
        <w:t xml:space="preserve"> RPO WSL 2014-2020</w:t>
      </w:r>
      <w:r w:rsidRPr="00E46067">
        <w:rPr>
          <w:rFonts w:eastAsia="Times New Roman"/>
          <w:lang w:eastAsia="pl-PL"/>
        </w:rPr>
        <w:t>.</w:t>
      </w:r>
      <w:r w:rsidRPr="0031550F">
        <w:rPr>
          <w:rFonts w:eastAsia="Times New Roman"/>
          <w:lang w:eastAsia="pl-PL"/>
        </w:rPr>
        <w:t xml:space="preserve"> </w:t>
      </w:r>
      <w:r w:rsidRPr="00107199">
        <w:rPr>
          <w:rFonts w:eastAsia="Times New Roman"/>
          <w:lang w:eastAsia="pl-PL"/>
        </w:rPr>
        <w:t>Poprawność złożenia wniosku czy właściwy dobór osi priorytetowej determinowane są odpowiednim potencjałem organizacyjnym i finansowym podmiotu. Potwierdzają to deklaracje badanych organizacji pozarządowych, a także opinie przedstawicieli IZ i IP RPO WSL w</w:t>
      </w:r>
      <w:r w:rsidR="00AA6679">
        <w:rPr>
          <w:rFonts w:eastAsia="Times New Roman"/>
          <w:lang w:eastAsia="pl-PL"/>
        </w:rPr>
        <w:t> </w:t>
      </w:r>
      <w:r w:rsidRPr="00107199">
        <w:rPr>
          <w:rFonts w:eastAsia="Times New Roman"/>
          <w:lang w:eastAsia="pl-PL"/>
        </w:rPr>
        <w:t>odniesieniu do czynników wewnętrznych utrudniających organizacjom non-profit pozyskanie środków zewnętrznych.</w:t>
      </w:r>
    </w:p>
    <w:p w14:paraId="0625AA8A" w14:textId="77777777" w:rsidR="002630FE" w:rsidRPr="0031550F" w:rsidRDefault="002630FE" w:rsidP="002630FE">
      <w:r w:rsidRPr="0031550F">
        <w:t>Uwaga podmiotów III sektora koncentruje się na wybranych działaniach i poddziałaniach, szczególnie w ramach osi priorytetowych: VII Regionalny rynek pracy oraz IX Włączenie społeczne. Wskazuje to na preferencję działań o charakterze społecznym.</w:t>
      </w:r>
    </w:p>
    <w:p w14:paraId="6E0C1585" w14:textId="77777777" w:rsidR="002630FE" w:rsidRDefault="002630FE" w:rsidP="002630FE">
      <w:pPr>
        <w:rPr>
          <w:rFonts w:eastAsia="Times New Roman"/>
          <w:lang w:eastAsia="pl-PL"/>
        </w:rPr>
      </w:pPr>
      <w:r>
        <w:t>Jednocześnie n</w:t>
      </w:r>
      <w:r w:rsidRPr="0031550F">
        <w:t>ie ma przesłanek do uwzględnienia NGO jako typu beneficjenta w obszarach tematycznych RPO WSL 2014-2020</w:t>
      </w:r>
      <w:r>
        <w:t>, w których obecnie nie są uwzględnione</w:t>
      </w:r>
      <w:r w:rsidRPr="0031550F">
        <w:t xml:space="preserve">. </w:t>
      </w:r>
      <w:r>
        <w:t>Z</w:t>
      </w:r>
      <w:r w:rsidRPr="0031550F">
        <w:t>asadne</w:t>
      </w:r>
      <w:r>
        <w:t xml:space="preserve"> jest </w:t>
      </w:r>
      <w:r>
        <w:lastRenderedPageBreak/>
        <w:t>niedopuszczenie NGO do realizacji pewnych działań</w:t>
      </w:r>
      <w:r w:rsidR="00063894">
        <w:t xml:space="preserve"> (np. w takich obszarach jak gospodarka odpadami czy niskoemisyjny transport miejski)</w:t>
      </w:r>
      <w:r>
        <w:t>. W</w:t>
      </w:r>
      <w:r w:rsidRPr="0031550F">
        <w:t xml:space="preserve">ynika </w:t>
      </w:r>
      <w:r>
        <w:t xml:space="preserve">to </w:t>
      </w:r>
      <w:r w:rsidRPr="0031550F">
        <w:t>z</w:t>
      </w:r>
      <w:r>
        <w:t> </w:t>
      </w:r>
      <w:r w:rsidRPr="0031550F">
        <w:t xml:space="preserve">konieczności </w:t>
      </w:r>
      <w:r>
        <w:t>podjęcia tych przedsięwzięć</w:t>
      </w:r>
      <w:r w:rsidRPr="0031550F">
        <w:t xml:space="preserve"> przez podmioty o określonych cechach. Rozszerzenie wsparcia w tych obszarach o</w:t>
      </w:r>
      <w:r>
        <w:t xml:space="preserve"> </w:t>
      </w:r>
      <w:r w:rsidRPr="0031550F">
        <w:t>podmioty III sektora nie odpowiada</w:t>
      </w:r>
      <w:r>
        <w:t>łoby ich</w:t>
      </w:r>
      <w:r w:rsidRPr="0031550F">
        <w:t xml:space="preserve"> </w:t>
      </w:r>
      <w:r>
        <w:t>potrzebom i </w:t>
      </w:r>
      <w:r w:rsidRPr="0031550F">
        <w:t>możliwościom ani nie przekładałoby się na zwiększenie</w:t>
      </w:r>
      <w:r>
        <w:t xml:space="preserve"> efektywności realizacji celów P</w:t>
      </w:r>
      <w:r w:rsidRPr="0031550F">
        <w:t>rogramu.</w:t>
      </w:r>
    </w:p>
    <w:p w14:paraId="60A281A8" w14:textId="77777777" w:rsidR="002630FE" w:rsidRPr="000B17B4" w:rsidRDefault="002630FE" w:rsidP="002630FE">
      <w:r>
        <w:t>P</w:t>
      </w:r>
      <w:r w:rsidRPr="000B17B4">
        <w:t>odmioty III sektora</w:t>
      </w:r>
      <w:r w:rsidRPr="00EB3E11">
        <w:t xml:space="preserve"> </w:t>
      </w:r>
      <w:r w:rsidRPr="000B17B4">
        <w:t>funkcjonujące w województwie</w:t>
      </w:r>
      <w:r>
        <w:t xml:space="preserve"> nie działają w żadnym obszarze tematycznym, który nie byłby ujęty w RPO WSL</w:t>
      </w:r>
      <w:r w:rsidRPr="000B17B4">
        <w:t>. W</w:t>
      </w:r>
      <w:r>
        <w:t>obec tego w</w:t>
      </w:r>
      <w:r w:rsidRPr="000B17B4">
        <w:t xml:space="preserve">iększość organizacji non-profit </w:t>
      </w:r>
      <w:r>
        <w:t>funkcjonujących</w:t>
      </w:r>
      <w:r w:rsidRPr="000B17B4">
        <w:t xml:space="preserve"> w regionie nie widzi potrzeby uwzględnienia w RPO WSL dodatkowych obszarów tematycznych.</w:t>
      </w:r>
    </w:p>
    <w:p w14:paraId="5554EB10" w14:textId="77777777" w:rsidR="002630FE" w:rsidRPr="000B17B4" w:rsidRDefault="002630FE" w:rsidP="002630FE">
      <w:pPr>
        <w:rPr>
          <w:rFonts w:eastAsia="Times New Roman"/>
          <w:lang w:eastAsia="pl-PL"/>
        </w:rPr>
      </w:pPr>
      <w:r>
        <w:t>D</w:t>
      </w:r>
      <w:r w:rsidRPr="000B17B4">
        <w:t>ostępność konkursów dla III sektora w obecnej perspektywie finansowej była odpowiednia.</w:t>
      </w:r>
      <w:r>
        <w:t xml:space="preserve"> Ocena ta wynika z faktu, że organizacje pozarządowe</w:t>
      </w:r>
      <w:r w:rsidRPr="000B17B4">
        <w:t xml:space="preserve"> mogły wziąć udział w większości konkursów ogłoszonych do 30 września 2019 roku w ramach RPO WSL 2014-</w:t>
      </w:r>
      <w:r>
        <w:t xml:space="preserve">2020. </w:t>
      </w:r>
      <w:r w:rsidRPr="000B17B4">
        <w:t xml:space="preserve">Średnio </w:t>
      </w:r>
      <w:r>
        <w:t>zorganizowano</w:t>
      </w:r>
      <w:r w:rsidRPr="000B17B4">
        <w:t xml:space="preserve"> minimum 3 konkursy na każde działanie/poddziałanie, w którym NGO wskazan</w:t>
      </w:r>
      <w:r>
        <w:t>o</w:t>
      </w:r>
      <w:r w:rsidRPr="000B17B4">
        <w:t xml:space="preserve"> jako możliwy typ beneficjenta (85 działań/poddziałań).</w:t>
      </w:r>
    </w:p>
    <w:p w14:paraId="35CAA745" w14:textId="77777777" w:rsidR="002630FE" w:rsidRPr="000B17B4" w:rsidRDefault="002630FE" w:rsidP="002630FE">
      <w:r w:rsidRPr="000B17B4">
        <w:t xml:space="preserve">NGO wykazują duże zainteresowanie składaniem wniosków w formule partnerskiej. Główną zaletą realizacji projektów w partnerstwie jest możliwość uzupełniania potencjałów. </w:t>
      </w:r>
      <w:r>
        <w:t>Organizacje non-profit</w:t>
      </w:r>
      <w:r w:rsidRPr="000B17B4">
        <w:t xml:space="preserve"> częściej występują jako lider </w:t>
      </w:r>
      <w:r>
        <w:t>niż jako partner projektu</w:t>
      </w:r>
      <w:r w:rsidRPr="000B17B4">
        <w:t xml:space="preserve">. </w:t>
      </w:r>
      <w:r>
        <w:t>Blisko 30% wniosków w </w:t>
      </w:r>
      <w:r w:rsidRPr="000B17B4">
        <w:t xml:space="preserve">formule partnerskiej </w:t>
      </w:r>
      <w:r>
        <w:t>organizacje społeczne</w:t>
      </w:r>
      <w:r w:rsidRPr="000B17B4">
        <w:t xml:space="preserve"> złożyły w</w:t>
      </w:r>
      <w:r>
        <w:t xml:space="preserve">e współpracy </w:t>
      </w:r>
      <w:r w:rsidRPr="000B17B4">
        <w:t xml:space="preserve">z innymi NGO. Wyniki badania ilościowego wskazują, że </w:t>
      </w:r>
      <w:r>
        <w:t xml:space="preserve">wystarczający jest </w:t>
      </w:r>
      <w:r w:rsidRPr="000B17B4">
        <w:t>katalog podmiotów, z którymi organizacje pozarządowe obecnie mogą nawiązać partnerstwo.</w:t>
      </w:r>
    </w:p>
    <w:p w14:paraId="3A7FCF78" w14:textId="77777777" w:rsidR="002630FE" w:rsidRPr="00226ACE" w:rsidRDefault="002630FE" w:rsidP="002630FE">
      <w:r>
        <w:t>W roli wnioskodawcy w formule partnerskiej n</w:t>
      </w:r>
      <w:r w:rsidRPr="00226ACE">
        <w:t xml:space="preserve">ajwiększą aktywność </w:t>
      </w:r>
      <w:r>
        <w:t>NGO</w:t>
      </w:r>
      <w:r w:rsidRPr="00226ACE">
        <w:t xml:space="preserve"> wykazują w</w:t>
      </w:r>
      <w:r w:rsidR="000F5DC5">
        <w:t> </w:t>
      </w:r>
      <w:r w:rsidRPr="00226ACE">
        <w:t>działaniach/poddziałaniach osi priorytetow</w:t>
      </w:r>
      <w:r>
        <w:t>ych IX, VII oraz XI</w:t>
      </w:r>
      <w:r w:rsidRPr="00226ACE">
        <w:t>. Wśród organizacji non-profit występuje tendencja do skupiania się na realizacji jednego projektu</w:t>
      </w:r>
      <w:r>
        <w:t xml:space="preserve"> w danym momencie</w:t>
      </w:r>
      <w:r w:rsidRPr="00226ACE">
        <w:t xml:space="preserve">, gdyż potencjał finansowy i organizacyjny często nie pozwala im na </w:t>
      </w:r>
      <w:r>
        <w:t>przeprowadzanie</w:t>
      </w:r>
      <w:r w:rsidRPr="00226ACE">
        <w:t xml:space="preserve"> dodatkowych działań ani zatrudnianie nowych pracowników. </w:t>
      </w:r>
      <w:r>
        <w:t>Stąd</w:t>
      </w:r>
      <w:r w:rsidRPr="00226ACE">
        <w:t xml:space="preserve"> nie wykazują one zainteresowania podjęciem się równoczesnej realizacji innego </w:t>
      </w:r>
      <w:r>
        <w:t>przedsięwzięcia</w:t>
      </w:r>
      <w:r w:rsidRPr="00226ACE">
        <w:t>.</w:t>
      </w:r>
    </w:p>
    <w:p w14:paraId="5446FA6C" w14:textId="77777777" w:rsidR="002630FE" w:rsidRPr="001F384D" w:rsidRDefault="002630FE" w:rsidP="002630FE">
      <w:r w:rsidRPr="000B22B2">
        <w:rPr>
          <w:shd w:val="clear" w:color="auto" w:fill="FFFFFF"/>
        </w:rPr>
        <w:t xml:space="preserve">Co trzecia organizacja pozarządowa </w:t>
      </w:r>
      <w:r>
        <w:rPr>
          <w:shd w:val="clear" w:color="auto" w:fill="FFFFFF"/>
        </w:rPr>
        <w:t xml:space="preserve">niebędąca beneficjentem </w:t>
      </w:r>
      <w:r w:rsidRPr="000B22B2">
        <w:rPr>
          <w:shd w:val="clear" w:color="auto" w:fill="FFFFFF"/>
        </w:rPr>
        <w:t>RPO WSL 2014-2020</w:t>
      </w:r>
      <w:r>
        <w:rPr>
          <w:shd w:val="clear" w:color="auto" w:fill="FFFFFF"/>
        </w:rPr>
        <w:t xml:space="preserve"> </w:t>
      </w:r>
      <w:r w:rsidRPr="000B22B2">
        <w:rPr>
          <w:shd w:val="clear" w:color="auto" w:fill="FFFFFF"/>
        </w:rPr>
        <w:t xml:space="preserve">korzysta ze wsparcia </w:t>
      </w:r>
      <w:r>
        <w:rPr>
          <w:shd w:val="clear" w:color="auto" w:fill="FFFFFF"/>
        </w:rPr>
        <w:t xml:space="preserve">pochodzącego z innych </w:t>
      </w:r>
      <w:r w:rsidRPr="000B22B2">
        <w:rPr>
          <w:shd w:val="clear" w:color="auto" w:fill="FFFFFF"/>
        </w:rPr>
        <w:t xml:space="preserve">środków zewnętrznych. Programy finansowane z budżetu państwa oraz samorządu cieszą się większym zainteresowaniem wśród organizacji non-profit </w:t>
      </w:r>
      <w:r w:rsidRPr="003E7F30">
        <w:t>aniżeli programy operacyjne.</w:t>
      </w:r>
    </w:p>
    <w:p w14:paraId="4201D42E" w14:textId="77777777" w:rsidR="002630FE" w:rsidRPr="00160DFC" w:rsidRDefault="002630FE" w:rsidP="002630FE">
      <w:r w:rsidRPr="00160DFC">
        <w:t>Wnioskodawcy, których siedziba znajduje się na terenie województwa</w:t>
      </w:r>
      <w:r>
        <w:t>,</w:t>
      </w:r>
      <w:r w:rsidRPr="00160DFC">
        <w:t xml:space="preserve"> częściej realizują projekty ograniczające się terytorialnie do obszaru gminy lub powiatu. Zaobserwowano, iż</w:t>
      </w:r>
      <w:r w:rsidR="000F5DC5">
        <w:t> </w:t>
      </w:r>
      <w:r w:rsidRPr="00160DFC">
        <w:t>mniejsze projekty realizowane są przez mniejsze organizacje pozarządowe, co ma związek z</w:t>
      </w:r>
      <w:r>
        <w:t> </w:t>
      </w:r>
      <w:r w:rsidRPr="00160DFC">
        <w:t>ich potencjałem finansowym i organizacyjnym. Dostrzega się, że organizacje pozarządowe korzystające ze wsparcia tworzą zamknięte środowisko</w:t>
      </w:r>
      <w:r>
        <w:t xml:space="preserve"> podmiotów, które nabrały już doświadczenia w aplikowaniu o środki, wobec czego z sukcesem aplikują do kolejnych konkursów, utrudniając w ten sposób konkurowanie niedoświadczonym organizacjom</w:t>
      </w:r>
      <w:r w:rsidRPr="00160DFC">
        <w:t>.</w:t>
      </w:r>
    </w:p>
    <w:p w14:paraId="5B35C579" w14:textId="77777777" w:rsidR="002630FE" w:rsidRPr="00840156" w:rsidRDefault="002630FE" w:rsidP="002630FE">
      <w:r w:rsidRPr="00D341B0">
        <w:t>Wkład podmiotów III sektora w realizację wskaźników programowych jest na przeciętnym poziomie i średnio wynosi 12,5%.</w:t>
      </w:r>
      <w:r>
        <w:t xml:space="preserve"> </w:t>
      </w:r>
      <w:r w:rsidRPr="00A30E2E">
        <w:t>Organizacje pozarządowe realizują mniejsze projekty aniżeli inne typy beneficjentów – ich wkład w realizację celów Programu również jest mniejszy.</w:t>
      </w:r>
    </w:p>
    <w:p w14:paraId="38E587DA" w14:textId="77777777" w:rsidR="002630FE" w:rsidRPr="00A30E2E" w:rsidRDefault="002630FE" w:rsidP="002630FE">
      <w:pPr>
        <w:rPr>
          <w:rFonts w:eastAsia="Times New Roman"/>
          <w:lang w:eastAsia="pl-PL"/>
        </w:rPr>
      </w:pPr>
      <w:r w:rsidRPr="00A30E2E">
        <w:lastRenderedPageBreak/>
        <w:t>W badaniu nie wykazano, ażeby organizacje non-profit w trakcie realizacji projektu wypracowały innowacyjne rozwiązania. Beneficjenci bazują głównie na własnym doświadczeniu i decydują się na korzystanie z powszechnie stosowanych rozwiązań.</w:t>
      </w:r>
    </w:p>
    <w:p w14:paraId="58998851" w14:textId="77777777" w:rsidR="002630FE" w:rsidRPr="00A30E2E" w:rsidRDefault="002630FE" w:rsidP="002630FE">
      <w:r w:rsidRPr="00A30E2E">
        <w:t xml:space="preserve">Większość podmiotów III sektora nie </w:t>
      </w:r>
      <w:r>
        <w:t>dostrzegła żadnych</w:t>
      </w:r>
      <w:r w:rsidRPr="00A30E2E">
        <w:t xml:space="preserve"> niezamierzonych efektów w rezultacie realizacji projektów w ramach Programu. Jeśli jednak </w:t>
      </w:r>
      <w:r>
        <w:t xml:space="preserve">takowe </w:t>
      </w:r>
      <w:r w:rsidRPr="00A30E2E">
        <w:t>wystąpiły, były one głównie pozytywne</w:t>
      </w:r>
      <w:r>
        <w:t xml:space="preserve">, a obejmowały </w:t>
      </w:r>
      <w:r w:rsidRPr="00CC0DF6">
        <w:rPr>
          <w:rFonts w:eastAsiaTheme="minorHAnsi"/>
        </w:rPr>
        <w:t>rozwój przedsiębiorstwa/podmiotu, nawiązanie wartościowych relacji biznesowych w ramach realizowanych partnerstw/współpracy, zyskanie wiedzy i doświadczenia, usprawnienie procesu przepływu informacji</w:t>
      </w:r>
      <w:r>
        <w:rPr>
          <w:rFonts w:eastAsiaTheme="minorHAnsi"/>
        </w:rPr>
        <w:t xml:space="preserve"> czy</w:t>
      </w:r>
      <w:r w:rsidRPr="00CC0DF6">
        <w:rPr>
          <w:rFonts w:eastAsiaTheme="minorHAnsi"/>
        </w:rPr>
        <w:t xml:space="preserve"> zwiększenie prestiżu i rozpoznawalności podmiotu</w:t>
      </w:r>
      <w:r w:rsidRPr="0052654F">
        <w:rPr>
          <w:rFonts w:eastAsiaTheme="minorHAnsi"/>
        </w:rPr>
        <w:t>.</w:t>
      </w:r>
    </w:p>
    <w:p w14:paraId="150F6844" w14:textId="77777777" w:rsidR="002630FE" w:rsidRPr="00A30E2E" w:rsidRDefault="002630FE" w:rsidP="002630FE">
      <w:r>
        <w:t>Obszerny</w:t>
      </w:r>
      <w:r w:rsidRPr="00A30E2E">
        <w:t xml:space="preserve"> katalog działań informacyjno-promocyjnych oraz edukacyjnych, jaki wykorzystywany jest w ramach Programu nie wymaga istotnego poszerzenia</w:t>
      </w:r>
      <w:r>
        <w:t>. Jednak o</w:t>
      </w:r>
      <w:r w:rsidRPr="00A30E2E">
        <w:t>rganizacje pozarządowe najprawdopodobniej nie zawsze wiedzą o możliwościach uzyskania dodatkowych informacji dotyczących naboru, nawet pom</w:t>
      </w:r>
      <w:r>
        <w:t>imo ogólnodostępnych informacji</w:t>
      </w:r>
      <w:r w:rsidRPr="00A30E2E">
        <w:t>.</w:t>
      </w:r>
      <w:r>
        <w:t xml:space="preserve"> Powoduje to, że</w:t>
      </w:r>
      <w:r w:rsidRPr="00A30E2E">
        <w:t xml:space="preserve"> NGO nie korzystają z możliwości im stwarzanych. Aby zwiększyć aktywność takich podmiotów w realizacji projektów można by rozważyć zamieszczanie informacji o</w:t>
      </w:r>
      <w:r w:rsidR="000F5DC5">
        <w:t> </w:t>
      </w:r>
      <w:r w:rsidRPr="00A30E2E">
        <w:t>naborach do konkursów w serwisach branżowych.</w:t>
      </w:r>
    </w:p>
    <w:p w14:paraId="0B1FAE35" w14:textId="77777777" w:rsidR="002630FE" w:rsidRPr="003E7F30" w:rsidRDefault="002630FE" w:rsidP="002630FE">
      <w:r w:rsidRPr="003E7F30">
        <w:t>Na etapie aplikowania o wsparcie finansowe o</w:t>
      </w:r>
      <w:r w:rsidRPr="005778B3">
        <w:t xml:space="preserve">rganizacje non-profit mają trudności w zakresie nadmiernej biurokracji. </w:t>
      </w:r>
      <w:r w:rsidRPr="003E7F30">
        <w:t>Głównym problemem była konieczność przygotowania obszernej lub skomplikowanej dokumentacji (zarówno w projektach ze środków EFRR i EFS),</w:t>
      </w:r>
      <w:r w:rsidRPr="00A30E2E">
        <w:t xml:space="preserve"> a trudnością o największym nasileniu była konieczność posiadania wkładu własnego.</w:t>
      </w:r>
      <w:r w:rsidR="00E46067">
        <w:t xml:space="preserve"> </w:t>
      </w:r>
      <w:r>
        <w:t xml:space="preserve">Konieczność prowadzenia obszernej dokumentacji projektu zgłaszana jest również jako trudność na etapie realizacji projektu, lecz mimo to </w:t>
      </w:r>
      <w:r w:rsidRPr="007D78C8">
        <w:t>większość beneficjentów nie napotkała na żadne problemy</w:t>
      </w:r>
      <w:r w:rsidR="00BF1BEF">
        <w:t>.</w:t>
      </w:r>
    </w:p>
    <w:p w14:paraId="596ACEE4" w14:textId="77777777" w:rsidR="002630FE" w:rsidRPr="003E7F30" w:rsidRDefault="002630FE" w:rsidP="002630FE">
      <w:r w:rsidRPr="003E7F30">
        <w:t xml:space="preserve">Natomiast </w:t>
      </w:r>
      <w:r>
        <w:t>d</w:t>
      </w:r>
      <w:r w:rsidRPr="00A30E2E">
        <w:t>wie kluczowe bariery wewnętrzne utrudniające organizacjom non-profit aplikowanie i korzystanie ze wsparcia w ramach RPO WSL to ich finanse i kadry. Beneficjenci Programu rzadziej dostrzegają takie czynniki. Ponad połowa badanych organizacji pozarządowych nie dostrzega czynników zewnętrznych niezwiązanych z Programem, które utrudniają im aplikowanie i korzystanie ze wsparcia.</w:t>
      </w:r>
      <w:r>
        <w:br w:type="page"/>
      </w:r>
    </w:p>
    <w:p w14:paraId="718FDE09" w14:textId="77777777" w:rsidR="002630FE" w:rsidRPr="008C3780" w:rsidRDefault="002630FE" w:rsidP="002630FE">
      <w:pPr>
        <w:pStyle w:val="Heading1"/>
        <w:rPr>
          <w:lang w:val="en-US"/>
        </w:rPr>
      </w:pPr>
      <w:bookmarkStart w:id="2" w:name="_Toc36044217"/>
      <w:r w:rsidRPr="008C3780">
        <w:rPr>
          <w:lang w:val="en-US"/>
        </w:rPr>
        <w:lastRenderedPageBreak/>
        <w:t>Executive summary</w:t>
      </w:r>
      <w:bookmarkEnd w:id="2"/>
    </w:p>
    <w:p w14:paraId="3745FDF9" w14:textId="77777777" w:rsidR="002630FE" w:rsidRPr="003E7F30" w:rsidRDefault="002630FE" w:rsidP="002630FE">
      <w:pPr>
        <w:rPr>
          <w:lang w:val="en-GB"/>
        </w:rPr>
      </w:pPr>
      <w:r w:rsidRPr="003E7F30">
        <w:rPr>
          <w:lang w:val="en-GB"/>
        </w:rPr>
        <w:t>The number of active organizations in Silesia has increased by 17.14% between 2010 and 2016 (from 7 thousand to 8.2 thousand of entities). The number of NGOs per capita is significantly lower in the region than in the country. The NGOs sector in the region is mature – a high percentage of organizations above 11 years old has been noticed. A considerable number of entities operates locally within its closest vicinity/municipality (a trend that is observed nationwide). In the region there is a high share of registered entities which main areas of operation are those usually related to supralocal scope of action (including: health care, environment protection, law and legal protection, human rights, sport, tourism, recreation, interests). Associations in the region excel at the number of members and the feminization ratio. According to NGOs their organizational capacity depends on, among others, the knowledge of law and experience in gaining funds. These aspects are perceived as mediocre.</w:t>
      </w:r>
    </w:p>
    <w:p w14:paraId="132D194B" w14:textId="77777777" w:rsidR="002630FE" w:rsidRPr="003E7F30" w:rsidRDefault="002630FE" w:rsidP="002630FE">
      <w:pPr>
        <w:rPr>
          <w:lang w:val="en-GB"/>
        </w:rPr>
      </w:pPr>
      <w:r w:rsidRPr="003E7F30">
        <w:rPr>
          <w:lang w:val="en-GB"/>
        </w:rPr>
        <w:t>Most of the entities in the region assess their financial situation positively. The financial situation of the entities of the third sector in Silesia is better than the situation of organizations operating in Poland. However one can notice that it limits their future engagement in further, additional projects. Most of the entities of the third sector in the region inform that their financial situation rarely allows them to hire new employees. This factor limits their opportunities for extra activity. Financial situation is better assessed by the beneficiaries of RPO WSL</w:t>
      </w:r>
      <w:r w:rsidRPr="003E7F30">
        <w:rPr>
          <w:rStyle w:val="FootnoteReference"/>
          <w:lang w:val="en-GB"/>
        </w:rPr>
        <w:footnoteReference w:id="2"/>
      </w:r>
      <w:r w:rsidRPr="003E7F30">
        <w:rPr>
          <w:lang w:val="en-GB"/>
        </w:rPr>
        <w:t xml:space="preserve"> than unsuccessful applicants or potential beneficiaries.</w:t>
      </w:r>
    </w:p>
    <w:p w14:paraId="443011EF" w14:textId="77777777" w:rsidR="002630FE" w:rsidRPr="003E7F30" w:rsidRDefault="002630FE" w:rsidP="002630FE">
      <w:pPr>
        <w:rPr>
          <w:lang w:val="en-GB"/>
        </w:rPr>
      </w:pPr>
      <w:r w:rsidRPr="003E7F30">
        <w:rPr>
          <w:lang w:val="en-GB"/>
        </w:rPr>
        <w:t>Non-governmental organizations could have applied for funding within eleven our of twelve priority axes of the Regional Operational Programme of Silesia 2014-2020. Funds have been gained within all possible areas except for priority axis I Modern economy and priority axis III Competitiveness. The value of projects was 0.63 billion PLN. The allocation was mainly used for measures of priority axis IX Social inclusion.</w:t>
      </w:r>
    </w:p>
    <w:p w14:paraId="032CE6CE" w14:textId="77777777" w:rsidR="002630FE" w:rsidRPr="003E7F30" w:rsidRDefault="002630FE" w:rsidP="002630FE">
      <w:pPr>
        <w:rPr>
          <w:lang w:val="en-GB"/>
        </w:rPr>
      </w:pPr>
      <w:r w:rsidRPr="003E7F30">
        <w:rPr>
          <w:lang w:val="en-GB"/>
        </w:rPr>
        <w:t xml:space="preserve">The absorptive capacity of the entities of the third sector in terms of opportunities for benefiting from external funding, measured as a share of correct applications for subsidy, is mediocre. </w:t>
      </w:r>
      <w:r w:rsidRPr="00177A6F">
        <w:rPr>
          <w:lang w:val="en-GB"/>
        </w:rPr>
        <w:t>According to the register of submitted funding and payment applications</w:t>
      </w:r>
      <w:r w:rsidR="00477F78" w:rsidRPr="00840156">
        <w:rPr>
          <w:lang w:val="en-GB"/>
        </w:rPr>
        <w:t xml:space="preserve"> (as of October 2019)</w:t>
      </w:r>
      <w:r w:rsidRPr="00177A6F">
        <w:rPr>
          <w:lang w:val="en-GB"/>
        </w:rPr>
        <w:t xml:space="preserve"> the formal and merit criteria were met by 26.6% of the applications for subsidy submitted by NGOs within measures eligible for funding.</w:t>
      </w:r>
      <w:r w:rsidRPr="003E7F30">
        <w:rPr>
          <w:lang w:val="en-GB"/>
        </w:rPr>
        <w:t xml:space="preserve"> </w:t>
      </w:r>
      <w:r>
        <w:rPr>
          <w:lang w:val="en-GB"/>
        </w:rPr>
        <w:t xml:space="preserve">The correctness of applications or the right choice of priority axis is determined by organizational and financial capacity of the entity. </w:t>
      </w:r>
      <w:r w:rsidRPr="003E7F30">
        <w:rPr>
          <w:lang w:val="en-GB"/>
        </w:rPr>
        <w:t>These results are reflected in average assessments based on the declarations of the third sector, as well as on opinions of the Managing Authority and Intermediate Body of the Regional Operational Programme of Silesia 2014-2020 in reference to internal factors impeding the gain of external funding by NGOs.</w:t>
      </w:r>
    </w:p>
    <w:p w14:paraId="6C9F0C4E" w14:textId="77777777" w:rsidR="002630FE" w:rsidRPr="003E7F30" w:rsidRDefault="002630FE" w:rsidP="002630FE">
      <w:pPr>
        <w:rPr>
          <w:lang w:val="en-GB"/>
        </w:rPr>
      </w:pPr>
      <w:r w:rsidRPr="003E7F30">
        <w:rPr>
          <w:lang w:val="en-GB"/>
        </w:rPr>
        <w:t>The entities of the third sector focus on certain measures and sub-measures particularly within priority axes VII Regional labour market and IX Social inclusion. This shows the preference for social measures.</w:t>
      </w:r>
    </w:p>
    <w:p w14:paraId="2CA7F145" w14:textId="77777777" w:rsidR="002630FE" w:rsidRPr="003E7F30" w:rsidRDefault="002630FE" w:rsidP="002630FE">
      <w:pPr>
        <w:rPr>
          <w:lang w:val="en-GB"/>
        </w:rPr>
      </w:pPr>
      <w:r w:rsidRPr="00177A6F">
        <w:rPr>
          <w:lang w:val="en-GB"/>
        </w:rPr>
        <w:t xml:space="preserve">There are no grounds to include NGOs as a type of a beneficiary in themes of RPO WSL where they have not yet been incorporated. Excluding the entities of the third sector from </w:t>
      </w:r>
      <w:r w:rsidRPr="00177A6F">
        <w:rPr>
          <w:lang w:val="en-GB"/>
        </w:rPr>
        <w:lastRenderedPageBreak/>
        <w:t>chances of conducting several measures within the Programme is justified</w:t>
      </w:r>
      <w:r w:rsidR="00477F78" w:rsidRPr="00840156">
        <w:rPr>
          <w:lang w:val="en-GB"/>
        </w:rPr>
        <w:t xml:space="preserve"> (e.g. </w:t>
      </w:r>
      <w:r w:rsidR="00177A6F" w:rsidRPr="00840156">
        <w:rPr>
          <w:lang w:val="en-GB"/>
        </w:rPr>
        <w:t xml:space="preserve">in themes such as </w:t>
      </w:r>
      <w:r w:rsidR="00477F78" w:rsidRPr="00840156">
        <w:rPr>
          <w:lang w:val="en-GB"/>
        </w:rPr>
        <w:t>waste management and low emission urban transport)</w:t>
      </w:r>
      <w:r w:rsidRPr="00177A6F">
        <w:rPr>
          <w:lang w:val="en-GB"/>
        </w:rPr>
        <w:t>. It stems from the need for having these tasks performed by particular types of entities. Expanding the support within these areas by adding NGOs would neither meet their needs and capacities nor reflect in a higher efficiency of meeting the objectives of the Programme.</w:t>
      </w:r>
    </w:p>
    <w:p w14:paraId="41DFA1E2" w14:textId="77777777" w:rsidR="002630FE" w:rsidRPr="003E7F30" w:rsidRDefault="002630FE" w:rsidP="002630FE">
      <w:pPr>
        <w:rPr>
          <w:lang w:val="en-GB"/>
        </w:rPr>
      </w:pPr>
      <w:r w:rsidRPr="003E7F30">
        <w:rPr>
          <w:lang w:val="en-GB"/>
        </w:rPr>
        <w:t>There are no themes that are not included in RPO WSL but are the scope of focus of NGOs operating in the region. Most of the non-profit organizations in the region do not see the need for incorporating additional themes in RPO WSL.</w:t>
      </w:r>
    </w:p>
    <w:p w14:paraId="3B522F52" w14:textId="77777777" w:rsidR="002630FE" w:rsidRPr="003E7F30" w:rsidRDefault="002630FE" w:rsidP="002630FE">
      <w:pPr>
        <w:rPr>
          <w:lang w:val="en-GB"/>
        </w:rPr>
      </w:pPr>
      <w:r>
        <w:rPr>
          <w:lang w:val="en-GB"/>
        </w:rPr>
        <w:t>T</w:t>
      </w:r>
      <w:r w:rsidRPr="00497B99">
        <w:rPr>
          <w:lang w:val="en-GB"/>
        </w:rPr>
        <w:t xml:space="preserve">he availability of competitions for the third sector in current financial perspective was adequate. </w:t>
      </w:r>
      <w:r>
        <w:rPr>
          <w:lang w:val="en-GB"/>
        </w:rPr>
        <w:t>This appraisal stems from the fact that n</w:t>
      </w:r>
      <w:r w:rsidRPr="003E7F30">
        <w:rPr>
          <w:lang w:val="en-GB"/>
        </w:rPr>
        <w:t>ongovernmental organizations could have participated in most of the competitions announced until 30</w:t>
      </w:r>
      <w:r w:rsidRPr="003E7F30">
        <w:rPr>
          <w:vertAlign w:val="superscript"/>
          <w:lang w:val="en-GB"/>
        </w:rPr>
        <w:t>th</w:t>
      </w:r>
      <w:r w:rsidRPr="003E7F30">
        <w:rPr>
          <w:lang w:val="en-GB"/>
        </w:rPr>
        <w:t xml:space="preserve"> September 2019 within the Regional Operational Programme of Silesia 2014-2020. On average there were at least 3 competitions noticed within every measure or sub-measure where NGOs were listed as a</w:t>
      </w:r>
      <w:r w:rsidR="006C00CF">
        <w:rPr>
          <w:lang w:val="en-GB"/>
        </w:rPr>
        <w:t> </w:t>
      </w:r>
      <w:r w:rsidRPr="003E7F30">
        <w:rPr>
          <w:lang w:val="en-GB"/>
        </w:rPr>
        <w:t>possible type of beneficiary (85 measures/sub-measures).</w:t>
      </w:r>
    </w:p>
    <w:p w14:paraId="5AEE3CEC" w14:textId="77777777" w:rsidR="002630FE" w:rsidRPr="003E7F30" w:rsidRDefault="002630FE" w:rsidP="002630FE">
      <w:pPr>
        <w:rPr>
          <w:lang w:val="en-GB"/>
        </w:rPr>
      </w:pPr>
      <w:r w:rsidRPr="003E7F30">
        <w:rPr>
          <w:lang w:val="en-GB"/>
        </w:rPr>
        <w:t>NGOs show a wide interest in applying in a partner formula. The main advantage of conducting a project in a partnership is an opportunity for completing each other’s potentials. NGOs are more often the leader, not the project partner. Nearly 30% of applications within the partner formula have been submitted by NGOs in partnerships with other NGOs. The results of the quantitative research show that a range of entities that non-governmental organizations can currently partner with is sufficient.</w:t>
      </w:r>
    </w:p>
    <w:p w14:paraId="00A4054D" w14:textId="77777777" w:rsidR="002630FE" w:rsidRPr="003E7F30" w:rsidRDefault="002630FE" w:rsidP="002630FE">
      <w:pPr>
        <w:rPr>
          <w:lang w:val="en-GB"/>
        </w:rPr>
      </w:pPr>
      <w:r w:rsidRPr="003E7F30">
        <w:rPr>
          <w:lang w:val="en-GB"/>
        </w:rPr>
        <w:t>The entities of the third sector are the most active as applicants in the partner formula within measures/sub-measures of priority axes IX, VII and XI. Among NGOs there is a tendency to focus on one project at a time as their financial and organizational capacity does not often allow them to conduct additional activities or employing new staff. Therefore they do not show interest in running a parallel project.</w:t>
      </w:r>
    </w:p>
    <w:p w14:paraId="2F6C0D1A" w14:textId="77777777" w:rsidR="002630FE" w:rsidRPr="003E7F30" w:rsidRDefault="002630FE" w:rsidP="002630FE">
      <w:pPr>
        <w:rPr>
          <w:lang w:val="en-GB"/>
        </w:rPr>
      </w:pPr>
      <w:r w:rsidRPr="003E7F30">
        <w:rPr>
          <w:lang w:val="en-GB"/>
        </w:rPr>
        <w:t xml:space="preserve">Every third organization </w:t>
      </w:r>
      <w:r>
        <w:rPr>
          <w:lang w:val="en-GB"/>
        </w:rPr>
        <w:t xml:space="preserve">that is not an RPO WSL beneficiary </w:t>
      </w:r>
      <w:r w:rsidRPr="003E7F30">
        <w:rPr>
          <w:lang w:val="en-GB"/>
        </w:rPr>
        <w:t xml:space="preserve">benefits from </w:t>
      </w:r>
      <w:r>
        <w:rPr>
          <w:lang w:val="en-GB"/>
        </w:rPr>
        <w:t xml:space="preserve">another </w:t>
      </w:r>
      <w:r w:rsidRPr="003E7F30">
        <w:rPr>
          <w:lang w:val="en-GB"/>
        </w:rPr>
        <w:t>external funds. Financial programmes of the state and self-government are more common among NGOs than operational programmes.</w:t>
      </w:r>
    </w:p>
    <w:p w14:paraId="5F3F65C7" w14:textId="77777777" w:rsidR="002630FE" w:rsidRPr="003E7F30" w:rsidRDefault="002630FE" w:rsidP="002630FE">
      <w:pPr>
        <w:rPr>
          <w:lang w:val="en-GB"/>
        </w:rPr>
      </w:pPr>
      <w:r w:rsidRPr="003E7F30">
        <w:rPr>
          <w:lang w:val="en-GB"/>
        </w:rPr>
        <w:t xml:space="preserve">Applicants whose headquarters are located in the region more often conduct projects limited to the area of municipality or county. It has been observed that smaller projects are run by smaller NGOs which stems from their financial and organizational capacity. Non-governmental organizations benefiting from the support are noticed to form a closed milieu. </w:t>
      </w:r>
      <w:r w:rsidRPr="00025F26">
        <w:rPr>
          <w:lang w:val="en-GB"/>
        </w:rPr>
        <w:t>This milieu consists of entit</w:t>
      </w:r>
      <w:r>
        <w:rPr>
          <w:lang w:val="en-GB"/>
        </w:rPr>
        <w:t>i</w:t>
      </w:r>
      <w:r w:rsidRPr="00025F26">
        <w:rPr>
          <w:lang w:val="en-GB"/>
        </w:rPr>
        <w:t>es that have already gained experience in applying for funds hence are successful at further competitions, hindering the competit</w:t>
      </w:r>
      <w:r>
        <w:rPr>
          <w:lang w:val="en-GB"/>
        </w:rPr>
        <w:t>i</w:t>
      </w:r>
      <w:r w:rsidRPr="00025F26">
        <w:rPr>
          <w:lang w:val="en-GB"/>
        </w:rPr>
        <w:t>on for unexperienced organizations.</w:t>
      </w:r>
    </w:p>
    <w:p w14:paraId="1E3065A4" w14:textId="77777777" w:rsidR="002630FE" w:rsidRPr="00017627" w:rsidRDefault="002630FE" w:rsidP="002630FE">
      <w:pPr>
        <w:rPr>
          <w:lang w:val="en-GB"/>
        </w:rPr>
      </w:pPr>
      <w:r w:rsidRPr="00017627">
        <w:rPr>
          <w:lang w:val="en-GB"/>
        </w:rPr>
        <w:t>The input of the entities of the third sector in achieving programme indicators is mediocre and on average comes to 12.5%.Non-governmental organizations conduct smaller projects than other types of beneficiaries – their input in achieving the objectives of the Programme is also smaller.</w:t>
      </w:r>
    </w:p>
    <w:p w14:paraId="41B7F462" w14:textId="77777777" w:rsidR="002630FE" w:rsidRPr="00A97D7F" w:rsidRDefault="002630FE" w:rsidP="002630FE">
      <w:pPr>
        <w:rPr>
          <w:lang w:val="en-GB"/>
        </w:rPr>
      </w:pPr>
      <w:r w:rsidRPr="00A97D7F">
        <w:rPr>
          <w:lang w:val="en-GB"/>
        </w:rPr>
        <w:t>The research has not showed that NGOs work out any innovative solutions during the scope of the project. Beneficiaries rely mainly on their own experience and decide to apply commonly used solutions.</w:t>
      </w:r>
    </w:p>
    <w:p w14:paraId="49272918" w14:textId="77777777" w:rsidR="002630FE" w:rsidRPr="00F845F9" w:rsidRDefault="002630FE" w:rsidP="002630FE">
      <w:pPr>
        <w:rPr>
          <w:lang w:val="en-GB"/>
        </w:rPr>
      </w:pPr>
      <w:r w:rsidRPr="00F845F9">
        <w:rPr>
          <w:lang w:val="en-GB"/>
        </w:rPr>
        <w:t xml:space="preserve">Most of the entities of the third sector have not noticed any unintended effects as a result of the project within the Programme. However should have they occurred, they were mainly </w:t>
      </w:r>
      <w:r w:rsidRPr="00F845F9">
        <w:rPr>
          <w:lang w:val="en-GB"/>
        </w:rPr>
        <w:lastRenderedPageBreak/>
        <w:t>positive</w:t>
      </w:r>
      <w:r>
        <w:rPr>
          <w:lang w:val="en-GB"/>
        </w:rPr>
        <w:t>, and covered the development of the company/entity, developing precious business relations within partnerships/cooperation, gaining knowledge and experience, improved information flow or gaining prestige and entity recognition.</w:t>
      </w:r>
    </w:p>
    <w:p w14:paraId="7E606138" w14:textId="77777777" w:rsidR="002630FE" w:rsidRPr="005A04FF" w:rsidRDefault="002630FE" w:rsidP="002630FE">
      <w:pPr>
        <w:rPr>
          <w:lang w:val="en-GB"/>
        </w:rPr>
      </w:pPr>
      <w:r w:rsidRPr="005A04FF">
        <w:rPr>
          <w:lang w:val="en-GB"/>
        </w:rPr>
        <w:t>The wide range of informational and promotional as well as educational measures that is used within the Programme does not need to be expanded</w:t>
      </w:r>
      <w:r>
        <w:rPr>
          <w:lang w:val="en-GB"/>
        </w:rPr>
        <w:t xml:space="preserve">. However </w:t>
      </w:r>
      <w:r w:rsidRPr="00D35404">
        <w:rPr>
          <w:lang w:val="en-GB"/>
        </w:rPr>
        <w:t>NGOs most likely do not always know of possibilities to gain additional information on recruitment, even despite of publically available information.</w:t>
      </w:r>
      <w:r>
        <w:rPr>
          <w:lang w:val="en-GB"/>
        </w:rPr>
        <w:t xml:space="preserve"> Hence</w:t>
      </w:r>
      <w:r w:rsidRPr="005A04FF">
        <w:rPr>
          <w:lang w:val="en-GB"/>
        </w:rPr>
        <w:t xml:space="preserve"> the NGOs do not take the chances they are offered. In order to increase their activity during projects one could consider applying information on recruitment for competitions in sector websites.</w:t>
      </w:r>
    </w:p>
    <w:p w14:paraId="527EA9F0" w14:textId="77777777" w:rsidR="002630FE" w:rsidRPr="003E7F30" w:rsidRDefault="002630FE" w:rsidP="002630FE">
      <w:pPr>
        <w:rPr>
          <w:lang w:val="en-GB"/>
        </w:rPr>
      </w:pPr>
      <w:r>
        <w:rPr>
          <w:lang w:val="en-GB"/>
        </w:rPr>
        <w:t xml:space="preserve">At the application stage </w:t>
      </w:r>
      <w:r w:rsidRPr="003E7F30">
        <w:rPr>
          <w:lang w:val="en-GB"/>
        </w:rPr>
        <w:t xml:space="preserve">NGOs struggle with excessive bureaucracy. </w:t>
      </w:r>
      <w:r w:rsidRPr="00EB6363">
        <w:rPr>
          <w:lang w:val="en-GB"/>
        </w:rPr>
        <w:t>The main problem was the requirement of preparing a vast or complicated documentation (both in the European Regional Development Fund and of the European Social Fund projects), and the biggest difficulty was the demand of own contribution.</w:t>
      </w:r>
      <w:r>
        <w:rPr>
          <w:lang w:val="en-GB"/>
        </w:rPr>
        <w:t xml:space="preserve"> </w:t>
      </w:r>
      <w:r w:rsidRPr="003E7F30">
        <w:rPr>
          <w:lang w:val="en-GB"/>
        </w:rPr>
        <w:t>Though it is impossible to limit procedures or documentations, one could simplify the language applied in competition documents</w:t>
      </w:r>
      <w:r>
        <w:rPr>
          <w:lang w:val="en-GB"/>
        </w:rPr>
        <w:t>. The need for running extensive documentations has also been considered as an obstacle on the implementation stage, nevertheless most of the beneficiaries have not encountered any difficulties.</w:t>
      </w:r>
    </w:p>
    <w:p w14:paraId="604A3B1F" w14:textId="77777777" w:rsidR="00497F86" w:rsidRPr="002630FE" w:rsidRDefault="002630FE" w:rsidP="00D26C1C">
      <w:pPr>
        <w:rPr>
          <w:lang w:val="en-GB"/>
        </w:rPr>
      </w:pPr>
      <w:r>
        <w:rPr>
          <w:lang w:val="en-GB"/>
        </w:rPr>
        <w:t>However t</w:t>
      </w:r>
      <w:r w:rsidRPr="003E7F30">
        <w:rPr>
          <w:lang w:val="en-GB"/>
        </w:rPr>
        <w:t>he two key inner barriers impeding the NGOs’ application and use of support within RPO WSL are their finances and human resources. Beneficiaries of the Programme notice these factors less often. More than half of the surveyed NGOs do not see external factors unrelated to the Programme that would hinder their application and benefiting from the support.</w:t>
      </w:r>
      <w:r w:rsidR="00497F86" w:rsidRPr="00724979">
        <w:rPr>
          <w:lang w:val="en-US"/>
        </w:rPr>
        <w:br w:type="page"/>
      </w:r>
    </w:p>
    <w:p w14:paraId="1ACAF36C" w14:textId="77777777" w:rsidR="00136B7A" w:rsidRDefault="00497F86" w:rsidP="00D26C1C">
      <w:pPr>
        <w:pStyle w:val="Heading1"/>
      </w:pPr>
      <w:bookmarkStart w:id="3" w:name="_Toc36044218"/>
      <w:r>
        <w:lastRenderedPageBreak/>
        <w:t>Wykaz skrótów</w:t>
      </w:r>
      <w:r w:rsidR="00904098">
        <w:t xml:space="preserve"> </w:t>
      </w:r>
      <w:r w:rsidR="0083666F">
        <w:t>i pojęć</w:t>
      </w:r>
      <w:bookmarkEnd w:id="3"/>
      <w:r w:rsidR="0083666F">
        <w:t xml:space="preserve"> </w:t>
      </w:r>
    </w:p>
    <w:p w14:paraId="76E943EF" w14:textId="77777777" w:rsidR="000672CC" w:rsidRDefault="000672CC" w:rsidP="00D42142">
      <w:r w:rsidRPr="00D42142">
        <w:t xml:space="preserve">EBI </w:t>
      </w:r>
      <w:r>
        <w:t>–</w:t>
      </w:r>
      <w:r w:rsidRPr="00D42142">
        <w:t xml:space="preserve"> Europejski Bank Inwestycyjny</w:t>
      </w:r>
    </w:p>
    <w:p w14:paraId="6DE00F86" w14:textId="77777777" w:rsidR="000672CC" w:rsidRPr="00D42142" w:rsidRDefault="000672CC" w:rsidP="00D26C1C">
      <w:r w:rsidRPr="00D42142">
        <w:t xml:space="preserve">EFRR </w:t>
      </w:r>
      <w:r>
        <w:t>–</w:t>
      </w:r>
      <w:r w:rsidRPr="00D42142">
        <w:t xml:space="preserve"> Europejski Fundusz Rozwoju Regionalnego</w:t>
      </w:r>
    </w:p>
    <w:p w14:paraId="47C07081" w14:textId="77777777" w:rsidR="000672CC" w:rsidRPr="00D42142" w:rsidRDefault="000672CC" w:rsidP="00D26C1C">
      <w:r w:rsidRPr="00D42142">
        <w:t xml:space="preserve">EFS </w:t>
      </w:r>
      <w:r>
        <w:t>–</w:t>
      </w:r>
      <w:r w:rsidRPr="00D42142">
        <w:t xml:space="preserve"> Europejski Fundusz Społeczny</w:t>
      </w:r>
    </w:p>
    <w:p w14:paraId="3CA8E333" w14:textId="77777777" w:rsidR="000672CC" w:rsidRPr="00D42142" w:rsidRDefault="000672CC" w:rsidP="00D26C1C">
      <w:r w:rsidRPr="00D42142">
        <w:t xml:space="preserve">GUS </w:t>
      </w:r>
      <w:r>
        <w:t>–</w:t>
      </w:r>
      <w:r w:rsidRPr="00D42142">
        <w:t xml:space="preserve"> Główny Urząd Statystyczny</w:t>
      </w:r>
    </w:p>
    <w:p w14:paraId="3620E94E" w14:textId="77777777" w:rsidR="000672CC" w:rsidRDefault="000672CC" w:rsidP="00D26C1C">
      <w:r>
        <w:t>IOK – Instytucja Organizująca Konkurs</w:t>
      </w:r>
    </w:p>
    <w:p w14:paraId="27A31DA5" w14:textId="77777777" w:rsidR="000672CC" w:rsidRDefault="000672CC" w:rsidP="00D26C1C">
      <w:r w:rsidRPr="00D42142">
        <w:t xml:space="preserve">IP </w:t>
      </w:r>
      <w:r>
        <w:t>–</w:t>
      </w:r>
      <w:r w:rsidRPr="00D42142">
        <w:t xml:space="preserve"> Instytucja Pośrednicząca</w:t>
      </w:r>
    </w:p>
    <w:p w14:paraId="37B50148" w14:textId="77777777" w:rsidR="000672CC" w:rsidRPr="00D42142" w:rsidRDefault="000672CC" w:rsidP="00D26C1C">
      <w:r w:rsidRPr="00D42142">
        <w:t xml:space="preserve">IZ </w:t>
      </w:r>
      <w:r>
        <w:t>–</w:t>
      </w:r>
      <w:r w:rsidRPr="00D42142">
        <w:t xml:space="preserve"> Instytucja Zarządzająca</w:t>
      </w:r>
    </w:p>
    <w:p w14:paraId="35FF05CB" w14:textId="77777777" w:rsidR="000672CC" w:rsidRDefault="000672CC" w:rsidP="00D26C1C">
      <w:r w:rsidRPr="00D42142">
        <w:t xml:space="preserve">JST </w:t>
      </w:r>
      <w:r>
        <w:t>–</w:t>
      </w:r>
      <w:r w:rsidRPr="00D42142">
        <w:t xml:space="preserve"> jednostka samorządu terytorialnego</w:t>
      </w:r>
    </w:p>
    <w:p w14:paraId="138E0009" w14:textId="77777777" w:rsidR="004060AD" w:rsidRPr="00D42142" w:rsidRDefault="004060AD" w:rsidP="00D26C1C">
      <w:r>
        <w:t>LSI – Lokalny System Informatyczny</w:t>
      </w:r>
    </w:p>
    <w:p w14:paraId="49A41117" w14:textId="77777777" w:rsidR="000672CC" w:rsidRPr="00D42142" w:rsidRDefault="000672CC" w:rsidP="00D26C1C">
      <w:r>
        <w:t xml:space="preserve">MIiR – </w:t>
      </w:r>
      <w:r w:rsidRPr="00B61D63">
        <w:t>Ministerstwo Inwestycji i Rozwoju</w:t>
      </w:r>
    </w:p>
    <w:p w14:paraId="3630858F" w14:textId="77777777" w:rsidR="000672CC" w:rsidRPr="00D42142" w:rsidRDefault="000672CC" w:rsidP="00D26C1C">
      <w:r w:rsidRPr="00D42142">
        <w:t xml:space="preserve">NGO </w:t>
      </w:r>
      <w:r>
        <w:t>–</w:t>
      </w:r>
      <w:r w:rsidRPr="00D42142">
        <w:t xml:space="preserve"> organizacja pozarządowa</w:t>
      </w:r>
    </w:p>
    <w:p w14:paraId="7E808F7E" w14:textId="77777777" w:rsidR="000672CC" w:rsidRPr="00D42142" w:rsidRDefault="000672CC" w:rsidP="00D26C1C">
      <w:r w:rsidRPr="00D42142">
        <w:t xml:space="preserve">OPP </w:t>
      </w:r>
      <w:r>
        <w:t>–</w:t>
      </w:r>
      <w:r w:rsidRPr="00D42142">
        <w:t xml:space="preserve"> organizacja pożytku publicznego</w:t>
      </w:r>
    </w:p>
    <w:p w14:paraId="250DDF18" w14:textId="77777777" w:rsidR="000672CC" w:rsidRPr="00D42142" w:rsidRDefault="000672CC" w:rsidP="00D26C1C">
      <w:r w:rsidRPr="00D42142">
        <w:t xml:space="preserve">OWES </w:t>
      </w:r>
      <w:r>
        <w:t>–</w:t>
      </w:r>
      <w:r w:rsidRPr="00D42142">
        <w:t xml:space="preserve"> Ośrodki Wsparcia Ekonomii Społecznej</w:t>
      </w:r>
    </w:p>
    <w:p w14:paraId="20345B2F" w14:textId="77777777" w:rsidR="000672CC" w:rsidRDefault="000672CC" w:rsidP="00D42142">
      <w:r>
        <w:t>RPO WD 2014-2020 – Regionalny Program Operacyjny Województwa Dolnośląskiego na lata 2014-2020</w:t>
      </w:r>
    </w:p>
    <w:p w14:paraId="139AEE26" w14:textId="77777777" w:rsidR="000672CC" w:rsidRDefault="000672CC" w:rsidP="00D42142">
      <w:r>
        <w:t>RPO WM 2014-2020 – Regionalny Program Operacyjny Województwa Małopolskiego na lata 2014-2020</w:t>
      </w:r>
    </w:p>
    <w:p w14:paraId="39AED3A3" w14:textId="77777777" w:rsidR="000672CC" w:rsidRDefault="000672CC" w:rsidP="00D26C1C">
      <w:r w:rsidRPr="00D42142">
        <w:t xml:space="preserve">RPO WSL 2014-2020 </w:t>
      </w:r>
      <w:r>
        <w:t>–</w:t>
      </w:r>
      <w:r w:rsidRPr="00D42142">
        <w:t xml:space="preserve"> Regionalny Program Operacyjny Województwa Śląskiego na lata 2014-2020</w:t>
      </w:r>
    </w:p>
    <w:p w14:paraId="02F9F806" w14:textId="77777777" w:rsidR="000672CC" w:rsidRPr="00D42142" w:rsidRDefault="000672CC" w:rsidP="00D26C1C">
      <w:r>
        <w:t>SZOOP RPO WSL – Szczegółowy Opis Osi Priorytetowych Regionalnego</w:t>
      </w:r>
      <w:r w:rsidRPr="004041AF">
        <w:t xml:space="preserve"> Program</w:t>
      </w:r>
      <w:r>
        <w:t>u</w:t>
      </w:r>
      <w:r w:rsidRPr="004041AF">
        <w:t xml:space="preserve"> Operacyjn</w:t>
      </w:r>
      <w:r>
        <w:t>ego</w:t>
      </w:r>
      <w:r w:rsidRPr="004041AF">
        <w:t xml:space="preserve"> Województwa Śląskieg</w:t>
      </w:r>
      <w:r>
        <w:t>o</w:t>
      </w:r>
    </w:p>
    <w:p w14:paraId="4AACAF8F" w14:textId="77777777" w:rsidR="000672CC" w:rsidRDefault="000672CC" w:rsidP="00D26C1C">
      <w:r>
        <w:t>WRPO 2014-2020 – Regionalny Program Operacyjny Województwa Wielkopolskiego na lata 2014-2020</w:t>
      </w:r>
    </w:p>
    <w:p w14:paraId="5DD7CF53" w14:textId="77777777" w:rsidR="00D42142" w:rsidRPr="00D42142" w:rsidRDefault="00D42142" w:rsidP="00D26C1C">
      <w:r w:rsidRPr="00D42142">
        <w:t xml:space="preserve">Beneficjenci </w:t>
      </w:r>
      <w:r w:rsidR="00975756">
        <w:t xml:space="preserve">– </w:t>
      </w:r>
      <w:r w:rsidRPr="00D42142">
        <w:t>podmioty III sektora, które uzyskały dofinansow</w:t>
      </w:r>
      <w:r w:rsidR="000672CC">
        <w:t>anie w ramach RPO WSL 2014-2020</w:t>
      </w:r>
    </w:p>
    <w:p w14:paraId="3B3993D8" w14:textId="77777777" w:rsidR="00DA24B7" w:rsidRDefault="00DA24B7" w:rsidP="00D42142">
      <w:r w:rsidRPr="00DA24B7">
        <w:t>Nieskuteczni wnioskodawcy – podmioty III sektora, których wniosek o dofinansowanie w ramach RPO WSL 2014-20</w:t>
      </w:r>
      <w:r w:rsidR="000672CC">
        <w:t>20 nie uzyskał pozytywnej oceny</w:t>
      </w:r>
    </w:p>
    <w:p w14:paraId="2AE9A681" w14:textId="77777777" w:rsidR="004010EA" w:rsidRDefault="00D42142" w:rsidP="00D42142">
      <w:r w:rsidRPr="00D42142">
        <w:t xml:space="preserve">Potencjalni beneficjenci </w:t>
      </w:r>
      <w:r w:rsidR="00975756">
        <w:t>–</w:t>
      </w:r>
      <w:r w:rsidRPr="00D42142">
        <w:t xml:space="preserve"> podmioty III sektora, które nie są beneficjentami ani nie ubiegały się o wspa</w:t>
      </w:r>
      <w:r w:rsidR="000672CC">
        <w:t>rcie w ramach RPO WSL 2014-2020</w:t>
      </w:r>
    </w:p>
    <w:p w14:paraId="60A55EF4" w14:textId="77777777" w:rsidR="004010EA" w:rsidRDefault="004010EA" w:rsidP="00D42142">
      <w:r>
        <w:t xml:space="preserve">Odsetek </w:t>
      </w:r>
      <w:r w:rsidR="00975756">
        <w:t>–</w:t>
      </w:r>
      <w:r w:rsidRPr="00D42142">
        <w:t xml:space="preserve"> </w:t>
      </w:r>
      <w:r>
        <w:t>procent respondent</w:t>
      </w:r>
      <w:r w:rsidR="000672CC">
        <w:t>ów, wskazujących daną odpowiedź</w:t>
      </w:r>
    </w:p>
    <w:p w14:paraId="4338AA68" w14:textId="77777777" w:rsidR="004010EA" w:rsidRDefault="003F771C" w:rsidP="00D26C1C">
      <w:r>
        <w:t>Ś</w:t>
      </w:r>
      <w:r w:rsidR="004010EA">
        <w:t>rednia ocena –</w:t>
      </w:r>
      <w:r w:rsidR="004010EA" w:rsidRPr="00D42142">
        <w:t xml:space="preserve"> </w:t>
      </w:r>
      <w:r w:rsidR="004010EA">
        <w:t>suma o</w:t>
      </w:r>
      <w:r w:rsidR="000672CC">
        <w:t>cen podzielona przez ich liczbę</w:t>
      </w:r>
    </w:p>
    <w:p w14:paraId="6FEE239B" w14:textId="77777777" w:rsidR="00497F86" w:rsidRDefault="00497F86" w:rsidP="00D26C1C">
      <w:pPr>
        <w:rPr>
          <w:rFonts w:eastAsiaTheme="majorEastAsia"/>
        </w:rPr>
      </w:pPr>
      <w:r>
        <w:br w:type="page"/>
      </w:r>
    </w:p>
    <w:p w14:paraId="1DD8EA9F" w14:textId="77777777" w:rsidR="00AB1A77" w:rsidRDefault="00AB1A77" w:rsidP="00AB1A77">
      <w:pPr>
        <w:pStyle w:val="Heading1"/>
      </w:pPr>
      <w:bookmarkStart w:id="4" w:name="_Toc36044219"/>
      <w:r>
        <w:lastRenderedPageBreak/>
        <w:t>Wprowadzenie</w:t>
      </w:r>
      <w:bookmarkEnd w:id="4"/>
    </w:p>
    <w:p w14:paraId="25AD8C3D" w14:textId="77777777" w:rsidR="00CB5188" w:rsidRPr="000672CC" w:rsidRDefault="00CB5188" w:rsidP="000672CC">
      <w:pPr>
        <w:rPr>
          <w:rFonts w:eastAsiaTheme="majorEastAsia"/>
        </w:rPr>
      </w:pPr>
      <w:r>
        <w:rPr>
          <w:rFonts w:eastAsiaTheme="majorEastAsia"/>
        </w:rPr>
        <w:t xml:space="preserve">Zgodnie z </w:t>
      </w:r>
      <w:r w:rsidR="00C96C27" w:rsidRPr="001B0647">
        <w:rPr>
          <w:rFonts w:eastAsiaTheme="majorEastAsia"/>
        </w:rPr>
        <w:t xml:space="preserve">definicją </w:t>
      </w:r>
      <w:r>
        <w:rPr>
          <w:rFonts w:eastAsiaTheme="majorEastAsia"/>
        </w:rPr>
        <w:t xml:space="preserve">Departamentu Ekonomii Społecznej i Solidarnej Ministerstwa Rodziny, Pracy i Polityki Społecznej, </w:t>
      </w:r>
      <w:r w:rsidRPr="004C22CE">
        <w:rPr>
          <w:rFonts w:eastAsiaTheme="majorEastAsia"/>
          <w:i/>
        </w:rPr>
        <w:t>t</w:t>
      </w:r>
      <w:r w:rsidRPr="006F4826">
        <w:rPr>
          <w:rFonts w:eastAsiaTheme="majorEastAsia"/>
          <w:i/>
        </w:rPr>
        <w:t>rzeci sektor to zbiorcza nazw</w:t>
      </w:r>
      <w:r>
        <w:rPr>
          <w:rFonts w:eastAsiaTheme="majorEastAsia"/>
          <w:i/>
        </w:rPr>
        <w:t>a organizacji pozarządowych. To </w:t>
      </w:r>
      <w:r w:rsidRPr="006F4826">
        <w:rPr>
          <w:rFonts w:eastAsiaTheme="majorEastAsia"/>
          <w:i/>
        </w:rPr>
        <w:t>określenie pochodzi z języka angielskiego i nawiązuje do podziału aktywności społeczno-gospodarczej nowoczesnych państw demokratycznych na trzy sektory. Według tej typologii pierwszy sektor to administracja publiczna, określana też niekiedy jako sektor państwowy. Drugi sektor to sfera biznesu, czyli wszelkie instytucje i organizacje, których działalność jest nastawiona na zysk, nazywany też sektorem prywatnym. Trzeci sektor to ogół prywatnych organizacji, i działających społecznie i nie dla zysku, czyli organizacje pozarządowe (organizacje non-profit)</w:t>
      </w:r>
      <w:r>
        <w:rPr>
          <w:rStyle w:val="FootnoteReference"/>
          <w:rFonts w:eastAsiaTheme="majorEastAsia"/>
          <w:i/>
        </w:rPr>
        <w:footnoteReference w:id="3"/>
      </w:r>
      <w:r>
        <w:rPr>
          <w:rFonts w:eastAsiaTheme="majorEastAsia"/>
        </w:rPr>
        <w:t>.</w:t>
      </w:r>
      <w:r w:rsidR="000672CC">
        <w:rPr>
          <w:rFonts w:eastAsiaTheme="majorEastAsia"/>
        </w:rPr>
        <w:t xml:space="preserve"> Do podmiotów reprezentujących III sektor zalicza się: fundacje, </w:t>
      </w:r>
      <w:r w:rsidR="000672CC" w:rsidRPr="000672CC">
        <w:rPr>
          <w:rFonts w:eastAsiaTheme="majorEastAsia"/>
        </w:rPr>
        <w:t>stowarz</w:t>
      </w:r>
      <w:r w:rsidR="000672CC">
        <w:rPr>
          <w:rFonts w:eastAsiaTheme="majorEastAsia"/>
        </w:rPr>
        <w:t>yszenia i związku stowarzyszeń (</w:t>
      </w:r>
      <w:r w:rsidR="000672CC" w:rsidRPr="000672CC">
        <w:rPr>
          <w:rFonts w:eastAsiaTheme="majorEastAsia"/>
        </w:rPr>
        <w:t xml:space="preserve">w tym stowarzyszenia niewpisane do </w:t>
      </w:r>
      <w:r w:rsidR="000672CC">
        <w:rPr>
          <w:rFonts w:eastAsiaTheme="majorEastAsia"/>
        </w:rPr>
        <w:t xml:space="preserve">KRS), </w:t>
      </w:r>
      <w:r w:rsidR="000672CC" w:rsidRPr="000672CC">
        <w:rPr>
          <w:rFonts w:eastAsiaTheme="majorEastAsia"/>
        </w:rPr>
        <w:t>jednostki terenowe stowarzyszeń posiadający</w:t>
      </w:r>
      <w:r w:rsidR="000672CC">
        <w:rPr>
          <w:rFonts w:eastAsiaTheme="majorEastAsia"/>
        </w:rPr>
        <w:t>ch osobowość prawną, spółdzielnie</w:t>
      </w:r>
      <w:r w:rsidR="00D01096">
        <w:rPr>
          <w:rFonts w:eastAsiaTheme="majorEastAsia"/>
        </w:rPr>
        <w:t xml:space="preserve"> (</w:t>
      </w:r>
      <w:r w:rsidR="00D01096">
        <w:t>za wyjątkiem spółdzielni mieszkaniowych)</w:t>
      </w:r>
      <w:r w:rsidR="000672CC">
        <w:rPr>
          <w:rFonts w:eastAsiaTheme="majorEastAsia"/>
        </w:rPr>
        <w:t xml:space="preserve">, </w:t>
      </w:r>
      <w:r w:rsidR="000672CC" w:rsidRPr="000672CC">
        <w:rPr>
          <w:rFonts w:eastAsiaTheme="majorEastAsia"/>
        </w:rPr>
        <w:t>s</w:t>
      </w:r>
      <w:r w:rsidR="000672CC">
        <w:rPr>
          <w:rFonts w:eastAsiaTheme="majorEastAsia"/>
        </w:rPr>
        <w:t xml:space="preserve">amorządy gospodarcze i zawodowe, </w:t>
      </w:r>
      <w:r w:rsidR="000672CC" w:rsidRPr="000672CC">
        <w:rPr>
          <w:rFonts w:eastAsiaTheme="majorEastAsia"/>
        </w:rPr>
        <w:t xml:space="preserve">związki pracodawców oraz </w:t>
      </w:r>
      <w:r w:rsidR="000672CC">
        <w:rPr>
          <w:rFonts w:eastAsiaTheme="majorEastAsia"/>
        </w:rPr>
        <w:t xml:space="preserve">ich federacje bądź konfederacje, izby gospodarcze, </w:t>
      </w:r>
      <w:r w:rsidR="000672CC" w:rsidRPr="000672CC">
        <w:rPr>
          <w:rFonts w:eastAsiaTheme="majorEastAsia"/>
        </w:rPr>
        <w:t>izby oraz cechy rzemieślnicze</w:t>
      </w:r>
      <w:r w:rsidR="000672CC">
        <w:rPr>
          <w:rFonts w:eastAsiaTheme="majorEastAsia"/>
        </w:rPr>
        <w:t xml:space="preserve">, </w:t>
      </w:r>
      <w:r w:rsidR="000672CC" w:rsidRPr="000672CC">
        <w:rPr>
          <w:rFonts w:eastAsiaTheme="majorEastAsia"/>
        </w:rPr>
        <w:t>Związek Rzemiosła Polskiego</w:t>
      </w:r>
      <w:r w:rsidR="000672CC">
        <w:rPr>
          <w:rFonts w:eastAsiaTheme="majorEastAsia"/>
        </w:rPr>
        <w:t xml:space="preserve">, </w:t>
      </w:r>
      <w:r w:rsidR="000672CC" w:rsidRPr="000672CC">
        <w:rPr>
          <w:rFonts w:eastAsiaTheme="majorEastAsia"/>
        </w:rPr>
        <w:t>związki sportowe</w:t>
      </w:r>
      <w:r w:rsidR="000672CC">
        <w:rPr>
          <w:rFonts w:eastAsiaTheme="majorEastAsia"/>
        </w:rPr>
        <w:t xml:space="preserve">, związki zawodowe oraz </w:t>
      </w:r>
      <w:r w:rsidR="000672CC" w:rsidRPr="000672CC">
        <w:rPr>
          <w:rFonts w:eastAsiaTheme="majorEastAsia"/>
        </w:rPr>
        <w:t>inne organizacje społeczne i zawodowe</w:t>
      </w:r>
      <w:r w:rsidR="000672CC">
        <w:rPr>
          <w:rFonts w:eastAsiaTheme="majorEastAsia"/>
        </w:rPr>
        <w:t>.</w:t>
      </w:r>
    </w:p>
    <w:p w14:paraId="0DE9B5AA" w14:textId="77777777" w:rsidR="002E6A75" w:rsidRPr="002E6A75" w:rsidRDefault="00CB5188" w:rsidP="002E6A75">
      <w:pPr>
        <w:rPr>
          <w:rFonts w:cs="Arial"/>
        </w:rPr>
      </w:pPr>
      <w:r>
        <w:rPr>
          <w:rFonts w:cs="Arial"/>
        </w:rPr>
        <w:t>Niniejsze b</w:t>
      </w:r>
      <w:r w:rsidR="002E6A75" w:rsidRPr="002E6A75">
        <w:rPr>
          <w:rFonts w:cs="Arial"/>
        </w:rPr>
        <w:t xml:space="preserve">adanie </w:t>
      </w:r>
      <w:r w:rsidR="006873F4">
        <w:rPr>
          <w:rFonts w:cs="Arial"/>
        </w:rPr>
        <w:t>miało na celu dokonanie</w:t>
      </w:r>
      <w:r w:rsidR="002E6A75" w:rsidRPr="002E6A75">
        <w:rPr>
          <w:rFonts w:cs="Arial"/>
        </w:rPr>
        <w:t xml:space="preserve"> oceny stopnia zaangażowania podmiotów III sektora w</w:t>
      </w:r>
      <w:r w:rsidR="006873F4">
        <w:rPr>
          <w:rFonts w:cs="Arial"/>
        </w:rPr>
        <w:t> </w:t>
      </w:r>
      <w:r w:rsidR="002E6A75" w:rsidRPr="002E6A75">
        <w:rPr>
          <w:rFonts w:cs="Arial"/>
        </w:rPr>
        <w:t>realizację celów Regionalnego Programu Operacyjnego Województwa Śląskiego na lata 2014-2020 (dalej: RPO WSL lub RPO WSL 2014-2020), jak również ocenę jakości działań przez nie realizowanych. Potrzeba przeprowadzenia badania wynika</w:t>
      </w:r>
      <w:r w:rsidR="006873F4">
        <w:rPr>
          <w:rFonts w:cs="Arial"/>
        </w:rPr>
        <w:t>ła</w:t>
      </w:r>
      <w:r w:rsidR="002E6A75" w:rsidRPr="002E6A75">
        <w:rPr>
          <w:rFonts w:cs="Arial"/>
        </w:rPr>
        <w:t xml:space="preserve"> z trudności w absorpcji środków unijnych, jakie napotykał III sektor w trakcie realizacji Regionalnego Programu Operacyjnego w poprzedniej perspektywie finansowej (2007-2013). Przesłanką do badania </w:t>
      </w:r>
      <w:r w:rsidR="006873F4">
        <w:rPr>
          <w:rFonts w:cs="Arial"/>
        </w:rPr>
        <w:t>był</w:t>
      </w:r>
      <w:r w:rsidR="006873F4" w:rsidRPr="002E6A75">
        <w:rPr>
          <w:rFonts w:cs="Arial"/>
        </w:rPr>
        <w:t xml:space="preserve"> </w:t>
      </w:r>
      <w:r w:rsidR="002E6A75" w:rsidRPr="002E6A75">
        <w:rPr>
          <w:rFonts w:cs="Arial"/>
        </w:rPr>
        <w:t xml:space="preserve">również fakt, iż dotąd nie przeprowadzono ewaluacji aktywności III sektora województwa śląskiego w zakresie partycypacji w wykorzystaniu środków z RPO WSL oraz weryfikacji rozwiązań wdrożeniowych przyjętych w ramach realizacji Programu w obecnej perspektywie finansowej. Celem realizacji usługi </w:t>
      </w:r>
      <w:r w:rsidR="006873F4">
        <w:rPr>
          <w:rFonts w:cs="Arial"/>
        </w:rPr>
        <w:t>była</w:t>
      </w:r>
      <w:r w:rsidR="006873F4" w:rsidRPr="002E6A75">
        <w:rPr>
          <w:rFonts w:cs="Arial"/>
        </w:rPr>
        <w:t xml:space="preserve"> </w:t>
      </w:r>
      <w:r w:rsidR="002E6A75" w:rsidRPr="002E6A75">
        <w:rPr>
          <w:rFonts w:cs="Arial"/>
        </w:rPr>
        <w:t>możliwość weryfikacji wdrażanych rozwiązań i ich ewentualna modyfikacja w celu dostosowania do zidentyfikowanych potrzeb podmiotów III sektora, co mogłoby mieć przełożenie na wzrost ich aktywności w zakresie wykorzystania środków w ramach RPO WSL oraz podniesienie jakości projektów wdrażanych przez III sektor na terenie województwa śląskiego.</w:t>
      </w:r>
    </w:p>
    <w:p w14:paraId="59EAE265" w14:textId="77777777" w:rsidR="002E6A75" w:rsidRPr="002E6A75" w:rsidRDefault="002E6A75" w:rsidP="002E6A75">
      <w:pPr>
        <w:pStyle w:val="BodyText"/>
        <w:spacing w:line="271" w:lineRule="auto"/>
        <w:rPr>
          <w:rFonts w:ascii="Arial" w:hAnsi="Arial" w:cs="Arial"/>
        </w:rPr>
      </w:pPr>
      <w:r w:rsidRPr="002E6A75">
        <w:rPr>
          <w:rFonts w:ascii="Arial" w:hAnsi="Arial" w:cs="Arial"/>
        </w:rPr>
        <w:t>Cel</w:t>
      </w:r>
      <w:r w:rsidR="00B84C55">
        <w:rPr>
          <w:rFonts w:ascii="Arial" w:hAnsi="Arial" w:cs="Arial"/>
        </w:rPr>
        <w:t xml:space="preserve"> badania został osiągnięty</w:t>
      </w:r>
      <w:r w:rsidRPr="002E6A75">
        <w:rPr>
          <w:rFonts w:ascii="Arial" w:hAnsi="Arial" w:cs="Arial"/>
        </w:rPr>
        <w:t xml:space="preserve"> poprzez:</w:t>
      </w:r>
    </w:p>
    <w:p w14:paraId="22FC19E8" w14:textId="77777777" w:rsidR="002E6A75" w:rsidRPr="002E6A75" w:rsidRDefault="002E6A75" w:rsidP="007B0487">
      <w:pPr>
        <w:pStyle w:val="BodyText"/>
        <w:numPr>
          <w:ilvl w:val="0"/>
          <w:numId w:val="124"/>
        </w:numPr>
        <w:spacing w:line="271" w:lineRule="auto"/>
        <w:rPr>
          <w:rFonts w:ascii="Arial" w:hAnsi="Arial" w:cs="Arial"/>
        </w:rPr>
      </w:pPr>
      <w:r w:rsidRPr="002E6A75">
        <w:rPr>
          <w:rFonts w:ascii="Arial" w:hAnsi="Arial" w:cs="Arial"/>
        </w:rPr>
        <w:t>analizę potencjału oraz potrzeb podmiotów III sektora;</w:t>
      </w:r>
    </w:p>
    <w:p w14:paraId="3C7A8B42" w14:textId="77777777" w:rsidR="002E6A75" w:rsidRPr="002E6A75" w:rsidRDefault="002E6A75" w:rsidP="007B0487">
      <w:pPr>
        <w:pStyle w:val="BodyText"/>
        <w:numPr>
          <w:ilvl w:val="0"/>
          <w:numId w:val="124"/>
        </w:numPr>
        <w:spacing w:line="271" w:lineRule="auto"/>
        <w:rPr>
          <w:rFonts w:ascii="Arial" w:hAnsi="Arial" w:cs="Arial"/>
        </w:rPr>
      </w:pPr>
      <w:r w:rsidRPr="002E6A75">
        <w:rPr>
          <w:rFonts w:ascii="Arial" w:hAnsi="Arial" w:cs="Arial"/>
        </w:rPr>
        <w:t xml:space="preserve">analizę aktywności i skuteczności podmiotów III sektora w aplikowaniu i realizacji projektów dofinansowanych z RPO WSL 2014-2020; </w:t>
      </w:r>
    </w:p>
    <w:p w14:paraId="443D42BC" w14:textId="77777777" w:rsidR="002E6A75" w:rsidRPr="002E6A75" w:rsidRDefault="002E6A75" w:rsidP="007B0487">
      <w:pPr>
        <w:pStyle w:val="BodyText"/>
        <w:numPr>
          <w:ilvl w:val="0"/>
          <w:numId w:val="124"/>
        </w:numPr>
        <w:spacing w:line="271" w:lineRule="auto"/>
        <w:rPr>
          <w:rFonts w:ascii="Arial" w:hAnsi="Arial" w:cs="Arial"/>
        </w:rPr>
      </w:pPr>
      <w:r w:rsidRPr="002E6A75">
        <w:rPr>
          <w:rFonts w:ascii="Arial" w:hAnsi="Arial" w:cs="Arial"/>
        </w:rPr>
        <w:t>analizę czynników zachęcających oraz utrudniających aktywność i realizację projektów realizowanych przez podmioty III sektora;</w:t>
      </w:r>
    </w:p>
    <w:p w14:paraId="7D360561" w14:textId="77777777" w:rsidR="00AB1A77" w:rsidRDefault="002E6A75" w:rsidP="00337A34">
      <w:r w:rsidRPr="002E6A75">
        <w:t xml:space="preserve">Efektem przeprowadzonej ewaluacji </w:t>
      </w:r>
      <w:r w:rsidR="006873F4">
        <w:t>jest</w:t>
      </w:r>
      <w:r w:rsidR="006873F4" w:rsidRPr="002E6A75">
        <w:t xml:space="preserve"> </w:t>
      </w:r>
      <w:r w:rsidRPr="002E6A75">
        <w:t xml:space="preserve">zestaw wniosków i rekomendacji, które należy podjąć, aby zwiększyć udział III sektora w wykorzystaniu środków z RPO WSL oraz podnieść jakość projektów realizowanych przez te podmioty. Ponadto wyniki badania </w:t>
      </w:r>
      <w:r w:rsidR="006873F4">
        <w:t xml:space="preserve">pozwoliły </w:t>
      </w:r>
      <w:r w:rsidRPr="002E6A75">
        <w:lastRenderedPageBreak/>
        <w:t>wskazać również takie rozwiązania, które mogłyby zostać zaimplementowane w przyszłej perspektywie finansowej.</w:t>
      </w:r>
      <w:r w:rsidR="00AB1A77">
        <w:br w:type="page"/>
      </w:r>
    </w:p>
    <w:p w14:paraId="1C794756" w14:textId="77777777" w:rsidR="00AB1A77" w:rsidRPr="006D78CE" w:rsidRDefault="001F44E9" w:rsidP="00D26C1C">
      <w:pPr>
        <w:pStyle w:val="Heading1"/>
      </w:pPr>
      <w:bookmarkStart w:id="5" w:name="_Toc36044220"/>
      <w:r>
        <w:lastRenderedPageBreak/>
        <w:t>Metodologia</w:t>
      </w:r>
      <w:r w:rsidR="00AB1A77">
        <w:t xml:space="preserve"> </w:t>
      </w:r>
      <w:r w:rsidR="00AB1A77" w:rsidRPr="00AB1A77">
        <w:t>bada</w:t>
      </w:r>
      <w:r>
        <w:t>nia</w:t>
      </w:r>
      <w:bookmarkEnd w:id="5"/>
    </w:p>
    <w:p w14:paraId="73B273B3" w14:textId="77777777" w:rsidR="00AB1A77" w:rsidRPr="00A87E24" w:rsidRDefault="00AB1A77" w:rsidP="00A87E24">
      <w:pPr>
        <w:pStyle w:val="Heading2"/>
        <w:rPr>
          <w:rFonts w:cs="Arial"/>
        </w:rPr>
      </w:pPr>
      <w:bookmarkStart w:id="6" w:name="_Toc36044221"/>
      <w:r>
        <w:t>Metody i techniki badania</w:t>
      </w:r>
      <w:bookmarkEnd w:id="6"/>
    </w:p>
    <w:p w14:paraId="200D827B" w14:textId="77777777" w:rsidR="00E26B15" w:rsidRPr="00EB3975" w:rsidRDefault="00E26B15" w:rsidP="00EB3975">
      <w:pPr>
        <w:rPr>
          <w:u w:val="single"/>
        </w:rPr>
      </w:pPr>
      <w:bookmarkStart w:id="7" w:name="_Toc20687478"/>
      <w:bookmarkStart w:id="8" w:name="_Toc20758885"/>
      <w:bookmarkStart w:id="9" w:name="_Toc20759003"/>
      <w:bookmarkStart w:id="10" w:name="_Toc26166377"/>
      <w:bookmarkStart w:id="11" w:name="_Toc30575006"/>
      <w:r w:rsidRPr="00EB3975">
        <w:rPr>
          <w:u w:val="single"/>
        </w:rPr>
        <w:t>Analiza danych zastanych (desk research)</w:t>
      </w:r>
      <w:bookmarkStart w:id="12" w:name="_Toc20687479"/>
      <w:bookmarkStart w:id="13" w:name="_Toc20758886"/>
      <w:bookmarkEnd w:id="7"/>
      <w:bookmarkEnd w:id="8"/>
      <w:bookmarkEnd w:id="9"/>
      <w:bookmarkEnd w:id="10"/>
      <w:bookmarkEnd w:id="11"/>
      <w:bookmarkEnd w:id="12"/>
      <w:bookmarkEnd w:id="13"/>
    </w:p>
    <w:p w14:paraId="41536440" w14:textId="77777777" w:rsidR="00E26B15" w:rsidRPr="002A4445" w:rsidRDefault="00E26B15" w:rsidP="00E26B15">
      <w:pPr>
        <w:rPr>
          <w:rFonts w:cs="Arial"/>
        </w:rPr>
      </w:pPr>
      <w:r w:rsidRPr="002A4445">
        <w:rPr>
          <w:rFonts w:cs="Arial"/>
        </w:rPr>
        <w:t xml:space="preserve">Metoda ta realizowana </w:t>
      </w:r>
      <w:r w:rsidR="002A4445" w:rsidRPr="002A4445">
        <w:rPr>
          <w:rFonts w:cs="Arial"/>
        </w:rPr>
        <w:t>była</w:t>
      </w:r>
      <w:r w:rsidRPr="002A4445">
        <w:rPr>
          <w:rFonts w:cs="Arial"/>
        </w:rPr>
        <w:t xml:space="preserve"> dwutorowo, poprzez poddanie analizie:</w:t>
      </w:r>
      <w:r w:rsidR="00467068">
        <w:rPr>
          <w:rFonts w:cs="Arial"/>
        </w:rPr>
        <w:t xml:space="preserve"> d</w:t>
      </w:r>
      <w:r w:rsidRPr="002A4445">
        <w:rPr>
          <w:rFonts w:cs="Arial"/>
        </w:rPr>
        <w:t>okumentów programowych, strategicznych, opracowań;</w:t>
      </w:r>
      <w:r w:rsidR="00467068">
        <w:rPr>
          <w:rFonts w:cs="Arial"/>
        </w:rPr>
        <w:t xml:space="preserve"> d</w:t>
      </w:r>
      <w:r w:rsidR="00467068" w:rsidRPr="002A4445">
        <w:rPr>
          <w:rFonts w:cs="Arial"/>
        </w:rPr>
        <w:t xml:space="preserve">okumentów </w:t>
      </w:r>
      <w:r w:rsidRPr="002A4445">
        <w:rPr>
          <w:rFonts w:cs="Arial"/>
        </w:rPr>
        <w:t>związanych z wdrażaniem RPO WSL 2014-2020.</w:t>
      </w:r>
      <w:r w:rsidR="00467068">
        <w:rPr>
          <w:rFonts w:cs="Arial"/>
        </w:rPr>
        <w:t xml:space="preserve"> </w:t>
      </w:r>
      <w:r w:rsidRPr="002A4445">
        <w:rPr>
          <w:rFonts w:cs="Arial"/>
        </w:rPr>
        <w:t xml:space="preserve">Wykaz materiałów źródłowych, które </w:t>
      </w:r>
      <w:r w:rsidR="002A4445" w:rsidRPr="002A4445">
        <w:rPr>
          <w:rFonts w:cs="Arial"/>
        </w:rPr>
        <w:t>zostały</w:t>
      </w:r>
      <w:r w:rsidRPr="002A4445">
        <w:rPr>
          <w:rFonts w:cs="Arial"/>
        </w:rPr>
        <w:t xml:space="preserve"> poddane analizie w trakcie realizacji usługi został zamieszczony w </w:t>
      </w:r>
      <w:r w:rsidRPr="00D26C1C">
        <w:rPr>
          <w:rFonts w:cs="Arial"/>
          <w:bCs/>
        </w:rPr>
        <w:t>aneksie nr 5</w:t>
      </w:r>
      <w:r w:rsidRPr="002A4445">
        <w:rPr>
          <w:rFonts w:cs="Arial"/>
        </w:rPr>
        <w:t>.</w:t>
      </w:r>
    </w:p>
    <w:p w14:paraId="3739D49A" w14:textId="77777777" w:rsidR="00E26B15" w:rsidRPr="00EB3975" w:rsidRDefault="00E26B15" w:rsidP="00EB3975">
      <w:pPr>
        <w:rPr>
          <w:u w:val="single"/>
        </w:rPr>
      </w:pPr>
      <w:bookmarkStart w:id="14" w:name="_Toc20687480"/>
      <w:bookmarkStart w:id="15" w:name="_Toc20758887"/>
      <w:bookmarkStart w:id="16" w:name="_Toc26166378"/>
      <w:bookmarkStart w:id="17" w:name="_Toc30575007"/>
      <w:r w:rsidRPr="00EB3975">
        <w:rPr>
          <w:u w:val="single"/>
        </w:rPr>
        <w:t>Indywidualny wywiad pogłębiony (IDI)</w:t>
      </w:r>
      <w:bookmarkEnd w:id="14"/>
      <w:bookmarkEnd w:id="15"/>
      <w:bookmarkEnd w:id="16"/>
      <w:bookmarkEnd w:id="17"/>
    </w:p>
    <w:p w14:paraId="409DDA42" w14:textId="77777777" w:rsidR="00E26B15" w:rsidRPr="00D26C1C" w:rsidRDefault="00467068" w:rsidP="00E26B15">
      <w:pPr>
        <w:rPr>
          <w:rFonts w:cs="Arial"/>
          <w:strike/>
        </w:rPr>
      </w:pPr>
      <w:r>
        <w:rPr>
          <w:rFonts w:cs="Arial"/>
        </w:rPr>
        <w:t xml:space="preserve">Badanie jakościowe przeprowadzone zostało wśród przedstawicieli </w:t>
      </w:r>
      <w:r w:rsidR="00E26B15" w:rsidRPr="002A4445">
        <w:rPr>
          <w:rFonts w:cs="Arial"/>
        </w:rPr>
        <w:t>IZ i IP RPO WSL 2014-2020.</w:t>
      </w:r>
      <w:r>
        <w:rPr>
          <w:rFonts w:cs="Arial"/>
          <w:b/>
        </w:rPr>
        <w:t xml:space="preserve"> </w:t>
      </w:r>
      <w:r w:rsidRPr="00D26C1C">
        <w:rPr>
          <w:rFonts w:cs="Arial"/>
          <w:bCs/>
        </w:rPr>
        <w:t>Zrealizowano</w:t>
      </w:r>
      <w:r w:rsidR="00E26B15" w:rsidRPr="00D26C1C">
        <w:rPr>
          <w:rFonts w:cs="Arial"/>
          <w:bCs/>
        </w:rPr>
        <w:t xml:space="preserve"> </w:t>
      </w:r>
      <w:r w:rsidR="00E26B15" w:rsidRPr="002A4445">
        <w:rPr>
          <w:rFonts w:cs="Arial"/>
        </w:rPr>
        <w:t xml:space="preserve">12 </w:t>
      </w:r>
      <w:r>
        <w:rPr>
          <w:rFonts w:cs="Arial"/>
        </w:rPr>
        <w:t xml:space="preserve">wywiadów </w:t>
      </w:r>
      <w:r w:rsidR="00E26B15" w:rsidRPr="002A4445">
        <w:rPr>
          <w:rFonts w:cs="Arial"/>
        </w:rPr>
        <w:t xml:space="preserve">(w przypadku części wywiadów badanie miało charakter grupowy, tj. wywiady realizowane </w:t>
      </w:r>
      <w:r w:rsidR="002A4445" w:rsidRPr="002A4445">
        <w:rPr>
          <w:rFonts w:cs="Arial"/>
        </w:rPr>
        <w:t>były</w:t>
      </w:r>
      <w:r w:rsidR="00E26B15" w:rsidRPr="002A4445">
        <w:rPr>
          <w:rFonts w:cs="Arial"/>
        </w:rPr>
        <w:t xml:space="preserve"> w diadach i triadach).</w:t>
      </w:r>
    </w:p>
    <w:p w14:paraId="02CAE64E" w14:textId="77777777" w:rsidR="00E26B15" w:rsidRPr="00EB3975" w:rsidRDefault="00E26B15" w:rsidP="00EB3975">
      <w:pPr>
        <w:rPr>
          <w:u w:val="single"/>
        </w:rPr>
      </w:pPr>
      <w:bookmarkStart w:id="18" w:name="_Toc20687481"/>
      <w:bookmarkStart w:id="19" w:name="_Toc20758888"/>
      <w:bookmarkStart w:id="20" w:name="_Toc20759006"/>
      <w:bookmarkStart w:id="21" w:name="_Toc20687482"/>
      <w:bookmarkStart w:id="22" w:name="_Toc20758889"/>
      <w:bookmarkStart w:id="23" w:name="_Toc26166379"/>
      <w:bookmarkStart w:id="24" w:name="_Toc30575008"/>
      <w:bookmarkEnd w:id="18"/>
      <w:bookmarkEnd w:id="19"/>
      <w:bookmarkEnd w:id="20"/>
      <w:r w:rsidRPr="00EB3975">
        <w:rPr>
          <w:u w:val="single"/>
        </w:rPr>
        <w:t>Telefoniczny wywiad pogłębiony (TDI)</w:t>
      </w:r>
      <w:bookmarkEnd w:id="21"/>
      <w:bookmarkEnd w:id="22"/>
      <w:bookmarkEnd w:id="23"/>
      <w:bookmarkEnd w:id="24"/>
    </w:p>
    <w:p w14:paraId="3CF1E706" w14:textId="77777777" w:rsidR="00C145E8" w:rsidRDefault="00467068" w:rsidP="00C145E8">
      <w:r w:rsidRPr="00D5651D">
        <w:t>Telefoniczn</w:t>
      </w:r>
      <w:r w:rsidRPr="00BF1120">
        <w:t>e</w:t>
      </w:r>
      <w:r w:rsidRPr="002C7BBD">
        <w:t xml:space="preserve"> wywiad</w:t>
      </w:r>
      <w:r w:rsidR="0083413E">
        <w:t>y</w:t>
      </w:r>
      <w:r w:rsidRPr="002C7BBD">
        <w:t xml:space="preserve"> pogłębione</w:t>
      </w:r>
      <w:r w:rsidR="0083413E">
        <w:t xml:space="preserve"> z</w:t>
      </w:r>
      <w:r w:rsidR="0083413E" w:rsidRPr="00C145E8">
        <w:t>ostały</w:t>
      </w:r>
      <w:r w:rsidRPr="00C145E8">
        <w:t xml:space="preserve"> zrealizowane z beneficjentami RPO WSL należący</w:t>
      </w:r>
      <w:r w:rsidR="0083413E">
        <w:t>mi</w:t>
      </w:r>
      <w:r w:rsidRPr="00C145E8">
        <w:t xml:space="preserve"> do III sektora. </w:t>
      </w:r>
      <w:r w:rsidR="00E518DD" w:rsidRPr="00C145E8">
        <w:t>W badaniu wzięło udział 20 beneficjentów wpisujących się w</w:t>
      </w:r>
      <w:r w:rsidR="0083413E">
        <w:t> </w:t>
      </w:r>
      <w:r w:rsidR="00E518DD" w:rsidRPr="00C145E8">
        <w:t>definicję organizacji</w:t>
      </w:r>
      <w:r w:rsidR="0083413E">
        <w:t xml:space="preserve"> </w:t>
      </w:r>
      <w:r w:rsidR="00C145E8" w:rsidRPr="00C145E8">
        <w:t>non-profit z różnych działań/poddziałań</w:t>
      </w:r>
      <w:r w:rsidR="00C145E8">
        <w:t>.</w:t>
      </w:r>
    </w:p>
    <w:p w14:paraId="27389CDD" w14:textId="77777777" w:rsidR="00E26B15" w:rsidRPr="00EB3975" w:rsidRDefault="00E26B15" w:rsidP="00EB3975">
      <w:pPr>
        <w:rPr>
          <w:u w:val="single"/>
        </w:rPr>
      </w:pPr>
      <w:bookmarkStart w:id="25" w:name="_Toc20687483"/>
      <w:bookmarkStart w:id="26" w:name="_Toc20758890"/>
      <w:bookmarkStart w:id="27" w:name="_Toc20759008"/>
      <w:bookmarkStart w:id="28" w:name="_Toc26166380"/>
      <w:bookmarkStart w:id="29" w:name="_Toc30575009"/>
      <w:r w:rsidRPr="00EB3975">
        <w:rPr>
          <w:u w:val="single"/>
        </w:rPr>
        <w:t>Wywiady telefoniczne wspomagane komputerowo (CATI)</w:t>
      </w:r>
      <w:bookmarkStart w:id="30" w:name="_Toc20687484"/>
      <w:bookmarkStart w:id="31" w:name="_Toc20758891"/>
      <w:bookmarkEnd w:id="25"/>
      <w:bookmarkEnd w:id="26"/>
      <w:bookmarkEnd w:id="27"/>
      <w:bookmarkEnd w:id="28"/>
      <w:bookmarkEnd w:id="29"/>
      <w:bookmarkEnd w:id="30"/>
      <w:bookmarkEnd w:id="31"/>
    </w:p>
    <w:p w14:paraId="41E67FEF" w14:textId="77777777" w:rsidR="00E26B15" w:rsidRPr="00E26B15" w:rsidRDefault="00C902F4" w:rsidP="00E26B15">
      <w:pPr>
        <w:rPr>
          <w:rFonts w:cs="Arial"/>
          <w:highlight w:val="yellow"/>
        </w:rPr>
      </w:pPr>
      <w:r w:rsidRPr="00C145E8">
        <w:t>Wywiady telefoniczne przeprowadzono wśród przedstawicieli III sektora wpisujących się do następujących grup:</w:t>
      </w:r>
      <w:r w:rsidR="00AF516A" w:rsidRPr="00C145E8">
        <w:t xml:space="preserve"> </w:t>
      </w:r>
      <w:r w:rsidR="00F23E76" w:rsidRPr="00C145E8">
        <w:t>nieskuteczn</w:t>
      </w:r>
      <w:r w:rsidR="0083413E">
        <w:t>ych</w:t>
      </w:r>
      <w:r w:rsidR="00F23E76" w:rsidRPr="00C145E8" w:rsidDel="00982D6D">
        <w:t xml:space="preserve"> </w:t>
      </w:r>
      <w:r w:rsidR="00AF516A" w:rsidRPr="00C145E8">
        <w:t>w</w:t>
      </w:r>
      <w:r w:rsidR="00E26B15" w:rsidRPr="00C145E8">
        <w:t>nioskodawc</w:t>
      </w:r>
      <w:r w:rsidR="0083413E">
        <w:t>ów</w:t>
      </w:r>
      <w:r w:rsidR="00E26B15" w:rsidRPr="00C145E8">
        <w:t xml:space="preserve"> </w:t>
      </w:r>
      <w:r w:rsidRPr="00C145E8">
        <w:t>RPO WSL</w:t>
      </w:r>
      <w:r w:rsidR="00AF516A" w:rsidRPr="00C145E8">
        <w:t xml:space="preserve"> (131 wywiad</w:t>
      </w:r>
      <w:r w:rsidR="0083413E">
        <w:t>ów</w:t>
      </w:r>
      <w:r w:rsidR="00AF516A" w:rsidRPr="00C145E8">
        <w:t>)</w:t>
      </w:r>
      <w:r w:rsidRPr="00C145E8">
        <w:t>;</w:t>
      </w:r>
      <w:r w:rsidR="00AF516A" w:rsidRPr="00C145E8">
        <w:t xml:space="preserve"> b</w:t>
      </w:r>
      <w:r w:rsidR="00E26B15" w:rsidRPr="00C145E8">
        <w:t>eneficjen</w:t>
      </w:r>
      <w:r w:rsidR="0083413E">
        <w:t>tów</w:t>
      </w:r>
      <w:r w:rsidR="00E26B15" w:rsidRPr="00C145E8">
        <w:t xml:space="preserve"> RPO WSL</w:t>
      </w:r>
      <w:r w:rsidR="00AF516A" w:rsidRPr="00C145E8">
        <w:t xml:space="preserve"> (73)</w:t>
      </w:r>
      <w:r w:rsidR="00E26B15" w:rsidRPr="00C145E8">
        <w:t>;</w:t>
      </w:r>
      <w:r w:rsidR="00AF516A" w:rsidRPr="00C145E8">
        <w:t xml:space="preserve"> p</w:t>
      </w:r>
      <w:r w:rsidR="00E26B15" w:rsidRPr="00C145E8">
        <w:t>otencjaln</w:t>
      </w:r>
      <w:r w:rsidR="0083413E">
        <w:t>ych</w:t>
      </w:r>
      <w:r w:rsidR="00E26B15" w:rsidRPr="00C145E8">
        <w:t xml:space="preserve"> beneficjen</w:t>
      </w:r>
      <w:r w:rsidR="0083413E">
        <w:t>tów</w:t>
      </w:r>
      <w:r w:rsidR="00AF516A" w:rsidRPr="00C145E8">
        <w:t xml:space="preserve"> (</w:t>
      </w:r>
      <w:r w:rsidR="00C145E8">
        <w:t>210)</w:t>
      </w:r>
      <w:r w:rsidR="00133F7F">
        <w:t xml:space="preserve"> – ł</w:t>
      </w:r>
      <w:r>
        <w:rPr>
          <w:rFonts w:cs="Arial"/>
        </w:rPr>
        <w:t xml:space="preserve">ącznie </w:t>
      </w:r>
      <w:r w:rsidR="00AF516A">
        <w:rPr>
          <w:rFonts w:cs="Arial"/>
        </w:rPr>
        <w:t xml:space="preserve">414 wywiadów. </w:t>
      </w:r>
    </w:p>
    <w:p w14:paraId="42C6CFC3" w14:textId="77777777" w:rsidR="00E26B15" w:rsidRPr="00EB3975" w:rsidRDefault="00E26B15" w:rsidP="00EB3975">
      <w:pPr>
        <w:rPr>
          <w:u w:val="single"/>
        </w:rPr>
      </w:pPr>
      <w:bookmarkStart w:id="32" w:name="_Toc20687486"/>
      <w:bookmarkStart w:id="33" w:name="_Toc20758893"/>
      <w:bookmarkStart w:id="34" w:name="_Toc20759011"/>
      <w:bookmarkStart w:id="35" w:name="_Toc20687487"/>
      <w:bookmarkStart w:id="36" w:name="_Toc20758894"/>
      <w:bookmarkStart w:id="37" w:name="_Toc26166381"/>
      <w:bookmarkStart w:id="38" w:name="_Toc30575010"/>
      <w:bookmarkEnd w:id="32"/>
      <w:bookmarkEnd w:id="33"/>
      <w:bookmarkEnd w:id="34"/>
      <w:r w:rsidRPr="00EB3975">
        <w:rPr>
          <w:u w:val="single"/>
        </w:rPr>
        <w:t>Panel delficki</w:t>
      </w:r>
      <w:bookmarkEnd w:id="35"/>
      <w:bookmarkEnd w:id="36"/>
      <w:bookmarkEnd w:id="37"/>
      <w:bookmarkEnd w:id="38"/>
    </w:p>
    <w:p w14:paraId="601D40CF" w14:textId="77777777" w:rsidR="006873F4" w:rsidRPr="00840156" w:rsidRDefault="00B448A8" w:rsidP="00D26C1C">
      <w:r>
        <w:rPr>
          <w:rFonts w:cs="Arial"/>
        </w:rPr>
        <w:t xml:space="preserve">Do panelu </w:t>
      </w:r>
      <w:r w:rsidRPr="00051A84">
        <w:rPr>
          <w:rFonts w:cs="Arial"/>
        </w:rPr>
        <w:t xml:space="preserve">delfickiego </w:t>
      </w:r>
      <w:r w:rsidR="00206C2D" w:rsidRPr="00051A84">
        <w:rPr>
          <w:rFonts w:cs="Arial"/>
        </w:rPr>
        <w:t>zaproszono sześciu</w:t>
      </w:r>
      <w:r w:rsidRPr="00051A84">
        <w:rPr>
          <w:rFonts w:cs="Arial"/>
        </w:rPr>
        <w:t xml:space="preserve"> </w:t>
      </w:r>
      <w:r w:rsidR="00206C2D" w:rsidRPr="00051A84">
        <w:rPr>
          <w:rFonts w:cs="Arial"/>
        </w:rPr>
        <w:t>ekspertów</w:t>
      </w:r>
      <w:r w:rsidRPr="00051A84">
        <w:rPr>
          <w:rFonts w:cs="Arial"/>
        </w:rPr>
        <w:t xml:space="preserve"> </w:t>
      </w:r>
      <w:r w:rsidR="00E26B15" w:rsidRPr="00051A84">
        <w:rPr>
          <w:rFonts w:cs="Arial"/>
        </w:rPr>
        <w:t>z</w:t>
      </w:r>
      <w:r w:rsidR="00E26B15" w:rsidRPr="00B1584D">
        <w:rPr>
          <w:rFonts w:cs="Arial"/>
        </w:rPr>
        <w:t xml:space="preserve"> zakresu analizy działalności podmiotów III sektora</w:t>
      </w:r>
      <w:r w:rsidR="00F05630">
        <w:rPr>
          <w:rFonts w:cs="Arial"/>
        </w:rPr>
        <w:t>, którzy nie byli członkami Zespołu Badawczego.</w:t>
      </w:r>
      <w:bookmarkStart w:id="39" w:name="_Toc20687488"/>
      <w:bookmarkStart w:id="40" w:name="_Toc20758895"/>
      <w:bookmarkStart w:id="41" w:name="_Toc20759013"/>
      <w:bookmarkStart w:id="42" w:name="_Toc18919951"/>
      <w:bookmarkStart w:id="43" w:name="_Toc20687489"/>
      <w:bookmarkStart w:id="44" w:name="_Toc20758896"/>
      <w:bookmarkStart w:id="45" w:name="_Toc20759014"/>
      <w:bookmarkStart w:id="46" w:name="_Toc26166382"/>
      <w:bookmarkEnd w:id="39"/>
      <w:bookmarkEnd w:id="40"/>
      <w:bookmarkEnd w:id="41"/>
      <w:bookmarkEnd w:id="42"/>
    </w:p>
    <w:p w14:paraId="5D4C1E4A" w14:textId="77777777" w:rsidR="00E26B15" w:rsidRPr="00EB3975" w:rsidRDefault="00E26B15" w:rsidP="00EB3975">
      <w:pPr>
        <w:rPr>
          <w:u w:val="single"/>
        </w:rPr>
      </w:pPr>
      <w:bookmarkStart w:id="47" w:name="_Toc30575011"/>
      <w:r w:rsidRPr="00EB3975">
        <w:rPr>
          <w:u w:val="single"/>
        </w:rPr>
        <w:t>Benchmarking</w:t>
      </w:r>
      <w:bookmarkStart w:id="48" w:name="_Toc20687490"/>
      <w:bookmarkStart w:id="49" w:name="_Toc20758897"/>
      <w:bookmarkEnd w:id="43"/>
      <w:bookmarkEnd w:id="44"/>
      <w:bookmarkEnd w:id="45"/>
      <w:bookmarkEnd w:id="46"/>
      <w:bookmarkEnd w:id="47"/>
      <w:bookmarkEnd w:id="48"/>
      <w:bookmarkEnd w:id="49"/>
    </w:p>
    <w:p w14:paraId="4C32D599" w14:textId="77777777" w:rsidR="00206C2D" w:rsidRPr="000D622B" w:rsidRDefault="00F05630" w:rsidP="000D622B">
      <w:pPr>
        <w:spacing w:before="0" w:after="160" w:line="259" w:lineRule="auto"/>
      </w:pPr>
      <w:r w:rsidRPr="00DF1D12">
        <w:rPr>
          <w:rFonts w:cs="Arial"/>
        </w:rPr>
        <w:t xml:space="preserve">Benchmarking przeprowadzono porównując </w:t>
      </w:r>
      <w:r w:rsidR="00E26B15" w:rsidRPr="008A3DC0">
        <w:t>RPO WSL i 3 inne RPO realizowane w latach 2014-2020</w:t>
      </w:r>
      <w:r>
        <w:t xml:space="preserve">: </w:t>
      </w:r>
      <w:r w:rsidR="00E26B15" w:rsidRPr="00D5651D">
        <w:t>Regionalny Program Operacyjny Województwa Dolnośląskiego na lata 2014-2020;</w:t>
      </w:r>
      <w:r w:rsidR="00DF1D12">
        <w:t xml:space="preserve"> </w:t>
      </w:r>
      <w:r w:rsidR="00E26B15" w:rsidRPr="008A3DC0">
        <w:rPr>
          <w:rFonts w:cs="Arial"/>
        </w:rPr>
        <w:t>Regionalny Program Operacyjny Województwa Małopolskiego na lata 2014-2020;</w:t>
      </w:r>
      <w:r w:rsidR="00DF1D12">
        <w:rPr>
          <w:rFonts w:cs="Arial"/>
        </w:rPr>
        <w:t xml:space="preserve"> </w:t>
      </w:r>
      <w:r w:rsidR="00E26B15" w:rsidRPr="008A3DC0">
        <w:rPr>
          <w:rFonts w:cs="Arial"/>
        </w:rPr>
        <w:t>Regionalny Program Operacyjny Województwa Wielkopolskiego na lata 2014-2020.</w:t>
      </w:r>
      <w:r w:rsidR="00646C84" w:rsidRPr="00646C84">
        <w:t xml:space="preserve"> </w:t>
      </w:r>
      <w:r w:rsidR="00206C2D" w:rsidRPr="00206C2D">
        <w:t>W</w:t>
      </w:r>
      <w:r w:rsidR="00206C2D">
        <w:t> </w:t>
      </w:r>
      <w:r w:rsidR="00206C2D" w:rsidRPr="00206C2D">
        <w:t>ramach benchmarkingu dokonano porównania</w:t>
      </w:r>
      <w:r w:rsidR="00206C2D">
        <w:t xml:space="preserve"> ww. programów pod kątem</w:t>
      </w:r>
      <w:r w:rsidR="00206C2D" w:rsidRPr="00206C2D">
        <w:t>: priorytetów inwestycyjnych, w ramach których o wsparcie aplikować mogą podmioty III sektora; alokacji, z której potencjalnie mogą skorzystać podmioty należące do III sektora; liczby ewaluacji dot. III sektora; do</w:t>
      </w:r>
      <w:r w:rsidR="00206C2D">
        <w:t xml:space="preserve">stępności i </w:t>
      </w:r>
      <w:r w:rsidR="00206C2D" w:rsidRPr="00206C2D">
        <w:t>jakości informacji w za</w:t>
      </w:r>
      <w:r w:rsidR="00206C2D">
        <w:t>kresie możliwości aplikowania o </w:t>
      </w:r>
      <w:r w:rsidR="00206C2D" w:rsidRPr="00206C2D">
        <w:t>dofinansowanie (w tym m.in. materiałów informacyjno-promocyjnych, stron internetowych, publikacji); ułatwień w zakresie aplikowania o dofinansowanie; kryteriów wyboru projektów; problemów we wdrażaniu oraz podjętych środków zaradczych.</w:t>
      </w:r>
      <w:bookmarkStart w:id="50" w:name="_Toc20687491"/>
      <w:bookmarkStart w:id="51" w:name="_Toc20758898"/>
      <w:bookmarkStart w:id="52" w:name="_Toc20759016"/>
      <w:bookmarkStart w:id="53" w:name="_Toc20687543"/>
      <w:bookmarkStart w:id="54" w:name="_Toc20758950"/>
      <w:bookmarkStart w:id="55" w:name="_Toc20759068"/>
      <w:bookmarkStart w:id="56" w:name="_Toc20687544"/>
      <w:bookmarkStart w:id="57" w:name="_Toc20758951"/>
      <w:bookmarkStart w:id="58" w:name="_Toc20759069"/>
      <w:bookmarkStart w:id="59" w:name="_Toc20687545"/>
      <w:bookmarkStart w:id="60" w:name="_Toc20758952"/>
      <w:bookmarkStart w:id="61" w:name="_Toc20759070"/>
      <w:bookmarkStart w:id="62" w:name="_Toc18919953"/>
      <w:bookmarkStart w:id="63" w:name="_Toc20687546"/>
      <w:bookmarkStart w:id="64" w:name="_Toc20758953"/>
      <w:bookmarkStart w:id="65" w:name="_Toc20759071"/>
      <w:bookmarkStart w:id="66" w:name="_Toc26166383"/>
      <w:bookmarkStart w:id="67" w:name="_Toc30575012"/>
      <w:bookmarkEnd w:id="50"/>
      <w:bookmarkEnd w:id="51"/>
      <w:bookmarkEnd w:id="52"/>
      <w:bookmarkEnd w:id="53"/>
      <w:bookmarkEnd w:id="54"/>
      <w:bookmarkEnd w:id="55"/>
      <w:bookmarkEnd w:id="56"/>
      <w:bookmarkEnd w:id="57"/>
      <w:bookmarkEnd w:id="58"/>
      <w:bookmarkEnd w:id="59"/>
      <w:bookmarkEnd w:id="60"/>
      <w:bookmarkEnd w:id="61"/>
      <w:bookmarkEnd w:id="62"/>
    </w:p>
    <w:p w14:paraId="55392AD1" w14:textId="77777777" w:rsidR="00E26B15" w:rsidRPr="00EB3975" w:rsidRDefault="00E26B15" w:rsidP="00EB3975">
      <w:pPr>
        <w:rPr>
          <w:u w:val="single"/>
        </w:rPr>
      </w:pPr>
      <w:r w:rsidRPr="00EB3975">
        <w:rPr>
          <w:u w:val="single"/>
        </w:rPr>
        <w:t>Wywiad grupowy</w:t>
      </w:r>
      <w:bookmarkStart w:id="68" w:name="_Toc20687547"/>
      <w:bookmarkStart w:id="69" w:name="_Toc20758954"/>
      <w:bookmarkEnd w:id="63"/>
      <w:bookmarkEnd w:id="64"/>
      <w:bookmarkEnd w:id="65"/>
      <w:bookmarkEnd w:id="66"/>
      <w:bookmarkEnd w:id="67"/>
      <w:bookmarkEnd w:id="68"/>
      <w:bookmarkEnd w:id="69"/>
    </w:p>
    <w:p w14:paraId="0D2C84C5" w14:textId="77777777" w:rsidR="00DB6462" w:rsidRDefault="00E26B15" w:rsidP="00D26C1C">
      <w:pPr>
        <w:rPr>
          <w:rFonts w:eastAsiaTheme="majorEastAsia" w:cs="Arial"/>
          <w:b/>
          <w:bCs/>
          <w:color w:val="E36C0A" w:themeColor="accent6" w:themeShade="BF"/>
          <w:sz w:val="24"/>
          <w:szCs w:val="24"/>
        </w:rPr>
      </w:pPr>
      <w:r w:rsidRPr="008A3DC0">
        <w:rPr>
          <w:rFonts w:cs="Arial"/>
        </w:rPr>
        <w:t xml:space="preserve">Po przedstawieniu pozostałych metod badawczych przeprowadzony </w:t>
      </w:r>
      <w:r w:rsidR="008A3DC0" w:rsidRPr="008A3DC0">
        <w:rPr>
          <w:rFonts w:cs="Arial"/>
        </w:rPr>
        <w:t>został wywiad grupowy z </w:t>
      </w:r>
      <w:r w:rsidRPr="008A3DC0">
        <w:rPr>
          <w:rFonts w:cs="Arial"/>
        </w:rPr>
        <w:t xml:space="preserve">przedstawicielami IZ i IP RPO WSL. Spotkanie miało na celu zaprezentowanie wyników badania oraz poddanie zaproponowanych rekomendacji konsultacjom. </w:t>
      </w:r>
      <w:r w:rsidR="00DB6462">
        <w:rPr>
          <w:rFonts w:cs="Arial"/>
        </w:rPr>
        <w:br w:type="page"/>
      </w:r>
    </w:p>
    <w:p w14:paraId="7FEE422B" w14:textId="77777777" w:rsidR="00006FB0" w:rsidRPr="00006FB0" w:rsidRDefault="00006FB0" w:rsidP="00A70306">
      <w:pPr>
        <w:pStyle w:val="Heading1"/>
        <w:tabs>
          <w:tab w:val="left" w:pos="4395"/>
        </w:tabs>
      </w:pPr>
      <w:bookmarkStart w:id="70" w:name="_Toc36044222"/>
      <w:r w:rsidRPr="00006FB0">
        <w:lastRenderedPageBreak/>
        <w:t>OBSZAR I. CHARAKTERYSTYKA I POTENCJAŁ PODMIOTÓW III SEKTORA</w:t>
      </w:r>
      <w:bookmarkEnd w:id="70"/>
    </w:p>
    <w:p w14:paraId="726D6C32" w14:textId="77777777" w:rsidR="00006FB0" w:rsidRPr="00006FB0" w:rsidRDefault="00796917" w:rsidP="00006FB0">
      <w:pPr>
        <w:pStyle w:val="Heading2"/>
      </w:pPr>
      <w:bookmarkStart w:id="71" w:name="_Toc26795657"/>
      <w:bookmarkStart w:id="72" w:name="_Toc36044223"/>
      <w:r>
        <w:t xml:space="preserve">1) </w:t>
      </w:r>
      <w:r w:rsidR="00006FB0" w:rsidRPr="00006FB0">
        <w:t>Charakterystyka III sektora w województwie śląskim</w:t>
      </w:r>
      <w:bookmarkEnd w:id="71"/>
      <w:bookmarkEnd w:id="72"/>
    </w:p>
    <w:p w14:paraId="6ADCAEAD" w14:textId="77777777" w:rsidR="00006FB0" w:rsidRPr="00E75285" w:rsidRDefault="00006FB0" w:rsidP="00006FB0">
      <w:r w:rsidRPr="00E75285">
        <w:t>W 2016 roku w Polsce funkcjonowało 91,8 tys. podmiotów III sekto</w:t>
      </w:r>
      <w:r w:rsidR="00F80CBF" w:rsidRPr="00E75285">
        <w:t>ra, czyli stowarzyszeń i </w:t>
      </w:r>
      <w:r w:rsidRPr="00E75285">
        <w:t xml:space="preserve">podobnych organizacji społecznych, fundacji, społecznych podmiotów wyznaniowych oraz organizacji samorządu gospodarczego i zawodowego, z czego niemal 9% (8,2 tys.) było zarejestrowanych na terenie </w:t>
      </w:r>
      <w:r w:rsidR="00F80CBF" w:rsidRPr="00E75285">
        <w:t>województwa śląskiego</w:t>
      </w:r>
      <w:r w:rsidR="00AE2DE2" w:rsidRPr="00AE2DE2">
        <w:rPr>
          <w:vertAlign w:val="superscript"/>
        </w:rPr>
        <w:t xml:space="preserve"> </w:t>
      </w:r>
      <w:r w:rsidR="00AE2DE2" w:rsidRPr="00AE2DE2">
        <w:rPr>
          <w:vertAlign w:val="superscript"/>
        </w:rPr>
        <w:footnoteReference w:id="4"/>
      </w:r>
      <w:r w:rsidRPr="00E75285">
        <w:t>. Na 10 tys. ludności przypadło tam 27</w:t>
      </w:r>
      <w:r w:rsidR="005A76FC">
        <w:t> </w:t>
      </w:r>
      <w:r w:rsidRPr="00E75285">
        <w:t>organizacji NGO, czyli o 10 mniej niż przeciętna wartość tego wskaźnika w Polsce</w:t>
      </w:r>
      <w:r w:rsidRPr="00E75285">
        <w:rPr>
          <w:vertAlign w:val="superscript"/>
        </w:rPr>
        <w:footnoteReference w:id="5"/>
      </w:r>
      <w:r w:rsidR="00F80CBF" w:rsidRPr="00E75285">
        <w:t>. Wynika to z tego,</w:t>
      </w:r>
      <w:r w:rsidRPr="00E75285">
        <w:t xml:space="preserve"> że województwo to jest czwarte pod względem liczby organizacji, a jednocześnie drugie w kraju pod względem liczby mieszkańców (4,6 mln)</w:t>
      </w:r>
      <w:r w:rsidRPr="00E75285">
        <w:rPr>
          <w:vertAlign w:val="superscript"/>
        </w:rPr>
        <w:footnoteReference w:id="6"/>
      </w:r>
      <w:r w:rsidRPr="00E75285">
        <w:t xml:space="preserve">. Obserwuje się wzrost liczby śląskich podmiotów III sektora (w 2010 na 10 tys. mieszkańców </w:t>
      </w:r>
      <w:r w:rsidR="00F80CBF" w:rsidRPr="00E75285">
        <w:t xml:space="preserve">województwa śląskiego </w:t>
      </w:r>
      <w:r w:rsidRPr="00E75285">
        <w:t>przypadało zaledwie 17 takich organizacji)</w:t>
      </w:r>
      <w:r w:rsidRPr="00E75285">
        <w:rPr>
          <w:vertAlign w:val="superscript"/>
        </w:rPr>
        <w:footnoteReference w:id="7"/>
      </w:r>
      <w:r w:rsidRPr="00E75285">
        <w:t>.</w:t>
      </w:r>
      <w:r w:rsidR="00E434AB">
        <w:t xml:space="preserve"> </w:t>
      </w:r>
    </w:p>
    <w:p w14:paraId="2F260E12" w14:textId="77777777" w:rsidR="00006FB0" w:rsidRPr="00E75285" w:rsidRDefault="00006FB0" w:rsidP="00006FB0">
      <w:r w:rsidRPr="00E75285">
        <w:t xml:space="preserve">Znaczna </w:t>
      </w:r>
      <w:r w:rsidR="00C21D6A" w:rsidRPr="00E75285">
        <w:t>liczba</w:t>
      </w:r>
      <w:r w:rsidRPr="00E75285">
        <w:t xml:space="preserve"> podmiotów działających na terenie </w:t>
      </w:r>
      <w:r w:rsidR="00F80CBF" w:rsidRPr="00E75285">
        <w:t xml:space="preserve">województwa śląskiego </w:t>
      </w:r>
      <w:r w:rsidRPr="00E75285">
        <w:t>ma status organizacji pożytku publicznego (1 tys. czyli 11,4% ogółu podmiotów działających w kraju). Na</w:t>
      </w:r>
      <w:r w:rsidR="005A76FC">
        <w:t> </w:t>
      </w:r>
      <w:r w:rsidRPr="00E75285">
        <w:t>badanym obszarze obserwuje się znaczn</w:t>
      </w:r>
      <w:r w:rsidR="00C21D6A" w:rsidRPr="00E75285">
        <w:t xml:space="preserve">y odsetek </w:t>
      </w:r>
      <w:r w:rsidRPr="00E75285">
        <w:t>podmiotów działających</w:t>
      </w:r>
      <w:r w:rsidR="00007A99">
        <w:t xml:space="preserve"> </w:t>
      </w:r>
      <w:r w:rsidRPr="00E75285">
        <w:t>jako:</w:t>
      </w:r>
      <w:r w:rsidR="00007A99">
        <w:t xml:space="preserve"> </w:t>
      </w:r>
      <w:r w:rsidRPr="00E75285">
        <w:t>stowarzyszenia sportowe (11% ogółu podmiotów tego typu działających w kraju), społeczne podmioty wyznaniowe (10,7% ogółu podmiotów tego typu działających w kraju), kółka rolnicze (10,3% ogółu podmiotów tego typu działających w kraju).</w:t>
      </w:r>
    </w:p>
    <w:p w14:paraId="61F69FAE" w14:textId="77777777" w:rsidR="00006FB0" w:rsidRPr="00E75285" w:rsidRDefault="00006FB0" w:rsidP="00006FB0">
      <w:pPr>
        <w:pStyle w:val="Caption"/>
        <w:jc w:val="both"/>
      </w:pPr>
      <w:bookmarkStart w:id="73" w:name="_Toc34646628"/>
      <w:r w:rsidRPr="00E75285">
        <w:t xml:space="preserve">Tabela </w:t>
      </w:r>
      <w:r w:rsidRPr="00BF1120">
        <w:rPr>
          <w:noProof/>
        </w:rPr>
        <w:fldChar w:fldCharType="begin"/>
      </w:r>
      <w:r w:rsidRPr="00E75285">
        <w:rPr>
          <w:noProof/>
        </w:rPr>
        <w:instrText xml:space="preserve"> SEQ Tabela \* ARABIC </w:instrText>
      </w:r>
      <w:r w:rsidRPr="00BF1120">
        <w:rPr>
          <w:noProof/>
        </w:rPr>
        <w:fldChar w:fldCharType="separate"/>
      </w:r>
      <w:r w:rsidR="008774A0">
        <w:rPr>
          <w:noProof/>
        </w:rPr>
        <w:t>1</w:t>
      </w:r>
      <w:r w:rsidRPr="00BF1120">
        <w:rPr>
          <w:noProof/>
        </w:rPr>
        <w:fldChar w:fldCharType="end"/>
      </w:r>
      <w:r w:rsidRPr="00E75285">
        <w:t xml:space="preserve">. </w:t>
      </w:r>
      <w:r w:rsidR="003A1163" w:rsidRPr="00D26C1C">
        <w:t>Aktywne organizacje</w:t>
      </w:r>
      <w:r w:rsidRPr="00E75285">
        <w:t xml:space="preserve"> w </w:t>
      </w:r>
      <w:r w:rsidR="00723B53" w:rsidRPr="00E75285">
        <w:t xml:space="preserve">województwie śląskim </w:t>
      </w:r>
      <w:r w:rsidRPr="00E75285">
        <w:t>i w Polsce według formy prawnej w 2016 roku</w:t>
      </w:r>
      <w:bookmarkEnd w:id="73"/>
      <w:r w:rsidRPr="00E75285">
        <w:t xml:space="preserve"> </w:t>
      </w:r>
    </w:p>
    <w:tbl>
      <w:tblPr>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CellMar>
          <w:left w:w="70" w:type="dxa"/>
          <w:right w:w="70" w:type="dxa"/>
        </w:tblCellMar>
        <w:tblLook w:val="04A0" w:firstRow="1" w:lastRow="0" w:firstColumn="1" w:lastColumn="0" w:noHBand="0" w:noVBand="1"/>
      </w:tblPr>
      <w:tblGrid>
        <w:gridCol w:w="5240"/>
        <w:gridCol w:w="1178"/>
        <w:gridCol w:w="1321"/>
        <w:gridCol w:w="1321"/>
      </w:tblGrid>
      <w:tr w:rsidR="00BE6955" w:rsidRPr="00340ACE" w14:paraId="7E7C1C2C" w14:textId="77777777" w:rsidTr="00D26C1C">
        <w:trPr>
          <w:trHeight w:val="98"/>
          <w:tblHeader/>
        </w:trPr>
        <w:tc>
          <w:tcPr>
            <w:tcW w:w="5240" w:type="dxa"/>
            <w:shd w:val="clear" w:color="auto" w:fill="F79646" w:themeFill="accent6"/>
            <w:vAlign w:val="center"/>
            <w:hideMark/>
          </w:tcPr>
          <w:p w14:paraId="4D58B991" w14:textId="77777777" w:rsidR="00006FB0" w:rsidRPr="00766680" w:rsidRDefault="00006FB0" w:rsidP="00083802">
            <w:pPr>
              <w:spacing w:before="0" w:after="0"/>
              <w:rPr>
                <w:rFonts w:asciiTheme="majorHAnsi" w:hAnsiTheme="majorHAnsi" w:cstheme="majorHAnsi"/>
                <w:b/>
                <w:bCs/>
                <w:sz w:val="20"/>
                <w:szCs w:val="20"/>
              </w:rPr>
            </w:pPr>
            <w:r w:rsidRPr="00766680">
              <w:rPr>
                <w:rFonts w:asciiTheme="majorHAnsi" w:hAnsiTheme="majorHAnsi" w:cstheme="majorHAnsi"/>
                <w:b/>
                <w:bCs/>
                <w:sz w:val="20"/>
                <w:szCs w:val="20"/>
              </w:rPr>
              <w:t xml:space="preserve">Wyszczególnienie </w:t>
            </w:r>
          </w:p>
        </w:tc>
        <w:tc>
          <w:tcPr>
            <w:tcW w:w="1178" w:type="dxa"/>
            <w:shd w:val="clear" w:color="auto" w:fill="F79646" w:themeFill="accent6"/>
            <w:noWrap/>
            <w:vAlign w:val="center"/>
            <w:hideMark/>
          </w:tcPr>
          <w:p w14:paraId="5FD3C3F8" w14:textId="77777777" w:rsidR="00006FB0" w:rsidRPr="00766680" w:rsidRDefault="00006FB0" w:rsidP="00D26C1C">
            <w:pPr>
              <w:spacing w:before="0" w:after="0"/>
              <w:jc w:val="center"/>
              <w:rPr>
                <w:rFonts w:asciiTheme="majorHAnsi" w:hAnsiTheme="majorHAnsi" w:cstheme="majorHAnsi"/>
                <w:b/>
                <w:bCs/>
                <w:sz w:val="20"/>
                <w:szCs w:val="20"/>
              </w:rPr>
            </w:pPr>
            <w:r w:rsidRPr="00766680">
              <w:rPr>
                <w:rFonts w:asciiTheme="majorHAnsi" w:hAnsiTheme="majorHAnsi" w:cstheme="majorHAnsi"/>
                <w:b/>
                <w:bCs/>
                <w:sz w:val="20"/>
                <w:szCs w:val="20"/>
              </w:rPr>
              <w:t xml:space="preserve">Polska </w:t>
            </w:r>
            <w:r w:rsidR="00340ACE" w:rsidRPr="00766680">
              <w:rPr>
                <w:rFonts w:asciiTheme="majorHAnsi" w:hAnsiTheme="majorHAnsi" w:cstheme="majorHAnsi"/>
                <w:b/>
                <w:bCs/>
                <w:sz w:val="20"/>
                <w:szCs w:val="20"/>
              </w:rPr>
              <w:br/>
            </w:r>
            <w:r w:rsidRPr="00766680">
              <w:rPr>
                <w:rFonts w:asciiTheme="majorHAnsi" w:hAnsiTheme="majorHAnsi" w:cstheme="majorHAnsi"/>
                <w:b/>
                <w:bCs/>
                <w:sz w:val="20"/>
                <w:szCs w:val="20"/>
              </w:rPr>
              <w:t>[tys. szt.]</w:t>
            </w:r>
          </w:p>
        </w:tc>
        <w:tc>
          <w:tcPr>
            <w:tcW w:w="1321" w:type="dxa"/>
            <w:shd w:val="clear" w:color="auto" w:fill="F79646" w:themeFill="accent6"/>
            <w:noWrap/>
            <w:vAlign w:val="center"/>
            <w:hideMark/>
          </w:tcPr>
          <w:p w14:paraId="5A11E832" w14:textId="77777777" w:rsidR="00006FB0" w:rsidRPr="00766680" w:rsidRDefault="0083413E" w:rsidP="00D26C1C">
            <w:pPr>
              <w:spacing w:before="0" w:after="0"/>
              <w:jc w:val="center"/>
              <w:rPr>
                <w:rFonts w:asciiTheme="majorHAnsi" w:hAnsiTheme="majorHAnsi" w:cstheme="majorHAnsi"/>
                <w:b/>
                <w:bCs/>
                <w:sz w:val="20"/>
                <w:szCs w:val="20"/>
              </w:rPr>
            </w:pPr>
            <w:r w:rsidRPr="00766680">
              <w:rPr>
                <w:rFonts w:asciiTheme="majorHAnsi" w:hAnsiTheme="majorHAnsi" w:cstheme="majorHAnsi"/>
                <w:b/>
                <w:bCs/>
                <w:sz w:val="20"/>
                <w:szCs w:val="20"/>
              </w:rPr>
              <w:t>Woj</w:t>
            </w:r>
            <w:r w:rsidR="00340ACE" w:rsidRPr="00766680">
              <w:rPr>
                <w:rFonts w:asciiTheme="majorHAnsi" w:hAnsiTheme="majorHAnsi" w:cstheme="majorHAnsi"/>
                <w:b/>
                <w:bCs/>
                <w:sz w:val="20"/>
                <w:szCs w:val="20"/>
              </w:rPr>
              <w:t xml:space="preserve">. </w:t>
            </w:r>
            <w:r w:rsidR="00723B53" w:rsidRPr="00766680">
              <w:rPr>
                <w:rFonts w:asciiTheme="majorHAnsi" w:hAnsiTheme="majorHAnsi" w:cstheme="majorHAnsi"/>
                <w:b/>
                <w:bCs/>
                <w:sz w:val="20"/>
                <w:szCs w:val="20"/>
              </w:rPr>
              <w:t xml:space="preserve">śląskie </w:t>
            </w:r>
            <w:r w:rsidR="00340ACE" w:rsidRPr="00766680">
              <w:rPr>
                <w:rFonts w:asciiTheme="majorHAnsi" w:hAnsiTheme="majorHAnsi" w:cstheme="majorHAnsi"/>
                <w:b/>
                <w:bCs/>
                <w:sz w:val="20"/>
                <w:szCs w:val="20"/>
              </w:rPr>
              <w:br/>
            </w:r>
            <w:r w:rsidR="00006FB0" w:rsidRPr="00766680">
              <w:rPr>
                <w:rFonts w:asciiTheme="majorHAnsi" w:hAnsiTheme="majorHAnsi" w:cstheme="majorHAnsi"/>
                <w:b/>
                <w:bCs/>
                <w:sz w:val="20"/>
                <w:szCs w:val="20"/>
              </w:rPr>
              <w:t>[tys. szt.]</w:t>
            </w:r>
          </w:p>
        </w:tc>
        <w:tc>
          <w:tcPr>
            <w:tcW w:w="1321" w:type="dxa"/>
            <w:shd w:val="clear" w:color="auto" w:fill="F79646" w:themeFill="accent6"/>
            <w:vAlign w:val="center"/>
          </w:tcPr>
          <w:p w14:paraId="7C059D9A" w14:textId="77777777" w:rsidR="00006FB0" w:rsidRPr="00766680" w:rsidRDefault="0083413E" w:rsidP="00D26C1C">
            <w:pPr>
              <w:spacing w:before="0" w:after="0"/>
              <w:jc w:val="center"/>
              <w:rPr>
                <w:rFonts w:asciiTheme="majorHAnsi" w:hAnsiTheme="majorHAnsi" w:cstheme="majorHAnsi"/>
                <w:b/>
                <w:bCs/>
                <w:sz w:val="20"/>
                <w:szCs w:val="20"/>
              </w:rPr>
            </w:pPr>
            <w:r w:rsidRPr="00766680">
              <w:rPr>
                <w:rFonts w:asciiTheme="majorHAnsi" w:hAnsiTheme="majorHAnsi" w:cstheme="majorHAnsi"/>
                <w:b/>
                <w:bCs/>
                <w:sz w:val="20"/>
                <w:szCs w:val="20"/>
              </w:rPr>
              <w:t>Woj</w:t>
            </w:r>
            <w:r w:rsidR="00340ACE" w:rsidRPr="00766680">
              <w:rPr>
                <w:rFonts w:asciiTheme="majorHAnsi" w:hAnsiTheme="majorHAnsi" w:cstheme="majorHAnsi"/>
                <w:b/>
                <w:bCs/>
                <w:sz w:val="20"/>
                <w:szCs w:val="20"/>
              </w:rPr>
              <w:t xml:space="preserve">. </w:t>
            </w:r>
            <w:r w:rsidR="00723B53" w:rsidRPr="00766680">
              <w:rPr>
                <w:rFonts w:asciiTheme="majorHAnsi" w:hAnsiTheme="majorHAnsi" w:cstheme="majorHAnsi"/>
                <w:b/>
                <w:bCs/>
                <w:sz w:val="20"/>
                <w:szCs w:val="20"/>
              </w:rPr>
              <w:t xml:space="preserve">śląskie </w:t>
            </w:r>
            <w:r w:rsidR="00340ACE" w:rsidRPr="00766680">
              <w:rPr>
                <w:rFonts w:asciiTheme="majorHAnsi" w:hAnsiTheme="majorHAnsi" w:cstheme="majorHAnsi"/>
                <w:b/>
                <w:bCs/>
                <w:sz w:val="20"/>
                <w:szCs w:val="20"/>
              </w:rPr>
              <w:br/>
            </w:r>
            <w:r w:rsidR="00006FB0" w:rsidRPr="00766680">
              <w:rPr>
                <w:rFonts w:asciiTheme="majorHAnsi" w:hAnsiTheme="majorHAnsi" w:cstheme="majorHAnsi"/>
                <w:b/>
                <w:bCs/>
                <w:sz w:val="20"/>
                <w:szCs w:val="20"/>
              </w:rPr>
              <w:t>[%]</w:t>
            </w:r>
          </w:p>
        </w:tc>
      </w:tr>
      <w:tr w:rsidR="00340ACE" w:rsidRPr="00340ACE" w14:paraId="6321DC3B" w14:textId="77777777" w:rsidTr="00337A34">
        <w:trPr>
          <w:trHeight w:val="170"/>
        </w:trPr>
        <w:tc>
          <w:tcPr>
            <w:tcW w:w="5240" w:type="dxa"/>
            <w:shd w:val="clear" w:color="auto" w:fill="auto"/>
            <w:vAlign w:val="center"/>
            <w:hideMark/>
          </w:tcPr>
          <w:p w14:paraId="7A51AE4E" w14:textId="77777777" w:rsidR="00006FB0" w:rsidRPr="00D26C1C" w:rsidRDefault="00340ACE" w:rsidP="00083802">
            <w:pPr>
              <w:spacing w:before="0" w:after="0"/>
              <w:jc w:val="left"/>
              <w:rPr>
                <w:rFonts w:asciiTheme="majorHAnsi" w:hAnsiTheme="majorHAnsi" w:cstheme="majorHAnsi"/>
                <w:sz w:val="20"/>
                <w:szCs w:val="20"/>
              </w:rPr>
            </w:pPr>
            <w:r w:rsidRPr="00340ACE">
              <w:rPr>
                <w:rFonts w:asciiTheme="majorHAnsi" w:hAnsiTheme="majorHAnsi" w:cstheme="majorHAnsi"/>
                <w:sz w:val="20"/>
                <w:szCs w:val="20"/>
              </w:rPr>
              <w:t>Ogółem</w:t>
            </w:r>
          </w:p>
        </w:tc>
        <w:tc>
          <w:tcPr>
            <w:tcW w:w="1178" w:type="dxa"/>
            <w:shd w:val="clear" w:color="auto" w:fill="auto"/>
            <w:noWrap/>
            <w:vAlign w:val="center"/>
            <w:hideMark/>
          </w:tcPr>
          <w:p w14:paraId="2A98DCF3"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91,8</w:t>
            </w:r>
          </w:p>
        </w:tc>
        <w:tc>
          <w:tcPr>
            <w:tcW w:w="1321" w:type="dxa"/>
            <w:shd w:val="clear" w:color="auto" w:fill="auto"/>
            <w:noWrap/>
            <w:vAlign w:val="center"/>
            <w:hideMark/>
          </w:tcPr>
          <w:p w14:paraId="45611E6F"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8,2</w:t>
            </w:r>
          </w:p>
        </w:tc>
        <w:tc>
          <w:tcPr>
            <w:tcW w:w="1321" w:type="dxa"/>
            <w:vAlign w:val="center"/>
          </w:tcPr>
          <w:p w14:paraId="39D95F18"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8,9</w:t>
            </w:r>
          </w:p>
        </w:tc>
      </w:tr>
      <w:tr w:rsidR="00340ACE" w:rsidRPr="00340ACE" w14:paraId="334EF804" w14:textId="77777777" w:rsidTr="00337A34">
        <w:trPr>
          <w:trHeight w:val="170"/>
        </w:trPr>
        <w:tc>
          <w:tcPr>
            <w:tcW w:w="5240" w:type="dxa"/>
            <w:shd w:val="clear" w:color="auto" w:fill="auto"/>
            <w:vAlign w:val="center"/>
            <w:hideMark/>
          </w:tcPr>
          <w:p w14:paraId="250AAC56" w14:textId="77777777" w:rsidR="00006FB0" w:rsidRPr="00D26C1C" w:rsidRDefault="00340ACE" w:rsidP="00083802">
            <w:pPr>
              <w:spacing w:before="0" w:after="0"/>
              <w:jc w:val="left"/>
              <w:rPr>
                <w:rFonts w:asciiTheme="majorHAnsi" w:hAnsiTheme="majorHAnsi" w:cstheme="majorHAnsi"/>
                <w:sz w:val="20"/>
                <w:szCs w:val="20"/>
              </w:rPr>
            </w:pPr>
            <w:r w:rsidRPr="00340ACE">
              <w:rPr>
                <w:rFonts w:asciiTheme="majorHAnsi" w:hAnsiTheme="majorHAnsi" w:cstheme="majorHAnsi"/>
                <w:sz w:val="20"/>
                <w:szCs w:val="20"/>
              </w:rPr>
              <w:t>Organizacje pożyt</w:t>
            </w:r>
            <w:r w:rsidR="00006FB0" w:rsidRPr="00D26C1C">
              <w:rPr>
                <w:rFonts w:asciiTheme="majorHAnsi" w:hAnsiTheme="majorHAnsi" w:cstheme="majorHAnsi"/>
                <w:sz w:val="20"/>
                <w:szCs w:val="20"/>
              </w:rPr>
              <w:t>ku publicznego</w:t>
            </w:r>
          </w:p>
        </w:tc>
        <w:tc>
          <w:tcPr>
            <w:tcW w:w="1178" w:type="dxa"/>
            <w:shd w:val="clear" w:color="auto" w:fill="auto"/>
            <w:noWrap/>
            <w:vAlign w:val="center"/>
            <w:hideMark/>
          </w:tcPr>
          <w:p w14:paraId="25821E1C"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9,1</w:t>
            </w:r>
          </w:p>
        </w:tc>
        <w:tc>
          <w:tcPr>
            <w:tcW w:w="1321" w:type="dxa"/>
            <w:shd w:val="clear" w:color="auto" w:fill="auto"/>
            <w:noWrap/>
            <w:vAlign w:val="center"/>
            <w:hideMark/>
          </w:tcPr>
          <w:p w14:paraId="0BC9DADD"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1</w:t>
            </w:r>
            <w:r w:rsidR="004A31DC">
              <w:rPr>
                <w:rFonts w:asciiTheme="majorHAnsi" w:hAnsiTheme="majorHAnsi" w:cstheme="majorHAnsi"/>
                <w:sz w:val="20"/>
                <w:szCs w:val="20"/>
              </w:rPr>
              <w:t>,0</w:t>
            </w:r>
          </w:p>
        </w:tc>
        <w:tc>
          <w:tcPr>
            <w:tcW w:w="1321" w:type="dxa"/>
            <w:vAlign w:val="center"/>
          </w:tcPr>
          <w:p w14:paraId="59DDF6B9"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11,4</w:t>
            </w:r>
          </w:p>
        </w:tc>
      </w:tr>
      <w:tr w:rsidR="00340ACE" w:rsidRPr="00340ACE" w14:paraId="62510F58" w14:textId="77777777" w:rsidTr="00337A34">
        <w:trPr>
          <w:trHeight w:val="170"/>
        </w:trPr>
        <w:tc>
          <w:tcPr>
            <w:tcW w:w="5240" w:type="dxa"/>
            <w:shd w:val="clear" w:color="auto" w:fill="auto"/>
            <w:vAlign w:val="center"/>
            <w:hideMark/>
          </w:tcPr>
          <w:p w14:paraId="778D7F00" w14:textId="77777777" w:rsidR="00006FB0" w:rsidRPr="00D26C1C" w:rsidRDefault="00340ACE" w:rsidP="00083802">
            <w:pPr>
              <w:spacing w:before="0" w:after="0"/>
              <w:jc w:val="left"/>
              <w:rPr>
                <w:rFonts w:asciiTheme="majorHAnsi" w:hAnsiTheme="majorHAnsi" w:cstheme="majorHAnsi"/>
                <w:sz w:val="20"/>
                <w:szCs w:val="20"/>
              </w:rPr>
            </w:pPr>
            <w:r w:rsidRPr="00340ACE">
              <w:rPr>
                <w:rFonts w:asciiTheme="majorHAnsi" w:hAnsiTheme="majorHAnsi" w:cstheme="majorHAnsi"/>
                <w:sz w:val="20"/>
                <w:szCs w:val="20"/>
              </w:rPr>
              <w:t>Stowarzyszenia i podobne organizacje społeczne</w:t>
            </w:r>
          </w:p>
        </w:tc>
        <w:tc>
          <w:tcPr>
            <w:tcW w:w="1178" w:type="dxa"/>
            <w:shd w:val="clear" w:color="auto" w:fill="auto"/>
            <w:noWrap/>
            <w:vAlign w:val="center"/>
            <w:hideMark/>
          </w:tcPr>
          <w:p w14:paraId="0A4E2322"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73,4</w:t>
            </w:r>
          </w:p>
        </w:tc>
        <w:tc>
          <w:tcPr>
            <w:tcW w:w="1321" w:type="dxa"/>
            <w:shd w:val="clear" w:color="auto" w:fill="auto"/>
            <w:noWrap/>
            <w:vAlign w:val="center"/>
            <w:hideMark/>
          </w:tcPr>
          <w:p w14:paraId="72A673D7"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6,6</w:t>
            </w:r>
          </w:p>
        </w:tc>
        <w:tc>
          <w:tcPr>
            <w:tcW w:w="1321" w:type="dxa"/>
            <w:vAlign w:val="center"/>
          </w:tcPr>
          <w:p w14:paraId="76B6EA8D"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9</w:t>
            </w:r>
          </w:p>
        </w:tc>
      </w:tr>
      <w:tr w:rsidR="00340ACE" w:rsidRPr="00340ACE" w14:paraId="7526995B" w14:textId="77777777" w:rsidTr="00337A34">
        <w:trPr>
          <w:trHeight w:val="170"/>
        </w:trPr>
        <w:tc>
          <w:tcPr>
            <w:tcW w:w="5240" w:type="dxa"/>
            <w:shd w:val="clear" w:color="auto" w:fill="auto"/>
            <w:vAlign w:val="center"/>
            <w:hideMark/>
          </w:tcPr>
          <w:p w14:paraId="5AC68101" w14:textId="77777777" w:rsidR="00006FB0" w:rsidRPr="00D26C1C" w:rsidRDefault="00340ACE" w:rsidP="00083802">
            <w:pPr>
              <w:spacing w:before="0" w:after="0"/>
              <w:jc w:val="left"/>
              <w:rPr>
                <w:rFonts w:asciiTheme="majorHAnsi" w:hAnsiTheme="majorHAnsi" w:cstheme="majorHAnsi"/>
                <w:sz w:val="20"/>
                <w:szCs w:val="20"/>
              </w:rPr>
            </w:pPr>
            <w:r w:rsidRPr="00340ACE">
              <w:rPr>
                <w:rFonts w:asciiTheme="majorHAnsi" w:hAnsiTheme="majorHAnsi" w:cstheme="majorHAnsi"/>
                <w:sz w:val="20"/>
                <w:szCs w:val="20"/>
              </w:rPr>
              <w:t>Typowe stowarzyszenia i podobne organizacje społeczne</w:t>
            </w:r>
          </w:p>
        </w:tc>
        <w:tc>
          <w:tcPr>
            <w:tcW w:w="1178" w:type="dxa"/>
            <w:shd w:val="clear" w:color="auto" w:fill="auto"/>
            <w:noWrap/>
            <w:vAlign w:val="center"/>
            <w:hideMark/>
          </w:tcPr>
          <w:p w14:paraId="0C4FDBA2"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36,1</w:t>
            </w:r>
          </w:p>
        </w:tc>
        <w:tc>
          <w:tcPr>
            <w:tcW w:w="1321" w:type="dxa"/>
            <w:shd w:val="clear" w:color="auto" w:fill="auto"/>
            <w:noWrap/>
            <w:vAlign w:val="center"/>
            <w:hideMark/>
          </w:tcPr>
          <w:p w14:paraId="6EA98847"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3,3</w:t>
            </w:r>
          </w:p>
        </w:tc>
        <w:tc>
          <w:tcPr>
            <w:tcW w:w="1321" w:type="dxa"/>
            <w:vAlign w:val="center"/>
          </w:tcPr>
          <w:p w14:paraId="78DDEEFF"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9,2</w:t>
            </w:r>
          </w:p>
        </w:tc>
      </w:tr>
      <w:tr w:rsidR="00340ACE" w:rsidRPr="00340ACE" w14:paraId="4C4B1005" w14:textId="77777777" w:rsidTr="00337A34">
        <w:trPr>
          <w:trHeight w:val="170"/>
        </w:trPr>
        <w:tc>
          <w:tcPr>
            <w:tcW w:w="5240" w:type="dxa"/>
            <w:shd w:val="clear" w:color="auto" w:fill="auto"/>
            <w:vAlign w:val="center"/>
            <w:hideMark/>
          </w:tcPr>
          <w:p w14:paraId="64D6277A" w14:textId="77777777" w:rsidR="00006FB0" w:rsidRPr="00D26C1C" w:rsidRDefault="00340ACE" w:rsidP="00083802">
            <w:pPr>
              <w:spacing w:before="0" w:after="0"/>
              <w:jc w:val="left"/>
              <w:rPr>
                <w:rFonts w:asciiTheme="majorHAnsi" w:hAnsiTheme="majorHAnsi" w:cstheme="majorHAnsi"/>
                <w:sz w:val="20"/>
                <w:szCs w:val="20"/>
              </w:rPr>
            </w:pPr>
            <w:r w:rsidRPr="00340ACE">
              <w:rPr>
                <w:rFonts w:asciiTheme="majorHAnsi" w:hAnsiTheme="majorHAnsi" w:cstheme="majorHAnsi"/>
                <w:sz w:val="20"/>
                <w:szCs w:val="20"/>
              </w:rPr>
              <w:t>Stowarzyszenia sportowe</w:t>
            </w:r>
          </w:p>
        </w:tc>
        <w:tc>
          <w:tcPr>
            <w:tcW w:w="1178" w:type="dxa"/>
            <w:shd w:val="clear" w:color="auto" w:fill="auto"/>
            <w:noWrap/>
            <w:vAlign w:val="center"/>
            <w:hideMark/>
          </w:tcPr>
          <w:p w14:paraId="06B5510F"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19,9</w:t>
            </w:r>
          </w:p>
        </w:tc>
        <w:tc>
          <w:tcPr>
            <w:tcW w:w="1321" w:type="dxa"/>
            <w:shd w:val="clear" w:color="auto" w:fill="auto"/>
            <w:noWrap/>
            <w:vAlign w:val="center"/>
            <w:hideMark/>
          </w:tcPr>
          <w:p w14:paraId="74F368D7"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2,2</w:t>
            </w:r>
          </w:p>
        </w:tc>
        <w:tc>
          <w:tcPr>
            <w:tcW w:w="1321" w:type="dxa"/>
            <w:vAlign w:val="center"/>
          </w:tcPr>
          <w:p w14:paraId="3909E961"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11</w:t>
            </w:r>
          </w:p>
        </w:tc>
      </w:tr>
      <w:tr w:rsidR="00340ACE" w:rsidRPr="00340ACE" w14:paraId="12F73D7F" w14:textId="77777777" w:rsidTr="00337A34">
        <w:trPr>
          <w:trHeight w:val="170"/>
        </w:trPr>
        <w:tc>
          <w:tcPr>
            <w:tcW w:w="5240" w:type="dxa"/>
            <w:shd w:val="clear" w:color="auto" w:fill="auto"/>
            <w:vAlign w:val="center"/>
            <w:hideMark/>
          </w:tcPr>
          <w:p w14:paraId="76B26B3A" w14:textId="77777777" w:rsidR="00006FB0" w:rsidRPr="00D26C1C" w:rsidRDefault="00340ACE" w:rsidP="00083802">
            <w:pPr>
              <w:spacing w:before="0" w:after="0"/>
              <w:jc w:val="left"/>
              <w:rPr>
                <w:rFonts w:asciiTheme="majorHAnsi" w:hAnsiTheme="majorHAnsi" w:cstheme="majorHAnsi"/>
                <w:sz w:val="20"/>
                <w:szCs w:val="20"/>
              </w:rPr>
            </w:pPr>
            <w:r w:rsidRPr="00340ACE">
              <w:rPr>
                <w:rFonts w:asciiTheme="majorHAnsi" w:hAnsiTheme="majorHAnsi" w:cstheme="majorHAnsi"/>
                <w:sz w:val="20"/>
                <w:szCs w:val="20"/>
              </w:rPr>
              <w:t>Ochotnicze straże pożarne</w:t>
            </w:r>
          </w:p>
        </w:tc>
        <w:tc>
          <w:tcPr>
            <w:tcW w:w="1178" w:type="dxa"/>
            <w:shd w:val="clear" w:color="auto" w:fill="auto"/>
            <w:noWrap/>
            <w:vAlign w:val="center"/>
            <w:hideMark/>
          </w:tcPr>
          <w:p w14:paraId="35C880FD"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14,9</w:t>
            </w:r>
          </w:p>
        </w:tc>
        <w:tc>
          <w:tcPr>
            <w:tcW w:w="1321" w:type="dxa"/>
            <w:shd w:val="clear" w:color="auto" w:fill="auto"/>
            <w:noWrap/>
            <w:vAlign w:val="center"/>
            <w:hideMark/>
          </w:tcPr>
          <w:p w14:paraId="6809398F"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0,9</w:t>
            </w:r>
          </w:p>
        </w:tc>
        <w:tc>
          <w:tcPr>
            <w:tcW w:w="1321" w:type="dxa"/>
            <w:vAlign w:val="center"/>
          </w:tcPr>
          <w:p w14:paraId="44F20003"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6,1</w:t>
            </w:r>
          </w:p>
        </w:tc>
      </w:tr>
      <w:tr w:rsidR="00340ACE" w:rsidRPr="00340ACE" w14:paraId="7E471E9C" w14:textId="77777777" w:rsidTr="00337A34">
        <w:trPr>
          <w:trHeight w:val="170"/>
        </w:trPr>
        <w:tc>
          <w:tcPr>
            <w:tcW w:w="5240" w:type="dxa"/>
            <w:shd w:val="clear" w:color="auto" w:fill="auto"/>
            <w:vAlign w:val="center"/>
            <w:hideMark/>
          </w:tcPr>
          <w:p w14:paraId="31FEF2C6" w14:textId="77777777" w:rsidR="00006FB0" w:rsidRPr="00D26C1C" w:rsidRDefault="00340ACE" w:rsidP="00083802">
            <w:pPr>
              <w:spacing w:before="0" w:after="0"/>
              <w:jc w:val="left"/>
              <w:rPr>
                <w:rFonts w:asciiTheme="majorHAnsi" w:hAnsiTheme="majorHAnsi" w:cstheme="majorHAnsi"/>
                <w:sz w:val="20"/>
                <w:szCs w:val="20"/>
              </w:rPr>
            </w:pPr>
            <w:r w:rsidRPr="00340ACE">
              <w:rPr>
                <w:rFonts w:asciiTheme="majorHAnsi" w:hAnsiTheme="majorHAnsi" w:cstheme="majorHAnsi"/>
                <w:sz w:val="20"/>
                <w:szCs w:val="20"/>
              </w:rPr>
              <w:t>Koła łowieckie</w:t>
            </w:r>
          </w:p>
        </w:tc>
        <w:tc>
          <w:tcPr>
            <w:tcW w:w="1178" w:type="dxa"/>
            <w:shd w:val="clear" w:color="auto" w:fill="auto"/>
            <w:noWrap/>
            <w:vAlign w:val="center"/>
            <w:hideMark/>
          </w:tcPr>
          <w:p w14:paraId="1CB47444"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2,4</w:t>
            </w:r>
          </w:p>
        </w:tc>
        <w:tc>
          <w:tcPr>
            <w:tcW w:w="1321" w:type="dxa"/>
            <w:shd w:val="clear" w:color="auto" w:fill="auto"/>
            <w:noWrap/>
            <w:vAlign w:val="center"/>
            <w:hideMark/>
          </w:tcPr>
          <w:p w14:paraId="51DD227A"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0,2</w:t>
            </w:r>
          </w:p>
        </w:tc>
        <w:tc>
          <w:tcPr>
            <w:tcW w:w="1321" w:type="dxa"/>
            <w:vAlign w:val="center"/>
          </w:tcPr>
          <w:p w14:paraId="2B8090FE"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7</w:t>
            </w:r>
          </w:p>
        </w:tc>
      </w:tr>
      <w:tr w:rsidR="00340ACE" w:rsidRPr="00340ACE" w14:paraId="29627378" w14:textId="77777777" w:rsidTr="00337A34">
        <w:trPr>
          <w:trHeight w:val="170"/>
        </w:trPr>
        <w:tc>
          <w:tcPr>
            <w:tcW w:w="5240" w:type="dxa"/>
            <w:shd w:val="clear" w:color="auto" w:fill="auto"/>
            <w:vAlign w:val="center"/>
            <w:hideMark/>
          </w:tcPr>
          <w:p w14:paraId="096E4BAC" w14:textId="77777777" w:rsidR="00006FB0" w:rsidRPr="00D26C1C" w:rsidRDefault="00340ACE" w:rsidP="00083802">
            <w:pPr>
              <w:spacing w:before="0" w:after="0"/>
              <w:jc w:val="left"/>
              <w:rPr>
                <w:rFonts w:asciiTheme="majorHAnsi" w:hAnsiTheme="majorHAnsi" w:cstheme="majorHAnsi"/>
                <w:sz w:val="20"/>
                <w:szCs w:val="20"/>
              </w:rPr>
            </w:pPr>
            <w:r w:rsidRPr="00340ACE">
              <w:rPr>
                <w:rFonts w:asciiTheme="majorHAnsi" w:hAnsiTheme="majorHAnsi" w:cstheme="majorHAnsi"/>
                <w:sz w:val="20"/>
                <w:szCs w:val="20"/>
              </w:rPr>
              <w:t>Fundacje</w:t>
            </w:r>
          </w:p>
        </w:tc>
        <w:tc>
          <w:tcPr>
            <w:tcW w:w="1178" w:type="dxa"/>
            <w:shd w:val="clear" w:color="auto" w:fill="auto"/>
            <w:noWrap/>
            <w:vAlign w:val="center"/>
            <w:hideMark/>
          </w:tcPr>
          <w:p w14:paraId="6759C8D8"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13,6</w:t>
            </w:r>
          </w:p>
        </w:tc>
        <w:tc>
          <w:tcPr>
            <w:tcW w:w="1321" w:type="dxa"/>
            <w:shd w:val="clear" w:color="auto" w:fill="auto"/>
            <w:noWrap/>
            <w:vAlign w:val="center"/>
            <w:hideMark/>
          </w:tcPr>
          <w:p w14:paraId="7A7AEB9E"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1,1</w:t>
            </w:r>
          </w:p>
        </w:tc>
        <w:tc>
          <w:tcPr>
            <w:tcW w:w="1321" w:type="dxa"/>
            <w:vAlign w:val="center"/>
          </w:tcPr>
          <w:p w14:paraId="58AE14D7"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8,3</w:t>
            </w:r>
          </w:p>
        </w:tc>
      </w:tr>
      <w:tr w:rsidR="00340ACE" w:rsidRPr="00340ACE" w14:paraId="2E67F6ED" w14:textId="77777777" w:rsidTr="00337A34">
        <w:trPr>
          <w:trHeight w:val="170"/>
        </w:trPr>
        <w:tc>
          <w:tcPr>
            <w:tcW w:w="5240" w:type="dxa"/>
            <w:shd w:val="clear" w:color="auto" w:fill="auto"/>
            <w:vAlign w:val="center"/>
            <w:hideMark/>
          </w:tcPr>
          <w:p w14:paraId="40F483A2" w14:textId="77777777" w:rsidR="00006FB0" w:rsidRPr="00D26C1C" w:rsidRDefault="00340ACE" w:rsidP="00083802">
            <w:pPr>
              <w:spacing w:before="0" w:after="0"/>
              <w:jc w:val="left"/>
              <w:rPr>
                <w:rFonts w:asciiTheme="majorHAnsi" w:hAnsiTheme="majorHAnsi" w:cstheme="majorHAnsi"/>
                <w:sz w:val="20"/>
                <w:szCs w:val="20"/>
              </w:rPr>
            </w:pPr>
            <w:r w:rsidRPr="00340ACE">
              <w:rPr>
                <w:rFonts w:asciiTheme="majorHAnsi" w:hAnsiTheme="majorHAnsi" w:cstheme="majorHAnsi"/>
                <w:sz w:val="20"/>
                <w:szCs w:val="20"/>
              </w:rPr>
              <w:t>Społeczne podmioty wyznaniowe</w:t>
            </w:r>
          </w:p>
        </w:tc>
        <w:tc>
          <w:tcPr>
            <w:tcW w:w="1178" w:type="dxa"/>
            <w:shd w:val="clear" w:color="auto" w:fill="auto"/>
            <w:noWrap/>
            <w:vAlign w:val="center"/>
            <w:hideMark/>
          </w:tcPr>
          <w:p w14:paraId="7F6AAACD"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1,9</w:t>
            </w:r>
          </w:p>
        </w:tc>
        <w:tc>
          <w:tcPr>
            <w:tcW w:w="1321" w:type="dxa"/>
            <w:shd w:val="clear" w:color="auto" w:fill="auto"/>
            <w:noWrap/>
            <w:vAlign w:val="center"/>
            <w:hideMark/>
          </w:tcPr>
          <w:p w14:paraId="3A276938"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0,2</w:t>
            </w:r>
          </w:p>
        </w:tc>
        <w:tc>
          <w:tcPr>
            <w:tcW w:w="1321" w:type="dxa"/>
            <w:vAlign w:val="center"/>
          </w:tcPr>
          <w:p w14:paraId="14FC4ECE"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10,7</w:t>
            </w:r>
          </w:p>
        </w:tc>
      </w:tr>
      <w:tr w:rsidR="00340ACE" w:rsidRPr="00340ACE" w14:paraId="7E6DBDD2" w14:textId="77777777" w:rsidTr="00337A34">
        <w:trPr>
          <w:trHeight w:val="170"/>
        </w:trPr>
        <w:tc>
          <w:tcPr>
            <w:tcW w:w="5240" w:type="dxa"/>
            <w:shd w:val="clear" w:color="auto" w:fill="auto"/>
            <w:vAlign w:val="center"/>
            <w:hideMark/>
          </w:tcPr>
          <w:p w14:paraId="65789D84" w14:textId="77777777" w:rsidR="00006FB0" w:rsidRPr="00D26C1C" w:rsidRDefault="00340ACE" w:rsidP="00083802">
            <w:pPr>
              <w:spacing w:before="0" w:after="0"/>
              <w:jc w:val="left"/>
              <w:rPr>
                <w:rFonts w:asciiTheme="majorHAnsi" w:hAnsiTheme="majorHAnsi" w:cstheme="majorHAnsi"/>
                <w:sz w:val="20"/>
                <w:szCs w:val="20"/>
              </w:rPr>
            </w:pPr>
            <w:r w:rsidRPr="00340ACE">
              <w:rPr>
                <w:rFonts w:asciiTheme="majorHAnsi" w:hAnsiTheme="majorHAnsi" w:cstheme="majorHAnsi"/>
                <w:sz w:val="20"/>
                <w:szCs w:val="20"/>
              </w:rPr>
              <w:t>Samorząd gospodarczy i zawodowy</w:t>
            </w:r>
          </w:p>
        </w:tc>
        <w:tc>
          <w:tcPr>
            <w:tcW w:w="1178" w:type="dxa"/>
            <w:shd w:val="clear" w:color="auto" w:fill="auto"/>
            <w:noWrap/>
            <w:vAlign w:val="center"/>
            <w:hideMark/>
          </w:tcPr>
          <w:p w14:paraId="5F3FAC5D"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2,9</w:t>
            </w:r>
          </w:p>
        </w:tc>
        <w:tc>
          <w:tcPr>
            <w:tcW w:w="1321" w:type="dxa"/>
            <w:shd w:val="clear" w:color="auto" w:fill="auto"/>
            <w:noWrap/>
            <w:vAlign w:val="center"/>
            <w:hideMark/>
          </w:tcPr>
          <w:p w14:paraId="28C45CB4"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0,2</w:t>
            </w:r>
          </w:p>
        </w:tc>
        <w:tc>
          <w:tcPr>
            <w:tcW w:w="1321" w:type="dxa"/>
            <w:vAlign w:val="center"/>
          </w:tcPr>
          <w:p w14:paraId="102534F8"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8,3</w:t>
            </w:r>
          </w:p>
        </w:tc>
      </w:tr>
      <w:tr w:rsidR="00340ACE" w:rsidRPr="00340ACE" w14:paraId="02624FDA" w14:textId="77777777" w:rsidTr="00337A34">
        <w:trPr>
          <w:trHeight w:val="170"/>
        </w:trPr>
        <w:tc>
          <w:tcPr>
            <w:tcW w:w="5240" w:type="dxa"/>
            <w:shd w:val="clear" w:color="auto" w:fill="auto"/>
            <w:vAlign w:val="center"/>
            <w:hideMark/>
          </w:tcPr>
          <w:p w14:paraId="5318162D" w14:textId="77777777" w:rsidR="00006FB0" w:rsidRPr="00D26C1C" w:rsidRDefault="00340ACE" w:rsidP="00083802">
            <w:pPr>
              <w:spacing w:before="0" w:after="0"/>
              <w:jc w:val="left"/>
              <w:rPr>
                <w:rFonts w:asciiTheme="majorHAnsi" w:hAnsiTheme="majorHAnsi" w:cstheme="majorHAnsi"/>
                <w:sz w:val="20"/>
                <w:szCs w:val="20"/>
              </w:rPr>
            </w:pPr>
            <w:r w:rsidRPr="00340ACE">
              <w:rPr>
                <w:rFonts w:asciiTheme="majorHAnsi" w:hAnsiTheme="majorHAnsi" w:cstheme="majorHAnsi"/>
                <w:sz w:val="20"/>
                <w:szCs w:val="20"/>
              </w:rPr>
              <w:t>Kółka rolnicze</w:t>
            </w:r>
          </w:p>
        </w:tc>
        <w:tc>
          <w:tcPr>
            <w:tcW w:w="1178" w:type="dxa"/>
            <w:shd w:val="clear" w:color="auto" w:fill="auto"/>
            <w:noWrap/>
            <w:vAlign w:val="center"/>
            <w:hideMark/>
          </w:tcPr>
          <w:p w14:paraId="5E17A3F9"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1,2</w:t>
            </w:r>
          </w:p>
        </w:tc>
        <w:tc>
          <w:tcPr>
            <w:tcW w:w="1321" w:type="dxa"/>
            <w:shd w:val="clear" w:color="auto" w:fill="auto"/>
            <w:noWrap/>
            <w:vAlign w:val="center"/>
            <w:hideMark/>
          </w:tcPr>
          <w:p w14:paraId="4BFA6950"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0,1</w:t>
            </w:r>
          </w:p>
        </w:tc>
        <w:tc>
          <w:tcPr>
            <w:tcW w:w="1321" w:type="dxa"/>
            <w:vAlign w:val="center"/>
          </w:tcPr>
          <w:p w14:paraId="60A70471"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10,3</w:t>
            </w:r>
          </w:p>
        </w:tc>
      </w:tr>
      <w:tr w:rsidR="00340ACE" w:rsidRPr="00340ACE" w14:paraId="497EDFD8" w14:textId="77777777" w:rsidTr="00337A34">
        <w:trPr>
          <w:trHeight w:val="170"/>
        </w:trPr>
        <w:tc>
          <w:tcPr>
            <w:tcW w:w="5240" w:type="dxa"/>
            <w:shd w:val="clear" w:color="auto" w:fill="auto"/>
            <w:vAlign w:val="center"/>
            <w:hideMark/>
          </w:tcPr>
          <w:p w14:paraId="109E07C9" w14:textId="77777777" w:rsidR="00006FB0" w:rsidRPr="00D26C1C" w:rsidRDefault="00340ACE" w:rsidP="00083802">
            <w:pPr>
              <w:spacing w:before="0" w:after="0"/>
              <w:jc w:val="left"/>
              <w:rPr>
                <w:rFonts w:asciiTheme="majorHAnsi" w:hAnsiTheme="majorHAnsi" w:cstheme="majorHAnsi"/>
                <w:sz w:val="20"/>
                <w:szCs w:val="20"/>
              </w:rPr>
            </w:pPr>
            <w:r w:rsidRPr="00340ACE">
              <w:rPr>
                <w:rFonts w:asciiTheme="majorHAnsi" w:hAnsiTheme="majorHAnsi" w:cstheme="majorHAnsi"/>
                <w:sz w:val="20"/>
                <w:szCs w:val="20"/>
              </w:rPr>
              <w:t>Pozostały samorząd gospodarczy</w:t>
            </w:r>
          </w:p>
        </w:tc>
        <w:tc>
          <w:tcPr>
            <w:tcW w:w="1178" w:type="dxa"/>
            <w:shd w:val="clear" w:color="auto" w:fill="auto"/>
            <w:noWrap/>
            <w:vAlign w:val="center"/>
            <w:hideMark/>
          </w:tcPr>
          <w:p w14:paraId="199D563B"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0,8</w:t>
            </w:r>
          </w:p>
        </w:tc>
        <w:tc>
          <w:tcPr>
            <w:tcW w:w="1321" w:type="dxa"/>
            <w:shd w:val="clear" w:color="auto" w:fill="auto"/>
            <w:noWrap/>
            <w:vAlign w:val="center"/>
            <w:hideMark/>
          </w:tcPr>
          <w:p w14:paraId="4401E65B"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0,1</w:t>
            </w:r>
          </w:p>
        </w:tc>
        <w:tc>
          <w:tcPr>
            <w:tcW w:w="1321" w:type="dxa"/>
            <w:vAlign w:val="center"/>
          </w:tcPr>
          <w:p w14:paraId="17EF117E"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8,2</w:t>
            </w:r>
          </w:p>
        </w:tc>
      </w:tr>
      <w:tr w:rsidR="00340ACE" w:rsidRPr="00340ACE" w14:paraId="7BA8E63E" w14:textId="77777777" w:rsidTr="00337A34">
        <w:trPr>
          <w:trHeight w:val="170"/>
        </w:trPr>
        <w:tc>
          <w:tcPr>
            <w:tcW w:w="5240" w:type="dxa"/>
            <w:shd w:val="clear" w:color="auto" w:fill="auto"/>
            <w:vAlign w:val="center"/>
            <w:hideMark/>
          </w:tcPr>
          <w:p w14:paraId="235E4FD7" w14:textId="77777777" w:rsidR="00006FB0" w:rsidRPr="00D26C1C" w:rsidRDefault="00340ACE" w:rsidP="00083802">
            <w:pPr>
              <w:spacing w:before="0" w:after="0"/>
              <w:jc w:val="left"/>
              <w:rPr>
                <w:rFonts w:asciiTheme="majorHAnsi" w:hAnsiTheme="majorHAnsi" w:cstheme="majorHAnsi"/>
                <w:sz w:val="20"/>
                <w:szCs w:val="20"/>
              </w:rPr>
            </w:pPr>
            <w:r w:rsidRPr="00340ACE">
              <w:rPr>
                <w:rFonts w:asciiTheme="majorHAnsi" w:hAnsiTheme="majorHAnsi" w:cstheme="majorHAnsi"/>
                <w:sz w:val="20"/>
                <w:szCs w:val="20"/>
              </w:rPr>
              <w:t>Pozostały samorząd zawodowy</w:t>
            </w:r>
          </w:p>
        </w:tc>
        <w:tc>
          <w:tcPr>
            <w:tcW w:w="1178" w:type="dxa"/>
            <w:shd w:val="clear" w:color="auto" w:fill="auto"/>
            <w:noWrap/>
            <w:vAlign w:val="center"/>
            <w:hideMark/>
          </w:tcPr>
          <w:p w14:paraId="7429B3EF"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0,9</w:t>
            </w:r>
          </w:p>
        </w:tc>
        <w:tc>
          <w:tcPr>
            <w:tcW w:w="1321" w:type="dxa"/>
            <w:shd w:val="clear" w:color="auto" w:fill="auto"/>
            <w:noWrap/>
            <w:vAlign w:val="center"/>
            <w:hideMark/>
          </w:tcPr>
          <w:p w14:paraId="7EE8C6F0"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0,1</w:t>
            </w:r>
          </w:p>
        </w:tc>
        <w:tc>
          <w:tcPr>
            <w:tcW w:w="1321" w:type="dxa"/>
            <w:vAlign w:val="center"/>
          </w:tcPr>
          <w:p w14:paraId="4324F3C7" w14:textId="77777777" w:rsidR="00006FB0" w:rsidRPr="00D26C1C" w:rsidRDefault="00006FB0" w:rsidP="00D26C1C">
            <w:pPr>
              <w:spacing w:before="0" w:after="0"/>
              <w:jc w:val="center"/>
              <w:rPr>
                <w:rFonts w:asciiTheme="majorHAnsi" w:hAnsiTheme="majorHAnsi" w:cstheme="majorHAnsi"/>
                <w:sz w:val="20"/>
                <w:szCs w:val="20"/>
              </w:rPr>
            </w:pPr>
            <w:r w:rsidRPr="00D26C1C">
              <w:rPr>
                <w:rFonts w:asciiTheme="majorHAnsi" w:hAnsiTheme="majorHAnsi" w:cstheme="majorHAnsi"/>
                <w:sz w:val="20"/>
                <w:szCs w:val="20"/>
              </w:rPr>
              <w:t>6,4</w:t>
            </w:r>
          </w:p>
        </w:tc>
      </w:tr>
    </w:tbl>
    <w:p w14:paraId="1995C745" w14:textId="77777777" w:rsidR="00006FB0" w:rsidRPr="00E75285" w:rsidRDefault="00006FB0" w:rsidP="00006FB0">
      <w:pPr>
        <w:pStyle w:val="rdo0"/>
      </w:pPr>
      <w:r w:rsidRPr="00E75285">
        <w:t>Źródło: GUS</w:t>
      </w:r>
    </w:p>
    <w:p w14:paraId="220A6787" w14:textId="77777777" w:rsidR="00006FB0" w:rsidRPr="00E75285" w:rsidRDefault="00006FB0" w:rsidP="00006FB0">
      <w:r w:rsidRPr="00E75285">
        <w:lastRenderedPageBreak/>
        <w:t xml:space="preserve">Jeden podmiot może działać w </w:t>
      </w:r>
      <w:r w:rsidR="007830AA" w:rsidRPr="00E75285">
        <w:t>kilku dziedzinach</w:t>
      </w:r>
      <w:r w:rsidRPr="00E75285">
        <w:t xml:space="preserve">, dlatego istotną charakterystyką stowarzyszeń, fundacji i innych NGO jest główna dziedzina działalności. </w:t>
      </w:r>
      <w:r w:rsidR="003A1163" w:rsidRPr="00D26C1C">
        <w:t>W 2015 roku w Polsce do sześciu głównych dziedzin działalności sektora pozarządowego, należały odpowiednio: „sport, turystyka, rekreacja i hobby” (34% organizacji), „edukacja i wychowanie” (15%), „kultura i sztuka” (13%), „usługi socjalne i pomoc społeczna”</w:t>
      </w:r>
      <w:r w:rsidR="009D6013">
        <w:t xml:space="preserve"> </w:t>
      </w:r>
      <w:r w:rsidR="003A1163" w:rsidRPr="00D26C1C">
        <w:t>(8%), „ochrona zdrowia” (7%), „rozwój lokalny” (6%)</w:t>
      </w:r>
      <w:r w:rsidR="003A1163" w:rsidRPr="00D26C1C">
        <w:rPr>
          <w:vertAlign w:val="superscript"/>
        </w:rPr>
        <w:footnoteReference w:id="8"/>
      </w:r>
      <w:r w:rsidR="003A1163" w:rsidRPr="00D26C1C">
        <w:t>. W 2016</w:t>
      </w:r>
      <w:r w:rsidR="00D1657B">
        <w:t xml:space="preserve"> roku</w:t>
      </w:r>
      <w:r w:rsidR="003A1163" w:rsidRPr="00D26C1C">
        <w:t xml:space="preserve"> na terenie województwa śląskiego </w:t>
      </w:r>
      <w:bookmarkStart w:id="75" w:name="_Hlk29027200"/>
      <w:r w:rsidR="003A1163" w:rsidRPr="00D26C1C">
        <w:t>najwyższy odsetek podmiotów krajowych stanowiły te, dla których główną dziedziną działalności jest ochrona zdrowia (działania polegające głównie na promocji zdrowia, profilaktyce oraz edukacji zdrowotnej), ochrona środowiska, prawo i jego ochrona oraz prawa człowieka, a także sport, turystyka, rekreacja, hobby</w:t>
      </w:r>
      <w:bookmarkEnd w:id="75"/>
      <w:r w:rsidR="003A1163" w:rsidRPr="00D26C1C">
        <w:t xml:space="preserve">. </w:t>
      </w:r>
    </w:p>
    <w:p w14:paraId="04326822" w14:textId="77777777" w:rsidR="00006FB0" w:rsidRPr="00E75285" w:rsidRDefault="00006FB0" w:rsidP="00006FB0">
      <w:pPr>
        <w:pStyle w:val="Caption"/>
        <w:jc w:val="both"/>
      </w:pPr>
      <w:bookmarkStart w:id="76" w:name="_Toc26166466"/>
      <w:bookmarkStart w:id="77" w:name="_Toc34646629"/>
      <w:r w:rsidRPr="00E75285">
        <w:t xml:space="preserve">Tabela </w:t>
      </w:r>
      <w:r w:rsidRPr="00BF1120">
        <w:rPr>
          <w:noProof/>
        </w:rPr>
        <w:fldChar w:fldCharType="begin"/>
      </w:r>
      <w:r w:rsidRPr="00E75285">
        <w:rPr>
          <w:noProof/>
        </w:rPr>
        <w:instrText xml:space="preserve"> SEQ Tabela \* ARABIC </w:instrText>
      </w:r>
      <w:r w:rsidRPr="00BF1120">
        <w:rPr>
          <w:noProof/>
        </w:rPr>
        <w:fldChar w:fldCharType="separate"/>
      </w:r>
      <w:r w:rsidR="008774A0">
        <w:rPr>
          <w:noProof/>
        </w:rPr>
        <w:t>2</w:t>
      </w:r>
      <w:r w:rsidRPr="00BF1120">
        <w:rPr>
          <w:noProof/>
        </w:rPr>
        <w:fldChar w:fldCharType="end"/>
      </w:r>
      <w:r w:rsidRPr="00E75285">
        <w:t xml:space="preserve">. </w:t>
      </w:r>
      <w:r w:rsidR="003A1163" w:rsidRPr="00D26C1C">
        <w:t xml:space="preserve">Odsetek </w:t>
      </w:r>
      <w:r w:rsidRPr="00E75285">
        <w:t xml:space="preserve">organizacji zarejestrowanych w </w:t>
      </w:r>
      <w:r w:rsidR="00C21D6A" w:rsidRPr="00E75285">
        <w:t xml:space="preserve">województwie śląskim </w:t>
      </w:r>
      <w:r w:rsidRPr="00E75285">
        <w:t>według głównej dziedziny działalności w 2016 roku</w:t>
      </w:r>
      <w:bookmarkEnd w:id="76"/>
      <w:bookmarkEnd w:id="77"/>
      <w:r w:rsidRPr="00E75285">
        <w:t xml:space="preserve"> </w:t>
      </w:r>
    </w:p>
    <w:tbl>
      <w:tblPr>
        <w:tblW w:w="5000" w:type="pct"/>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left w:w="70" w:type="dxa"/>
          <w:right w:w="70" w:type="dxa"/>
        </w:tblCellMar>
        <w:tblLook w:val="04A0" w:firstRow="1" w:lastRow="0" w:firstColumn="1" w:lastColumn="0" w:noHBand="0" w:noVBand="1"/>
      </w:tblPr>
      <w:tblGrid>
        <w:gridCol w:w="5522"/>
        <w:gridCol w:w="1844"/>
        <w:gridCol w:w="1844"/>
      </w:tblGrid>
      <w:tr w:rsidR="00BE6955" w:rsidRPr="005921FD" w14:paraId="4717F43C" w14:textId="77777777" w:rsidTr="00D26C1C">
        <w:trPr>
          <w:trHeight w:val="340"/>
        </w:trPr>
        <w:tc>
          <w:tcPr>
            <w:tcW w:w="2998" w:type="pct"/>
            <w:shd w:val="clear" w:color="auto" w:fill="F79646" w:themeFill="accent6"/>
            <w:vAlign w:val="center"/>
            <w:hideMark/>
          </w:tcPr>
          <w:p w14:paraId="1CD19BC6" w14:textId="77777777" w:rsidR="00006FB0" w:rsidRPr="00766680" w:rsidRDefault="00006FB0" w:rsidP="00083802">
            <w:pPr>
              <w:spacing w:before="0" w:after="0"/>
              <w:rPr>
                <w:rFonts w:asciiTheme="majorHAnsi" w:hAnsiTheme="majorHAnsi" w:cstheme="majorHAnsi"/>
                <w:b/>
                <w:bCs/>
                <w:sz w:val="20"/>
                <w:szCs w:val="20"/>
              </w:rPr>
            </w:pPr>
            <w:r w:rsidRPr="00766680">
              <w:rPr>
                <w:rFonts w:asciiTheme="majorHAnsi" w:hAnsiTheme="majorHAnsi" w:cstheme="majorHAnsi"/>
                <w:b/>
                <w:bCs/>
                <w:sz w:val="20"/>
                <w:szCs w:val="20"/>
              </w:rPr>
              <w:t>Wyszczególnienie</w:t>
            </w:r>
          </w:p>
        </w:tc>
        <w:tc>
          <w:tcPr>
            <w:tcW w:w="1001" w:type="pct"/>
            <w:shd w:val="clear" w:color="auto" w:fill="F79646" w:themeFill="accent6"/>
            <w:noWrap/>
            <w:vAlign w:val="center"/>
            <w:hideMark/>
          </w:tcPr>
          <w:p w14:paraId="3051AFFB" w14:textId="77777777" w:rsidR="00006FB0" w:rsidRPr="00766680" w:rsidRDefault="00006FB0" w:rsidP="00D26C1C">
            <w:pPr>
              <w:spacing w:before="0" w:after="0"/>
              <w:jc w:val="center"/>
              <w:rPr>
                <w:rFonts w:asciiTheme="majorHAnsi" w:hAnsiTheme="majorHAnsi" w:cstheme="majorHAnsi"/>
                <w:b/>
                <w:bCs/>
                <w:sz w:val="20"/>
                <w:szCs w:val="20"/>
              </w:rPr>
            </w:pPr>
            <w:r w:rsidRPr="00766680">
              <w:rPr>
                <w:rFonts w:asciiTheme="majorHAnsi" w:hAnsiTheme="majorHAnsi" w:cstheme="majorHAnsi"/>
                <w:b/>
                <w:bCs/>
                <w:sz w:val="20"/>
                <w:szCs w:val="20"/>
              </w:rPr>
              <w:t>Polska [%]</w:t>
            </w:r>
          </w:p>
        </w:tc>
        <w:tc>
          <w:tcPr>
            <w:tcW w:w="1001" w:type="pct"/>
            <w:shd w:val="clear" w:color="auto" w:fill="F79646" w:themeFill="accent6"/>
            <w:vAlign w:val="center"/>
            <w:hideMark/>
          </w:tcPr>
          <w:p w14:paraId="48D8FABD" w14:textId="77777777" w:rsidR="00006FB0" w:rsidRPr="00766680" w:rsidRDefault="009D6013" w:rsidP="00D26C1C">
            <w:pPr>
              <w:spacing w:before="0" w:after="0"/>
              <w:jc w:val="center"/>
              <w:rPr>
                <w:rFonts w:asciiTheme="majorHAnsi" w:hAnsiTheme="majorHAnsi" w:cstheme="majorHAnsi"/>
                <w:b/>
                <w:bCs/>
                <w:sz w:val="20"/>
                <w:szCs w:val="20"/>
              </w:rPr>
            </w:pPr>
            <w:r w:rsidRPr="00766680">
              <w:rPr>
                <w:rFonts w:asciiTheme="majorHAnsi" w:hAnsiTheme="majorHAnsi" w:cstheme="majorHAnsi"/>
                <w:b/>
                <w:bCs/>
                <w:sz w:val="20"/>
                <w:szCs w:val="20"/>
              </w:rPr>
              <w:t>Woj</w:t>
            </w:r>
            <w:r w:rsidR="00340ACE" w:rsidRPr="00766680">
              <w:rPr>
                <w:rFonts w:asciiTheme="majorHAnsi" w:hAnsiTheme="majorHAnsi" w:cstheme="majorHAnsi"/>
                <w:b/>
                <w:bCs/>
                <w:sz w:val="20"/>
                <w:szCs w:val="20"/>
              </w:rPr>
              <w:t xml:space="preserve">. </w:t>
            </w:r>
            <w:r w:rsidR="007E5E66" w:rsidRPr="00766680">
              <w:rPr>
                <w:rFonts w:asciiTheme="majorHAnsi" w:hAnsiTheme="majorHAnsi" w:cstheme="majorHAnsi"/>
                <w:b/>
                <w:bCs/>
                <w:sz w:val="20"/>
                <w:szCs w:val="20"/>
              </w:rPr>
              <w:t>ś</w:t>
            </w:r>
            <w:r w:rsidR="00006FB0" w:rsidRPr="00766680">
              <w:rPr>
                <w:rFonts w:asciiTheme="majorHAnsi" w:hAnsiTheme="majorHAnsi" w:cstheme="majorHAnsi"/>
                <w:b/>
                <w:bCs/>
                <w:sz w:val="20"/>
                <w:szCs w:val="20"/>
              </w:rPr>
              <w:t>ląskie [%]</w:t>
            </w:r>
          </w:p>
        </w:tc>
      </w:tr>
      <w:tr w:rsidR="00006FB0" w:rsidRPr="005921FD" w14:paraId="563D53A5" w14:textId="77777777" w:rsidTr="00337A34">
        <w:trPr>
          <w:trHeight w:val="170"/>
        </w:trPr>
        <w:tc>
          <w:tcPr>
            <w:tcW w:w="2998" w:type="pct"/>
            <w:shd w:val="clear" w:color="auto" w:fill="auto"/>
            <w:noWrap/>
            <w:vAlign w:val="center"/>
            <w:hideMark/>
          </w:tcPr>
          <w:p w14:paraId="7D0177E3" w14:textId="77777777" w:rsidR="00006FB0" w:rsidRPr="00481A15" w:rsidRDefault="00340ACE" w:rsidP="00083802">
            <w:pPr>
              <w:spacing w:before="0" w:after="0"/>
              <w:rPr>
                <w:rFonts w:asciiTheme="majorHAnsi" w:hAnsiTheme="majorHAnsi" w:cstheme="majorHAnsi"/>
                <w:sz w:val="20"/>
                <w:szCs w:val="20"/>
              </w:rPr>
            </w:pPr>
            <w:r w:rsidRPr="00481A15">
              <w:rPr>
                <w:rFonts w:asciiTheme="majorHAnsi" w:hAnsiTheme="majorHAnsi" w:cstheme="majorHAnsi"/>
                <w:sz w:val="20"/>
                <w:szCs w:val="20"/>
              </w:rPr>
              <w:t>Ochrona zdrowia</w:t>
            </w:r>
          </w:p>
        </w:tc>
        <w:tc>
          <w:tcPr>
            <w:tcW w:w="1001" w:type="pct"/>
            <w:shd w:val="clear" w:color="auto" w:fill="auto"/>
            <w:noWrap/>
            <w:vAlign w:val="center"/>
            <w:hideMark/>
          </w:tcPr>
          <w:p w14:paraId="3C61345B" w14:textId="77777777" w:rsidR="00006FB0" w:rsidRPr="00481A15" w:rsidRDefault="00006FB0" w:rsidP="00D26C1C">
            <w:pPr>
              <w:spacing w:before="0" w:after="0"/>
              <w:jc w:val="center"/>
              <w:rPr>
                <w:rFonts w:asciiTheme="majorHAnsi" w:hAnsiTheme="majorHAnsi" w:cstheme="majorHAnsi"/>
                <w:sz w:val="20"/>
                <w:szCs w:val="20"/>
              </w:rPr>
            </w:pPr>
            <w:r w:rsidRPr="00481A15">
              <w:rPr>
                <w:rFonts w:asciiTheme="majorHAnsi" w:hAnsiTheme="majorHAnsi" w:cstheme="majorHAnsi"/>
                <w:sz w:val="20"/>
                <w:szCs w:val="20"/>
              </w:rPr>
              <w:t>100</w:t>
            </w:r>
          </w:p>
        </w:tc>
        <w:tc>
          <w:tcPr>
            <w:tcW w:w="1001" w:type="pct"/>
            <w:shd w:val="clear" w:color="auto" w:fill="auto"/>
            <w:vAlign w:val="center"/>
            <w:hideMark/>
          </w:tcPr>
          <w:p w14:paraId="78224851" w14:textId="77777777" w:rsidR="00006FB0" w:rsidRPr="00481A15" w:rsidRDefault="00006FB0" w:rsidP="00D26C1C">
            <w:pPr>
              <w:spacing w:before="0" w:after="0"/>
              <w:jc w:val="center"/>
              <w:rPr>
                <w:rFonts w:asciiTheme="majorHAnsi" w:hAnsiTheme="majorHAnsi" w:cstheme="majorHAnsi"/>
                <w:sz w:val="20"/>
                <w:szCs w:val="20"/>
              </w:rPr>
            </w:pPr>
            <w:r w:rsidRPr="00481A15">
              <w:rPr>
                <w:rFonts w:asciiTheme="majorHAnsi" w:hAnsiTheme="majorHAnsi" w:cstheme="majorHAnsi"/>
                <w:sz w:val="20"/>
                <w:szCs w:val="20"/>
              </w:rPr>
              <w:t>12,8</w:t>
            </w:r>
          </w:p>
        </w:tc>
      </w:tr>
      <w:tr w:rsidR="00006FB0" w:rsidRPr="005921FD" w14:paraId="5A3F791A" w14:textId="77777777" w:rsidTr="00337A34">
        <w:trPr>
          <w:trHeight w:val="170"/>
        </w:trPr>
        <w:tc>
          <w:tcPr>
            <w:tcW w:w="2998" w:type="pct"/>
            <w:shd w:val="clear" w:color="auto" w:fill="auto"/>
            <w:noWrap/>
            <w:vAlign w:val="center"/>
            <w:hideMark/>
          </w:tcPr>
          <w:p w14:paraId="09BEC37A" w14:textId="77777777" w:rsidR="00006FB0" w:rsidRPr="00481A15" w:rsidRDefault="00340ACE" w:rsidP="00083802">
            <w:pPr>
              <w:spacing w:before="0" w:after="0"/>
              <w:rPr>
                <w:rFonts w:asciiTheme="majorHAnsi" w:hAnsiTheme="majorHAnsi" w:cstheme="majorHAnsi"/>
                <w:sz w:val="20"/>
                <w:szCs w:val="20"/>
              </w:rPr>
            </w:pPr>
            <w:r w:rsidRPr="00481A15">
              <w:rPr>
                <w:rFonts w:asciiTheme="majorHAnsi" w:hAnsiTheme="majorHAnsi" w:cstheme="majorHAnsi"/>
                <w:sz w:val="20"/>
                <w:szCs w:val="20"/>
              </w:rPr>
              <w:t>Ochrona środowiska</w:t>
            </w:r>
          </w:p>
        </w:tc>
        <w:tc>
          <w:tcPr>
            <w:tcW w:w="1001" w:type="pct"/>
            <w:shd w:val="clear" w:color="auto" w:fill="auto"/>
            <w:noWrap/>
            <w:vAlign w:val="center"/>
            <w:hideMark/>
          </w:tcPr>
          <w:p w14:paraId="765DCD53" w14:textId="77777777" w:rsidR="00006FB0" w:rsidRPr="00481A15" w:rsidRDefault="00006FB0" w:rsidP="00D26C1C">
            <w:pPr>
              <w:spacing w:before="0" w:after="0"/>
              <w:jc w:val="center"/>
              <w:rPr>
                <w:rFonts w:asciiTheme="majorHAnsi" w:hAnsiTheme="majorHAnsi" w:cstheme="majorHAnsi"/>
                <w:sz w:val="20"/>
                <w:szCs w:val="20"/>
              </w:rPr>
            </w:pPr>
            <w:r w:rsidRPr="00481A15">
              <w:rPr>
                <w:rFonts w:asciiTheme="majorHAnsi" w:hAnsiTheme="majorHAnsi" w:cstheme="majorHAnsi"/>
                <w:sz w:val="20"/>
                <w:szCs w:val="20"/>
              </w:rPr>
              <w:t>100</w:t>
            </w:r>
          </w:p>
        </w:tc>
        <w:tc>
          <w:tcPr>
            <w:tcW w:w="1001" w:type="pct"/>
            <w:shd w:val="clear" w:color="auto" w:fill="auto"/>
            <w:vAlign w:val="center"/>
            <w:hideMark/>
          </w:tcPr>
          <w:p w14:paraId="079AD73A" w14:textId="77777777" w:rsidR="00006FB0" w:rsidRPr="00481A15" w:rsidRDefault="00006FB0" w:rsidP="00D26C1C">
            <w:pPr>
              <w:spacing w:before="0" w:after="0"/>
              <w:jc w:val="center"/>
              <w:rPr>
                <w:rFonts w:asciiTheme="majorHAnsi" w:hAnsiTheme="majorHAnsi" w:cstheme="majorHAnsi"/>
                <w:sz w:val="20"/>
                <w:szCs w:val="20"/>
              </w:rPr>
            </w:pPr>
            <w:r w:rsidRPr="00481A15">
              <w:rPr>
                <w:rFonts w:asciiTheme="majorHAnsi" w:hAnsiTheme="majorHAnsi" w:cstheme="majorHAnsi"/>
                <w:sz w:val="20"/>
                <w:szCs w:val="20"/>
              </w:rPr>
              <w:t>12,6</w:t>
            </w:r>
          </w:p>
        </w:tc>
      </w:tr>
      <w:tr w:rsidR="00006FB0" w:rsidRPr="005921FD" w14:paraId="77F46A68" w14:textId="77777777" w:rsidTr="00337A34">
        <w:trPr>
          <w:trHeight w:val="170"/>
        </w:trPr>
        <w:tc>
          <w:tcPr>
            <w:tcW w:w="2998" w:type="pct"/>
            <w:shd w:val="clear" w:color="auto" w:fill="auto"/>
            <w:noWrap/>
            <w:vAlign w:val="center"/>
            <w:hideMark/>
          </w:tcPr>
          <w:p w14:paraId="5015BAA7" w14:textId="77777777" w:rsidR="00006FB0" w:rsidRPr="00481A15" w:rsidRDefault="00340ACE" w:rsidP="00083802">
            <w:pPr>
              <w:spacing w:before="0" w:after="0"/>
              <w:rPr>
                <w:rFonts w:asciiTheme="majorHAnsi" w:hAnsiTheme="majorHAnsi" w:cstheme="majorHAnsi"/>
                <w:sz w:val="20"/>
                <w:szCs w:val="20"/>
              </w:rPr>
            </w:pPr>
            <w:r w:rsidRPr="00481A15">
              <w:rPr>
                <w:rFonts w:asciiTheme="majorHAnsi" w:hAnsiTheme="majorHAnsi" w:cstheme="majorHAnsi"/>
                <w:sz w:val="20"/>
                <w:szCs w:val="20"/>
              </w:rPr>
              <w:t>Prawo i jego ochrona, prawa człowieka</w:t>
            </w:r>
          </w:p>
        </w:tc>
        <w:tc>
          <w:tcPr>
            <w:tcW w:w="1001" w:type="pct"/>
            <w:shd w:val="clear" w:color="auto" w:fill="auto"/>
            <w:noWrap/>
            <w:vAlign w:val="center"/>
            <w:hideMark/>
          </w:tcPr>
          <w:p w14:paraId="6CA67B32" w14:textId="77777777" w:rsidR="00006FB0" w:rsidRPr="00481A15" w:rsidRDefault="00006FB0" w:rsidP="00D26C1C">
            <w:pPr>
              <w:spacing w:before="0" w:after="0"/>
              <w:jc w:val="center"/>
              <w:rPr>
                <w:rFonts w:asciiTheme="majorHAnsi" w:hAnsiTheme="majorHAnsi" w:cstheme="majorHAnsi"/>
                <w:sz w:val="20"/>
                <w:szCs w:val="20"/>
              </w:rPr>
            </w:pPr>
            <w:r w:rsidRPr="00481A15">
              <w:rPr>
                <w:rFonts w:asciiTheme="majorHAnsi" w:hAnsiTheme="majorHAnsi" w:cstheme="majorHAnsi"/>
                <w:sz w:val="20"/>
                <w:szCs w:val="20"/>
              </w:rPr>
              <w:t>100</w:t>
            </w:r>
          </w:p>
        </w:tc>
        <w:tc>
          <w:tcPr>
            <w:tcW w:w="1001" w:type="pct"/>
            <w:shd w:val="clear" w:color="auto" w:fill="auto"/>
            <w:vAlign w:val="center"/>
            <w:hideMark/>
          </w:tcPr>
          <w:p w14:paraId="49D127E5" w14:textId="77777777" w:rsidR="00006FB0" w:rsidRPr="00481A15" w:rsidRDefault="00006FB0" w:rsidP="00D26C1C">
            <w:pPr>
              <w:spacing w:before="0" w:after="0"/>
              <w:jc w:val="center"/>
              <w:rPr>
                <w:rFonts w:asciiTheme="majorHAnsi" w:hAnsiTheme="majorHAnsi" w:cstheme="majorHAnsi"/>
                <w:sz w:val="20"/>
                <w:szCs w:val="20"/>
              </w:rPr>
            </w:pPr>
            <w:r w:rsidRPr="00481A15">
              <w:rPr>
                <w:rFonts w:asciiTheme="majorHAnsi" w:hAnsiTheme="majorHAnsi" w:cstheme="majorHAnsi"/>
                <w:sz w:val="20"/>
                <w:szCs w:val="20"/>
              </w:rPr>
              <w:t>10,7</w:t>
            </w:r>
          </w:p>
        </w:tc>
      </w:tr>
      <w:tr w:rsidR="00006FB0" w:rsidRPr="005921FD" w14:paraId="49E04B53" w14:textId="77777777" w:rsidTr="00337A34">
        <w:trPr>
          <w:trHeight w:val="170"/>
        </w:trPr>
        <w:tc>
          <w:tcPr>
            <w:tcW w:w="2998" w:type="pct"/>
            <w:shd w:val="clear" w:color="auto" w:fill="auto"/>
            <w:noWrap/>
            <w:vAlign w:val="center"/>
            <w:hideMark/>
          </w:tcPr>
          <w:p w14:paraId="76A31F66" w14:textId="77777777" w:rsidR="00006FB0" w:rsidRPr="00481A15" w:rsidRDefault="00340ACE" w:rsidP="00083802">
            <w:pPr>
              <w:spacing w:before="0" w:after="0"/>
              <w:rPr>
                <w:rFonts w:asciiTheme="majorHAnsi" w:hAnsiTheme="majorHAnsi" w:cstheme="majorHAnsi"/>
                <w:sz w:val="20"/>
                <w:szCs w:val="20"/>
              </w:rPr>
            </w:pPr>
            <w:r w:rsidRPr="00481A15">
              <w:rPr>
                <w:rFonts w:asciiTheme="majorHAnsi" w:hAnsiTheme="majorHAnsi" w:cstheme="majorHAnsi"/>
                <w:sz w:val="20"/>
                <w:szCs w:val="20"/>
              </w:rPr>
              <w:t xml:space="preserve">Sport, turystyka, </w:t>
            </w:r>
            <w:r w:rsidR="00006FB0" w:rsidRPr="00481A15">
              <w:rPr>
                <w:rFonts w:asciiTheme="majorHAnsi" w:hAnsiTheme="majorHAnsi" w:cstheme="majorHAnsi"/>
                <w:sz w:val="20"/>
                <w:szCs w:val="20"/>
              </w:rPr>
              <w:t>rekreacja, hobby</w:t>
            </w:r>
          </w:p>
        </w:tc>
        <w:tc>
          <w:tcPr>
            <w:tcW w:w="1001" w:type="pct"/>
            <w:shd w:val="clear" w:color="auto" w:fill="auto"/>
            <w:noWrap/>
            <w:vAlign w:val="center"/>
            <w:hideMark/>
          </w:tcPr>
          <w:p w14:paraId="6AF88390" w14:textId="77777777" w:rsidR="00006FB0" w:rsidRPr="00481A15" w:rsidRDefault="00006FB0" w:rsidP="00D26C1C">
            <w:pPr>
              <w:spacing w:before="0" w:after="0"/>
              <w:jc w:val="center"/>
              <w:rPr>
                <w:rFonts w:asciiTheme="majorHAnsi" w:hAnsiTheme="majorHAnsi" w:cstheme="majorHAnsi"/>
                <w:sz w:val="20"/>
                <w:szCs w:val="20"/>
              </w:rPr>
            </w:pPr>
            <w:r w:rsidRPr="00481A15">
              <w:rPr>
                <w:rFonts w:asciiTheme="majorHAnsi" w:hAnsiTheme="majorHAnsi" w:cstheme="majorHAnsi"/>
                <w:sz w:val="20"/>
                <w:szCs w:val="20"/>
              </w:rPr>
              <w:t>100</w:t>
            </w:r>
          </w:p>
        </w:tc>
        <w:tc>
          <w:tcPr>
            <w:tcW w:w="1001" w:type="pct"/>
            <w:shd w:val="clear" w:color="auto" w:fill="auto"/>
            <w:vAlign w:val="center"/>
            <w:hideMark/>
          </w:tcPr>
          <w:p w14:paraId="5ADC20B9" w14:textId="77777777" w:rsidR="00006FB0" w:rsidRPr="00481A15" w:rsidRDefault="00006FB0" w:rsidP="00D26C1C">
            <w:pPr>
              <w:spacing w:before="0" w:after="0"/>
              <w:jc w:val="center"/>
              <w:rPr>
                <w:rFonts w:asciiTheme="majorHAnsi" w:hAnsiTheme="majorHAnsi" w:cstheme="majorHAnsi"/>
                <w:sz w:val="20"/>
                <w:szCs w:val="20"/>
              </w:rPr>
            </w:pPr>
            <w:r w:rsidRPr="00481A15">
              <w:rPr>
                <w:rFonts w:asciiTheme="majorHAnsi" w:hAnsiTheme="majorHAnsi" w:cstheme="majorHAnsi"/>
                <w:sz w:val="20"/>
                <w:szCs w:val="20"/>
              </w:rPr>
              <w:t>10,3</w:t>
            </w:r>
          </w:p>
        </w:tc>
      </w:tr>
      <w:tr w:rsidR="00006FB0" w:rsidRPr="005921FD" w14:paraId="0FF8630D" w14:textId="77777777" w:rsidTr="00337A34">
        <w:trPr>
          <w:trHeight w:val="170"/>
        </w:trPr>
        <w:tc>
          <w:tcPr>
            <w:tcW w:w="2998" w:type="pct"/>
            <w:shd w:val="clear" w:color="auto" w:fill="auto"/>
            <w:noWrap/>
            <w:vAlign w:val="center"/>
            <w:hideMark/>
          </w:tcPr>
          <w:p w14:paraId="3CB67B21" w14:textId="77777777" w:rsidR="00006FB0" w:rsidRPr="00481A15" w:rsidRDefault="00340ACE" w:rsidP="00083802">
            <w:pPr>
              <w:spacing w:before="0" w:after="0"/>
              <w:rPr>
                <w:rFonts w:asciiTheme="majorHAnsi" w:hAnsiTheme="majorHAnsi" w:cstheme="majorHAnsi"/>
                <w:sz w:val="20"/>
                <w:szCs w:val="20"/>
              </w:rPr>
            </w:pPr>
            <w:r w:rsidRPr="00481A15">
              <w:rPr>
                <w:rFonts w:asciiTheme="majorHAnsi" w:hAnsiTheme="majorHAnsi" w:cstheme="majorHAnsi"/>
                <w:sz w:val="20"/>
                <w:szCs w:val="20"/>
              </w:rPr>
              <w:t>Pomoc s</w:t>
            </w:r>
            <w:r w:rsidR="00006FB0" w:rsidRPr="00481A15">
              <w:rPr>
                <w:rFonts w:asciiTheme="majorHAnsi" w:hAnsiTheme="majorHAnsi" w:cstheme="majorHAnsi"/>
                <w:sz w:val="20"/>
                <w:szCs w:val="20"/>
              </w:rPr>
              <w:t>połeczna i humanitarna</w:t>
            </w:r>
          </w:p>
        </w:tc>
        <w:tc>
          <w:tcPr>
            <w:tcW w:w="1001" w:type="pct"/>
            <w:shd w:val="clear" w:color="auto" w:fill="auto"/>
            <w:noWrap/>
            <w:vAlign w:val="center"/>
            <w:hideMark/>
          </w:tcPr>
          <w:p w14:paraId="3F9E81DF" w14:textId="77777777" w:rsidR="00006FB0" w:rsidRPr="00481A15" w:rsidRDefault="00006FB0" w:rsidP="00D26C1C">
            <w:pPr>
              <w:spacing w:before="0" w:after="0"/>
              <w:jc w:val="center"/>
              <w:rPr>
                <w:rFonts w:asciiTheme="majorHAnsi" w:hAnsiTheme="majorHAnsi" w:cstheme="majorHAnsi"/>
                <w:sz w:val="20"/>
                <w:szCs w:val="20"/>
              </w:rPr>
            </w:pPr>
            <w:r w:rsidRPr="00481A15">
              <w:rPr>
                <w:rFonts w:asciiTheme="majorHAnsi" w:hAnsiTheme="majorHAnsi" w:cstheme="majorHAnsi"/>
                <w:sz w:val="20"/>
                <w:szCs w:val="20"/>
              </w:rPr>
              <w:t>100</w:t>
            </w:r>
          </w:p>
        </w:tc>
        <w:tc>
          <w:tcPr>
            <w:tcW w:w="1001" w:type="pct"/>
            <w:shd w:val="clear" w:color="auto" w:fill="auto"/>
            <w:vAlign w:val="center"/>
            <w:hideMark/>
          </w:tcPr>
          <w:p w14:paraId="3EE91C88" w14:textId="77777777" w:rsidR="00006FB0" w:rsidRPr="00481A15" w:rsidRDefault="00006FB0" w:rsidP="00D26C1C">
            <w:pPr>
              <w:spacing w:before="0" w:after="0"/>
              <w:jc w:val="center"/>
              <w:rPr>
                <w:rFonts w:asciiTheme="majorHAnsi" w:hAnsiTheme="majorHAnsi" w:cstheme="majorHAnsi"/>
                <w:sz w:val="20"/>
                <w:szCs w:val="20"/>
              </w:rPr>
            </w:pPr>
            <w:r w:rsidRPr="00481A15">
              <w:rPr>
                <w:rFonts w:asciiTheme="majorHAnsi" w:hAnsiTheme="majorHAnsi" w:cstheme="majorHAnsi"/>
                <w:sz w:val="20"/>
                <w:szCs w:val="20"/>
              </w:rPr>
              <w:t>10,2</w:t>
            </w:r>
          </w:p>
        </w:tc>
      </w:tr>
      <w:tr w:rsidR="00006FB0" w:rsidRPr="005921FD" w14:paraId="17DBD578" w14:textId="77777777" w:rsidTr="00337A34">
        <w:trPr>
          <w:trHeight w:val="170"/>
        </w:trPr>
        <w:tc>
          <w:tcPr>
            <w:tcW w:w="2998" w:type="pct"/>
            <w:shd w:val="clear" w:color="auto" w:fill="auto"/>
            <w:noWrap/>
            <w:vAlign w:val="center"/>
            <w:hideMark/>
          </w:tcPr>
          <w:p w14:paraId="46FCB4CD" w14:textId="77777777" w:rsidR="00006FB0" w:rsidRPr="00481A15" w:rsidRDefault="00340ACE" w:rsidP="00083802">
            <w:pPr>
              <w:spacing w:before="0" w:after="0"/>
              <w:rPr>
                <w:rFonts w:asciiTheme="majorHAnsi" w:hAnsiTheme="majorHAnsi" w:cstheme="majorHAnsi"/>
                <w:sz w:val="20"/>
                <w:szCs w:val="20"/>
              </w:rPr>
            </w:pPr>
            <w:r w:rsidRPr="00481A15">
              <w:rPr>
                <w:rFonts w:asciiTheme="majorHAnsi" w:hAnsiTheme="majorHAnsi" w:cstheme="majorHAnsi"/>
                <w:sz w:val="20"/>
                <w:szCs w:val="20"/>
              </w:rPr>
              <w:t>Wsparcie trzeciego sektora</w:t>
            </w:r>
          </w:p>
        </w:tc>
        <w:tc>
          <w:tcPr>
            <w:tcW w:w="1001" w:type="pct"/>
            <w:shd w:val="clear" w:color="auto" w:fill="auto"/>
            <w:noWrap/>
            <w:vAlign w:val="center"/>
            <w:hideMark/>
          </w:tcPr>
          <w:p w14:paraId="67B0F676" w14:textId="77777777" w:rsidR="00006FB0" w:rsidRPr="00481A15" w:rsidRDefault="00006FB0" w:rsidP="00D26C1C">
            <w:pPr>
              <w:spacing w:before="0" w:after="0"/>
              <w:jc w:val="center"/>
              <w:rPr>
                <w:rFonts w:asciiTheme="majorHAnsi" w:hAnsiTheme="majorHAnsi" w:cstheme="majorHAnsi"/>
                <w:sz w:val="20"/>
                <w:szCs w:val="20"/>
              </w:rPr>
            </w:pPr>
            <w:r w:rsidRPr="00481A15">
              <w:rPr>
                <w:rFonts w:asciiTheme="majorHAnsi" w:hAnsiTheme="majorHAnsi" w:cstheme="majorHAnsi"/>
                <w:sz w:val="20"/>
                <w:szCs w:val="20"/>
              </w:rPr>
              <w:t>100</w:t>
            </w:r>
          </w:p>
        </w:tc>
        <w:tc>
          <w:tcPr>
            <w:tcW w:w="1001" w:type="pct"/>
            <w:shd w:val="clear" w:color="auto" w:fill="auto"/>
            <w:vAlign w:val="center"/>
            <w:hideMark/>
          </w:tcPr>
          <w:p w14:paraId="0AEBEC7B" w14:textId="77777777" w:rsidR="00006FB0" w:rsidRPr="00481A15" w:rsidRDefault="00006FB0" w:rsidP="00D26C1C">
            <w:pPr>
              <w:spacing w:before="0" w:after="0"/>
              <w:jc w:val="center"/>
              <w:rPr>
                <w:rFonts w:asciiTheme="majorHAnsi" w:hAnsiTheme="majorHAnsi" w:cstheme="majorHAnsi"/>
                <w:sz w:val="20"/>
                <w:szCs w:val="20"/>
              </w:rPr>
            </w:pPr>
            <w:r w:rsidRPr="00481A15">
              <w:rPr>
                <w:rFonts w:asciiTheme="majorHAnsi" w:hAnsiTheme="majorHAnsi" w:cstheme="majorHAnsi"/>
                <w:sz w:val="20"/>
                <w:szCs w:val="20"/>
              </w:rPr>
              <w:t>9,5</w:t>
            </w:r>
          </w:p>
        </w:tc>
      </w:tr>
      <w:tr w:rsidR="00006FB0" w:rsidRPr="005921FD" w14:paraId="41F5965E" w14:textId="77777777" w:rsidTr="00337A34">
        <w:trPr>
          <w:trHeight w:val="170"/>
        </w:trPr>
        <w:tc>
          <w:tcPr>
            <w:tcW w:w="2998" w:type="pct"/>
            <w:shd w:val="clear" w:color="auto" w:fill="auto"/>
            <w:noWrap/>
            <w:vAlign w:val="center"/>
            <w:hideMark/>
          </w:tcPr>
          <w:p w14:paraId="67992B91" w14:textId="77777777" w:rsidR="00006FB0" w:rsidRPr="00481A15" w:rsidRDefault="00340ACE" w:rsidP="00083802">
            <w:pPr>
              <w:spacing w:before="0" w:after="0"/>
              <w:rPr>
                <w:rFonts w:asciiTheme="majorHAnsi" w:hAnsiTheme="majorHAnsi" w:cstheme="majorHAnsi"/>
                <w:sz w:val="20"/>
                <w:szCs w:val="20"/>
              </w:rPr>
            </w:pPr>
            <w:r w:rsidRPr="00481A15">
              <w:rPr>
                <w:rFonts w:asciiTheme="majorHAnsi" w:hAnsiTheme="majorHAnsi" w:cstheme="majorHAnsi"/>
                <w:sz w:val="20"/>
                <w:szCs w:val="20"/>
              </w:rPr>
              <w:t>Działalność międzynarodowa, religia i pozostała działalność</w:t>
            </w:r>
          </w:p>
        </w:tc>
        <w:tc>
          <w:tcPr>
            <w:tcW w:w="1001" w:type="pct"/>
            <w:shd w:val="clear" w:color="auto" w:fill="auto"/>
            <w:noWrap/>
            <w:vAlign w:val="center"/>
            <w:hideMark/>
          </w:tcPr>
          <w:p w14:paraId="7A2944BF" w14:textId="77777777" w:rsidR="00006FB0" w:rsidRPr="00481A15" w:rsidRDefault="00006FB0" w:rsidP="00D26C1C">
            <w:pPr>
              <w:spacing w:before="0" w:after="0"/>
              <w:jc w:val="center"/>
              <w:rPr>
                <w:rFonts w:asciiTheme="majorHAnsi" w:hAnsiTheme="majorHAnsi" w:cstheme="majorHAnsi"/>
                <w:sz w:val="20"/>
                <w:szCs w:val="20"/>
              </w:rPr>
            </w:pPr>
            <w:r w:rsidRPr="00481A15">
              <w:rPr>
                <w:rFonts w:asciiTheme="majorHAnsi" w:hAnsiTheme="majorHAnsi" w:cstheme="majorHAnsi"/>
                <w:sz w:val="20"/>
                <w:szCs w:val="20"/>
              </w:rPr>
              <w:t>100</w:t>
            </w:r>
          </w:p>
        </w:tc>
        <w:tc>
          <w:tcPr>
            <w:tcW w:w="1001" w:type="pct"/>
            <w:shd w:val="clear" w:color="auto" w:fill="auto"/>
            <w:vAlign w:val="center"/>
            <w:hideMark/>
          </w:tcPr>
          <w:p w14:paraId="1C3F42E2" w14:textId="77777777" w:rsidR="00006FB0" w:rsidRPr="00481A15" w:rsidRDefault="00006FB0" w:rsidP="00D26C1C">
            <w:pPr>
              <w:spacing w:before="0" w:after="0"/>
              <w:jc w:val="center"/>
              <w:rPr>
                <w:rFonts w:asciiTheme="majorHAnsi" w:hAnsiTheme="majorHAnsi" w:cstheme="majorHAnsi"/>
                <w:sz w:val="20"/>
                <w:szCs w:val="20"/>
              </w:rPr>
            </w:pPr>
            <w:r w:rsidRPr="00481A15">
              <w:rPr>
                <w:rFonts w:asciiTheme="majorHAnsi" w:hAnsiTheme="majorHAnsi" w:cstheme="majorHAnsi"/>
                <w:sz w:val="20"/>
                <w:szCs w:val="20"/>
              </w:rPr>
              <w:t>9,2</w:t>
            </w:r>
          </w:p>
        </w:tc>
      </w:tr>
      <w:tr w:rsidR="00006FB0" w:rsidRPr="005921FD" w14:paraId="1BECF3AA" w14:textId="77777777" w:rsidTr="00337A34">
        <w:trPr>
          <w:trHeight w:val="170"/>
        </w:trPr>
        <w:tc>
          <w:tcPr>
            <w:tcW w:w="2998" w:type="pct"/>
            <w:shd w:val="clear" w:color="auto" w:fill="auto"/>
            <w:noWrap/>
            <w:vAlign w:val="center"/>
            <w:hideMark/>
          </w:tcPr>
          <w:p w14:paraId="05966BD2" w14:textId="77777777" w:rsidR="00006FB0" w:rsidRPr="00481A15" w:rsidRDefault="00340ACE" w:rsidP="00083802">
            <w:pPr>
              <w:spacing w:before="0" w:after="0"/>
              <w:rPr>
                <w:rFonts w:asciiTheme="majorHAnsi" w:hAnsiTheme="majorHAnsi" w:cstheme="majorHAnsi"/>
                <w:sz w:val="20"/>
                <w:szCs w:val="20"/>
              </w:rPr>
            </w:pPr>
            <w:r w:rsidRPr="00481A15">
              <w:rPr>
                <w:rFonts w:asciiTheme="majorHAnsi" w:hAnsiTheme="majorHAnsi" w:cstheme="majorHAnsi"/>
                <w:sz w:val="20"/>
                <w:szCs w:val="20"/>
              </w:rPr>
              <w:t>Rynek pracy, aktywizacja zawodowa</w:t>
            </w:r>
          </w:p>
        </w:tc>
        <w:tc>
          <w:tcPr>
            <w:tcW w:w="1001" w:type="pct"/>
            <w:shd w:val="clear" w:color="auto" w:fill="auto"/>
            <w:noWrap/>
            <w:vAlign w:val="center"/>
            <w:hideMark/>
          </w:tcPr>
          <w:p w14:paraId="76B2F854" w14:textId="77777777" w:rsidR="00006FB0" w:rsidRPr="00481A15" w:rsidRDefault="00006FB0" w:rsidP="00D26C1C">
            <w:pPr>
              <w:spacing w:before="0" w:after="0"/>
              <w:jc w:val="center"/>
              <w:rPr>
                <w:rFonts w:asciiTheme="majorHAnsi" w:hAnsiTheme="majorHAnsi" w:cstheme="majorHAnsi"/>
                <w:sz w:val="20"/>
                <w:szCs w:val="20"/>
              </w:rPr>
            </w:pPr>
            <w:r w:rsidRPr="00481A15">
              <w:rPr>
                <w:rFonts w:asciiTheme="majorHAnsi" w:hAnsiTheme="majorHAnsi" w:cstheme="majorHAnsi"/>
                <w:sz w:val="20"/>
                <w:szCs w:val="20"/>
              </w:rPr>
              <w:t>100</w:t>
            </w:r>
          </w:p>
        </w:tc>
        <w:tc>
          <w:tcPr>
            <w:tcW w:w="1001" w:type="pct"/>
            <w:shd w:val="clear" w:color="auto" w:fill="auto"/>
            <w:vAlign w:val="center"/>
            <w:hideMark/>
          </w:tcPr>
          <w:p w14:paraId="4AEDB2B0" w14:textId="77777777" w:rsidR="00006FB0" w:rsidRPr="00481A15" w:rsidRDefault="00006FB0" w:rsidP="00D26C1C">
            <w:pPr>
              <w:spacing w:before="0" w:after="0"/>
              <w:jc w:val="center"/>
              <w:rPr>
                <w:rFonts w:asciiTheme="majorHAnsi" w:hAnsiTheme="majorHAnsi" w:cstheme="majorHAnsi"/>
                <w:sz w:val="20"/>
                <w:szCs w:val="20"/>
              </w:rPr>
            </w:pPr>
            <w:r w:rsidRPr="00481A15">
              <w:rPr>
                <w:rFonts w:asciiTheme="majorHAnsi" w:hAnsiTheme="majorHAnsi" w:cstheme="majorHAnsi"/>
                <w:sz w:val="20"/>
                <w:szCs w:val="20"/>
              </w:rPr>
              <w:t>8,8</w:t>
            </w:r>
          </w:p>
        </w:tc>
      </w:tr>
      <w:tr w:rsidR="00006FB0" w:rsidRPr="005921FD" w14:paraId="3DF48F43" w14:textId="77777777" w:rsidTr="00337A34">
        <w:trPr>
          <w:trHeight w:val="170"/>
        </w:trPr>
        <w:tc>
          <w:tcPr>
            <w:tcW w:w="2998" w:type="pct"/>
            <w:shd w:val="clear" w:color="auto" w:fill="auto"/>
            <w:noWrap/>
            <w:vAlign w:val="center"/>
            <w:hideMark/>
          </w:tcPr>
          <w:p w14:paraId="6C4C7F8C" w14:textId="77777777" w:rsidR="00006FB0" w:rsidRPr="00481A15" w:rsidRDefault="00340ACE" w:rsidP="00083802">
            <w:pPr>
              <w:spacing w:before="0" w:after="0"/>
              <w:rPr>
                <w:rFonts w:asciiTheme="majorHAnsi" w:hAnsiTheme="majorHAnsi" w:cstheme="majorHAnsi"/>
                <w:sz w:val="20"/>
                <w:szCs w:val="20"/>
              </w:rPr>
            </w:pPr>
            <w:r w:rsidRPr="00481A15">
              <w:rPr>
                <w:rFonts w:asciiTheme="majorHAnsi" w:hAnsiTheme="majorHAnsi" w:cstheme="majorHAnsi"/>
                <w:sz w:val="20"/>
                <w:szCs w:val="20"/>
              </w:rPr>
              <w:t>Kultura i sztuka</w:t>
            </w:r>
          </w:p>
        </w:tc>
        <w:tc>
          <w:tcPr>
            <w:tcW w:w="1001" w:type="pct"/>
            <w:shd w:val="clear" w:color="auto" w:fill="auto"/>
            <w:noWrap/>
            <w:vAlign w:val="center"/>
            <w:hideMark/>
          </w:tcPr>
          <w:p w14:paraId="4DC5FFF1" w14:textId="77777777" w:rsidR="00006FB0" w:rsidRPr="00481A15" w:rsidRDefault="00006FB0" w:rsidP="00D26C1C">
            <w:pPr>
              <w:spacing w:before="0" w:after="0"/>
              <w:jc w:val="center"/>
              <w:rPr>
                <w:rFonts w:asciiTheme="majorHAnsi" w:hAnsiTheme="majorHAnsi" w:cstheme="majorHAnsi"/>
                <w:sz w:val="20"/>
                <w:szCs w:val="20"/>
              </w:rPr>
            </w:pPr>
            <w:r w:rsidRPr="00481A15">
              <w:rPr>
                <w:rFonts w:asciiTheme="majorHAnsi" w:hAnsiTheme="majorHAnsi" w:cstheme="majorHAnsi"/>
                <w:sz w:val="20"/>
                <w:szCs w:val="20"/>
              </w:rPr>
              <w:t>100</w:t>
            </w:r>
          </w:p>
        </w:tc>
        <w:tc>
          <w:tcPr>
            <w:tcW w:w="1001" w:type="pct"/>
            <w:shd w:val="clear" w:color="auto" w:fill="auto"/>
            <w:vAlign w:val="center"/>
            <w:hideMark/>
          </w:tcPr>
          <w:p w14:paraId="3FF8918C" w14:textId="77777777" w:rsidR="00006FB0" w:rsidRPr="00481A15" w:rsidRDefault="00006FB0" w:rsidP="00D26C1C">
            <w:pPr>
              <w:spacing w:before="0" w:after="0"/>
              <w:jc w:val="center"/>
              <w:rPr>
                <w:rFonts w:asciiTheme="majorHAnsi" w:hAnsiTheme="majorHAnsi" w:cstheme="majorHAnsi"/>
                <w:sz w:val="20"/>
                <w:szCs w:val="20"/>
              </w:rPr>
            </w:pPr>
            <w:r w:rsidRPr="00481A15">
              <w:rPr>
                <w:rFonts w:asciiTheme="majorHAnsi" w:hAnsiTheme="majorHAnsi" w:cstheme="majorHAnsi"/>
                <w:sz w:val="20"/>
                <w:szCs w:val="20"/>
              </w:rPr>
              <w:t>8,7</w:t>
            </w:r>
          </w:p>
        </w:tc>
      </w:tr>
      <w:tr w:rsidR="00006FB0" w:rsidRPr="005921FD" w14:paraId="1CB97CA0" w14:textId="77777777" w:rsidTr="00337A34">
        <w:trPr>
          <w:trHeight w:val="170"/>
        </w:trPr>
        <w:tc>
          <w:tcPr>
            <w:tcW w:w="2998" w:type="pct"/>
            <w:shd w:val="clear" w:color="auto" w:fill="auto"/>
            <w:noWrap/>
            <w:vAlign w:val="center"/>
            <w:hideMark/>
          </w:tcPr>
          <w:p w14:paraId="6A28CA4A" w14:textId="77777777" w:rsidR="00006FB0" w:rsidRPr="00481A15" w:rsidRDefault="00340ACE" w:rsidP="00083802">
            <w:pPr>
              <w:spacing w:before="0" w:after="0"/>
              <w:rPr>
                <w:rFonts w:asciiTheme="majorHAnsi" w:hAnsiTheme="majorHAnsi" w:cstheme="majorHAnsi"/>
                <w:sz w:val="20"/>
                <w:szCs w:val="20"/>
              </w:rPr>
            </w:pPr>
            <w:r w:rsidRPr="00481A15">
              <w:rPr>
                <w:rFonts w:asciiTheme="majorHAnsi" w:hAnsiTheme="majorHAnsi" w:cstheme="majorHAnsi"/>
                <w:sz w:val="20"/>
                <w:szCs w:val="20"/>
              </w:rPr>
              <w:t xml:space="preserve">Sprawy </w:t>
            </w:r>
            <w:r w:rsidR="00006FB0" w:rsidRPr="00481A15">
              <w:rPr>
                <w:rFonts w:asciiTheme="majorHAnsi" w:hAnsiTheme="majorHAnsi" w:cstheme="majorHAnsi"/>
                <w:sz w:val="20"/>
                <w:szCs w:val="20"/>
              </w:rPr>
              <w:t>zawodowe, pracownicze, branżowe</w:t>
            </w:r>
          </w:p>
        </w:tc>
        <w:tc>
          <w:tcPr>
            <w:tcW w:w="1001" w:type="pct"/>
            <w:shd w:val="clear" w:color="auto" w:fill="auto"/>
            <w:noWrap/>
            <w:vAlign w:val="center"/>
            <w:hideMark/>
          </w:tcPr>
          <w:p w14:paraId="39E567A1" w14:textId="77777777" w:rsidR="00006FB0" w:rsidRPr="00481A15" w:rsidRDefault="00006FB0" w:rsidP="00D26C1C">
            <w:pPr>
              <w:spacing w:before="0" w:after="0"/>
              <w:jc w:val="center"/>
              <w:rPr>
                <w:rFonts w:asciiTheme="majorHAnsi" w:hAnsiTheme="majorHAnsi" w:cstheme="majorHAnsi"/>
                <w:sz w:val="20"/>
                <w:szCs w:val="20"/>
              </w:rPr>
            </w:pPr>
            <w:r w:rsidRPr="00481A15">
              <w:rPr>
                <w:rFonts w:asciiTheme="majorHAnsi" w:hAnsiTheme="majorHAnsi" w:cstheme="majorHAnsi"/>
                <w:sz w:val="20"/>
                <w:szCs w:val="20"/>
              </w:rPr>
              <w:t>100</w:t>
            </w:r>
          </w:p>
        </w:tc>
        <w:tc>
          <w:tcPr>
            <w:tcW w:w="1001" w:type="pct"/>
            <w:shd w:val="clear" w:color="auto" w:fill="auto"/>
            <w:vAlign w:val="center"/>
            <w:hideMark/>
          </w:tcPr>
          <w:p w14:paraId="30C550CC" w14:textId="77777777" w:rsidR="00006FB0" w:rsidRPr="00481A15" w:rsidRDefault="00006FB0" w:rsidP="00D26C1C">
            <w:pPr>
              <w:spacing w:before="0" w:after="0"/>
              <w:jc w:val="center"/>
              <w:rPr>
                <w:rFonts w:asciiTheme="majorHAnsi" w:hAnsiTheme="majorHAnsi" w:cstheme="majorHAnsi"/>
                <w:sz w:val="20"/>
                <w:szCs w:val="20"/>
              </w:rPr>
            </w:pPr>
            <w:r w:rsidRPr="00481A15">
              <w:rPr>
                <w:rFonts w:asciiTheme="majorHAnsi" w:hAnsiTheme="majorHAnsi" w:cstheme="majorHAnsi"/>
                <w:sz w:val="20"/>
                <w:szCs w:val="20"/>
              </w:rPr>
              <w:t>7,8</w:t>
            </w:r>
          </w:p>
        </w:tc>
      </w:tr>
      <w:tr w:rsidR="00006FB0" w:rsidRPr="005921FD" w14:paraId="3028D77B" w14:textId="77777777" w:rsidTr="00337A34">
        <w:trPr>
          <w:trHeight w:val="170"/>
        </w:trPr>
        <w:tc>
          <w:tcPr>
            <w:tcW w:w="2998" w:type="pct"/>
            <w:shd w:val="clear" w:color="auto" w:fill="auto"/>
            <w:noWrap/>
            <w:vAlign w:val="center"/>
            <w:hideMark/>
          </w:tcPr>
          <w:p w14:paraId="12EEC9CA" w14:textId="77777777" w:rsidR="00006FB0" w:rsidRPr="00481A15" w:rsidRDefault="00340ACE" w:rsidP="00083802">
            <w:pPr>
              <w:spacing w:before="0" w:after="0"/>
              <w:rPr>
                <w:rFonts w:asciiTheme="majorHAnsi" w:hAnsiTheme="majorHAnsi" w:cstheme="majorHAnsi"/>
                <w:sz w:val="20"/>
                <w:szCs w:val="20"/>
              </w:rPr>
            </w:pPr>
            <w:r w:rsidRPr="00481A15">
              <w:rPr>
                <w:rFonts w:asciiTheme="majorHAnsi" w:hAnsiTheme="majorHAnsi" w:cstheme="majorHAnsi"/>
                <w:sz w:val="20"/>
                <w:szCs w:val="20"/>
              </w:rPr>
              <w:t>E</w:t>
            </w:r>
            <w:r w:rsidR="00006FB0" w:rsidRPr="00481A15">
              <w:rPr>
                <w:rFonts w:asciiTheme="majorHAnsi" w:hAnsiTheme="majorHAnsi" w:cstheme="majorHAnsi"/>
                <w:sz w:val="20"/>
                <w:szCs w:val="20"/>
              </w:rPr>
              <w:t>dukacja i wychowanie, badania naukowe</w:t>
            </w:r>
          </w:p>
        </w:tc>
        <w:tc>
          <w:tcPr>
            <w:tcW w:w="1001" w:type="pct"/>
            <w:shd w:val="clear" w:color="auto" w:fill="auto"/>
            <w:noWrap/>
            <w:vAlign w:val="center"/>
            <w:hideMark/>
          </w:tcPr>
          <w:p w14:paraId="6DBFFEAE" w14:textId="77777777" w:rsidR="00006FB0" w:rsidRPr="00481A15" w:rsidRDefault="00006FB0" w:rsidP="00D26C1C">
            <w:pPr>
              <w:spacing w:before="0" w:after="0"/>
              <w:jc w:val="center"/>
              <w:rPr>
                <w:rFonts w:asciiTheme="majorHAnsi" w:hAnsiTheme="majorHAnsi" w:cstheme="majorHAnsi"/>
                <w:sz w:val="20"/>
                <w:szCs w:val="20"/>
              </w:rPr>
            </w:pPr>
            <w:r w:rsidRPr="00481A15">
              <w:rPr>
                <w:rFonts w:asciiTheme="majorHAnsi" w:hAnsiTheme="majorHAnsi" w:cstheme="majorHAnsi"/>
                <w:sz w:val="20"/>
                <w:szCs w:val="20"/>
              </w:rPr>
              <w:t>100</w:t>
            </w:r>
          </w:p>
        </w:tc>
        <w:tc>
          <w:tcPr>
            <w:tcW w:w="1001" w:type="pct"/>
            <w:shd w:val="clear" w:color="auto" w:fill="auto"/>
            <w:vAlign w:val="center"/>
            <w:hideMark/>
          </w:tcPr>
          <w:p w14:paraId="799A512B" w14:textId="77777777" w:rsidR="00006FB0" w:rsidRPr="00481A15" w:rsidRDefault="00006FB0" w:rsidP="00D26C1C">
            <w:pPr>
              <w:spacing w:before="0" w:after="0"/>
              <w:jc w:val="center"/>
              <w:rPr>
                <w:rFonts w:asciiTheme="majorHAnsi" w:hAnsiTheme="majorHAnsi" w:cstheme="majorHAnsi"/>
                <w:sz w:val="20"/>
                <w:szCs w:val="20"/>
              </w:rPr>
            </w:pPr>
            <w:r w:rsidRPr="00481A15">
              <w:rPr>
                <w:rFonts w:asciiTheme="majorHAnsi" w:hAnsiTheme="majorHAnsi" w:cstheme="majorHAnsi"/>
                <w:sz w:val="20"/>
                <w:szCs w:val="20"/>
              </w:rPr>
              <w:t>7,6</w:t>
            </w:r>
          </w:p>
        </w:tc>
      </w:tr>
      <w:tr w:rsidR="00006FB0" w:rsidRPr="005921FD" w14:paraId="68F2FC13" w14:textId="77777777" w:rsidTr="00337A34">
        <w:trPr>
          <w:trHeight w:val="170"/>
        </w:trPr>
        <w:tc>
          <w:tcPr>
            <w:tcW w:w="2998" w:type="pct"/>
            <w:shd w:val="clear" w:color="auto" w:fill="auto"/>
            <w:noWrap/>
            <w:vAlign w:val="center"/>
            <w:hideMark/>
          </w:tcPr>
          <w:p w14:paraId="29DF6313" w14:textId="77777777" w:rsidR="00006FB0" w:rsidRPr="00481A15" w:rsidRDefault="00340ACE" w:rsidP="00083802">
            <w:pPr>
              <w:spacing w:before="0" w:after="0"/>
              <w:rPr>
                <w:rFonts w:asciiTheme="majorHAnsi" w:hAnsiTheme="majorHAnsi" w:cstheme="majorHAnsi"/>
                <w:sz w:val="20"/>
                <w:szCs w:val="20"/>
              </w:rPr>
            </w:pPr>
            <w:r w:rsidRPr="00481A15">
              <w:rPr>
                <w:rFonts w:asciiTheme="majorHAnsi" w:hAnsiTheme="majorHAnsi" w:cstheme="majorHAnsi"/>
                <w:sz w:val="20"/>
                <w:szCs w:val="20"/>
              </w:rPr>
              <w:t>Rozwój lokalny, społeczny i ekonomiczny</w:t>
            </w:r>
          </w:p>
        </w:tc>
        <w:tc>
          <w:tcPr>
            <w:tcW w:w="1001" w:type="pct"/>
            <w:shd w:val="clear" w:color="auto" w:fill="auto"/>
            <w:noWrap/>
            <w:vAlign w:val="center"/>
            <w:hideMark/>
          </w:tcPr>
          <w:p w14:paraId="79E89E20" w14:textId="77777777" w:rsidR="00006FB0" w:rsidRPr="00481A15" w:rsidRDefault="00006FB0" w:rsidP="00D26C1C">
            <w:pPr>
              <w:spacing w:before="0" w:after="0"/>
              <w:jc w:val="center"/>
              <w:rPr>
                <w:rFonts w:asciiTheme="majorHAnsi" w:hAnsiTheme="majorHAnsi" w:cstheme="majorHAnsi"/>
                <w:sz w:val="20"/>
                <w:szCs w:val="20"/>
              </w:rPr>
            </w:pPr>
            <w:r w:rsidRPr="00481A15">
              <w:rPr>
                <w:rFonts w:asciiTheme="majorHAnsi" w:hAnsiTheme="majorHAnsi" w:cstheme="majorHAnsi"/>
                <w:sz w:val="20"/>
                <w:szCs w:val="20"/>
              </w:rPr>
              <w:t>100</w:t>
            </w:r>
          </w:p>
        </w:tc>
        <w:tc>
          <w:tcPr>
            <w:tcW w:w="1001" w:type="pct"/>
            <w:shd w:val="clear" w:color="auto" w:fill="auto"/>
            <w:vAlign w:val="center"/>
            <w:hideMark/>
          </w:tcPr>
          <w:p w14:paraId="6C0723BD" w14:textId="77777777" w:rsidR="00006FB0" w:rsidRPr="00481A15" w:rsidRDefault="00006FB0" w:rsidP="00D26C1C">
            <w:pPr>
              <w:spacing w:before="0" w:after="0"/>
              <w:jc w:val="center"/>
              <w:rPr>
                <w:rFonts w:asciiTheme="majorHAnsi" w:hAnsiTheme="majorHAnsi" w:cstheme="majorHAnsi"/>
                <w:sz w:val="20"/>
                <w:szCs w:val="20"/>
              </w:rPr>
            </w:pPr>
            <w:r w:rsidRPr="00481A15">
              <w:rPr>
                <w:rFonts w:asciiTheme="majorHAnsi" w:hAnsiTheme="majorHAnsi" w:cstheme="majorHAnsi"/>
                <w:sz w:val="20"/>
                <w:szCs w:val="20"/>
              </w:rPr>
              <w:t>7</w:t>
            </w:r>
          </w:p>
        </w:tc>
      </w:tr>
      <w:tr w:rsidR="00006FB0" w:rsidRPr="005921FD" w14:paraId="3988CB6F" w14:textId="77777777" w:rsidTr="00337A34">
        <w:trPr>
          <w:trHeight w:val="170"/>
        </w:trPr>
        <w:tc>
          <w:tcPr>
            <w:tcW w:w="2998" w:type="pct"/>
            <w:shd w:val="clear" w:color="auto" w:fill="auto"/>
            <w:noWrap/>
            <w:vAlign w:val="center"/>
            <w:hideMark/>
          </w:tcPr>
          <w:p w14:paraId="4CBD4CD4" w14:textId="77777777" w:rsidR="00006FB0" w:rsidRPr="00481A15" w:rsidRDefault="00340ACE" w:rsidP="00083802">
            <w:pPr>
              <w:spacing w:before="0" w:after="0"/>
              <w:rPr>
                <w:rFonts w:asciiTheme="majorHAnsi" w:hAnsiTheme="majorHAnsi" w:cstheme="majorHAnsi"/>
                <w:sz w:val="20"/>
                <w:szCs w:val="20"/>
              </w:rPr>
            </w:pPr>
            <w:r w:rsidRPr="00481A15">
              <w:rPr>
                <w:rFonts w:asciiTheme="majorHAnsi" w:hAnsiTheme="majorHAnsi" w:cstheme="majorHAnsi"/>
                <w:sz w:val="20"/>
                <w:szCs w:val="20"/>
              </w:rPr>
              <w:t>Łowiectwo</w:t>
            </w:r>
          </w:p>
        </w:tc>
        <w:tc>
          <w:tcPr>
            <w:tcW w:w="1001" w:type="pct"/>
            <w:shd w:val="clear" w:color="auto" w:fill="auto"/>
            <w:noWrap/>
            <w:vAlign w:val="center"/>
            <w:hideMark/>
          </w:tcPr>
          <w:p w14:paraId="15393863" w14:textId="77777777" w:rsidR="00006FB0" w:rsidRPr="00481A15" w:rsidRDefault="00006FB0" w:rsidP="00D26C1C">
            <w:pPr>
              <w:spacing w:before="0" w:after="0"/>
              <w:jc w:val="center"/>
              <w:rPr>
                <w:rFonts w:asciiTheme="majorHAnsi" w:hAnsiTheme="majorHAnsi" w:cstheme="majorHAnsi"/>
                <w:sz w:val="20"/>
                <w:szCs w:val="20"/>
              </w:rPr>
            </w:pPr>
            <w:r w:rsidRPr="00481A15">
              <w:rPr>
                <w:rFonts w:asciiTheme="majorHAnsi" w:hAnsiTheme="majorHAnsi" w:cstheme="majorHAnsi"/>
                <w:sz w:val="20"/>
                <w:szCs w:val="20"/>
              </w:rPr>
              <w:t>100</w:t>
            </w:r>
          </w:p>
        </w:tc>
        <w:tc>
          <w:tcPr>
            <w:tcW w:w="1001" w:type="pct"/>
            <w:shd w:val="clear" w:color="auto" w:fill="auto"/>
            <w:vAlign w:val="center"/>
            <w:hideMark/>
          </w:tcPr>
          <w:p w14:paraId="4F34D97F" w14:textId="77777777" w:rsidR="00006FB0" w:rsidRPr="00481A15" w:rsidRDefault="00006FB0" w:rsidP="00D26C1C">
            <w:pPr>
              <w:spacing w:before="0" w:after="0"/>
              <w:jc w:val="center"/>
              <w:rPr>
                <w:rFonts w:asciiTheme="majorHAnsi" w:hAnsiTheme="majorHAnsi" w:cstheme="majorHAnsi"/>
                <w:sz w:val="20"/>
                <w:szCs w:val="20"/>
              </w:rPr>
            </w:pPr>
            <w:r w:rsidRPr="00481A15">
              <w:rPr>
                <w:rFonts w:asciiTheme="majorHAnsi" w:hAnsiTheme="majorHAnsi" w:cstheme="majorHAnsi"/>
                <w:sz w:val="20"/>
                <w:szCs w:val="20"/>
              </w:rPr>
              <w:t>6,8</w:t>
            </w:r>
          </w:p>
        </w:tc>
      </w:tr>
      <w:tr w:rsidR="00006FB0" w:rsidRPr="00340ACE" w14:paraId="7855F29B" w14:textId="77777777" w:rsidTr="00337A34">
        <w:trPr>
          <w:trHeight w:val="170"/>
        </w:trPr>
        <w:tc>
          <w:tcPr>
            <w:tcW w:w="2998" w:type="pct"/>
            <w:shd w:val="clear" w:color="auto" w:fill="auto"/>
            <w:noWrap/>
            <w:vAlign w:val="center"/>
            <w:hideMark/>
          </w:tcPr>
          <w:p w14:paraId="4FF1232F" w14:textId="77777777" w:rsidR="00006FB0" w:rsidRPr="00481A15" w:rsidRDefault="00340ACE" w:rsidP="00083802">
            <w:pPr>
              <w:spacing w:before="0" w:after="0"/>
              <w:rPr>
                <w:rFonts w:asciiTheme="majorHAnsi" w:hAnsiTheme="majorHAnsi" w:cstheme="majorHAnsi"/>
                <w:sz w:val="20"/>
                <w:szCs w:val="20"/>
              </w:rPr>
            </w:pPr>
            <w:r w:rsidRPr="00481A15">
              <w:rPr>
                <w:rFonts w:asciiTheme="majorHAnsi" w:hAnsiTheme="majorHAnsi" w:cstheme="majorHAnsi"/>
                <w:sz w:val="20"/>
                <w:szCs w:val="20"/>
              </w:rPr>
              <w:t>Ratownictwo</w:t>
            </w:r>
          </w:p>
        </w:tc>
        <w:tc>
          <w:tcPr>
            <w:tcW w:w="1001" w:type="pct"/>
            <w:shd w:val="clear" w:color="auto" w:fill="auto"/>
            <w:noWrap/>
            <w:vAlign w:val="center"/>
            <w:hideMark/>
          </w:tcPr>
          <w:p w14:paraId="70DFB550" w14:textId="77777777" w:rsidR="00006FB0" w:rsidRPr="00481A15" w:rsidRDefault="00006FB0" w:rsidP="00D26C1C">
            <w:pPr>
              <w:spacing w:before="0" w:after="0"/>
              <w:jc w:val="center"/>
              <w:rPr>
                <w:rFonts w:asciiTheme="majorHAnsi" w:hAnsiTheme="majorHAnsi" w:cstheme="majorHAnsi"/>
                <w:sz w:val="20"/>
                <w:szCs w:val="20"/>
              </w:rPr>
            </w:pPr>
            <w:r w:rsidRPr="00481A15">
              <w:rPr>
                <w:rFonts w:asciiTheme="majorHAnsi" w:hAnsiTheme="majorHAnsi" w:cstheme="majorHAnsi"/>
                <w:sz w:val="20"/>
                <w:szCs w:val="20"/>
              </w:rPr>
              <w:t>100</w:t>
            </w:r>
          </w:p>
        </w:tc>
        <w:tc>
          <w:tcPr>
            <w:tcW w:w="1001" w:type="pct"/>
            <w:shd w:val="clear" w:color="auto" w:fill="auto"/>
            <w:vAlign w:val="center"/>
            <w:hideMark/>
          </w:tcPr>
          <w:p w14:paraId="513BA5D6" w14:textId="77777777" w:rsidR="00006FB0" w:rsidRPr="00D26C1C" w:rsidRDefault="00006FB0" w:rsidP="00D26C1C">
            <w:pPr>
              <w:spacing w:before="0" w:after="0"/>
              <w:jc w:val="center"/>
              <w:rPr>
                <w:rFonts w:asciiTheme="majorHAnsi" w:hAnsiTheme="majorHAnsi" w:cstheme="majorHAnsi"/>
                <w:sz w:val="20"/>
                <w:szCs w:val="20"/>
              </w:rPr>
            </w:pPr>
            <w:r w:rsidRPr="00481A15">
              <w:rPr>
                <w:rFonts w:asciiTheme="majorHAnsi" w:hAnsiTheme="majorHAnsi" w:cstheme="majorHAnsi"/>
                <w:sz w:val="20"/>
                <w:szCs w:val="20"/>
              </w:rPr>
              <w:t>6,1</w:t>
            </w:r>
          </w:p>
        </w:tc>
      </w:tr>
    </w:tbl>
    <w:p w14:paraId="14492BC8" w14:textId="77777777" w:rsidR="00006FB0" w:rsidRPr="00E75285" w:rsidRDefault="00006FB0" w:rsidP="00006FB0">
      <w:pPr>
        <w:pStyle w:val="rdo0"/>
      </w:pPr>
      <w:r w:rsidRPr="00E75285">
        <w:t>Źródło: GUS</w:t>
      </w:r>
    </w:p>
    <w:p w14:paraId="56215AB7" w14:textId="77777777" w:rsidR="003A1163" w:rsidRPr="00D26C1C" w:rsidRDefault="003A1163" w:rsidP="003A1163">
      <w:r w:rsidRPr="00D26C1C">
        <w:t xml:space="preserve">Organizacje różnią się pod względem długości istnienia w zależności od dziedziny działalności. </w:t>
      </w:r>
      <w:r w:rsidR="00AE2DE2">
        <w:t>W skali kraju, n</w:t>
      </w:r>
      <w:r w:rsidRPr="00D26C1C">
        <w:t>ajmłodsze organizacje zajmują się dziedzinami takimi jak „rozwój lokalny” (46% organizacji działa mniej niż 5 lat), „kultura i sztuka” (7 lat). Nieco starsze podmioty zajmują się dziedzinami takimi jak „sport, turystyka, rekreacja i hobby”, „usługi socjalne”, „pomoc społeczna” (około 10 lat), natomiast najstarszym obszarem aktywności organizacji sektora pozarządowego jest „ochrona zdrowia” (52% takich organizacji działa 11</w:t>
      </w:r>
      <w:r w:rsidR="005A76FC">
        <w:t> </w:t>
      </w:r>
      <w:r w:rsidRPr="00D26C1C">
        <w:t>lub więcej lat)</w:t>
      </w:r>
      <w:r w:rsidRPr="00D26C1C">
        <w:rPr>
          <w:vertAlign w:val="superscript"/>
        </w:rPr>
        <w:footnoteReference w:id="9"/>
      </w:r>
      <w:r w:rsidRPr="00D26C1C">
        <w:t>.</w:t>
      </w:r>
    </w:p>
    <w:p w14:paraId="58A20E1F" w14:textId="77777777" w:rsidR="003A1163" w:rsidRPr="00D26C1C" w:rsidRDefault="003A1163" w:rsidP="003A1163">
      <w:r w:rsidRPr="00D26C1C">
        <w:t xml:space="preserve">W 2015 roku 45% podmiotów </w:t>
      </w:r>
      <w:r w:rsidR="00D1657B">
        <w:t>III</w:t>
      </w:r>
      <w:r w:rsidR="00D1657B" w:rsidRPr="00D26C1C">
        <w:t xml:space="preserve"> </w:t>
      </w:r>
      <w:r w:rsidRPr="00D26C1C">
        <w:t xml:space="preserve">sektora na terenie województwa śląskiego działało dłużej niż 11 lat, czyli o 2 </w:t>
      </w:r>
      <w:r w:rsidR="003745B2">
        <w:t>p.p.</w:t>
      </w:r>
      <w:r w:rsidRPr="00D26C1C">
        <w:t xml:space="preserve"> więcej podmiotów niż skali kraju. Organizacji działających krócej niż 6 lat było 33% (tyle samo co w skali kraju), natomiast starszych niż 6 lat i młodszych niż 11 lat było 21% (2 </w:t>
      </w:r>
      <w:r w:rsidR="003745B2">
        <w:t>p.p.</w:t>
      </w:r>
      <w:r w:rsidRPr="00D26C1C">
        <w:t xml:space="preserve"> mniej niż w skali kraju)</w:t>
      </w:r>
      <w:r w:rsidRPr="00D26C1C">
        <w:rPr>
          <w:vertAlign w:val="superscript"/>
        </w:rPr>
        <w:footnoteReference w:id="10"/>
      </w:r>
      <w:r w:rsidRPr="00D26C1C">
        <w:t xml:space="preserve">. Można zatem wnioskować o większej dojrzałości sektora pozarządowego na terenie badanego województwa. </w:t>
      </w:r>
    </w:p>
    <w:p w14:paraId="5C04ADD3" w14:textId="77777777" w:rsidR="00245FCD" w:rsidRPr="00E75285" w:rsidRDefault="00006FB0" w:rsidP="00245FCD">
      <w:r w:rsidRPr="00E75285">
        <w:lastRenderedPageBreak/>
        <w:t xml:space="preserve">Inną </w:t>
      </w:r>
      <w:r w:rsidR="00245FCD" w:rsidRPr="00D26C1C">
        <w:t>charakterystyką działalności</w:t>
      </w:r>
      <w:r w:rsidRPr="00E75285">
        <w:t xml:space="preserve"> po</w:t>
      </w:r>
      <w:r w:rsidR="00C73243">
        <w:t>d</w:t>
      </w:r>
      <w:r w:rsidRPr="00E75285">
        <w:t>miotów III sektora jest zasięg działania.</w:t>
      </w:r>
      <w:r w:rsidR="00245FCD" w:rsidRPr="00E75285">
        <w:t xml:space="preserve"> Obserwuje się zróżnicowanie w zależności od dziedziny działalności – lokalny zasięg działania będą miały organizacje zajmujące się np. rozwojem lokalnym czy organizacje sportowe. Podmioty zajmujące się działalnością kulturalną czy ochroną zdrowia zazwyczaj mają zasięg ogólnokrajowy lub międzynarodowy.</w:t>
      </w:r>
    </w:p>
    <w:p w14:paraId="3A8D6D71" w14:textId="77777777" w:rsidR="00006FB0" w:rsidRPr="00E75285" w:rsidRDefault="00245FCD" w:rsidP="00006FB0">
      <w:r w:rsidRPr="00E75285">
        <w:t>Skala działania przekłada się m.in. na sposób komunikowania organizacji z otoczeniem (ponadlokalna skala wymaga np. stworzenia strony internetowej czy profilu w mediach społecznościowych), relacje z lokalnym samorządem (częstotliwość i charakter – ścisłe relacje częstsze u organizacji o zasięgu lokalnym i powiatowym), czy prowadzenie działalności gospodarczej i odpłatnej pożytku publicznego (częściej decydują się na to organizacje o</w:t>
      </w:r>
      <w:r w:rsidR="00B57403">
        <w:t> </w:t>
      </w:r>
      <w:r w:rsidRPr="00E75285">
        <w:t>zasięgu ogólnokrajowym lub międzynarodowym), a także możliwości współpracy z innymi podmiotami (organizacje mniejsze o zasięgu lokalnym mają ograniczone zasoby finansowe i</w:t>
      </w:r>
      <w:r w:rsidR="00B57403">
        <w:t> </w:t>
      </w:r>
      <w:r w:rsidRPr="00E75285">
        <w:t>organizacyjne do podejmowania współpracy przy projektach).</w:t>
      </w:r>
      <w:r w:rsidR="00566AB3" w:rsidRPr="00E75285">
        <w:rPr>
          <w:rStyle w:val="FootnoteReference"/>
        </w:rPr>
        <w:footnoteReference w:id="11"/>
      </w:r>
    </w:p>
    <w:p w14:paraId="5EAC5035" w14:textId="77777777" w:rsidR="00006FB0" w:rsidRPr="00E75285" w:rsidRDefault="00006FB0" w:rsidP="00006FB0">
      <w:r w:rsidRPr="00E75285">
        <w:t>W 2016 roku ponad jedna trzecia podmiotów w kraju (36,2%) działała lokalnie</w:t>
      </w:r>
      <w:r w:rsidR="00245FCD" w:rsidRPr="00D26C1C">
        <w:t>.</w:t>
      </w:r>
      <w:r w:rsidRPr="00E75285">
        <w:t xml:space="preserve"> </w:t>
      </w:r>
      <w:r w:rsidR="00C21D6A" w:rsidRPr="00E75285">
        <w:t>C</w:t>
      </w:r>
      <w:r w:rsidRPr="00E75285">
        <w:t>o piąty podmiot w Polsce działał na terenie</w:t>
      </w:r>
      <w:r w:rsidR="00C21D6A" w:rsidRPr="00E75285">
        <w:t xml:space="preserve"> powiatu (20,4%)</w:t>
      </w:r>
      <w:r w:rsidRPr="00E75285">
        <w:t xml:space="preserve"> oraz na terenie całego kraju (21%). W</w:t>
      </w:r>
      <w:r w:rsidR="00B57403">
        <w:t> </w:t>
      </w:r>
      <w:r w:rsidRPr="00E75285">
        <w:t xml:space="preserve">tym samym roku na terenie </w:t>
      </w:r>
      <w:r w:rsidR="00C21D6A" w:rsidRPr="00E75285">
        <w:t xml:space="preserve">województwa śląskiego </w:t>
      </w:r>
      <w:r w:rsidRPr="00E75285">
        <w:t xml:space="preserve">niemal jedna trzecia podmiotów działała lokalnie (31,5%), </w:t>
      </w:r>
      <w:r w:rsidR="00245FCD" w:rsidRPr="00D26C1C">
        <w:t xml:space="preserve">czyli o 4,7 </w:t>
      </w:r>
      <w:r w:rsidR="003745B2">
        <w:t>p.p.</w:t>
      </w:r>
      <w:r w:rsidR="00245FCD" w:rsidRPr="00D26C1C">
        <w:t xml:space="preserve"> mniej niż w skali kraju, natomiast co piąty podmiot działał w</w:t>
      </w:r>
      <w:r w:rsidR="00B57403">
        <w:t> </w:t>
      </w:r>
      <w:r w:rsidR="00245FCD" w:rsidRPr="00D26C1C">
        <w:t>skali regionalnej (województwo – 20,1%). Więcej było organizacji o zasięgu krajowym (23%), a także podmiotów prowadzących działania w skali międzynarodowej – w Polsce jest to 5,6%</w:t>
      </w:r>
      <w:r w:rsidR="009D6013">
        <w:t>,</w:t>
      </w:r>
      <w:r w:rsidR="00245FCD" w:rsidRPr="00D26C1C">
        <w:t xml:space="preserve"> natomiast w województwie śląskim 7%, co może wynikać z dużego odsetka organizacji działających w dziedzinie „ochrony zdrowia”, „pomocy społecznej i humanitarnej”, czy „kultury i sztuki” na badanym </w:t>
      </w:r>
      <w:r w:rsidR="003D209F">
        <w:t>obszarze (są to podmioty prowadzące zazwyczaj działalność ponadlokalną)</w:t>
      </w:r>
      <w:r w:rsidR="00245FCD" w:rsidRPr="00D26C1C">
        <w:t xml:space="preserve">. </w:t>
      </w:r>
    </w:p>
    <w:p w14:paraId="138DD806" w14:textId="77777777" w:rsidR="00006FB0" w:rsidRPr="00E75285" w:rsidRDefault="00006FB0" w:rsidP="00006FB0">
      <w:pPr>
        <w:pStyle w:val="Caption"/>
        <w:jc w:val="both"/>
      </w:pPr>
      <w:bookmarkStart w:id="78" w:name="_Toc26166467"/>
      <w:bookmarkStart w:id="79" w:name="_Toc34646630"/>
      <w:r w:rsidRPr="00E75285">
        <w:t xml:space="preserve">Tabela </w:t>
      </w:r>
      <w:r w:rsidRPr="00BF1120">
        <w:rPr>
          <w:noProof/>
        </w:rPr>
        <w:fldChar w:fldCharType="begin"/>
      </w:r>
      <w:r w:rsidRPr="00E75285">
        <w:rPr>
          <w:noProof/>
        </w:rPr>
        <w:instrText xml:space="preserve"> SEQ Tabela \* ARABIC </w:instrText>
      </w:r>
      <w:r w:rsidRPr="00BF1120">
        <w:rPr>
          <w:noProof/>
        </w:rPr>
        <w:fldChar w:fldCharType="separate"/>
      </w:r>
      <w:r w:rsidR="008774A0">
        <w:rPr>
          <w:noProof/>
        </w:rPr>
        <w:t>3</w:t>
      </w:r>
      <w:r w:rsidRPr="00BF1120">
        <w:rPr>
          <w:noProof/>
        </w:rPr>
        <w:fldChar w:fldCharType="end"/>
      </w:r>
      <w:r w:rsidRPr="00E75285">
        <w:t xml:space="preserve">. Organizacje zarejestrowane w </w:t>
      </w:r>
      <w:r w:rsidR="00C21D6A" w:rsidRPr="00E75285">
        <w:t xml:space="preserve">województwie śląskim </w:t>
      </w:r>
      <w:r w:rsidRPr="00E75285">
        <w:t>i w Polsce według maksymalnego terytorialnego zasięgu głównej działalności w 2016 roku</w:t>
      </w:r>
      <w:bookmarkEnd w:id="78"/>
      <w:bookmarkEnd w:id="79"/>
      <w:r w:rsidRPr="00E75285">
        <w:t xml:space="preserve"> </w:t>
      </w:r>
    </w:p>
    <w:tbl>
      <w:tblPr>
        <w:tblW w:w="5000" w:type="pct"/>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left w:w="70" w:type="dxa"/>
          <w:right w:w="70" w:type="dxa"/>
        </w:tblCellMar>
        <w:tblLook w:val="04A0" w:firstRow="1" w:lastRow="0" w:firstColumn="1" w:lastColumn="0" w:noHBand="0" w:noVBand="1"/>
      </w:tblPr>
      <w:tblGrid>
        <w:gridCol w:w="1580"/>
        <w:gridCol w:w="1227"/>
        <w:gridCol w:w="973"/>
        <w:gridCol w:w="973"/>
        <w:gridCol w:w="1486"/>
        <w:gridCol w:w="1249"/>
        <w:gridCol w:w="1722"/>
      </w:tblGrid>
      <w:tr w:rsidR="00BE6955" w:rsidRPr="00D05201" w14:paraId="179500CF" w14:textId="77777777" w:rsidTr="00D26C1C">
        <w:trPr>
          <w:trHeight w:val="300"/>
          <w:tblHeader/>
        </w:trPr>
        <w:tc>
          <w:tcPr>
            <w:tcW w:w="858" w:type="pct"/>
            <w:shd w:val="clear" w:color="auto" w:fill="F79646" w:themeFill="accent6"/>
            <w:vAlign w:val="center"/>
            <w:hideMark/>
          </w:tcPr>
          <w:p w14:paraId="43A51EB1" w14:textId="77777777" w:rsidR="00006FB0" w:rsidRPr="00766680" w:rsidRDefault="00006FB0" w:rsidP="00083802">
            <w:pPr>
              <w:spacing w:before="0" w:after="0"/>
              <w:rPr>
                <w:b/>
                <w:bCs/>
                <w:sz w:val="20"/>
                <w:szCs w:val="20"/>
              </w:rPr>
            </w:pPr>
            <w:r w:rsidRPr="00766680">
              <w:rPr>
                <w:b/>
                <w:bCs/>
                <w:sz w:val="20"/>
                <w:szCs w:val="20"/>
              </w:rPr>
              <w:t>Nazwa</w:t>
            </w:r>
          </w:p>
        </w:tc>
        <w:tc>
          <w:tcPr>
            <w:tcW w:w="666" w:type="pct"/>
            <w:shd w:val="clear" w:color="auto" w:fill="F79646" w:themeFill="accent6"/>
            <w:vAlign w:val="center"/>
            <w:hideMark/>
          </w:tcPr>
          <w:p w14:paraId="30975534" w14:textId="77777777" w:rsidR="00006FB0" w:rsidRPr="00766680" w:rsidRDefault="009D6013" w:rsidP="00D26C1C">
            <w:pPr>
              <w:spacing w:before="0" w:after="0"/>
              <w:jc w:val="center"/>
              <w:rPr>
                <w:b/>
                <w:bCs/>
                <w:sz w:val="20"/>
                <w:szCs w:val="20"/>
              </w:rPr>
            </w:pPr>
            <w:r w:rsidRPr="00766680">
              <w:rPr>
                <w:b/>
                <w:bCs/>
                <w:sz w:val="20"/>
                <w:szCs w:val="20"/>
              </w:rPr>
              <w:t>Najbliższe</w:t>
            </w:r>
            <w:r w:rsidR="00006FB0" w:rsidRPr="00766680">
              <w:rPr>
                <w:b/>
                <w:bCs/>
                <w:sz w:val="20"/>
                <w:szCs w:val="20"/>
              </w:rPr>
              <w:t xml:space="preserve"> sąsiedztwo</w:t>
            </w:r>
          </w:p>
        </w:tc>
        <w:tc>
          <w:tcPr>
            <w:tcW w:w="528" w:type="pct"/>
            <w:shd w:val="clear" w:color="auto" w:fill="F79646" w:themeFill="accent6"/>
            <w:vAlign w:val="center"/>
            <w:hideMark/>
          </w:tcPr>
          <w:p w14:paraId="38AC6AC2" w14:textId="77777777" w:rsidR="00006FB0" w:rsidRPr="00766680" w:rsidRDefault="009D6013" w:rsidP="00D26C1C">
            <w:pPr>
              <w:spacing w:before="0" w:after="0"/>
              <w:jc w:val="center"/>
              <w:rPr>
                <w:b/>
                <w:bCs/>
                <w:sz w:val="20"/>
                <w:szCs w:val="20"/>
              </w:rPr>
            </w:pPr>
            <w:r w:rsidRPr="00766680">
              <w:rPr>
                <w:b/>
                <w:bCs/>
                <w:sz w:val="20"/>
                <w:szCs w:val="20"/>
              </w:rPr>
              <w:t>Gmina</w:t>
            </w:r>
          </w:p>
        </w:tc>
        <w:tc>
          <w:tcPr>
            <w:tcW w:w="528" w:type="pct"/>
            <w:shd w:val="clear" w:color="auto" w:fill="F79646" w:themeFill="accent6"/>
            <w:vAlign w:val="center"/>
            <w:hideMark/>
          </w:tcPr>
          <w:p w14:paraId="4988572A" w14:textId="77777777" w:rsidR="00006FB0" w:rsidRPr="00766680" w:rsidRDefault="009D6013" w:rsidP="00D26C1C">
            <w:pPr>
              <w:spacing w:before="0" w:after="0"/>
              <w:jc w:val="center"/>
              <w:rPr>
                <w:b/>
                <w:bCs/>
                <w:sz w:val="20"/>
                <w:szCs w:val="20"/>
              </w:rPr>
            </w:pPr>
            <w:r w:rsidRPr="00766680">
              <w:rPr>
                <w:b/>
                <w:bCs/>
                <w:sz w:val="20"/>
                <w:szCs w:val="20"/>
              </w:rPr>
              <w:t>Powiat</w:t>
            </w:r>
          </w:p>
        </w:tc>
        <w:tc>
          <w:tcPr>
            <w:tcW w:w="807" w:type="pct"/>
            <w:shd w:val="clear" w:color="auto" w:fill="F79646" w:themeFill="accent6"/>
            <w:vAlign w:val="center"/>
            <w:hideMark/>
          </w:tcPr>
          <w:p w14:paraId="0E84B310" w14:textId="77777777" w:rsidR="00006FB0" w:rsidRPr="00766680" w:rsidRDefault="009D6013" w:rsidP="00D26C1C">
            <w:pPr>
              <w:spacing w:before="0" w:after="0"/>
              <w:jc w:val="center"/>
              <w:rPr>
                <w:b/>
                <w:bCs/>
                <w:sz w:val="20"/>
                <w:szCs w:val="20"/>
              </w:rPr>
            </w:pPr>
            <w:r w:rsidRPr="00766680">
              <w:rPr>
                <w:b/>
                <w:bCs/>
                <w:sz w:val="20"/>
                <w:szCs w:val="20"/>
              </w:rPr>
              <w:t>Województwo</w:t>
            </w:r>
          </w:p>
        </w:tc>
        <w:tc>
          <w:tcPr>
            <w:tcW w:w="678" w:type="pct"/>
            <w:shd w:val="clear" w:color="auto" w:fill="F79646" w:themeFill="accent6"/>
            <w:vAlign w:val="center"/>
            <w:hideMark/>
          </w:tcPr>
          <w:p w14:paraId="13D62742" w14:textId="77777777" w:rsidR="00006FB0" w:rsidRPr="00766680" w:rsidRDefault="009D6013" w:rsidP="00D26C1C">
            <w:pPr>
              <w:spacing w:before="0" w:after="0"/>
              <w:jc w:val="center"/>
              <w:rPr>
                <w:b/>
                <w:bCs/>
                <w:sz w:val="20"/>
                <w:szCs w:val="20"/>
              </w:rPr>
            </w:pPr>
            <w:r w:rsidRPr="00766680">
              <w:rPr>
                <w:b/>
                <w:bCs/>
                <w:sz w:val="20"/>
                <w:szCs w:val="20"/>
              </w:rPr>
              <w:t>Cały kraj</w:t>
            </w:r>
          </w:p>
        </w:tc>
        <w:tc>
          <w:tcPr>
            <w:tcW w:w="935" w:type="pct"/>
            <w:shd w:val="clear" w:color="auto" w:fill="F79646" w:themeFill="accent6"/>
            <w:vAlign w:val="center"/>
            <w:hideMark/>
          </w:tcPr>
          <w:p w14:paraId="19ACDC88" w14:textId="77777777" w:rsidR="00006FB0" w:rsidRPr="00766680" w:rsidRDefault="009D6013" w:rsidP="00D26C1C">
            <w:pPr>
              <w:spacing w:before="0" w:after="0"/>
              <w:jc w:val="center"/>
              <w:rPr>
                <w:b/>
                <w:bCs/>
                <w:sz w:val="20"/>
                <w:szCs w:val="20"/>
              </w:rPr>
            </w:pPr>
            <w:r w:rsidRPr="00766680">
              <w:rPr>
                <w:b/>
                <w:bCs/>
                <w:sz w:val="20"/>
                <w:szCs w:val="20"/>
              </w:rPr>
              <w:t>Wykracza poza granice kraju</w:t>
            </w:r>
          </w:p>
        </w:tc>
      </w:tr>
      <w:tr w:rsidR="00BE6955" w:rsidRPr="00D05201" w14:paraId="1654F422" w14:textId="77777777" w:rsidTr="00D26C1C">
        <w:trPr>
          <w:trHeight w:val="283"/>
        </w:trPr>
        <w:tc>
          <w:tcPr>
            <w:tcW w:w="858" w:type="pct"/>
            <w:shd w:val="clear" w:color="auto" w:fill="auto"/>
            <w:vAlign w:val="center"/>
            <w:hideMark/>
          </w:tcPr>
          <w:p w14:paraId="4A4CCFE7" w14:textId="77777777" w:rsidR="00006FB0" w:rsidRPr="00D26C1C" w:rsidRDefault="00006FB0" w:rsidP="00083802">
            <w:pPr>
              <w:spacing w:before="0" w:after="0"/>
              <w:rPr>
                <w:sz w:val="20"/>
                <w:szCs w:val="20"/>
              </w:rPr>
            </w:pPr>
            <w:r w:rsidRPr="00D26C1C">
              <w:rPr>
                <w:sz w:val="20"/>
                <w:szCs w:val="20"/>
              </w:rPr>
              <w:t>Polska [%]</w:t>
            </w:r>
          </w:p>
        </w:tc>
        <w:tc>
          <w:tcPr>
            <w:tcW w:w="666" w:type="pct"/>
            <w:shd w:val="clear" w:color="auto" w:fill="auto"/>
            <w:vAlign w:val="center"/>
            <w:hideMark/>
          </w:tcPr>
          <w:p w14:paraId="7FD0AE6D" w14:textId="77777777" w:rsidR="00006FB0" w:rsidRPr="00D26C1C" w:rsidRDefault="00006FB0" w:rsidP="00D26C1C">
            <w:pPr>
              <w:spacing w:before="0" w:after="0"/>
              <w:jc w:val="center"/>
              <w:rPr>
                <w:sz w:val="20"/>
                <w:szCs w:val="20"/>
              </w:rPr>
            </w:pPr>
            <w:r w:rsidRPr="00D26C1C">
              <w:rPr>
                <w:sz w:val="20"/>
                <w:szCs w:val="20"/>
              </w:rPr>
              <w:t>9,2</w:t>
            </w:r>
          </w:p>
        </w:tc>
        <w:tc>
          <w:tcPr>
            <w:tcW w:w="528" w:type="pct"/>
            <w:shd w:val="clear" w:color="auto" w:fill="auto"/>
            <w:vAlign w:val="center"/>
            <w:hideMark/>
          </w:tcPr>
          <w:p w14:paraId="03C07FD1" w14:textId="77777777" w:rsidR="00006FB0" w:rsidRPr="00D26C1C" w:rsidRDefault="00006FB0" w:rsidP="00D26C1C">
            <w:pPr>
              <w:spacing w:before="0" w:after="0"/>
              <w:jc w:val="center"/>
              <w:rPr>
                <w:sz w:val="20"/>
                <w:szCs w:val="20"/>
              </w:rPr>
            </w:pPr>
            <w:r w:rsidRPr="00D26C1C">
              <w:rPr>
                <w:sz w:val="20"/>
                <w:szCs w:val="20"/>
              </w:rPr>
              <w:t>27</w:t>
            </w:r>
          </w:p>
        </w:tc>
        <w:tc>
          <w:tcPr>
            <w:tcW w:w="528" w:type="pct"/>
            <w:shd w:val="clear" w:color="auto" w:fill="auto"/>
            <w:vAlign w:val="center"/>
            <w:hideMark/>
          </w:tcPr>
          <w:p w14:paraId="0AF41DEA" w14:textId="77777777" w:rsidR="00006FB0" w:rsidRPr="00D26C1C" w:rsidRDefault="00006FB0" w:rsidP="00D26C1C">
            <w:pPr>
              <w:spacing w:before="0" w:after="0"/>
              <w:jc w:val="center"/>
              <w:rPr>
                <w:sz w:val="20"/>
                <w:szCs w:val="20"/>
              </w:rPr>
            </w:pPr>
            <w:r w:rsidRPr="00D26C1C">
              <w:rPr>
                <w:sz w:val="20"/>
                <w:szCs w:val="20"/>
              </w:rPr>
              <w:t>20,4</w:t>
            </w:r>
          </w:p>
        </w:tc>
        <w:tc>
          <w:tcPr>
            <w:tcW w:w="807" w:type="pct"/>
            <w:shd w:val="clear" w:color="auto" w:fill="auto"/>
            <w:vAlign w:val="center"/>
            <w:hideMark/>
          </w:tcPr>
          <w:p w14:paraId="522C5B32" w14:textId="77777777" w:rsidR="00006FB0" w:rsidRPr="00D26C1C" w:rsidRDefault="00006FB0" w:rsidP="00D26C1C">
            <w:pPr>
              <w:spacing w:before="0" w:after="0"/>
              <w:jc w:val="center"/>
              <w:rPr>
                <w:sz w:val="20"/>
                <w:szCs w:val="20"/>
              </w:rPr>
            </w:pPr>
            <w:r w:rsidRPr="00D26C1C">
              <w:rPr>
                <w:sz w:val="20"/>
                <w:szCs w:val="20"/>
              </w:rPr>
              <w:t>16,9</w:t>
            </w:r>
          </w:p>
        </w:tc>
        <w:tc>
          <w:tcPr>
            <w:tcW w:w="678" w:type="pct"/>
            <w:shd w:val="clear" w:color="auto" w:fill="auto"/>
            <w:vAlign w:val="center"/>
            <w:hideMark/>
          </w:tcPr>
          <w:p w14:paraId="0AB3680E" w14:textId="77777777" w:rsidR="00006FB0" w:rsidRPr="00D26C1C" w:rsidRDefault="00006FB0" w:rsidP="00D26C1C">
            <w:pPr>
              <w:spacing w:before="0" w:after="0"/>
              <w:jc w:val="center"/>
              <w:rPr>
                <w:sz w:val="20"/>
                <w:szCs w:val="20"/>
              </w:rPr>
            </w:pPr>
            <w:r w:rsidRPr="00D26C1C">
              <w:rPr>
                <w:sz w:val="20"/>
                <w:szCs w:val="20"/>
              </w:rPr>
              <w:t>21</w:t>
            </w:r>
          </w:p>
        </w:tc>
        <w:tc>
          <w:tcPr>
            <w:tcW w:w="935" w:type="pct"/>
            <w:shd w:val="clear" w:color="auto" w:fill="auto"/>
            <w:vAlign w:val="center"/>
            <w:hideMark/>
          </w:tcPr>
          <w:p w14:paraId="1FABA13A" w14:textId="77777777" w:rsidR="00006FB0" w:rsidRPr="00D26C1C" w:rsidRDefault="00006FB0" w:rsidP="00D26C1C">
            <w:pPr>
              <w:spacing w:before="0" w:after="0"/>
              <w:jc w:val="center"/>
              <w:rPr>
                <w:sz w:val="20"/>
                <w:szCs w:val="20"/>
              </w:rPr>
            </w:pPr>
            <w:r w:rsidRPr="00D26C1C">
              <w:rPr>
                <w:sz w:val="20"/>
                <w:szCs w:val="20"/>
              </w:rPr>
              <w:t>5,6</w:t>
            </w:r>
          </w:p>
        </w:tc>
      </w:tr>
      <w:tr w:rsidR="00BE6955" w:rsidRPr="00D05201" w14:paraId="0F655B56" w14:textId="77777777" w:rsidTr="00D26C1C">
        <w:trPr>
          <w:trHeight w:val="283"/>
        </w:trPr>
        <w:tc>
          <w:tcPr>
            <w:tcW w:w="858" w:type="pct"/>
            <w:shd w:val="clear" w:color="auto" w:fill="auto"/>
            <w:vAlign w:val="center"/>
            <w:hideMark/>
          </w:tcPr>
          <w:p w14:paraId="54266975" w14:textId="77777777" w:rsidR="00006FB0" w:rsidRPr="00D26C1C" w:rsidRDefault="001124FB" w:rsidP="00083802">
            <w:pPr>
              <w:spacing w:before="0" w:after="0"/>
              <w:rPr>
                <w:sz w:val="20"/>
                <w:szCs w:val="20"/>
              </w:rPr>
            </w:pPr>
            <w:r>
              <w:rPr>
                <w:sz w:val="20"/>
                <w:szCs w:val="20"/>
              </w:rPr>
              <w:t>W</w:t>
            </w:r>
            <w:r w:rsidR="00D05201">
              <w:rPr>
                <w:sz w:val="20"/>
                <w:szCs w:val="20"/>
              </w:rPr>
              <w:t>oj.</w:t>
            </w:r>
            <w:r w:rsidR="00D05201" w:rsidRPr="00D26C1C">
              <w:rPr>
                <w:sz w:val="20"/>
                <w:szCs w:val="20"/>
              </w:rPr>
              <w:t xml:space="preserve"> </w:t>
            </w:r>
            <w:r w:rsidR="007E5E66" w:rsidRPr="00D26C1C">
              <w:rPr>
                <w:sz w:val="20"/>
                <w:szCs w:val="20"/>
              </w:rPr>
              <w:t>ś</w:t>
            </w:r>
            <w:r w:rsidR="00006FB0" w:rsidRPr="00D26C1C">
              <w:rPr>
                <w:sz w:val="20"/>
                <w:szCs w:val="20"/>
              </w:rPr>
              <w:t>ląskie [%]</w:t>
            </w:r>
          </w:p>
        </w:tc>
        <w:tc>
          <w:tcPr>
            <w:tcW w:w="666" w:type="pct"/>
            <w:shd w:val="clear" w:color="auto" w:fill="auto"/>
            <w:vAlign w:val="center"/>
            <w:hideMark/>
          </w:tcPr>
          <w:p w14:paraId="60A894AE" w14:textId="77777777" w:rsidR="00006FB0" w:rsidRPr="00D26C1C" w:rsidRDefault="00006FB0" w:rsidP="00D26C1C">
            <w:pPr>
              <w:spacing w:before="0" w:after="0"/>
              <w:jc w:val="center"/>
              <w:rPr>
                <w:sz w:val="20"/>
                <w:szCs w:val="20"/>
              </w:rPr>
            </w:pPr>
            <w:r w:rsidRPr="00D26C1C">
              <w:rPr>
                <w:sz w:val="20"/>
                <w:szCs w:val="20"/>
              </w:rPr>
              <w:t>7,8</w:t>
            </w:r>
          </w:p>
        </w:tc>
        <w:tc>
          <w:tcPr>
            <w:tcW w:w="528" w:type="pct"/>
            <w:shd w:val="clear" w:color="auto" w:fill="auto"/>
            <w:vAlign w:val="center"/>
            <w:hideMark/>
          </w:tcPr>
          <w:p w14:paraId="3E5CB59F" w14:textId="77777777" w:rsidR="00006FB0" w:rsidRPr="00D26C1C" w:rsidRDefault="00006FB0" w:rsidP="00D26C1C">
            <w:pPr>
              <w:spacing w:before="0" w:after="0"/>
              <w:jc w:val="center"/>
              <w:rPr>
                <w:sz w:val="20"/>
                <w:szCs w:val="20"/>
              </w:rPr>
            </w:pPr>
            <w:r w:rsidRPr="00D26C1C">
              <w:rPr>
                <w:sz w:val="20"/>
                <w:szCs w:val="20"/>
              </w:rPr>
              <w:t>23,7</w:t>
            </w:r>
          </w:p>
        </w:tc>
        <w:tc>
          <w:tcPr>
            <w:tcW w:w="528" w:type="pct"/>
            <w:shd w:val="clear" w:color="auto" w:fill="auto"/>
            <w:vAlign w:val="center"/>
            <w:hideMark/>
          </w:tcPr>
          <w:p w14:paraId="05B06982" w14:textId="77777777" w:rsidR="00006FB0" w:rsidRPr="00D26C1C" w:rsidRDefault="00006FB0" w:rsidP="00D26C1C">
            <w:pPr>
              <w:spacing w:before="0" w:after="0"/>
              <w:jc w:val="center"/>
              <w:rPr>
                <w:sz w:val="20"/>
                <w:szCs w:val="20"/>
              </w:rPr>
            </w:pPr>
            <w:r w:rsidRPr="00D26C1C">
              <w:rPr>
                <w:sz w:val="20"/>
                <w:szCs w:val="20"/>
              </w:rPr>
              <w:t>18,4</w:t>
            </w:r>
          </w:p>
        </w:tc>
        <w:tc>
          <w:tcPr>
            <w:tcW w:w="807" w:type="pct"/>
            <w:shd w:val="clear" w:color="auto" w:fill="auto"/>
            <w:vAlign w:val="center"/>
            <w:hideMark/>
          </w:tcPr>
          <w:p w14:paraId="5BCC6469" w14:textId="77777777" w:rsidR="00006FB0" w:rsidRPr="00D26C1C" w:rsidRDefault="00006FB0" w:rsidP="00D26C1C">
            <w:pPr>
              <w:spacing w:before="0" w:after="0"/>
              <w:jc w:val="center"/>
              <w:rPr>
                <w:sz w:val="20"/>
                <w:szCs w:val="20"/>
              </w:rPr>
            </w:pPr>
            <w:r w:rsidRPr="00D26C1C">
              <w:rPr>
                <w:sz w:val="20"/>
                <w:szCs w:val="20"/>
              </w:rPr>
              <w:t>20,1</w:t>
            </w:r>
          </w:p>
        </w:tc>
        <w:tc>
          <w:tcPr>
            <w:tcW w:w="678" w:type="pct"/>
            <w:shd w:val="clear" w:color="auto" w:fill="auto"/>
            <w:vAlign w:val="center"/>
            <w:hideMark/>
          </w:tcPr>
          <w:p w14:paraId="4B34F539" w14:textId="77777777" w:rsidR="00006FB0" w:rsidRPr="00D26C1C" w:rsidRDefault="00006FB0" w:rsidP="00D26C1C">
            <w:pPr>
              <w:spacing w:before="0" w:after="0"/>
              <w:jc w:val="center"/>
              <w:rPr>
                <w:sz w:val="20"/>
                <w:szCs w:val="20"/>
              </w:rPr>
            </w:pPr>
            <w:r w:rsidRPr="00D26C1C">
              <w:rPr>
                <w:sz w:val="20"/>
                <w:szCs w:val="20"/>
              </w:rPr>
              <w:t>23</w:t>
            </w:r>
          </w:p>
        </w:tc>
        <w:tc>
          <w:tcPr>
            <w:tcW w:w="935" w:type="pct"/>
            <w:shd w:val="clear" w:color="auto" w:fill="auto"/>
            <w:vAlign w:val="center"/>
            <w:hideMark/>
          </w:tcPr>
          <w:p w14:paraId="49B066D2" w14:textId="77777777" w:rsidR="00006FB0" w:rsidRPr="00D26C1C" w:rsidRDefault="00006FB0" w:rsidP="00D26C1C">
            <w:pPr>
              <w:spacing w:before="0" w:after="0"/>
              <w:jc w:val="center"/>
              <w:rPr>
                <w:sz w:val="20"/>
                <w:szCs w:val="20"/>
              </w:rPr>
            </w:pPr>
            <w:r w:rsidRPr="00D26C1C">
              <w:rPr>
                <w:sz w:val="20"/>
                <w:szCs w:val="20"/>
              </w:rPr>
              <w:t>7</w:t>
            </w:r>
          </w:p>
        </w:tc>
      </w:tr>
    </w:tbl>
    <w:p w14:paraId="3E6DABF0" w14:textId="77777777" w:rsidR="00006FB0" w:rsidRPr="00E75285" w:rsidRDefault="00006FB0" w:rsidP="00006FB0">
      <w:pPr>
        <w:pStyle w:val="rdo0"/>
      </w:pPr>
      <w:r w:rsidRPr="00E75285">
        <w:t>Źródło: GUS</w:t>
      </w:r>
    </w:p>
    <w:p w14:paraId="1069EAC9" w14:textId="77777777" w:rsidR="00006FB0" w:rsidRPr="00E75285" w:rsidRDefault="00006FB0" w:rsidP="00006FB0">
      <w:pPr>
        <w:rPr>
          <w:b/>
          <w:bCs/>
        </w:rPr>
      </w:pPr>
      <w:r w:rsidRPr="00E75285">
        <w:t>Zarówno w Polsce</w:t>
      </w:r>
      <w:r w:rsidR="006207E3" w:rsidRPr="00E75285">
        <w:t>,</w:t>
      </w:r>
      <w:r w:rsidRPr="00E75285">
        <w:t xml:space="preserve"> jak i na terenie </w:t>
      </w:r>
      <w:r w:rsidR="00C21D6A" w:rsidRPr="00E75285">
        <w:t xml:space="preserve">województwa śląskiego </w:t>
      </w:r>
      <w:r w:rsidRPr="00E75285">
        <w:t>najwięcej podmiotów III sektora prowadzi wyłącznie nieodpłatną działalność statutową</w:t>
      </w:r>
      <w:r w:rsidR="00566AB3" w:rsidRPr="00D26C1C">
        <w:t>, co wiąże się z uproszczoną rachunkowością oraz nie wymaga osobnej rejestracji takiej działalności. Prowadzenie odpłatnej działalności statutowej oznacza, że organizacja utrzymuje się z osiąganych zysków, są one przeznaczane na działalność statutową. W momencie gdy osiągane zyski przekraczają potrzeby podmiotu, działalność staje się działalnością gospodarczą i wymaga rejestracji oraz prowadzenia odrębnych ksiąg rachunkowych dla każdego typu działalności</w:t>
      </w:r>
      <w:r w:rsidR="00566AB3" w:rsidRPr="00D26C1C">
        <w:rPr>
          <w:vertAlign w:val="superscript"/>
        </w:rPr>
        <w:footnoteReference w:id="12"/>
      </w:r>
      <w:r w:rsidR="00566AB3" w:rsidRPr="00D26C1C">
        <w:t>. Na prowadzenie działalności gospodarczej i odpłatnej pożytku publicznego częściej decydują się organizacje o</w:t>
      </w:r>
      <w:r w:rsidR="00B57403">
        <w:t> </w:t>
      </w:r>
      <w:r w:rsidR="00566AB3" w:rsidRPr="00D26C1C">
        <w:t>zasięgu</w:t>
      </w:r>
      <w:r w:rsidR="00613BC5">
        <w:t xml:space="preserve"> </w:t>
      </w:r>
      <w:r w:rsidR="00566AB3" w:rsidRPr="00D26C1C">
        <w:t>ogólnokrajowym lub międzynarodowym, ze względu na silniejsze zasoby organizacyjne i finansowe. Jest to jednocześnie najmniej liczna grupa podmiotów trzeciego sektora, tak w kraju</w:t>
      </w:r>
      <w:r w:rsidR="009D6013">
        <w:t>,</w:t>
      </w:r>
      <w:r w:rsidR="00566AB3" w:rsidRPr="00D26C1C">
        <w:t xml:space="preserve"> jak i na terenie województwa śląskiego. </w:t>
      </w:r>
    </w:p>
    <w:p w14:paraId="4A60D744" w14:textId="77777777" w:rsidR="00006FB0" w:rsidRPr="00E75285" w:rsidRDefault="00006FB0" w:rsidP="00006FB0">
      <w:pPr>
        <w:pStyle w:val="Caption"/>
        <w:jc w:val="both"/>
      </w:pPr>
      <w:bookmarkStart w:id="80" w:name="_Toc26166468"/>
      <w:bookmarkStart w:id="81" w:name="_Toc34646631"/>
      <w:r w:rsidRPr="00E75285">
        <w:lastRenderedPageBreak/>
        <w:t xml:space="preserve">Tabela </w:t>
      </w:r>
      <w:r w:rsidRPr="00BF1120">
        <w:rPr>
          <w:noProof/>
        </w:rPr>
        <w:fldChar w:fldCharType="begin"/>
      </w:r>
      <w:r w:rsidRPr="00E75285">
        <w:rPr>
          <w:noProof/>
        </w:rPr>
        <w:instrText xml:space="preserve"> SEQ Tabela \* ARABIC </w:instrText>
      </w:r>
      <w:r w:rsidRPr="00BF1120">
        <w:rPr>
          <w:noProof/>
        </w:rPr>
        <w:fldChar w:fldCharType="separate"/>
      </w:r>
      <w:r w:rsidR="008774A0">
        <w:rPr>
          <w:noProof/>
        </w:rPr>
        <w:t>4</w:t>
      </w:r>
      <w:r w:rsidRPr="00BF1120">
        <w:rPr>
          <w:noProof/>
        </w:rPr>
        <w:fldChar w:fldCharType="end"/>
      </w:r>
      <w:r w:rsidRPr="00E75285">
        <w:t xml:space="preserve">. Organizacje zarejestrowane w </w:t>
      </w:r>
      <w:r w:rsidR="007E5E66" w:rsidRPr="00E75285">
        <w:t>województwie ś</w:t>
      </w:r>
      <w:r w:rsidRPr="00E75285">
        <w:t>ląskim i w Polsce według rodzaju działalności w 2016 roku</w:t>
      </w:r>
      <w:bookmarkEnd w:id="80"/>
      <w:bookmarkEnd w:id="81"/>
      <w:r w:rsidRPr="00E75285">
        <w:t xml:space="preserve"> </w:t>
      </w:r>
    </w:p>
    <w:tbl>
      <w:tblPr>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CellMar>
          <w:left w:w="70" w:type="dxa"/>
          <w:right w:w="70" w:type="dxa"/>
        </w:tblCellMar>
        <w:tblLook w:val="04A0" w:firstRow="1" w:lastRow="0" w:firstColumn="1" w:lastColumn="0" w:noHBand="0" w:noVBand="1"/>
      </w:tblPr>
      <w:tblGrid>
        <w:gridCol w:w="5524"/>
        <w:gridCol w:w="1768"/>
        <w:gridCol w:w="1768"/>
      </w:tblGrid>
      <w:tr w:rsidR="00BE6955" w:rsidRPr="00D05201" w14:paraId="7B80126B" w14:textId="77777777" w:rsidTr="00FA6C38">
        <w:trPr>
          <w:trHeight w:val="479"/>
          <w:tblHeader/>
        </w:trPr>
        <w:tc>
          <w:tcPr>
            <w:tcW w:w="5524" w:type="dxa"/>
            <w:shd w:val="clear" w:color="auto" w:fill="F79646" w:themeFill="accent6"/>
            <w:vAlign w:val="center"/>
            <w:hideMark/>
          </w:tcPr>
          <w:p w14:paraId="002F3907" w14:textId="77777777" w:rsidR="00006FB0" w:rsidRPr="00766680" w:rsidRDefault="00006FB0" w:rsidP="00083802">
            <w:pPr>
              <w:spacing w:before="0" w:after="0"/>
              <w:rPr>
                <w:b/>
                <w:bCs/>
                <w:sz w:val="20"/>
                <w:szCs w:val="20"/>
              </w:rPr>
            </w:pPr>
            <w:r w:rsidRPr="00766680">
              <w:rPr>
                <w:b/>
                <w:bCs/>
                <w:sz w:val="20"/>
                <w:szCs w:val="20"/>
              </w:rPr>
              <w:t>Wyszczególnienie</w:t>
            </w:r>
          </w:p>
        </w:tc>
        <w:tc>
          <w:tcPr>
            <w:tcW w:w="1768" w:type="dxa"/>
            <w:shd w:val="clear" w:color="auto" w:fill="F79646" w:themeFill="accent6"/>
            <w:noWrap/>
            <w:vAlign w:val="center"/>
            <w:hideMark/>
          </w:tcPr>
          <w:p w14:paraId="2EAB758B" w14:textId="77777777" w:rsidR="00006FB0" w:rsidRPr="00766680" w:rsidRDefault="00006FB0" w:rsidP="00D26C1C">
            <w:pPr>
              <w:spacing w:before="0" w:after="0"/>
              <w:jc w:val="center"/>
              <w:rPr>
                <w:b/>
                <w:bCs/>
                <w:sz w:val="20"/>
                <w:szCs w:val="20"/>
              </w:rPr>
            </w:pPr>
            <w:r w:rsidRPr="00766680">
              <w:rPr>
                <w:b/>
                <w:bCs/>
                <w:sz w:val="20"/>
                <w:szCs w:val="20"/>
              </w:rPr>
              <w:t>Polska [%]</w:t>
            </w:r>
          </w:p>
        </w:tc>
        <w:tc>
          <w:tcPr>
            <w:tcW w:w="1768" w:type="dxa"/>
            <w:shd w:val="clear" w:color="auto" w:fill="F79646" w:themeFill="accent6"/>
            <w:vAlign w:val="center"/>
            <w:hideMark/>
          </w:tcPr>
          <w:p w14:paraId="02C93197" w14:textId="77777777" w:rsidR="00006FB0" w:rsidRPr="00766680" w:rsidRDefault="009D6013" w:rsidP="00D26C1C">
            <w:pPr>
              <w:spacing w:before="0" w:after="0"/>
              <w:jc w:val="center"/>
              <w:rPr>
                <w:b/>
                <w:bCs/>
                <w:sz w:val="20"/>
                <w:szCs w:val="20"/>
              </w:rPr>
            </w:pPr>
            <w:r w:rsidRPr="00766680">
              <w:rPr>
                <w:b/>
                <w:bCs/>
                <w:sz w:val="20"/>
                <w:szCs w:val="20"/>
              </w:rPr>
              <w:t>Woj</w:t>
            </w:r>
            <w:r w:rsidR="00D05201" w:rsidRPr="00766680">
              <w:rPr>
                <w:b/>
                <w:bCs/>
                <w:sz w:val="20"/>
                <w:szCs w:val="20"/>
              </w:rPr>
              <w:t xml:space="preserve">. </w:t>
            </w:r>
            <w:r w:rsidR="000B1288" w:rsidRPr="00766680">
              <w:rPr>
                <w:b/>
                <w:bCs/>
                <w:sz w:val="20"/>
                <w:szCs w:val="20"/>
              </w:rPr>
              <w:t xml:space="preserve">śląskie </w:t>
            </w:r>
            <w:r w:rsidR="00006FB0" w:rsidRPr="00766680">
              <w:rPr>
                <w:b/>
                <w:bCs/>
                <w:sz w:val="20"/>
                <w:szCs w:val="20"/>
              </w:rPr>
              <w:t>[%]</w:t>
            </w:r>
          </w:p>
        </w:tc>
      </w:tr>
      <w:tr w:rsidR="00006FB0" w:rsidRPr="00D05201" w14:paraId="65E529F7" w14:textId="77777777" w:rsidTr="00337A34">
        <w:trPr>
          <w:trHeight w:val="113"/>
        </w:trPr>
        <w:tc>
          <w:tcPr>
            <w:tcW w:w="5524" w:type="dxa"/>
            <w:shd w:val="clear" w:color="auto" w:fill="auto"/>
            <w:noWrap/>
            <w:vAlign w:val="center"/>
            <w:hideMark/>
          </w:tcPr>
          <w:p w14:paraId="7B4F8549" w14:textId="77777777" w:rsidR="00006FB0" w:rsidRPr="00D26C1C" w:rsidRDefault="00D05201" w:rsidP="00083802">
            <w:pPr>
              <w:spacing w:before="0" w:after="0"/>
              <w:rPr>
                <w:sz w:val="20"/>
                <w:szCs w:val="20"/>
              </w:rPr>
            </w:pPr>
            <w:r w:rsidRPr="00D05201">
              <w:rPr>
                <w:sz w:val="20"/>
                <w:szCs w:val="20"/>
              </w:rPr>
              <w:t xml:space="preserve">Prowadzące wyłącznie </w:t>
            </w:r>
            <w:r w:rsidR="00006FB0" w:rsidRPr="00D26C1C">
              <w:rPr>
                <w:sz w:val="20"/>
                <w:szCs w:val="20"/>
              </w:rPr>
              <w:t>nieodpłatną działalność statutową</w:t>
            </w:r>
          </w:p>
        </w:tc>
        <w:tc>
          <w:tcPr>
            <w:tcW w:w="1768" w:type="dxa"/>
            <w:shd w:val="clear" w:color="auto" w:fill="auto"/>
            <w:vAlign w:val="center"/>
            <w:hideMark/>
          </w:tcPr>
          <w:p w14:paraId="34B94060" w14:textId="77777777" w:rsidR="00006FB0" w:rsidRPr="00D26C1C" w:rsidRDefault="00006FB0" w:rsidP="00D26C1C">
            <w:pPr>
              <w:spacing w:before="0" w:after="0"/>
              <w:jc w:val="center"/>
              <w:rPr>
                <w:sz w:val="20"/>
                <w:szCs w:val="20"/>
              </w:rPr>
            </w:pPr>
            <w:r w:rsidRPr="00D26C1C">
              <w:rPr>
                <w:sz w:val="20"/>
                <w:szCs w:val="20"/>
              </w:rPr>
              <w:t>69,9</w:t>
            </w:r>
          </w:p>
        </w:tc>
        <w:tc>
          <w:tcPr>
            <w:tcW w:w="1768" w:type="dxa"/>
            <w:shd w:val="clear" w:color="auto" w:fill="auto"/>
            <w:noWrap/>
            <w:vAlign w:val="center"/>
            <w:hideMark/>
          </w:tcPr>
          <w:p w14:paraId="41E76A48" w14:textId="77777777" w:rsidR="00006FB0" w:rsidRPr="00D26C1C" w:rsidRDefault="00006FB0" w:rsidP="00D26C1C">
            <w:pPr>
              <w:spacing w:before="0" w:after="0"/>
              <w:jc w:val="center"/>
              <w:rPr>
                <w:sz w:val="20"/>
                <w:szCs w:val="20"/>
              </w:rPr>
            </w:pPr>
            <w:r w:rsidRPr="00D26C1C">
              <w:rPr>
                <w:sz w:val="20"/>
                <w:szCs w:val="20"/>
              </w:rPr>
              <w:t>65,8</w:t>
            </w:r>
          </w:p>
        </w:tc>
      </w:tr>
      <w:tr w:rsidR="00006FB0" w:rsidRPr="00D05201" w14:paraId="095E8371" w14:textId="77777777" w:rsidTr="00337A34">
        <w:trPr>
          <w:trHeight w:val="113"/>
        </w:trPr>
        <w:tc>
          <w:tcPr>
            <w:tcW w:w="5524" w:type="dxa"/>
            <w:shd w:val="clear" w:color="auto" w:fill="auto"/>
            <w:noWrap/>
            <w:vAlign w:val="center"/>
            <w:hideMark/>
          </w:tcPr>
          <w:p w14:paraId="2387D275" w14:textId="77777777" w:rsidR="00006FB0" w:rsidRPr="00D26C1C" w:rsidRDefault="00D05201" w:rsidP="00083802">
            <w:pPr>
              <w:spacing w:before="0" w:after="0"/>
              <w:rPr>
                <w:sz w:val="20"/>
                <w:szCs w:val="20"/>
              </w:rPr>
            </w:pPr>
            <w:r w:rsidRPr="00D05201">
              <w:rPr>
                <w:sz w:val="20"/>
                <w:szCs w:val="20"/>
              </w:rPr>
              <w:t>Prowadzące odpłatną działalność statutową bez działalności gospodarczej</w:t>
            </w:r>
          </w:p>
        </w:tc>
        <w:tc>
          <w:tcPr>
            <w:tcW w:w="1768" w:type="dxa"/>
            <w:shd w:val="clear" w:color="auto" w:fill="auto"/>
            <w:vAlign w:val="center"/>
            <w:hideMark/>
          </w:tcPr>
          <w:p w14:paraId="2CA1914C" w14:textId="77777777" w:rsidR="00006FB0" w:rsidRPr="00D26C1C" w:rsidRDefault="00006FB0" w:rsidP="00D26C1C">
            <w:pPr>
              <w:spacing w:before="0" w:after="0"/>
              <w:jc w:val="center"/>
              <w:rPr>
                <w:sz w:val="20"/>
                <w:szCs w:val="20"/>
              </w:rPr>
            </w:pPr>
            <w:r w:rsidRPr="00D26C1C">
              <w:rPr>
                <w:sz w:val="20"/>
                <w:szCs w:val="20"/>
              </w:rPr>
              <w:t>21,1</w:t>
            </w:r>
          </w:p>
        </w:tc>
        <w:tc>
          <w:tcPr>
            <w:tcW w:w="1768" w:type="dxa"/>
            <w:shd w:val="clear" w:color="auto" w:fill="auto"/>
            <w:noWrap/>
            <w:vAlign w:val="center"/>
            <w:hideMark/>
          </w:tcPr>
          <w:p w14:paraId="4D4FCC54" w14:textId="77777777" w:rsidR="00006FB0" w:rsidRPr="00D26C1C" w:rsidRDefault="00006FB0" w:rsidP="00D26C1C">
            <w:pPr>
              <w:spacing w:before="0" w:after="0"/>
              <w:jc w:val="center"/>
              <w:rPr>
                <w:sz w:val="20"/>
                <w:szCs w:val="20"/>
              </w:rPr>
            </w:pPr>
            <w:r w:rsidRPr="00D26C1C">
              <w:rPr>
                <w:sz w:val="20"/>
                <w:szCs w:val="20"/>
              </w:rPr>
              <w:t>22,5</w:t>
            </w:r>
          </w:p>
        </w:tc>
      </w:tr>
      <w:tr w:rsidR="00006FB0" w:rsidRPr="00D05201" w14:paraId="7D196514" w14:textId="77777777" w:rsidTr="00337A34">
        <w:trPr>
          <w:trHeight w:val="113"/>
        </w:trPr>
        <w:tc>
          <w:tcPr>
            <w:tcW w:w="5524" w:type="dxa"/>
            <w:shd w:val="clear" w:color="auto" w:fill="auto"/>
            <w:noWrap/>
            <w:vAlign w:val="center"/>
            <w:hideMark/>
          </w:tcPr>
          <w:p w14:paraId="09E54020" w14:textId="77777777" w:rsidR="00006FB0" w:rsidRPr="00D26C1C" w:rsidRDefault="00D05201" w:rsidP="00083802">
            <w:pPr>
              <w:spacing w:before="0" w:after="0"/>
              <w:rPr>
                <w:sz w:val="20"/>
                <w:szCs w:val="20"/>
              </w:rPr>
            </w:pPr>
            <w:r w:rsidRPr="00D05201">
              <w:rPr>
                <w:sz w:val="20"/>
                <w:szCs w:val="20"/>
              </w:rPr>
              <w:t>Prowadzące działalność gospodarczą bez odpłatnej</w:t>
            </w:r>
            <w:r w:rsidR="00006FB0" w:rsidRPr="00D26C1C">
              <w:rPr>
                <w:sz w:val="20"/>
                <w:szCs w:val="20"/>
              </w:rPr>
              <w:t xml:space="preserve"> działalności statutowej</w:t>
            </w:r>
          </w:p>
        </w:tc>
        <w:tc>
          <w:tcPr>
            <w:tcW w:w="1768" w:type="dxa"/>
            <w:shd w:val="clear" w:color="auto" w:fill="auto"/>
            <w:vAlign w:val="center"/>
            <w:hideMark/>
          </w:tcPr>
          <w:p w14:paraId="3AD9B656" w14:textId="77777777" w:rsidR="00006FB0" w:rsidRPr="00D26C1C" w:rsidRDefault="00006FB0" w:rsidP="00D26C1C">
            <w:pPr>
              <w:spacing w:before="0" w:after="0"/>
              <w:jc w:val="center"/>
              <w:rPr>
                <w:sz w:val="20"/>
                <w:szCs w:val="20"/>
              </w:rPr>
            </w:pPr>
            <w:r w:rsidRPr="00D26C1C">
              <w:rPr>
                <w:sz w:val="20"/>
                <w:szCs w:val="20"/>
              </w:rPr>
              <w:t>5,8</w:t>
            </w:r>
          </w:p>
        </w:tc>
        <w:tc>
          <w:tcPr>
            <w:tcW w:w="1768" w:type="dxa"/>
            <w:shd w:val="clear" w:color="auto" w:fill="auto"/>
            <w:noWrap/>
            <w:vAlign w:val="center"/>
            <w:hideMark/>
          </w:tcPr>
          <w:p w14:paraId="4D34C93F" w14:textId="77777777" w:rsidR="00006FB0" w:rsidRPr="00D26C1C" w:rsidRDefault="00006FB0" w:rsidP="00D26C1C">
            <w:pPr>
              <w:spacing w:before="0" w:after="0"/>
              <w:jc w:val="center"/>
              <w:rPr>
                <w:sz w:val="20"/>
                <w:szCs w:val="20"/>
              </w:rPr>
            </w:pPr>
            <w:r w:rsidRPr="00D26C1C">
              <w:rPr>
                <w:sz w:val="20"/>
                <w:szCs w:val="20"/>
              </w:rPr>
              <w:t>7,1</w:t>
            </w:r>
          </w:p>
        </w:tc>
      </w:tr>
      <w:tr w:rsidR="00006FB0" w:rsidRPr="00D05201" w14:paraId="04A8699C" w14:textId="77777777" w:rsidTr="00337A34">
        <w:trPr>
          <w:trHeight w:val="113"/>
        </w:trPr>
        <w:tc>
          <w:tcPr>
            <w:tcW w:w="5524" w:type="dxa"/>
            <w:shd w:val="clear" w:color="auto" w:fill="auto"/>
            <w:noWrap/>
            <w:vAlign w:val="center"/>
            <w:hideMark/>
          </w:tcPr>
          <w:p w14:paraId="52479F62" w14:textId="77777777" w:rsidR="00006FB0" w:rsidRPr="00D26C1C" w:rsidRDefault="00D05201" w:rsidP="00083802">
            <w:pPr>
              <w:spacing w:before="0" w:after="0"/>
              <w:rPr>
                <w:sz w:val="20"/>
                <w:szCs w:val="20"/>
              </w:rPr>
            </w:pPr>
            <w:r w:rsidRPr="00D05201">
              <w:rPr>
                <w:sz w:val="20"/>
                <w:szCs w:val="20"/>
              </w:rPr>
              <w:t xml:space="preserve">Prowadzące odpłatną działalność </w:t>
            </w:r>
            <w:r w:rsidR="00006FB0" w:rsidRPr="00D26C1C">
              <w:rPr>
                <w:sz w:val="20"/>
                <w:szCs w:val="20"/>
              </w:rPr>
              <w:t>statutową oraz działalność gospodarczą</w:t>
            </w:r>
          </w:p>
        </w:tc>
        <w:tc>
          <w:tcPr>
            <w:tcW w:w="1768" w:type="dxa"/>
            <w:shd w:val="clear" w:color="auto" w:fill="auto"/>
            <w:vAlign w:val="center"/>
            <w:hideMark/>
          </w:tcPr>
          <w:p w14:paraId="20BA5AD4" w14:textId="77777777" w:rsidR="00006FB0" w:rsidRPr="00D26C1C" w:rsidRDefault="00006FB0" w:rsidP="00D26C1C">
            <w:pPr>
              <w:spacing w:before="0" w:after="0"/>
              <w:jc w:val="center"/>
              <w:rPr>
                <w:sz w:val="20"/>
                <w:szCs w:val="20"/>
              </w:rPr>
            </w:pPr>
            <w:r w:rsidRPr="00D26C1C">
              <w:rPr>
                <w:sz w:val="20"/>
                <w:szCs w:val="20"/>
              </w:rPr>
              <w:t>3,2</w:t>
            </w:r>
          </w:p>
        </w:tc>
        <w:tc>
          <w:tcPr>
            <w:tcW w:w="1768" w:type="dxa"/>
            <w:shd w:val="clear" w:color="auto" w:fill="auto"/>
            <w:noWrap/>
            <w:vAlign w:val="center"/>
            <w:hideMark/>
          </w:tcPr>
          <w:p w14:paraId="283B43E5" w14:textId="77777777" w:rsidR="00006FB0" w:rsidRPr="00D26C1C" w:rsidRDefault="00006FB0" w:rsidP="00D26C1C">
            <w:pPr>
              <w:spacing w:before="0" w:after="0"/>
              <w:jc w:val="center"/>
              <w:rPr>
                <w:sz w:val="20"/>
                <w:szCs w:val="20"/>
              </w:rPr>
            </w:pPr>
            <w:r w:rsidRPr="00D26C1C">
              <w:rPr>
                <w:sz w:val="20"/>
                <w:szCs w:val="20"/>
              </w:rPr>
              <w:t>4,5</w:t>
            </w:r>
          </w:p>
        </w:tc>
      </w:tr>
    </w:tbl>
    <w:p w14:paraId="4BE828BD" w14:textId="77777777" w:rsidR="007D306A" w:rsidRDefault="009548E2" w:rsidP="00D26C1C">
      <w:pPr>
        <w:pStyle w:val="rdo0"/>
      </w:pPr>
      <w:r w:rsidRPr="00E75285">
        <w:t xml:space="preserve">Źródło: </w:t>
      </w:r>
      <w:r w:rsidR="00467C32" w:rsidRPr="00E75285">
        <w:t>GUS</w:t>
      </w:r>
    </w:p>
    <w:p w14:paraId="246FB4CD" w14:textId="77777777" w:rsidR="007D306A" w:rsidRDefault="007251B4" w:rsidP="00D26C1C">
      <w:pPr>
        <w:pStyle w:val="Heading3"/>
      </w:pPr>
      <w:bookmarkStart w:id="82" w:name="_Toc36044224"/>
      <w:r w:rsidRPr="00D26C1C">
        <w:t>Potencjał organizacyjny podmiotów zaliczanych do III sektora</w:t>
      </w:r>
      <w:bookmarkEnd w:id="82"/>
      <w:r w:rsidR="00566AB3" w:rsidRPr="00D26C1C">
        <w:t xml:space="preserve"> </w:t>
      </w:r>
    </w:p>
    <w:p w14:paraId="6C77E3A7" w14:textId="77777777" w:rsidR="007251B4" w:rsidRPr="00E75285" w:rsidRDefault="00566AB3" w:rsidP="00313B5C">
      <w:pPr>
        <w:rPr>
          <w:b/>
        </w:rPr>
      </w:pPr>
      <w:r w:rsidRPr="00E75285">
        <w:rPr>
          <w:b/>
        </w:rPr>
        <w:t>Społeczne zasoby podmiotów III sektora</w:t>
      </w:r>
    </w:p>
    <w:p w14:paraId="4E656CF0" w14:textId="77777777" w:rsidR="00313B5C" w:rsidRPr="00E75285" w:rsidRDefault="00313B5C" w:rsidP="00313B5C">
      <w:r w:rsidRPr="00E75285">
        <w:t xml:space="preserve">Członkostwo w organizacjach pozarządowych dotyczy tylko stowarzyszeń. Fundacje nie są osobami korporacyjnymi, </w:t>
      </w:r>
      <w:r w:rsidR="00613BC5">
        <w:t>co</w:t>
      </w:r>
      <w:r w:rsidRPr="00E75285">
        <w:t xml:space="preserve"> </w:t>
      </w:r>
      <w:r w:rsidR="00613BC5">
        <w:t>o</w:t>
      </w:r>
      <w:r w:rsidRPr="00E75285">
        <w:t>znacz</w:t>
      </w:r>
      <w:r w:rsidR="00613BC5">
        <w:t>a, że</w:t>
      </w:r>
      <w:r w:rsidRPr="00E75285">
        <w:t xml:space="preserve"> nie mają członków. Stowarzyszenie w znacznej części opiera</w:t>
      </w:r>
      <w:r w:rsidR="009B1E1E" w:rsidRPr="00E75285">
        <w:t xml:space="preserve"> </w:t>
      </w:r>
      <w:r w:rsidRPr="00E75285">
        <w:t>swoją działalność na społecznej (nieodpłatnej) pracy swoich członków, którzy wspólnie dążą do realizacji określonego w statucie celu. Istotą stowarzyszenia i</w:t>
      </w:r>
      <w:r w:rsidR="00613BC5">
        <w:t> </w:t>
      </w:r>
      <w:r w:rsidRPr="00E75285">
        <w:t>najważniejszym jego elementem są więc ludzie je tworzący i razem realizujący wspólny cel</w:t>
      </w:r>
      <w:r w:rsidRPr="00E75285">
        <w:rPr>
          <w:vertAlign w:val="superscript"/>
        </w:rPr>
        <w:footnoteReference w:id="13"/>
      </w:r>
      <w:r w:rsidRPr="00E75285">
        <w:t xml:space="preserve">. </w:t>
      </w:r>
      <w:r w:rsidR="000D3BCB" w:rsidRPr="00D26C1C">
        <w:t>Członkostwo w</w:t>
      </w:r>
      <w:r w:rsidR="001307A1">
        <w:t> </w:t>
      </w:r>
      <w:r w:rsidR="000D3BCB" w:rsidRPr="00D26C1C">
        <w:t xml:space="preserve">organizacjach jest zatem swoistą miarą zaangażowania obywateli w sprawy społeczne. </w:t>
      </w:r>
      <w:r w:rsidRPr="00E75285">
        <w:t xml:space="preserve">Stowarzyszenia mogą przyjmować w poczet swoich członków osoby prawne. </w:t>
      </w:r>
    </w:p>
    <w:p w14:paraId="241102FD" w14:textId="77777777" w:rsidR="00313B5C" w:rsidRPr="00E75285" w:rsidRDefault="00313B5C" w:rsidP="00313B5C">
      <w:r w:rsidRPr="00E75285">
        <w:t xml:space="preserve">Na terenie </w:t>
      </w:r>
      <w:r w:rsidR="00C21D6A" w:rsidRPr="00E75285">
        <w:t xml:space="preserve">województwa śląskiego </w:t>
      </w:r>
      <w:r w:rsidRPr="00E75285">
        <w:t xml:space="preserve">zarejestrowanych jest 6,7 tys. podmiotów zrzeszających osoby fizyczne oraz 0,5 tys. podmiotów zrzeszających osoby prawne. W 2016 roku organizacje z terenu </w:t>
      </w:r>
      <w:r w:rsidR="00C21D6A" w:rsidRPr="00E75285">
        <w:t xml:space="preserve">województwa śląskiego </w:t>
      </w:r>
      <w:r w:rsidRPr="00E75285">
        <w:t>skupiały 0,8 mln członków, czyli niemal 9% potencjału krajowego</w:t>
      </w:r>
      <w:r w:rsidR="000D3BCB" w:rsidRPr="00D26C1C">
        <w:t>, co przy ogólnie dość niskim stopniu zaangażowania Polaków w</w:t>
      </w:r>
      <w:r w:rsidR="001307A1">
        <w:t> </w:t>
      </w:r>
      <w:r w:rsidR="000D3BCB" w:rsidRPr="00D26C1C">
        <w:t xml:space="preserve">działalność organizacji pozarządowych wskazuje na znaczną aktywność w tym względzie mieszkańców </w:t>
      </w:r>
      <w:r w:rsidR="00613BC5">
        <w:t>regionu</w:t>
      </w:r>
      <w:r w:rsidR="000D3BCB" w:rsidRPr="00D26C1C">
        <w:t>.</w:t>
      </w:r>
      <w:r w:rsidRPr="00E75285">
        <w:t xml:space="preserve"> Śląskie stowarzyszenia wyróżniają się na tle ogólnopolskim pod względem wielkości bazy członkowskiej, a także pod względem liczby zrzeszonych kobiet, choć członkami stowarzyszeń są zazwyczaj panowie. W przeciętnym polskim stowarzyszeniu kobiety stanowią 41,6% ogółu członków, a w śląskim – 39,5%, czyli zaledwie </w:t>
      </w:r>
      <w:r w:rsidR="000D3BCB" w:rsidRPr="00D26C1C">
        <w:t xml:space="preserve">o 2,1 </w:t>
      </w:r>
      <w:r w:rsidR="003745B2">
        <w:t>p.p.</w:t>
      </w:r>
      <w:r w:rsidR="000D3BCB" w:rsidRPr="00D26C1C">
        <w:t xml:space="preserve"> mniej. Większe niż przeciętne zaangażowanie mieszkańców województwa w sprawy społeczne oraz wysoki odsetek kobiet uczestniczących w</w:t>
      </w:r>
      <w:r w:rsidR="009C0914">
        <w:t xml:space="preserve"> </w:t>
      </w:r>
      <w:r w:rsidR="000D3BCB" w:rsidRPr="00D26C1C">
        <w:t xml:space="preserve">tych działaniach </w:t>
      </w:r>
      <w:r w:rsidR="009D6013">
        <w:t>to przesłanki</w:t>
      </w:r>
      <w:r w:rsidR="000D3BCB" w:rsidRPr="00D26C1C">
        <w:t xml:space="preserve"> rozwoju społeczeństwa obywatelskiego na badanym obszarze. </w:t>
      </w:r>
    </w:p>
    <w:p w14:paraId="3BAC688C" w14:textId="77777777" w:rsidR="00313B5C" w:rsidRPr="00E75285" w:rsidRDefault="00313B5C" w:rsidP="00313B5C">
      <w:pPr>
        <w:pStyle w:val="Caption"/>
        <w:jc w:val="both"/>
      </w:pPr>
      <w:bookmarkStart w:id="83" w:name="_Toc26166469"/>
      <w:bookmarkStart w:id="84" w:name="_Toc34646632"/>
      <w:r w:rsidRPr="00E75285">
        <w:t xml:space="preserve">Tabela </w:t>
      </w:r>
      <w:r w:rsidRPr="00BF1120">
        <w:rPr>
          <w:noProof/>
        </w:rPr>
        <w:fldChar w:fldCharType="begin"/>
      </w:r>
      <w:r w:rsidRPr="00E75285">
        <w:rPr>
          <w:noProof/>
        </w:rPr>
        <w:instrText xml:space="preserve"> SEQ Tabela \* ARABIC </w:instrText>
      </w:r>
      <w:r w:rsidRPr="00BF1120">
        <w:rPr>
          <w:noProof/>
        </w:rPr>
        <w:fldChar w:fldCharType="separate"/>
      </w:r>
      <w:r w:rsidR="008774A0">
        <w:rPr>
          <w:noProof/>
        </w:rPr>
        <w:t>5</w:t>
      </w:r>
      <w:r w:rsidRPr="00BF1120">
        <w:rPr>
          <w:noProof/>
        </w:rPr>
        <w:fldChar w:fldCharType="end"/>
      </w:r>
      <w:r w:rsidRPr="00E75285">
        <w:t>. Członkostwo w organizacjach śląskich w 2016 roku na tle ogólnopolskim</w:t>
      </w:r>
      <w:bookmarkEnd w:id="83"/>
      <w:bookmarkEnd w:id="84"/>
    </w:p>
    <w:tbl>
      <w:tblPr>
        <w:tblW w:w="4990" w:type="pct"/>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CellMar>
          <w:left w:w="70" w:type="dxa"/>
          <w:right w:w="70" w:type="dxa"/>
        </w:tblCellMar>
        <w:tblLook w:val="04A0" w:firstRow="1" w:lastRow="0" w:firstColumn="1" w:lastColumn="0" w:noHBand="0" w:noVBand="1"/>
      </w:tblPr>
      <w:tblGrid>
        <w:gridCol w:w="6134"/>
        <w:gridCol w:w="1530"/>
        <w:gridCol w:w="1528"/>
      </w:tblGrid>
      <w:tr w:rsidR="00BE6955" w:rsidRPr="00EF3462" w14:paraId="02F12307" w14:textId="77777777" w:rsidTr="00D26C1C">
        <w:trPr>
          <w:trHeight w:val="301"/>
          <w:tblHeader/>
        </w:trPr>
        <w:tc>
          <w:tcPr>
            <w:tcW w:w="3337" w:type="pct"/>
            <w:shd w:val="clear" w:color="auto" w:fill="F79646" w:themeFill="accent6"/>
            <w:vAlign w:val="center"/>
            <w:hideMark/>
          </w:tcPr>
          <w:p w14:paraId="60338505" w14:textId="77777777" w:rsidR="00313B5C" w:rsidRPr="00766680" w:rsidRDefault="00313B5C" w:rsidP="00083802">
            <w:pPr>
              <w:spacing w:before="0" w:after="0"/>
              <w:rPr>
                <w:b/>
                <w:bCs/>
                <w:sz w:val="20"/>
                <w:szCs w:val="20"/>
              </w:rPr>
            </w:pPr>
            <w:r w:rsidRPr="00766680">
              <w:rPr>
                <w:b/>
                <w:bCs/>
                <w:sz w:val="20"/>
                <w:szCs w:val="20"/>
              </w:rPr>
              <w:t>Wyszczególnienie</w:t>
            </w:r>
          </w:p>
        </w:tc>
        <w:tc>
          <w:tcPr>
            <w:tcW w:w="832" w:type="pct"/>
            <w:shd w:val="clear" w:color="auto" w:fill="F79646" w:themeFill="accent6"/>
            <w:vAlign w:val="center"/>
            <w:hideMark/>
          </w:tcPr>
          <w:p w14:paraId="3382F991" w14:textId="77777777" w:rsidR="00313B5C" w:rsidRPr="00766680" w:rsidRDefault="00313B5C" w:rsidP="00D26C1C">
            <w:pPr>
              <w:spacing w:before="0" w:after="0"/>
              <w:jc w:val="center"/>
              <w:rPr>
                <w:b/>
                <w:bCs/>
                <w:sz w:val="20"/>
                <w:szCs w:val="20"/>
              </w:rPr>
            </w:pPr>
            <w:r w:rsidRPr="00766680">
              <w:rPr>
                <w:b/>
                <w:bCs/>
                <w:sz w:val="20"/>
                <w:szCs w:val="20"/>
              </w:rPr>
              <w:t>Polska</w:t>
            </w:r>
          </w:p>
        </w:tc>
        <w:tc>
          <w:tcPr>
            <w:tcW w:w="831" w:type="pct"/>
            <w:shd w:val="clear" w:color="auto" w:fill="F79646" w:themeFill="accent6"/>
            <w:vAlign w:val="center"/>
            <w:hideMark/>
          </w:tcPr>
          <w:p w14:paraId="42AD06F8" w14:textId="77777777" w:rsidR="00313B5C" w:rsidRPr="00766680" w:rsidRDefault="008D4299" w:rsidP="00D26C1C">
            <w:pPr>
              <w:spacing w:before="0" w:after="0"/>
              <w:jc w:val="center"/>
              <w:rPr>
                <w:b/>
                <w:bCs/>
                <w:sz w:val="20"/>
                <w:szCs w:val="20"/>
              </w:rPr>
            </w:pPr>
            <w:r w:rsidRPr="00766680">
              <w:rPr>
                <w:b/>
                <w:bCs/>
                <w:sz w:val="20"/>
                <w:szCs w:val="20"/>
              </w:rPr>
              <w:t>W</w:t>
            </w:r>
            <w:r w:rsidR="00EF3462" w:rsidRPr="00766680">
              <w:rPr>
                <w:b/>
                <w:bCs/>
                <w:sz w:val="20"/>
                <w:szCs w:val="20"/>
              </w:rPr>
              <w:t xml:space="preserve">oj. </w:t>
            </w:r>
            <w:r w:rsidR="000B1288" w:rsidRPr="00766680">
              <w:rPr>
                <w:b/>
                <w:bCs/>
                <w:sz w:val="20"/>
                <w:szCs w:val="20"/>
              </w:rPr>
              <w:t>śląskie</w:t>
            </w:r>
          </w:p>
        </w:tc>
      </w:tr>
      <w:tr w:rsidR="00313B5C" w:rsidRPr="00EF3462" w14:paraId="0C23298F" w14:textId="77777777" w:rsidTr="00337A34">
        <w:trPr>
          <w:trHeight w:val="113"/>
        </w:trPr>
        <w:tc>
          <w:tcPr>
            <w:tcW w:w="3337" w:type="pct"/>
            <w:shd w:val="clear" w:color="auto" w:fill="auto"/>
            <w:noWrap/>
            <w:vAlign w:val="center"/>
            <w:hideMark/>
          </w:tcPr>
          <w:p w14:paraId="77D9693B" w14:textId="77777777" w:rsidR="00313B5C" w:rsidRPr="00D26C1C" w:rsidRDefault="00EF3462" w:rsidP="00083802">
            <w:pPr>
              <w:spacing w:before="0" w:after="0"/>
              <w:rPr>
                <w:sz w:val="20"/>
                <w:szCs w:val="20"/>
              </w:rPr>
            </w:pPr>
            <w:r w:rsidRPr="00EF3462">
              <w:rPr>
                <w:sz w:val="20"/>
                <w:szCs w:val="20"/>
              </w:rPr>
              <w:t xml:space="preserve">Organizacje zrzeszające osoby fizyczne [tys. </w:t>
            </w:r>
            <w:r w:rsidR="008D4299">
              <w:rPr>
                <w:sz w:val="20"/>
                <w:szCs w:val="20"/>
              </w:rPr>
              <w:t>s</w:t>
            </w:r>
            <w:r w:rsidRPr="00EF3462">
              <w:rPr>
                <w:sz w:val="20"/>
                <w:szCs w:val="20"/>
              </w:rPr>
              <w:t>zt.]</w:t>
            </w:r>
          </w:p>
        </w:tc>
        <w:tc>
          <w:tcPr>
            <w:tcW w:w="832" w:type="pct"/>
            <w:shd w:val="clear" w:color="auto" w:fill="auto"/>
            <w:vAlign w:val="center"/>
            <w:hideMark/>
          </w:tcPr>
          <w:p w14:paraId="6AA6E449" w14:textId="77777777" w:rsidR="00313B5C" w:rsidRPr="00D26C1C" w:rsidRDefault="00313B5C" w:rsidP="00D26C1C">
            <w:pPr>
              <w:spacing w:before="0" w:after="0"/>
              <w:jc w:val="center"/>
              <w:rPr>
                <w:sz w:val="20"/>
                <w:szCs w:val="20"/>
              </w:rPr>
            </w:pPr>
            <w:r w:rsidRPr="00D26C1C">
              <w:rPr>
                <w:sz w:val="20"/>
                <w:szCs w:val="20"/>
              </w:rPr>
              <w:t>74,7</w:t>
            </w:r>
          </w:p>
        </w:tc>
        <w:tc>
          <w:tcPr>
            <w:tcW w:w="831" w:type="pct"/>
            <w:shd w:val="clear" w:color="auto" w:fill="auto"/>
            <w:noWrap/>
            <w:vAlign w:val="center"/>
            <w:hideMark/>
          </w:tcPr>
          <w:p w14:paraId="1F90ABFF" w14:textId="77777777" w:rsidR="00313B5C" w:rsidRPr="00D26C1C" w:rsidRDefault="00313B5C" w:rsidP="00D26C1C">
            <w:pPr>
              <w:spacing w:before="0" w:after="0"/>
              <w:jc w:val="center"/>
              <w:rPr>
                <w:sz w:val="20"/>
                <w:szCs w:val="20"/>
              </w:rPr>
            </w:pPr>
            <w:r w:rsidRPr="00D26C1C">
              <w:rPr>
                <w:sz w:val="20"/>
                <w:szCs w:val="20"/>
              </w:rPr>
              <w:t>6,7</w:t>
            </w:r>
          </w:p>
        </w:tc>
      </w:tr>
      <w:tr w:rsidR="00313B5C" w:rsidRPr="00EF3462" w14:paraId="41C5B126" w14:textId="77777777" w:rsidTr="00337A34">
        <w:trPr>
          <w:trHeight w:val="113"/>
        </w:trPr>
        <w:tc>
          <w:tcPr>
            <w:tcW w:w="3337" w:type="pct"/>
            <w:shd w:val="clear" w:color="auto" w:fill="auto"/>
            <w:noWrap/>
            <w:vAlign w:val="center"/>
            <w:hideMark/>
          </w:tcPr>
          <w:p w14:paraId="3BFE1736" w14:textId="77777777" w:rsidR="00313B5C" w:rsidRPr="00D26C1C" w:rsidRDefault="00EF3462" w:rsidP="00083802">
            <w:pPr>
              <w:spacing w:before="0" w:after="0"/>
              <w:rPr>
                <w:sz w:val="20"/>
                <w:szCs w:val="20"/>
              </w:rPr>
            </w:pPr>
            <w:r w:rsidRPr="00EF3462">
              <w:rPr>
                <w:sz w:val="20"/>
                <w:szCs w:val="20"/>
              </w:rPr>
              <w:t xml:space="preserve">Organizacje zrzeszające osoby prawne [tys. </w:t>
            </w:r>
            <w:r w:rsidR="008D4299">
              <w:rPr>
                <w:sz w:val="20"/>
                <w:szCs w:val="20"/>
              </w:rPr>
              <w:t>s</w:t>
            </w:r>
            <w:r w:rsidRPr="00EF3462">
              <w:rPr>
                <w:sz w:val="20"/>
                <w:szCs w:val="20"/>
              </w:rPr>
              <w:t>zt.]</w:t>
            </w:r>
          </w:p>
        </w:tc>
        <w:tc>
          <w:tcPr>
            <w:tcW w:w="832" w:type="pct"/>
            <w:shd w:val="clear" w:color="auto" w:fill="auto"/>
            <w:vAlign w:val="center"/>
            <w:hideMark/>
          </w:tcPr>
          <w:p w14:paraId="1DCD384E" w14:textId="77777777" w:rsidR="00313B5C" w:rsidRPr="00D26C1C" w:rsidRDefault="00313B5C" w:rsidP="00D26C1C">
            <w:pPr>
              <w:spacing w:before="0" w:after="0"/>
              <w:jc w:val="center"/>
              <w:rPr>
                <w:sz w:val="20"/>
                <w:szCs w:val="20"/>
              </w:rPr>
            </w:pPr>
            <w:r w:rsidRPr="00D26C1C">
              <w:rPr>
                <w:sz w:val="20"/>
                <w:szCs w:val="20"/>
              </w:rPr>
              <w:t>5,8</w:t>
            </w:r>
          </w:p>
        </w:tc>
        <w:tc>
          <w:tcPr>
            <w:tcW w:w="831" w:type="pct"/>
            <w:shd w:val="clear" w:color="auto" w:fill="auto"/>
            <w:noWrap/>
            <w:vAlign w:val="center"/>
            <w:hideMark/>
          </w:tcPr>
          <w:p w14:paraId="64F5B8F6" w14:textId="77777777" w:rsidR="00313B5C" w:rsidRPr="00D26C1C" w:rsidRDefault="00313B5C" w:rsidP="00D26C1C">
            <w:pPr>
              <w:spacing w:before="0" w:after="0"/>
              <w:jc w:val="center"/>
              <w:rPr>
                <w:sz w:val="20"/>
                <w:szCs w:val="20"/>
              </w:rPr>
            </w:pPr>
            <w:r w:rsidRPr="00D26C1C">
              <w:rPr>
                <w:sz w:val="20"/>
                <w:szCs w:val="20"/>
              </w:rPr>
              <w:t>0,5</w:t>
            </w:r>
          </w:p>
        </w:tc>
      </w:tr>
      <w:tr w:rsidR="00313B5C" w:rsidRPr="00EF3462" w14:paraId="02F9A620" w14:textId="77777777" w:rsidTr="00337A34">
        <w:trPr>
          <w:trHeight w:val="113"/>
        </w:trPr>
        <w:tc>
          <w:tcPr>
            <w:tcW w:w="3337" w:type="pct"/>
            <w:shd w:val="clear" w:color="auto" w:fill="auto"/>
            <w:noWrap/>
            <w:vAlign w:val="center"/>
            <w:hideMark/>
          </w:tcPr>
          <w:p w14:paraId="5829DB57" w14:textId="77777777" w:rsidR="00313B5C" w:rsidRPr="00D26C1C" w:rsidRDefault="00EF3462" w:rsidP="00083802">
            <w:pPr>
              <w:spacing w:before="0" w:after="0"/>
              <w:rPr>
                <w:sz w:val="20"/>
                <w:szCs w:val="20"/>
              </w:rPr>
            </w:pPr>
            <w:r w:rsidRPr="00EF3462">
              <w:rPr>
                <w:sz w:val="20"/>
                <w:szCs w:val="20"/>
              </w:rPr>
              <w:t>Suma członkostw [mln osób]</w:t>
            </w:r>
          </w:p>
        </w:tc>
        <w:tc>
          <w:tcPr>
            <w:tcW w:w="832" w:type="pct"/>
            <w:shd w:val="clear" w:color="auto" w:fill="auto"/>
            <w:vAlign w:val="center"/>
            <w:hideMark/>
          </w:tcPr>
          <w:p w14:paraId="58D07EF5" w14:textId="77777777" w:rsidR="00313B5C" w:rsidRPr="00D26C1C" w:rsidRDefault="00313B5C" w:rsidP="00D26C1C">
            <w:pPr>
              <w:spacing w:before="0" w:after="0"/>
              <w:jc w:val="center"/>
              <w:rPr>
                <w:sz w:val="20"/>
                <w:szCs w:val="20"/>
              </w:rPr>
            </w:pPr>
            <w:r w:rsidRPr="00D26C1C">
              <w:rPr>
                <w:sz w:val="20"/>
                <w:szCs w:val="20"/>
              </w:rPr>
              <w:t>9,2</w:t>
            </w:r>
          </w:p>
        </w:tc>
        <w:tc>
          <w:tcPr>
            <w:tcW w:w="831" w:type="pct"/>
            <w:shd w:val="clear" w:color="auto" w:fill="auto"/>
            <w:noWrap/>
            <w:vAlign w:val="center"/>
            <w:hideMark/>
          </w:tcPr>
          <w:p w14:paraId="51A35B7D" w14:textId="77777777" w:rsidR="00313B5C" w:rsidRPr="00D26C1C" w:rsidRDefault="00313B5C" w:rsidP="00D26C1C">
            <w:pPr>
              <w:spacing w:before="0" w:after="0"/>
              <w:jc w:val="center"/>
              <w:rPr>
                <w:sz w:val="20"/>
                <w:szCs w:val="20"/>
              </w:rPr>
            </w:pPr>
            <w:r w:rsidRPr="00D26C1C">
              <w:rPr>
                <w:sz w:val="20"/>
                <w:szCs w:val="20"/>
              </w:rPr>
              <w:t>0,8</w:t>
            </w:r>
          </w:p>
        </w:tc>
      </w:tr>
      <w:tr w:rsidR="00313B5C" w:rsidRPr="00EF3462" w14:paraId="5060A778" w14:textId="77777777" w:rsidTr="00337A34">
        <w:trPr>
          <w:trHeight w:val="113"/>
        </w:trPr>
        <w:tc>
          <w:tcPr>
            <w:tcW w:w="3337" w:type="pct"/>
            <w:shd w:val="clear" w:color="auto" w:fill="auto"/>
            <w:noWrap/>
            <w:vAlign w:val="center"/>
            <w:hideMark/>
          </w:tcPr>
          <w:p w14:paraId="3E66D9B0" w14:textId="77777777" w:rsidR="00313B5C" w:rsidRPr="00D26C1C" w:rsidRDefault="00EF3462" w:rsidP="00083802">
            <w:pPr>
              <w:spacing w:before="0" w:after="0"/>
              <w:rPr>
                <w:sz w:val="20"/>
                <w:szCs w:val="20"/>
              </w:rPr>
            </w:pPr>
            <w:r w:rsidRPr="00EF3462">
              <w:rPr>
                <w:sz w:val="20"/>
                <w:szCs w:val="20"/>
              </w:rPr>
              <w:t>Odsetek członkostw - osoby fizyczne [%]</w:t>
            </w:r>
          </w:p>
        </w:tc>
        <w:tc>
          <w:tcPr>
            <w:tcW w:w="832" w:type="pct"/>
            <w:shd w:val="clear" w:color="auto" w:fill="auto"/>
            <w:vAlign w:val="center"/>
            <w:hideMark/>
          </w:tcPr>
          <w:p w14:paraId="0ABA1A65" w14:textId="77777777" w:rsidR="00313B5C" w:rsidRPr="00D26C1C" w:rsidRDefault="00313B5C" w:rsidP="00D26C1C">
            <w:pPr>
              <w:spacing w:before="0" w:after="0"/>
              <w:jc w:val="center"/>
              <w:rPr>
                <w:sz w:val="20"/>
                <w:szCs w:val="20"/>
              </w:rPr>
            </w:pPr>
            <w:r w:rsidRPr="00D26C1C">
              <w:rPr>
                <w:sz w:val="20"/>
                <w:szCs w:val="20"/>
              </w:rPr>
              <w:t>97,3</w:t>
            </w:r>
          </w:p>
        </w:tc>
        <w:tc>
          <w:tcPr>
            <w:tcW w:w="831" w:type="pct"/>
            <w:shd w:val="clear" w:color="auto" w:fill="auto"/>
            <w:noWrap/>
            <w:vAlign w:val="center"/>
            <w:hideMark/>
          </w:tcPr>
          <w:p w14:paraId="20935CED" w14:textId="77777777" w:rsidR="00313B5C" w:rsidRPr="00D26C1C" w:rsidRDefault="00313B5C" w:rsidP="00D26C1C">
            <w:pPr>
              <w:spacing w:before="0" w:after="0"/>
              <w:jc w:val="center"/>
              <w:rPr>
                <w:sz w:val="20"/>
                <w:szCs w:val="20"/>
              </w:rPr>
            </w:pPr>
            <w:r w:rsidRPr="00D26C1C">
              <w:rPr>
                <w:sz w:val="20"/>
                <w:szCs w:val="20"/>
              </w:rPr>
              <w:t>97,9</w:t>
            </w:r>
          </w:p>
        </w:tc>
      </w:tr>
      <w:tr w:rsidR="00313B5C" w:rsidRPr="00EF3462" w14:paraId="7D95BDE5" w14:textId="77777777" w:rsidTr="00337A34">
        <w:trPr>
          <w:trHeight w:val="113"/>
        </w:trPr>
        <w:tc>
          <w:tcPr>
            <w:tcW w:w="3337" w:type="pct"/>
            <w:shd w:val="clear" w:color="auto" w:fill="auto"/>
            <w:noWrap/>
            <w:vAlign w:val="center"/>
            <w:hideMark/>
          </w:tcPr>
          <w:p w14:paraId="2705895A" w14:textId="77777777" w:rsidR="00313B5C" w:rsidRPr="00D26C1C" w:rsidRDefault="00EF3462" w:rsidP="00083802">
            <w:pPr>
              <w:spacing w:before="0" w:after="0"/>
              <w:rPr>
                <w:sz w:val="20"/>
                <w:szCs w:val="20"/>
              </w:rPr>
            </w:pPr>
            <w:r w:rsidRPr="00EF3462">
              <w:rPr>
                <w:sz w:val="20"/>
                <w:szCs w:val="20"/>
              </w:rPr>
              <w:t>Odsetek kobiet wśród członkostw osób fi</w:t>
            </w:r>
            <w:r w:rsidR="00313B5C" w:rsidRPr="00D26C1C">
              <w:rPr>
                <w:sz w:val="20"/>
                <w:szCs w:val="20"/>
              </w:rPr>
              <w:t>zycznych [%]</w:t>
            </w:r>
          </w:p>
        </w:tc>
        <w:tc>
          <w:tcPr>
            <w:tcW w:w="832" w:type="pct"/>
            <w:shd w:val="clear" w:color="auto" w:fill="auto"/>
            <w:vAlign w:val="center"/>
            <w:hideMark/>
          </w:tcPr>
          <w:p w14:paraId="1A73049C" w14:textId="77777777" w:rsidR="00313B5C" w:rsidRPr="00D26C1C" w:rsidRDefault="00313B5C" w:rsidP="00D26C1C">
            <w:pPr>
              <w:spacing w:before="0" w:after="0"/>
              <w:jc w:val="center"/>
              <w:rPr>
                <w:sz w:val="20"/>
                <w:szCs w:val="20"/>
              </w:rPr>
            </w:pPr>
            <w:r w:rsidRPr="00D26C1C">
              <w:rPr>
                <w:sz w:val="20"/>
                <w:szCs w:val="20"/>
              </w:rPr>
              <w:t>41,6</w:t>
            </w:r>
          </w:p>
        </w:tc>
        <w:tc>
          <w:tcPr>
            <w:tcW w:w="831" w:type="pct"/>
            <w:shd w:val="clear" w:color="auto" w:fill="auto"/>
            <w:noWrap/>
            <w:vAlign w:val="center"/>
            <w:hideMark/>
          </w:tcPr>
          <w:p w14:paraId="49849004" w14:textId="77777777" w:rsidR="00313B5C" w:rsidRPr="00D26C1C" w:rsidRDefault="00313B5C" w:rsidP="00D26C1C">
            <w:pPr>
              <w:spacing w:before="0" w:after="0"/>
              <w:jc w:val="center"/>
              <w:rPr>
                <w:sz w:val="20"/>
                <w:szCs w:val="20"/>
              </w:rPr>
            </w:pPr>
            <w:r w:rsidRPr="00D26C1C">
              <w:rPr>
                <w:sz w:val="20"/>
                <w:szCs w:val="20"/>
              </w:rPr>
              <w:t>39,5</w:t>
            </w:r>
          </w:p>
        </w:tc>
      </w:tr>
    </w:tbl>
    <w:p w14:paraId="74A2EF3A" w14:textId="77777777" w:rsidR="00313B5C" w:rsidRPr="00E75285" w:rsidRDefault="00313B5C" w:rsidP="00313B5C">
      <w:pPr>
        <w:pStyle w:val="rdo0"/>
      </w:pPr>
      <w:r w:rsidRPr="00E75285">
        <w:t>Źródło: GUS</w:t>
      </w:r>
    </w:p>
    <w:p w14:paraId="29C079C9" w14:textId="77777777" w:rsidR="000D3BCB" w:rsidRPr="00E75285" w:rsidRDefault="000D3BCB" w:rsidP="00313B5C">
      <w:pPr>
        <w:rPr>
          <w:b/>
          <w:bCs/>
        </w:rPr>
      </w:pPr>
      <w:r w:rsidRPr="00E75285">
        <w:rPr>
          <w:b/>
          <w:bCs/>
        </w:rPr>
        <w:lastRenderedPageBreak/>
        <w:t>Praca społeczna i praca płatna w ramach organizacji trzeciego sektora</w:t>
      </w:r>
    </w:p>
    <w:p w14:paraId="580CD548" w14:textId="77777777" w:rsidR="000D3BCB" w:rsidRPr="00D26C1C" w:rsidRDefault="000D3BCB" w:rsidP="000D3BCB">
      <w:r w:rsidRPr="00D26C1C">
        <w:t>Organizacje pozarządowe w dużej mierze nie płacą za wykonywaną na swoją rzecz pracę. W</w:t>
      </w:r>
      <w:r w:rsidR="001307A1">
        <w:t> </w:t>
      </w:r>
      <w:r w:rsidRPr="00D26C1C">
        <w:t>2016 roku ponad połowa organizacji działających na terenie województwa śląskiego (54,6%) funkcjonowała w oparciu o pracę społeczną, co oznacza, że praca wykonywana był</w:t>
      </w:r>
      <w:r w:rsidR="00F46785">
        <w:t>a</w:t>
      </w:r>
      <w:r w:rsidRPr="00D26C1C">
        <w:t xml:space="preserve"> bezpłatnie np. na podstawie umowy o wolontariat</w:t>
      </w:r>
      <w:r w:rsidRPr="00D26C1C">
        <w:rPr>
          <w:vertAlign w:val="superscript"/>
        </w:rPr>
        <w:footnoteReference w:id="14"/>
      </w:r>
      <w:r w:rsidRPr="00D26C1C">
        <w:t xml:space="preserve"> (w skali kraju zdecydowało się na ten wariant 61% organizacji). Na pracę z woluntariuszami częściej decydują się organizacje bardziej zasobne finansowo, działające na większą skalę, prowadzące działalność w</w:t>
      </w:r>
      <w:r w:rsidR="001307A1">
        <w:t> </w:t>
      </w:r>
      <w:r w:rsidRPr="00D26C1C">
        <w:t>dziedzinach takich jak ochrona zdrowia, sport, kultura czy prowadzące więcej aktywności, w których mogą skorzystać z wolontariatu</w:t>
      </w:r>
      <w:r w:rsidRPr="00D26C1C">
        <w:rPr>
          <w:vertAlign w:val="superscript"/>
        </w:rPr>
        <w:footnoteReference w:id="15"/>
      </w:r>
      <w:r w:rsidRPr="00D26C1C">
        <w:t xml:space="preserve">. </w:t>
      </w:r>
    </w:p>
    <w:p w14:paraId="7F5F0D02" w14:textId="77777777" w:rsidR="000D3BCB" w:rsidRPr="00D26C1C" w:rsidRDefault="000D3BCB">
      <w:r w:rsidRPr="00D26C1C">
        <w:t>Niższy niż w skali kraju poziom wykorzystania pracy społecznej w organizacjach śląskich wydaje się wskazywać na potrzebę posiadania stałego personelu. W organizacjach zarejestrowanych na terenie województwa śląskiego dużo częściej niż w organizacjach w</w:t>
      </w:r>
      <w:r w:rsidR="001307A1">
        <w:t> </w:t>
      </w:r>
      <w:r w:rsidRPr="00D26C1C">
        <w:t xml:space="preserve">Polsce wykorzystywano możliwość zatrudnienia na podstawie umowy cywilnoprawnej (29,7% organizacji, czyli o 4,7 </w:t>
      </w:r>
      <w:r w:rsidR="003745B2">
        <w:t>p.p.</w:t>
      </w:r>
      <w:r w:rsidRPr="00D26C1C">
        <w:t xml:space="preserve"> więcej niż w skali kraju) oraz umowy o pracę (15,9%, czyli 3 </w:t>
      </w:r>
      <w:r w:rsidR="003745B2">
        <w:t>p.p.</w:t>
      </w:r>
      <w:r w:rsidRPr="00D26C1C">
        <w:t xml:space="preserve"> więcej niż w skali kraju). Decydują się na to najczęściej organizacje zajmujące się usługami socjalnymi i pomocą społeczną, a także ochroną zdrowia oraz rozwojem lokalnym</w:t>
      </w:r>
      <w:r w:rsidRPr="00D26C1C">
        <w:rPr>
          <w:vertAlign w:val="superscript"/>
        </w:rPr>
        <w:footnoteReference w:id="16"/>
      </w:r>
      <w:r w:rsidRPr="00D26C1C">
        <w:t xml:space="preserve">, a odsetek takich podmiotów na terenie województwa śląskiego jest znaczny. </w:t>
      </w:r>
    </w:p>
    <w:p w14:paraId="7C830E78" w14:textId="77777777" w:rsidR="00313B5C" w:rsidRPr="00E75285" w:rsidRDefault="00313B5C" w:rsidP="00313B5C">
      <w:pPr>
        <w:pStyle w:val="Caption"/>
        <w:jc w:val="both"/>
      </w:pPr>
      <w:bookmarkStart w:id="85" w:name="_Toc34646633"/>
      <w:bookmarkStart w:id="86" w:name="_Toc26166470"/>
      <w:r w:rsidRPr="00E75285">
        <w:t xml:space="preserve">Tabela </w:t>
      </w:r>
      <w:r w:rsidRPr="00BF1120">
        <w:rPr>
          <w:noProof/>
        </w:rPr>
        <w:fldChar w:fldCharType="begin"/>
      </w:r>
      <w:r w:rsidRPr="00E75285">
        <w:rPr>
          <w:noProof/>
        </w:rPr>
        <w:instrText xml:space="preserve"> SEQ Tabela \* ARABIC </w:instrText>
      </w:r>
      <w:r w:rsidRPr="00BF1120">
        <w:rPr>
          <w:noProof/>
        </w:rPr>
        <w:fldChar w:fldCharType="separate"/>
      </w:r>
      <w:r w:rsidR="008774A0">
        <w:rPr>
          <w:noProof/>
        </w:rPr>
        <w:t>6</w:t>
      </w:r>
      <w:r w:rsidRPr="00BF1120">
        <w:rPr>
          <w:noProof/>
        </w:rPr>
        <w:fldChar w:fldCharType="end"/>
      </w:r>
      <w:r w:rsidRPr="00E75285">
        <w:t xml:space="preserve">. </w:t>
      </w:r>
      <w:r w:rsidR="000D3BCB" w:rsidRPr="00E75285">
        <w:t>Praca społeczna i płatna w ramach organizacji śląskich w 2016 roku na tle ogólnopolskim</w:t>
      </w:r>
      <w:bookmarkEnd w:id="85"/>
      <w:r w:rsidR="000C7650">
        <w:t xml:space="preserve"> </w:t>
      </w:r>
      <w:bookmarkEnd w:id="86"/>
    </w:p>
    <w:tbl>
      <w:tblPr>
        <w:tblW w:w="5000" w:type="pct"/>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left w:w="70" w:type="dxa"/>
          <w:right w:w="70" w:type="dxa"/>
        </w:tblCellMar>
        <w:tblLook w:val="04A0" w:firstRow="1" w:lastRow="0" w:firstColumn="1" w:lastColumn="0" w:noHBand="0" w:noVBand="1"/>
      </w:tblPr>
      <w:tblGrid>
        <w:gridCol w:w="3234"/>
        <w:gridCol w:w="1494"/>
        <w:gridCol w:w="1494"/>
        <w:gridCol w:w="1494"/>
        <w:gridCol w:w="1494"/>
      </w:tblGrid>
      <w:tr w:rsidR="00BE6955" w:rsidRPr="00EF3462" w14:paraId="27CD20AC" w14:textId="77777777" w:rsidTr="00D26C1C">
        <w:trPr>
          <w:trHeight w:val="420"/>
          <w:tblHeader/>
        </w:trPr>
        <w:tc>
          <w:tcPr>
            <w:tcW w:w="1756" w:type="pct"/>
            <w:shd w:val="clear" w:color="auto" w:fill="F79646" w:themeFill="accent6"/>
            <w:vAlign w:val="center"/>
            <w:hideMark/>
          </w:tcPr>
          <w:p w14:paraId="4ACEFE77" w14:textId="77777777" w:rsidR="00313B5C" w:rsidRPr="00337A34" w:rsidRDefault="00313B5C" w:rsidP="00083802">
            <w:pPr>
              <w:spacing w:before="0" w:after="0"/>
              <w:rPr>
                <w:b/>
                <w:bCs/>
                <w:sz w:val="20"/>
                <w:szCs w:val="20"/>
              </w:rPr>
            </w:pPr>
            <w:r w:rsidRPr="00337A34">
              <w:rPr>
                <w:b/>
                <w:bCs/>
                <w:sz w:val="20"/>
                <w:szCs w:val="20"/>
              </w:rPr>
              <w:t>Wyszczególnienie</w:t>
            </w:r>
          </w:p>
        </w:tc>
        <w:tc>
          <w:tcPr>
            <w:tcW w:w="811" w:type="pct"/>
            <w:shd w:val="clear" w:color="auto" w:fill="F79646" w:themeFill="accent6"/>
            <w:vAlign w:val="center"/>
            <w:hideMark/>
          </w:tcPr>
          <w:p w14:paraId="0204F23A" w14:textId="77777777" w:rsidR="00313B5C" w:rsidRPr="00337A34" w:rsidRDefault="00313B5C" w:rsidP="00D26C1C">
            <w:pPr>
              <w:spacing w:before="0" w:after="0"/>
              <w:jc w:val="center"/>
              <w:rPr>
                <w:b/>
                <w:bCs/>
                <w:sz w:val="20"/>
                <w:szCs w:val="20"/>
              </w:rPr>
            </w:pPr>
            <w:r w:rsidRPr="00337A34">
              <w:rPr>
                <w:b/>
                <w:bCs/>
                <w:sz w:val="20"/>
                <w:szCs w:val="20"/>
              </w:rPr>
              <w:t xml:space="preserve">Polska </w:t>
            </w:r>
            <w:r w:rsidR="00EF3462" w:rsidRPr="00337A34">
              <w:rPr>
                <w:b/>
                <w:bCs/>
                <w:sz w:val="20"/>
                <w:szCs w:val="20"/>
              </w:rPr>
              <w:br/>
            </w:r>
            <w:r w:rsidRPr="00337A34">
              <w:rPr>
                <w:b/>
                <w:bCs/>
                <w:sz w:val="20"/>
                <w:szCs w:val="20"/>
              </w:rPr>
              <w:t>[%]</w:t>
            </w:r>
          </w:p>
        </w:tc>
        <w:tc>
          <w:tcPr>
            <w:tcW w:w="811" w:type="pct"/>
            <w:shd w:val="clear" w:color="auto" w:fill="F79646" w:themeFill="accent6"/>
            <w:vAlign w:val="center"/>
            <w:hideMark/>
          </w:tcPr>
          <w:p w14:paraId="12CD4A21" w14:textId="77777777" w:rsidR="00313B5C" w:rsidRPr="00337A34" w:rsidRDefault="00313B5C" w:rsidP="00D26C1C">
            <w:pPr>
              <w:spacing w:before="0" w:after="0"/>
              <w:jc w:val="center"/>
              <w:rPr>
                <w:b/>
                <w:bCs/>
                <w:sz w:val="20"/>
                <w:szCs w:val="20"/>
              </w:rPr>
            </w:pPr>
            <w:r w:rsidRPr="00337A34">
              <w:rPr>
                <w:b/>
                <w:bCs/>
                <w:sz w:val="20"/>
                <w:szCs w:val="20"/>
              </w:rPr>
              <w:t xml:space="preserve">Polska </w:t>
            </w:r>
            <w:r w:rsidR="00EF3462" w:rsidRPr="00337A34">
              <w:rPr>
                <w:b/>
                <w:bCs/>
                <w:sz w:val="20"/>
                <w:szCs w:val="20"/>
              </w:rPr>
              <w:br/>
            </w:r>
            <w:r w:rsidRPr="00337A34">
              <w:rPr>
                <w:b/>
                <w:bCs/>
                <w:sz w:val="20"/>
                <w:szCs w:val="20"/>
              </w:rPr>
              <w:t>[tys. szt.]</w:t>
            </w:r>
          </w:p>
        </w:tc>
        <w:tc>
          <w:tcPr>
            <w:tcW w:w="811" w:type="pct"/>
            <w:shd w:val="clear" w:color="auto" w:fill="F79646" w:themeFill="accent6"/>
            <w:vAlign w:val="center"/>
            <w:hideMark/>
          </w:tcPr>
          <w:p w14:paraId="68A18A29" w14:textId="77777777" w:rsidR="00313B5C" w:rsidRPr="00337A34" w:rsidRDefault="008D4299" w:rsidP="00D26C1C">
            <w:pPr>
              <w:spacing w:before="0" w:after="0"/>
              <w:jc w:val="center"/>
              <w:rPr>
                <w:b/>
                <w:bCs/>
                <w:sz w:val="20"/>
                <w:szCs w:val="20"/>
              </w:rPr>
            </w:pPr>
            <w:r w:rsidRPr="00337A34">
              <w:rPr>
                <w:b/>
                <w:bCs/>
                <w:sz w:val="20"/>
                <w:szCs w:val="20"/>
              </w:rPr>
              <w:t>W</w:t>
            </w:r>
            <w:r w:rsidR="00EF3462" w:rsidRPr="00337A34">
              <w:rPr>
                <w:b/>
                <w:bCs/>
                <w:sz w:val="20"/>
                <w:szCs w:val="20"/>
              </w:rPr>
              <w:t xml:space="preserve">oj. </w:t>
            </w:r>
            <w:r w:rsidR="000B1288" w:rsidRPr="00337A34">
              <w:rPr>
                <w:b/>
                <w:bCs/>
                <w:sz w:val="20"/>
                <w:szCs w:val="20"/>
              </w:rPr>
              <w:t xml:space="preserve">śląskie </w:t>
            </w:r>
            <w:r w:rsidR="00EF3462" w:rsidRPr="00337A34">
              <w:rPr>
                <w:b/>
                <w:bCs/>
                <w:sz w:val="20"/>
                <w:szCs w:val="20"/>
              </w:rPr>
              <w:br/>
            </w:r>
            <w:r w:rsidR="00313B5C" w:rsidRPr="00337A34">
              <w:rPr>
                <w:b/>
                <w:bCs/>
                <w:sz w:val="20"/>
                <w:szCs w:val="20"/>
              </w:rPr>
              <w:t>[%]</w:t>
            </w:r>
          </w:p>
        </w:tc>
        <w:tc>
          <w:tcPr>
            <w:tcW w:w="811" w:type="pct"/>
            <w:shd w:val="clear" w:color="auto" w:fill="F79646" w:themeFill="accent6"/>
            <w:vAlign w:val="center"/>
            <w:hideMark/>
          </w:tcPr>
          <w:p w14:paraId="183E4441" w14:textId="77777777" w:rsidR="00313B5C" w:rsidRPr="00337A34" w:rsidRDefault="008D4299" w:rsidP="00D26C1C">
            <w:pPr>
              <w:spacing w:before="0" w:after="0"/>
              <w:jc w:val="center"/>
              <w:rPr>
                <w:b/>
                <w:bCs/>
                <w:sz w:val="20"/>
                <w:szCs w:val="20"/>
              </w:rPr>
            </w:pPr>
            <w:r w:rsidRPr="00337A34">
              <w:rPr>
                <w:b/>
                <w:bCs/>
                <w:sz w:val="20"/>
                <w:szCs w:val="20"/>
              </w:rPr>
              <w:t>W</w:t>
            </w:r>
            <w:r w:rsidR="00EF3462" w:rsidRPr="00337A34">
              <w:rPr>
                <w:b/>
                <w:bCs/>
                <w:sz w:val="20"/>
                <w:szCs w:val="20"/>
              </w:rPr>
              <w:t xml:space="preserve">oj. </w:t>
            </w:r>
            <w:r w:rsidR="000B1288" w:rsidRPr="00337A34">
              <w:rPr>
                <w:b/>
                <w:bCs/>
                <w:sz w:val="20"/>
                <w:szCs w:val="20"/>
              </w:rPr>
              <w:t xml:space="preserve">śląskie </w:t>
            </w:r>
            <w:r w:rsidR="00EF3462" w:rsidRPr="00337A34">
              <w:rPr>
                <w:b/>
                <w:bCs/>
                <w:sz w:val="20"/>
                <w:szCs w:val="20"/>
              </w:rPr>
              <w:br/>
            </w:r>
            <w:r w:rsidR="00313B5C" w:rsidRPr="00337A34">
              <w:rPr>
                <w:b/>
                <w:bCs/>
                <w:sz w:val="20"/>
                <w:szCs w:val="20"/>
              </w:rPr>
              <w:t>[tys. szt.]</w:t>
            </w:r>
          </w:p>
        </w:tc>
      </w:tr>
      <w:tr w:rsidR="00A64C92" w:rsidRPr="00EF3462" w14:paraId="78290E73" w14:textId="77777777" w:rsidTr="00337A34">
        <w:trPr>
          <w:trHeight w:val="113"/>
        </w:trPr>
        <w:tc>
          <w:tcPr>
            <w:tcW w:w="1756" w:type="pct"/>
            <w:shd w:val="clear" w:color="auto" w:fill="auto"/>
            <w:vAlign w:val="center"/>
            <w:hideMark/>
          </w:tcPr>
          <w:p w14:paraId="036B1CA9" w14:textId="77777777" w:rsidR="00313B5C" w:rsidRPr="00D26C1C" w:rsidRDefault="00313B5C" w:rsidP="00083802">
            <w:pPr>
              <w:spacing w:before="0" w:after="0"/>
              <w:rPr>
                <w:sz w:val="20"/>
                <w:szCs w:val="20"/>
              </w:rPr>
            </w:pPr>
            <w:r w:rsidRPr="00D26C1C">
              <w:rPr>
                <w:sz w:val="20"/>
                <w:szCs w:val="20"/>
              </w:rPr>
              <w:t>Ogółem organizacje</w:t>
            </w:r>
          </w:p>
        </w:tc>
        <w:tc>
          <w:tcPr>
            <w:tcW w:w="811" w:type="pct"/>
            <w:shd w:val="clear" w:color="auto" w:fill="auto"/>
            <w:noWrap/>
            <w:vAlign w:val="center"/>
            <w:hideMark/>
          </w:tcPr>
          <w:p w14:paraId="3F373F62" w14:textId="77777777" w:rsidR="00313B5C" w:rsidRPr="00D26C1C" w:rsidRDefault="00313B5C" w:rsidP="00D26C1C">
            <w:pPr>
              <w:spacing w:before="0" w:after="0"/>
              <w:jc w:val="center"/>
              <w:rPr>
                <w:sz w:val="20"/>
                <w:szCs w:val="20"/>
              </w:rPr>
            </w:pPr>
            <w:r w:rsidRPr="00D26C1C">
              <w:rPr>
                <w:sz w:val="20"/>
                <w:szCs w:val="20"/>
              </w:rPr>
              <w:t>100</w:t>
            </w:r>
          </w:p>
        </w:tc>
        <w:tc>
          <w:tcPr>
            <w:tcW w:w="811" w:type="pct"/>
            <w:shd w:val="clear" w:color="auto" w:fill="auto"/>
            <w:noWrap/>
            <w:vAlign w:val="center"/>
            <w:hideMark/>
          </w:tcPr>
          <w:p w14:paraId="45877116" w14:textId="77777777" w:rsidR="00313B5C" w:rsidRPr="00D26C1C" w:rsidRDefault="00313B5C" w:rsidP="00D26C1C">
            <w:pPr>
              <w:spacing w:before="0" w:after="0"/>
              <w:jc w:val="center"/>
              <w:rPr>
                <w:sz w:val="20"/>
                <w:szCs w:val="20"/>
              </w:rPr>
            </w:pPr>
            <w:r w:rsidRPr="00D26C1C">
              <w:rPr>
                <w:sz w:val="20"/>
                <w:szCs w:val="20"/>
              </w:rPr>
              <w:t>91,8</w:t>
            </w:r>
          </w:p>
        </w:tc>
        <w:tc>
          <w:tcPr>
            <w:tcW w:w="811" w:type="pct"/>
            <w:shd w:val="clear" w:color="auto" w:fill="auto"/>
            <w:noWrap/>
            <w:vAlign w:val="center"/>
            <w:hideMark/>
          </w:tcPr>
          <w:p w14:paraId="780A34B4" w14:textId="77777777" w:rsidR="00313B5C" w:rsidRPr="00D26C1C" w:rsidRDefault="00313B5C" w:rsidP="00D26C1C">
            <w:pPr>
              <w:spacing w:before="0" w:after="0"/>
              <w:jc w:val="center"/>
              <w:rPr>
                <w:sz w:val="20"/>
                <w:szCs w:val="20"/>
              </w:rPr>
            </w:pPr>
            <w:r w:rsidRPr="00D26C1C">
              <w:rPr>
                <w:sz w:val="20"/>
                <w:szCs w:val="20"/>
              </w:rPr>
              <w:t>100</w:t>
            </w:r>
          </w:p>
        </w:tc>
        <w:tc>
          <w:tcPr>
            <w:tcW w:w="811" w:type="pct"/>
            <w:shd w:val="clear" w:color="auto" w:fill="auto"/>
            <w:noWrap/>
            <w:vAlign w:val="center"/>
            <w:hideMark/>
          </w:tcPr>
          <w:p w14:paraId="3A94C3D1" w14:textId="77777777" w:rsidR="00313B5C" w:rsidRPr="00D26C1C" w:rsidRDefault="00313B5C" w:rsidP="00D26C1C">
            <w:pPr>
              <w:spacing w:before="0" w:after="0"/>
              <w:jc w:val="center"/>
              <w:rPr>
                <w:sz w:val="20"/>
                <w:szCs w:val="20"/>
              </w:rPr>
            </w:pPr>
            <w:r w:rsidRPr="00D26C1C">
              <w:rPr>
                <w:sz w:val="20"/>
                <w:szCs w:val="20"/>
              </w:rPr>
              <w:t>8,2</w:t>
            </w:r>
          </w:p>
        </w:tc>
      </w:tr>
      <w:tr w:rsidR="00A64C92" w:rsidRPr="00EF3462" w14:paraId="67CE5438" w14:textId="77777777" w:rsidTr="00337A34">
        <w:trPr>
          <w:trHeight w:val="113"/>
        </w:trPr>
        <w:tc>
          <w:tcPr>
            <w:tcW w:w="1756" w:type="pct"/>
            <w:shd w:val="clear" w:color="auto" w:fill="auto"/>
            <w:vAlign w:val="center"/>
            <w:hideMark/>
          </w:tcPr>
          <w:p w14:paraId="5A1C56B3" w14:textId="77777777" w:rsidR="00313B5C" w:rsidRPr="00D26C1C" w:rsidRDefault="00EF3462" w:rsidP="00083802">
            <w:pPr>
              <w:spacing w:before="0" w:after="0"/>
              <w:jc w:val="left"/>
              <w:rPr>
                <w:sz w:val="20"/>
                <w:szCs w:val="20"/>
              </w:rPr>
            </w:pPr>
            <w:r w:rsidRPr="00EF3462">
              <w:rPr>
                <w:sz w:val="20"/>
                <w:szCs w:val="20"/>
              </w:rPr>
              <w:t>Brak płatnego personelu</w:t>
            </w:r>
          </w:p>
        </w:tc>
        <w:tc>
          <w:tcPr>
            <w:tcW w:w="811" w:type="pct"/>
            <w:shd w:val="clear" w:color="auto" w:fill="auto"/>
            <w:noWrap/>
            <w:vAlign w:val="center"/>
            <w:hideMark/>
          </w:tcPr>
          <w:p w14:paraId="0C36F3DC" w14:textId="77777777" w:rsidR="00313B5C" w:rsidRPr="00D26C1C" w:rsidRDefault="00313B5C" w:rsidP="00D26C1C">
            <w:pPr>
              <w:spacing w:before="0" w:after="0"/>
              <w:jc w:val="center"/>
              <w:rPr>
                <w:sz w:val="20"/>
                <w:szCs w:val="20"/>
              </w:rPr>
            </w:pPr>
            <w:r w:rsidRPr="00D26C1C">
              <w:rPr>
                <w:sz w:val="20"/>
                <w:szCs w:val="20"/>
              </w:rPr>
              <w:t>61</w:t>
            </w:r>
          </w:p>
        </w:tc>
        <w:tc>
          <w:tcPr>
            <w:tcW w:w="811" w:type="pct"/>
            <w:shd w:val="clear" w:color="auto" w:fill="auto"/>
            <w:noWrap/>
            <w:vAlign w:val="center"/>
            <w:hideMark/>
          </w:tcPr>
          <w:p w14:paraId="333608CD" w14:textId="77777777" w:rsidR="00313B5C" w:rsidRPr="00D26C1C" w:rsidRDefault="00313B5C" w:rsidP="00D26C1C">
            <w:pPr>
              <w:spacing w:before="0" w:after="0"/>
              <w:jc w:val="center"/>
              <w:rPr>
                <w:sz w:val="20"/>
                <w:szCs w:val="20"/>
              </w:rPr>
            </w:pPr>
            <w:r w:rsidRPr="00D26C1C">
              <w:rPr>
                <w:sz w:val="20"/>
                <w:szCs w:val="20"/>
              </w:rPr>
              <w:t>56,0</w:t>
            </w:r>
          </w:p>
        </w:tc>
        <w:tc>
          <w:tcPr>
            <w:tcW w:w="811" w:type="pct"/>
            <w:shd w:val="clear" w:color="auto" w:fill="auto"/>
            <w:noWrap/>
            <w:vAlign w:val="center"/>
            <w:hideMark/>
          </w:tcPr>
          <w:p w14:paraId="3AFC7E0F" w14:textId="77777777" w:rsidR="00313B5C" w:rsidRPr="00D26C1C" w:rsidRDefault="00313B5C" w:rsidP="00D26C1C">
            <w:pPr>
              <w:spacing w:before="0" w:after="0"/>
              <w:jc w:val="center"/>
              <w:rPr>
                <w:sz w:val="20"/>
                <w:szCs w:val="20"/>
              </w:rPr>
            </w:pPr>
            <w:r w:rsidRPr="00D26C1C">
              <w:rPr>
                <w:sz w:val="20"/>
                <w:szCs w:val="20"/>
              </w:rPr>
              <w:t>54,6</w:t>
            </w:r>
          </w:p>
        </w:tc>
        <w:tc>
          <w:tcPr>
            <w:tcW w:w="811" w:type="pct"/>
            <w:shd w:val="clear" w:color="auto" w:fill="auto"/>
            <w:noWrap/>
            <w:vAlign w:val="center"/>
            <w:hideMark/>
          </w:tcPr>
          <w:p w14:paraId="037CDA46" w14:textId="77777777" w:rsidR="00313B5C" w:rsidRPr="00D26C1C" w:rsidRDefault="00313B5C" w:rsidP="00D26C1C">
            <w:pPr>
              <w:spacing w:before="0" w:after="0"/>
              <w:jc w:val="center"/>
              <w:rPr>
                <w:sz w:val="20"/>
                <w:szCs w:val="20"/>
              </w:rPr>
            </w:pPr>
            <w:r w:rsidRPr="00D26C1C">
              <w:rPr>
                <w:sz w:val="20"/>
                <w:szCs w:val="20"/>
              </w:rPr>
              <w:t>4,5</w:t>
            </w:r>
          </w:p>
        </w:tc>
      </w:tr>
      <w:tr w:rsidR="00A64C92" w:rsidRPr="00EF3462" w14:paraId="094862D6" w14:textId="77777777" w:rsidTr="00337A34">
        <w:trPr>
          <w:trHeight w:val="113"/>
        </w:trPr>
        <w:tc>
          <w:tcPr>
            <w:tcW w:w="1756" w:type="pct"/>
            <w:shd w:val="clear" w:color="auto" w:fill="auto"/>
            <w:vAlign w:val="center"/>
            <w:hideMark/>
          </w:tcPr>
          <w:p w14:paraId="7181C94C" w14:textId="77777777" w:rsidR="00313B5C" w:rsidRPr="00D26C1C" w:rsidRDefault="00EF3462" w:rsidP="00083802">
            <w:pPr>
              <w:spacing w:before="0" w:after="0"/>
              <w:jc w:val="left"/>
              <w:rPr>
                <w:sz w:val="20"/>
                <w:szCs w:val="20"/>
              </w:rPr>
            </w:pPr>
            <w:r w:rsidRPr="00EF3462">
              <w:rPr>
                <w:sz w:val="20"/>
                <w:szCs w:val="20"/>
              </w:rPr>
              <w:t>Tylko umowy cywilnoprawne</w:t>
            </w:r>
          </w:p>
        </w:tc>
        <w:tc>
          <w:tcPr>
            <w:tcW w:w="811" w:type="pct"/>
            <w:shd w:val="clear" w:color="auto" w:fill="auto"/>
            <w:noWrap/>
            <w:vAlign w:val="center"/>
            <w:hideMark/>
          </w:tcPr>
          <w:p w14:paraId="1B146A76" w14:textId="77777777" w:rsidR="00313B5C" w:rsidRPr="00D26C1C" w:rsidRDefault="00313B5C" w:rsidP="00D26C1C">
            <w:pPr>
              <w:spacing w:before="0" w:after="0"/>
              <w:jc w:val="center"/>
              <w:rPr>
                <w:sz w:val="20"/>
                <w:szCs w:val="20"/>
              </w:rPr>
            </w:pPr>
            <w:r w:rsidRPr="00D26C1C">
              <w:rPr>
                <w:sz w:val="20"/>
                <w:szCs w:val="20"/>
              </w:rPr>
              <w:t>25</w:t>
            </w:r>
          </w:p>
        </w:tc>
        <w:tc>
          <w:tcPr>
            <w:tcW w:w="811" w:type="pct"/>
            <w:shd w:val="clear" w:color="auto" w:fill="auto"/>
            <w:noWrap/>
            <w:vAlign w:val="center"/>
            <w:hideMark/>
          </w:tcPr>
          <w:p w14:paraId="79450276" w14:textId="77777777" w:rsidR="00313B5C" w:rsidRPr="00D26C1C" w:rsidRDefault="00313B5C" w:rsidP="00D26C1C">
            <w:pPr>
              <w:spacing w:before="0" w:after="0"/>
              <w:jc w:val="center"/>
              <w:rPr>
                <w:sz w:val="20"/>
                <w:szCs w:val="20"/>
              </w:rPr>
            </w:pPr>
            <w:r w:rsidRPr="00D26C1C">
              <w:rPr>
                <w:sz w:val="20"/>
                <w:szCs w:val="20"/>
              </w:rPr>
              <w:t>23,0</w:t>
            </w:r>
          </w:p>
        </w:tc>
        <w:tc>
          <w:tcPr>
            <w:tcW w:w="811" w:type="pct"/>
            <w:shd w:val="clear" w:color="auto" w:fill="auto"/>
            <w:noWrap/>
            <w:vAlign w:val="center"/>
            <w:hideMark/>
          </w:tcPr>
          <w:p w14:paraId="677C61A6" w14:textId="77777777" w:rsidR="00313B5C" w:rsidRPr="00D26C1C" w:rsidRDefault="00313B5C" w:rsidP="00D26C1C">
            <w:pPr>
              <w:spacing w:before="0" w:after="0"/>
              <w:jc w:val="center"/>
              <w:rPr>
                <w:sz w:val="20"/>
                <w:szCs w:val="20"/>
              </w:rPr>
            </w:pPr>
            <w:r w:rsidRPr="00D26C1C">
              <w:rPr>
                <w:sz w:val="20"/>
                <w:szCs w:val="20"/>
              </w:rPr>
              <w:t>29,7</w:t>
            </w:r>
          </w:p>
        </w:tc>
        <w:tc>
          <w:tcPr>
            <w:tcW w:w="811" w:type="pct"/>
            <w:shd w:val="clear" w:color="auto" w:fill="auto"/>
            <w:noWrap/>
            <w:vAlign w:val="center"/>
            <w:hideMark/>
          </w:tcPr>
          <w:p w14:paraId="29BB1604" w14:textId="77777777" w:rsidR="00313B5C" w:rsidRPr="00D26C1C" w:rsidRDefault="00313B5C" w:rsidP="00D26C1C">
            <w:pPr>
              <w:spacing w:before="0" w:after="0"/>
              <w:jc w:val="center"/>
              <w:rPr>
                <w:sz w:val="20"/>
                <w:szCs w:val="20"/>
              </w:rPr>
            </w:pPr>
            <w:r w:rsidRPr="00D26C1C">
              <w:rPr>
                <w:sz w:val="20"/>
                <w:szCs w:val="20"/>
              </w:rPr>
              <w:t>2,4</w:t>
            </w:r>
          </w:p>
        </w:tc>
      </w:tr>
      <w:tr w:rsidR="00A64C92" w:rsidRPr="00EF3462" w14:paraId="338B94A7" w14:textId="77777777" w:rsidTr="00337A34">
        <w:trPr>
          <w:trHeight w:val="113"/>
        </w:trPr>
        <w:tc>
          <w:tcPr>
            <w:tcW w:w="1756" w:type="pct"/>
            <w:shd w:val="clear" w:color="auto" w:fill="auto"/>
            <w:vAlign w:val="center"/>
            <w:hideMark/>
          </w:tcPr>
          <w:p w14:paraId="390454E1" w14:textId="77777777" w:rsidR="00313B5C" w:rsidRPr="00D26C1C" w:rsidRDefault="00EF3462" w:rsidP="00083802">
            <w:pPr>
              <w:spacing w:before="0" w:after="0"/>
              <w:rPr>
                <w:sz w:val="20"/>
                <w:szCs w:val="20"/>
              </w:rPr>
            </w:pPr>
            <w:r w:rsidRPr="00EF3462">
              <w:rPr>
                <w:sz w:val="20"/>
                <w:szCs w:val="20"/>
              </w:rPr>
              <w:t>Umowa o pracę</w:t>
            </w:r>
          </w:p>
        </w:tc>
        <w:tc>
          <w:tcPr>
            <w:tcW w:w="811" w:type="pct"/>
            <w:shd w:val="clear" w:color="auto" w:fill="auto"/>
            <w:noWrap/>
            <w:vAlign w:val="center"/>
            <w:hideMark/>
          </w:tcPr>
          <w:p w14:paraId="76390ADC" w14:textId="77777777" w:rsidR="00313B5C" w:rsidRPr="00D26C1C" w:rsidRDefault="00313B5C" w:rsidP="00D26C1C">
            <w:pPr>
              <w:spacing w:before="0" w:after="0"/>
              <w:jc w:val="center"/>
              <w:rPr>
                <w:sz w:val="20"/>
                <w:szCs w:val="20"/>
              </w:rPr>
            </w:pPr>
            <w:r w:rsidRPr="00D26C1C">
              <w:rPr>
                <w:sz w:val="20"/>
                <w:szCs w:val="20"/>
              </w:rPr>
              <w:t>14</w:t>
            </w:r>
          </w:p>
        </w:tc>
        <w:tc>
          <w:tcPr>
            <w:tcW w:w="811" w:type="pct"/>
            <w:shd w:val="clear" w:color="auto" w:fill="auto"/>
            <w:noWrap/>
            <w:vAlign w:val="center"/>
            <w:hideMark/>
          </w:tcPr>
          <w:p w14:paraId="056292EF" w14:textId="77777777" w:rsidR="00313B5C" w:rsidRPr="00D26C1C" w:rsidRDefault="00313B5C" w:rsidP="00D26C1C">
            <w:pPr>
              <w:spacing w:before="0" w:after="0"/>
              <w:jc w:val="center"/>
              <w:rPr>
                <w:sz w:val="20"/>
                <w:szCs w:val="20"/>
              </w:rPr>
            </w:pPr>
            <w:r w:rsidRPr="00D26C1C">
              <w:rPr>
                <w:sz w:val="20"/>
                <w:szCs w:val="20"/>
              </w:rPr>
              <w:t>12,9</w:t>
            </w:r>
          </w:p>
        </w:tc>
        <w:tc>
          <w:tcPr>
            <w:tcW w:w="811" w:type="pct"/>
            <w:shd w:val="clear" w:color="auto" w:fill="auto"/>
            <w:noWrap/>
            <w:vAlign w:val="center"/>
            <w:hideMark/>
          </w:tcPr>
          <w:p w14:paraId="31AB9BCA" w14:textId="77777777" w:rsidR="00313B5C" w:rsidRPr="00D26C1C" w:rsidRDefault="00313B5C" w:rsidP="00D26C1C">
            <w:pPr>
              <w:spacing w:before="0" w:after="0"/>
              <w:jc w:val="center"/>
              <w:rPr>
                <w:sz w:val="20"/>
                <w:szCs w:val="20"/>
              </w:rPr>
            </w:pPr>
            <w:r w:rsidRPr="00D26C1C">
              <w:rPr>
                <w:sz w:val="20"/>
                <w:szCs w:val="20"/>
              </w:rPr>
              <w:t>15,9</w:t>
            </w:r>
          </w:p>
        </w:tc>
        <w:tc>
          <w:tcPr>
            <w:tcW w:w="811" w:type="pct"/>
            <w:shd w:val="clear" w:color="auto" w:fill="auto"/>
            <w:noWrap/>
            <w:vAlign w:val="center"/>
            <w:hideMark/>
          </w:tcPr>
          <w:p w14:paraId="1F845A5E" w14:textId="77777777" w:rsidR="00313B5C" w:rsidRPr="00D26C1C" w:rsidRDefault="00313B5C" w:rsidP="00D26C1C">
            <w:pPr>
              <w:spacing w:before="0" w:after="0"/>
              <w:jc w:val="center"/>
              <w:rPr>
                <w:sz w:val="20"/>
                <w:szCs w:val="20"/>
              </w:rPr>
            </w:pPr>
            <w:r w:rsidRPr="00D26C1C">
              <w:rPr>
                <w:sz w:val="20"/>
                <w:szCs w:val="20"/>
              </w:rPr>
              <w:t>1,3</w:t>
            </w:r>
          </w:p>
        </w:tc>
      </w:tr>
    </w:tbl>
    <w:p w14:paraId="0CD28F9B" w14:textId="77777777" w:rsidR="00313B5C" w:rsidRPr="00E75285" w:rsidRDefault="00313B5C" w:rsidP="00313B5C">
      <w:pPr>
        <w:pStyle w:val="rdo0"/>
      </w:pPr>
      <w:r w:rsidRPr="00E75285">
        <w:t>Źródło: Opracowanie własne na podstawie Banku danych lokalnych GUS o</w:t>
      </w:r>
      <w:r w:rsidR="00C21D6A" w:rsidRPr="00E75285">
        <w:t>raz „Działalność stowarzyszeń i </w:t>
      </w:r>
      <w:r w:rsidRPr="00E75285">
        <w:t>podobnych organizacji społecznych, fundacji, społecznych podmiotów wyznaniowych oraz samorządu gospodarczego i zawodowego w 2016 r.” – wyniki wstępne, Główny Urząd Statystyczny 2017</w:t>
      </w:r>
    </w:p>
    <w:p w14:paraId="04DBE4FC" w14:textId="77777777" w:rsidR="00313B5C" w:rsidRPr="00E75285" w:rsidRDefault="00313B5C">
      <w:r w:rsidRPr="00E75285">
        <w:t xml:space="preserve">W 2016 roku w organizacjach pozarządowych </w:t>
      </w:r>
      <w:r w:rsidR="006A7D54" w:rsidRPr="00D26C1C">
        <w:t xml:space="preserve">w Polsce </w:t>
      </w:r>
      <w:r w:rsidRPr="00E75285">
        <w:t xml:space="preserve">na umowę o pracę zatrudnionych było 162,4 tys. osób, z czego </w:t>
      </w:r>
      <w:r w:rsidR="00C25F7A">
        <w:t>co dziewiąta</w:t>
      </w:r>
      <w:r w:rsidR="006A7D54" w:rsidRPr="00D26C1C">
        <w:t xml:space="preserve"> osoba (</w:t>
      </w:r>
      <w:r w:rsidRPr="00E75285">
        <w:t>11,3%</w:t>
      </w:r>
      <w:r w:rsidR="006A7D54" w:rsidRPr="00D26C1C">
        <w:t>)</w:t>
      </w:r>
      <w:r w:rsidRPr="00E75285">
        <w:t xml:space="preserve"> </w:t>
      </w:r>
      <w:r w:rsidR="006A7D54" w:rsidRPr="00E75285">
        <w:t>pracował</w:t>
      </w:r>
      <w:r w:rsidR="006A7D54" w:rsidRPr="00D26C1C">
        <w:t>a</w:t>
      </w:r>
      <w:r w:rsidR="006A7D54" w:rsidRPr="00E75285">
        <w:t xml:space="preserve"> </w:t>
      </w:r>
      <w:r w:rsidRPr="00E75285">
        <w:t xml:space="preserve">w organizacjach na obszarze </w:t>
      </w:r>
      <w:r w:rsidR="007251B4" w:rsidRPr="00E75285">
        <w:t>województwa śląskiego.</w:t>
      </w:r>
      <w:r w:rsidRPr="00E75285">
        <w:t xml:space="preserve"> W śląskich organizacjach zatrudnia</w:t>
      </w:r>
      <w:r w:rsidR="00B05D04" w:rsidRPr="00E75285">
        <w:t>ło</w:t>
      </w:r>
      <w:r w:rsidRPr="00E75285">
        <w:t xml:space="preserve"> się na umowę o pracę nieco więcej pracowników niż </w:t>
      </w:r>
      <w:r w:rsidR="007251B4" w:rsidRPr="00E75285">
        <w:t xml:space="preserve">średnio </w:t>
      </w:r>
      <w:r w:rsidRPr="00E75285">
        <w:t xml:space="preserve">w Polsce, odpowiednio 13 i </w:t>
      </w:r>
      <w:r w:rsidR="007251B4" w:rsidRPr="00E75285">
        <w:t>11. Podobnie wygląda sytuacja w </w:t>
      </w:r>
      <w:r w:rsidRPr="00E75285">
        <w:t xml:space="preserve">przypadku zatrudniania kobiet na umowę o pracę – w śląskich organizacjach pozarządowych odsetek ten wynosi 76,7%, w </w:t>
      </w:r>
      <w:r w:rsidR="006A7D54" w:rsidRPr="00D26C1C">
        <w:t>Polsce</w:t>
      </w:r>
      <w:r w:rsidR="006A7D54" w:rsidRPr="00E75285">
        <w:t xml:space="preserve"> </w:t>
      </w:r>
      <w:r w:rsidRPr="00E75285">
        <w:t xml:space="preserve">73,9%. </w:t>
      </w:r>
    </w:p>
    <w:p w14:paraId="02EC4974" w14:textId="77777777" w:rsidR="00313B5C" w:rsidRPr="00D26C1C" w:rsidRDefault="00313B5C" w:rsidP="007251B4">
      <w:r w:rsidRPr="00E75285">
        <w:t xml:space="preserve">W 2016 roku organizacje </w:t>
      </w:r>
      <w:r w:rsidR="006A7D54" w:rsidRPr="00D26C1C">
        <w:t xml:space="preserve">w Polsce </w:t>
      </w:r>
      <w:r w:rsidRPr="00E75285">
        <w:t xml:space="preserve">zatrudniały 410,1 tys. pracowników na podstawie umów cywilnoprawnych, z czego 9,1% pracowało w organizacjach zarejestrowanych na terenie </w:t>
      </w:r>
      <w:r w:rsidR="007251B4" w:rsidRPr="00E75285">
        <w:t>województwa śląskiego</w:t>
      </w:r>
      <w:r w:rsidRPr="00E75285">
        <w:t>. W organizacjach śląskich na podstawie tego typu umów zatrudniano nieco mniejszy odsetek kobiet niż</w:t>
      </w:r>
      <w:r w:rsidR="007251B4" w:rsidRPr="00E75285">
        <w:t xml:space="preserve"> średnio</w:t>
      </w:r>
      <w:r w:rsidRPr="00E75285">
        <w:t xml:space="preserve"> w Polsce, odpowiednio 47,2% i 50,5%. Podobna tendencja wystąpiła w przypadku średniej liczby osób zatrudnionych na</w:t>
      </w:r>
      <w:r w:rsidR="007251B4" w:rsidRPr="00E75285">
        <w:t xml:space="preserve"> podstawie umów cywilnoprawnych –</w:t>
      </w:r>
      <w:r w:rsidRPr="00E75285">
        <w:t xml:space="preserve"> w organizacjach śląsk</w:t>
      </w:r>
      <w:r w:rsidR="007251B4" w:rsidRPr="00E75285">
        <w:t xml:space="preserve">ich było ich 11, w </w:t>
      </w:r>
      <w:r w:rsidR="006A7D54" w:rsidRPr="00D26C1C">
        <w:t xml:space="preserve">Polsce </w:t>
      </w:r>
      <w:r w:rsidR="007251B4" w:rsidRPr="00E75285">
        <w:t>12.</w:t>
      </w:r>
    </w:p>
    <w:p w14:paraId="3DCA9991" w14:textId="77777777" w:rsidR="006A7D54" w:rsidRPr="00E75285" w:rsidRDefault="006A7D54" w:rsidP="007251B4">
      <w:r w:rsidRPr="00D26C1C">
        <w:lastRenderedPageBreak/>
        <w:t>Organizacje działające na terenie województwa śląskiego wykazują duży popyt na stałych, regularnych pracowników, co wskazuje na stabilne myślenie o działaniach podmiotów i</w:t>
      </w:r>
      <w:r w:rsidR="001307A1">
        <w:t> </w:t>
      </w:r>
      <w:r w:rsidRPr="00D26C1C">
        <w:t xml:space="preserve">przyszłości sektora. </w:t>
      </w:r>
    </w:p>
    <w:p w14:paraId="5816E576" w14:textId="77777777" w:rsidR="00313B5C" w:rsidRPr="00E75285" w:rsidRDefault="00313B5C" w:rsidP="00313B5C">
      <w:pPr>
        <w:pStyle w:val="Caption"/>
      </w:pPr>
      <w:bookmarkStart w:id="87" w:name="_Toc26166471"/>
      <w:bookmarkStart w:id="88" w:name="_Toc34646634"/>
      <w:r w:rsidRPr="00E75285">
        <w:t xml:space="preserve">Tabela </w:t>
      </w:r>
      <w:r w:rsidRPr="00BF1120">
        <w:rPr>
          <w:noProof/>
        </w:rPr>
        <w:fldChar w:fldCharType="begin"/>
      </w:r>
      <w:r w:rsidRPr="00E75285">
        <w:rPr>
          <w:noProof/>
        </w:rPr>
        <w:instrText xml:space="preserve"> SEQ Tabela \* ARABIC </w:instrText>
      </w:r>
      <w:r w:rsidRPr="00BF1120">
        <w:rPr>
          <w:noProof/>
        </w:rPr>
        <w:fldChar w:fldCharType="separate"/>
      </w:r>
      <w:r w:rsidR="008774A0">
        <w:rPr>
          <w:noProof/>
        </w:rPr>
        <w:t>7</w:t>
      </w:r>
      <w:r w:rsidRPr="00BF1120">
        <w:rPr>
          <w:noProof/>
        </w:rPr>
        <w:fldChar w:fldCharType="end"/>
      </w:r>
      <w:r w:rsidRPr="00E75285">
        <w:t>. Pracujący w organizacjach pozarządowych w 2016 roku</w:t>
      </w:r>
      <w:bookmarkEnd w:id="87"/>
      <w:bookmarkEnd w:id="88"/>
      <w:r w:rsidRPr="00E75285">
        <w:t xml:space="preserve"> </w:t>
      </w:r>
    </w:p>
    <w:tbl>
      <w:tblPr>
        <w:tblW w:w="4971" w:type="pct"/>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shd w:val="clear" w:color="auto" w:fill="F79646" w:themeFill="accent6"/>
        <w:tblLayout w:type="fixed"/>
        <w:tblCellMar>
          <w:left w:w="70" w:type="dxa"/>
          <w:right w:w="70" w:type="dxa"/>
        </w:tblCellMar>
        <w:tblLook w:val="04A0" w:firstRow="1" w:lastRow="0" w:firstColumn="1" w:lastColumn="0" w:noHBand="0" w:noVBand="1"/>
      </w:tblPr>
      <w:tblGrid>
        <w:gridCol w:w="6588"/>
        <w:gridCol w:w="1190"/>
        <w:gridCol w:w="1379"/>
      </w:tblGrid>
      <w:tr w:rsidR="00BE6955" w:rsidRPr="00843A81" w14:paraId="46125169" w14:textId="77777777" w:rsidTr="00D26C1C">
        <w:trPr>
          <w:trHeight w:val="555"/>
          <w:tblHeader/>
        </w:trPr>
        <w:tc>
          <w:tcPr>
            <w:tcW w:w="3597" w:type="pct"/>
            <w:shd w:val="clear" w:color="auto" w:fill="F79646" w:themeFill="accent6"/>
            <w:vAlign w:val="center"/>
            <w:hideMark/>
          </w:tcPr>
          <w:p w14:paraId="016DC626" w14:textId="77777777" w:rsidR="00313B5C" w:rsidRPr="00766680" w:rsidRDefault="00313B5C" w:rsidP="00083802">
            <w:pPr>
              <w:spacing w:before="0" w:after="0"/>
              <w:rPr>
                <w:b/>
                <w:bCs/>
                <w:sz w:val="20"/>
                <w:szCs w:val="20"/>
              </w:rPr>
            </w:pPr>
            <w:r w:rsidRPr="00766680">
              <w:rPr>
                <w:b/>
                <w:bCs/>
                <w:sz w:val="20"/>
                <w:szCs w:val="20"/>
              </w:rPr>
              <w:t>Wyszczególnienie</w:t>
            </w:r>
          </w:p>
        </w:tc>
        <w:tc>
          <w:tcPr>
            <w:tcW w:w="650" w:type="pct"/>
            <w:shd w:val="clear" w:color="auto" w:fill="F79646" w:themeFill="accent6"/>
            <w:vAlign w:val="center"/>
            <w:hideMark/>
          </w:tcPr>
          <w:p w14:paraId="6B5750F5" w14:textId="77777777" w:rsidR="00313B5C" w:rsidRPr="00766680" w:rsidRDefault="00313B5C" w:rsidP="00D26C1C">
            <w:pPr>
              <w:spacing w:before="0" w:after="0"/>
              <w:jc w:val="center"/>
              <w:rPr>
                <w:b/>
                <w:bCs/>
                <w:sz w:val="20"/>
                <w:szCs w:val="20"/>
              </w:rPr>
            </w:pPr>
            <w:r w:rsidRPr="00766680">
              <w:rPr>
                <w:b/>
                <w:bCs/>
                <w:sz w:val="20"/>
                <w:szCs w:val="20"/>
              </w:rPr>
              <w:t>Polska</w:t>
            </w:r>
          </w:p>
        </w:tc>
        <w:tc>
          <w:tcPr>
            <w:tcW w:w="753" w:type="pct"/>
            <w:shd w:val="clear" w:color="auto" w:fill="F79646" w:themeFill="accent6"/>
            <w:vAlign w:val="center"/>
            <w:hideMark/>
          </w:tcPr>
          <w:p w14:paraId="0FC9A6D7" w14:textId="77777777" w:rsidR="00313B5C" w:rsidRPr="00766680" w:rsidRDefault="008D4299" w:rsidP="00D26C1C">
            <w:pPr>
              <w:spacing w:before="0" w:after="0"/>
              <w:jc w:val="center"/>
              <w:rPr>
                <w:b/>
                <w:bCs/>
                <w:sz w:val="20"/>
                <w:szCs w:val="20"/>
              </w:rPr>
            </w:pPr>
            <w:r w:rsidRPr="00766680">
              <w:rPr>
                <w:b/>
                <w:bCs/>
                <w:sz w:val="20"/>
                <w:szCs w:val="20"/>
              </w:rPr>
              <w:t>W</w:t>
            </w:r>
            <w:r w:rsidR="00843A81" w:rsidRPr="00766680">
              <w:rPr>
                <w:b/>
                <w:bCs/>
                <w:sz w:val="20"/>
                <w:szCs w:val="20"/>
              </w:rPr>
              <w:t>oj.</w:t>
            </w:r>
            <w:r w:rsidR="007251B4" w:rsidRPr="00766680">
              <w:rPr>
                <w:b/>
                <w:bCs/>
                <w:sz w:val="20"/>
                <w:szCs w:val="20"/>
              </w:rPr>
              <w:t xml:space="preserve"> śląskie</w:t>
            </w:r>
          </w:p>
        </w:tc>
      </w:tr>
      <w:tr w:rsidR="00313B5C" w:rsidRPr="00843A81" w14:paraId="5B4BCBAE" w14:textId="77777777" w:rsidTr="00337A34">
        <w:trPr>
          <w:trHeight w:val="57"/>
        </w:trPr>
        <w:tc>
          <w:tcPr>
            <w:tcW w:w="3597" w:type="pct"/>
            <w:shd w:val="clear" w:color="auto" w:fill="auto"/>
            <w:noWrap/>
            <w:vAlign w:val="center"/>
            <w:hideMark/>
          </w:tcPr>
          <w:p w14:paraId="47C9F1AD" w14:textId="77777777" w:rsidR="00313B5C" w:rsidRPr="00D26C1C" w:rsidRDefault="00843A81" w:rsidP="00083802">
            <w:pPr>
              <w:spacing w:before="0" w:after="0"/>
              <w:jc w:val="left"/>
              <w:rPr>
                <w:sz w:val="20"/>
                <w:szCs w:val="20"/>
              </w:rPr>
            </w:pPr>
            <w:r w:rsidRPr="00843A81">
              <w:rPr>
                <w:sz w:val="20"/>
                <w:szCs w:val="20"/>
              </w:rPr>
              <w:t>Liczba zatrudnionych ogółem</w:t>
            </w:r>
            <w:r w:rsidR="006A7D54" w:rsidRPr="00D26C1C">
              <w:rPr>
                <w:sz w:val="20"/>
                <w:szCs w:val="20"/>
              </w:rPr>
              <w:t xml:space="preserve"> </w:t>
            </w:r>
            <w:r w:rsidRPr="00843A81">
              <w:rPr>
                <w:sz w:val="20"/>
                <w:szCs w:val="20"/>
              </w:rPr>
              <w:t xml:space="preserve">na podstawie umów o pracę [tys. </w:t>
            </w:r>
            <w:r w:rsidR="007D49A5">
              <w:rPr>
                <w:sz w:val="20"/>
                <w:szCs w:val="20"/>
              </w:rPr>
              <w:t>o</w:t>
            </w:r>
            <w:r w:rsidRPr="00843A81">
              <w:rPr>
                <w:sz w:val="20"/>
                <w:szCs w:val="20"/>
              </w:rPr>
              <w:t>sób]</w:t>
            </w:r>
          </w:p>
        </w:tc>
        <w:tc>
          <w:tcPr>
            <w:tcW w:w="650" w:type="pct"/>
            <w:shd w:val="clear" w:color="auto" w:fill="auto"/>
            <w:noWrap/>
            <w:vAlign w:val="center"/>
            <w:hideMark/>
          </w:tcPr>
          <w:p w14:paraId="29494D18" w14:textId="77777777" w:rsidR="00313B5C" w:rsidRPr="00D26C1C" w:rsidRDefault="00313B5C" w:rsidP="00D26C1C">
            <w:pPr>
              <w:spacing w:before="0" w:after="0"/>
              <w:jc w:val="center"/>
              <w:rPr>
                <w:sz w:val="20"/>
                <w:szCs w:val="20"/>
              </w:rPr>
            </w:pPr>
            <w:r w:rsidRPr="00D26C1C">
              <w:rPr>
                <w:sz w:val="20"/>
                <w:szCs w:val="20"/>
              </w:rPr>
              <w:t>162,4</w:t>
            </w:r>
          </w:p>
        </w:tc>
        <w:tc>
          <w:tcPr>
            <w:tcW w:w="753" w:type="pct"/>
            <w:shd w:val="clear" w:color="auto" w:fill="auto"/>
            <w:vAlign w:val="center"/>
            <w:hideMark/>
          </w:tcPr>
          <w:p w14:paraId="7C1F63FD" w14:textId="77777777" w:rsidR="00313B5C" w:rsidRPr="00D26C1C" w:rsidRDefault="00313B5C" w:rsidP="00D26C1C">
            <w:pPr>
              <w:spacing w:before="0" w:after="0"/>
              <w:jc w:val="center"/>
              <w:rPr>
                <w:sz w:val="20"/>
                <w:szCs w:val="20"/>
              </w:rPr>
            </w:pPr>
            <w:r w:rsidRPr="00D26C1C">
              <w:rPr>
                <w:sz w:val="20"/>
                <w:szCs w:val="20"/>
              </w:rPr>
              <w:t>18,5</w:t>
            </w:r>
          </w:p>
        </w:tc>
      </w:tr>
      <w:tr w:rsidR="00313B5C" w:rsidRPr="00843A81" w14:paraId="3695770B" w14:textId="77777777" w:rsidTr="00337A34">
        <w:trPr>
          <w:trHeight w:val="57"/>
        </w:trPr>
        <w:tc>
          <w:tcPr>
            <w:tcW w:w="3597" w:type="pct"/>
            <w:shd w:val="clear" w:color="auto" w:fill="auto"/>
            <w:noWrap/>
            <w:vAlign w:val="center"/>
            <w:hideMark/>
          </w:tcPr>
          <w:p w14:paraId="05D1CC46" w14:textId="77777777" w:rsidR="00313B5C" w:rsidRPr="00D26C1C" w:rsidRDefault="00843A81" w:rsidP="00083802">
            <w:pPr>
              <w:spacing w:before="0" w:after="0"/>
              <w:jc w:val="left"/>
              <w:rPr>
                <w:sz w:val="20"/>
                <w:szCs w:val="20"/>
              </w:rPr>
            </w:pPr>
            <w:r w:rsidRPr="00843A81">
              <w:rPr>
                <w:sz w:val="20"/>
                <w:szCs w:val="20"/>
              </w:rPr>
              <w:t xml:space="preserve">Liczba </w:t>
            </w:r>
            <w:r w:rsidR="00313B5C" w:rsidRPr="00D26C1C">
              <w:rPr>
                <w:sz w:val="20"/>
                <w:szCs w:val="20"/>
              </w:rPr>
              <w:t xml:space="preserve">zatrudnionych </w:t>
            </w:r>
            <w:r w:rsidRPr="00843A81">
              <w:rPr>
                <w:sz w:val="20"/>
                <w:szCs w:val="20"/>
              </w:rPr>
              <w:t xml:space="preserve">na podstawie umów o pracę – kobiety [tys. </w:t>
            </w:r>
            <w:r w:rsidR="007D49A5">
              <w:rPr>
                <w:sz w:val="20"/>
                <w:szCs w:val="20"/>
              </w:rPr>
              <w:t>o</w:t>
            </w:r>
            <w:r w:rsidRPr="00843A81">
              <w:rPr>
                <w:sz w:val="20"/>
                <w:szCs w:val="20"/>
              </w:rPr>
              <w:t>sób]</w:t>
            </w:r>
          </w:p>
        </w:tc>
        <w:tc>
          <w:tcPr>
            <w:tcW w:w="650" w:type="pct"/>
            <w:shd w:val="clear" w:color="auto" w:fill="auto"/>
            <w:noWrap/>
            <w:vAlign w:val="center"/>
            <w:hideMark/>
          </w:tcPr>
          <w:p w14:paraId="5C9648C8" w14:textId="77777777" w:rsidR="00313B5C" w:rsidRPr="00D26C1C" w:rsidRDefault="00313B5C" w:rsidP="00D26C1C">
            <w:pPr>
              <w:spacing w:before="0" w:after="0"/>
              <w:jc w:val="center"/>
              <w:rPr>
                <w:sz w:val="20"/>
                <w:szCs w:val="20"/>
              </w:rPr>
            </w:pPr>
            <w:r w:rsidRPr="00D26C1C">
              <w:rPr>
                <w:sz w:val="20"/>
                <w:szCs w:val="20"/>
              </w:rPr>
              <w:t>120,1</w:t>
            </w:r>
          </w:p>
        </w:tc>
        <w:tc>
          <w:tcPr>
            <w:tcW w:w="753" w:type="pct"/>
            <w:shd w:val="clear" w:color="auto" w:fill="auto"/>
            <w:vAlign w:val="center"/>
            <w:hideMark/>
          </w:tcPr>
          <w:p w14:paraId="0C731912" w14:textId="77777777" w:rsidR="00313B5C" w:rsidRPr="00D26C1C" w:rsidRDefault="00313B5C" w:rsidP="00D26C1C">
            <w:pPr>
              <w:spacing w:before="0" w:after="0"/>
              <w:jc w:val="center"/>
              <w:rPr>
                <w:sz w:val="20"/>
                <w:szCs w:val="20"/>
              </w:rPr>
            </w:pPr>
            <w:r w:rsidRPr="00D26C1C">
              <w:rPr>
                <w:sz w:val="20"/>
                <w:szCs w:val="20"/>
              </w:rPr>
              <w:t>14,2</w:t>
            </w:r>
          </w:p>
        </w:tc>
      </w:tr>
      <w:tr w:rsidR="00313B5C" w:rsidRPr="00843A81" w14:paraId="380FC268" w14:textId="77777777" w:rsidTr="00337A34">
        <w:trPr>
          <w:trHeight w:val="57"/>
        </w:trPr>
        <w:tc>
          <w:tcPr>
            <w:tcW w:w="3597" w:type="pct"/>
            <w:shd w:val="clear" w:color="auto" w:fill="auto"/>
            <w:noWrap/>
            <w:vAlign w:val="center"/>
            <w:hideMark/>
          </w:tcPr>
          <w:p w14:paraId="1F04C0FB" w14:textId="77777777" w:rsidR="00313B5C" w:rsidRPr="00D26C1C" w:rsidRDefault="00843A81" w:rsidP="00083802">
            <w:pPr>
              <w:spacing w:before="0" w:after="0"/>
              <w:jc w:val="left"/>
              <w:rPr>
                <w:sz w:val="20"/>
                <w:szCs w:val="20"/>
              </w:rPr>
            </w:pPr>
            <w:r w:rsidRPr="00843A81">
              <w:rPr>
                <w:sz w:val="20"/>
                <w:szCs w:val="20"/>
              </w:rPr>
              <w:t>Odsetek zatrud</w:t>
            </w:r>
            <w:r w:rsidR="00313B5C" w:rsidRPr="00D26C1C">
              <w:rPr>
                <w:sz w:val="20"/>
                <w:szCs w:val="20"/>
              </w:rPr>
              <w:t>nionych na podstawie umów o pracę, dla których jednostka stanowiła główne miejsce pracy [%]</w:t>
            </w:r>
          </w:p>
        </w:tc>
        <w:tc>
          <w:tcPr>
            <w:tcW w:w="650" w:type="pct"/>
            <w:shd w:val="clear" w:color="auto" w:fill="auto"/>
            <w:noWrap/>
            <w:vAlign w:val="center"/>
            <w:hideMark/>
          </w:tcPr>
          <w:p w14:paraId="146C2AD0" w14:textId="77777777" w:rsidR="00313B5C" w:rsidRPr="00D26C1C" w:rsidRDefault="00313B5C" w:rsidP="00D26C1C">
            <w:pPr>
              <w:spacing w:before="0" w:after="0"/>
              <w:jc w:val="center"/>
              <w:rPr>
                <w:sz w:val="20"/>
                <w:szCs w:val="20"/>
              </w:rPr>
            </w:pPr>
            <w:r w:rsidRPr="00D26C1C">
              <w:rPr>
                <w:sz w:val="20"/>
                <w:szCs w:val="20"/>
              </w:rPr>
              <w:t>86</w:t>
            </w:r>
          </w:p>
        </w:tc>
        <w:tc>
          <w:tcPr>
            <w:tcW w:w="753" w:type="pct"/>
            <w:shd w:val="clear" w:color="auto" w:fill="auto"/>
            <w:vAlign w:val="center"/>
            <w:hideMark/>
          </w:tcPr>
          <w:p w14:paraId="14B327EF" w14:textId="77777777" w:rsidR="00313B5C" w:rsidRPr="00D26C1C" w:rsidRDefault="00313B5C" w:rsidP="00D26C1C">
            <w:pPr>
              <w:spacing w:before="0" w:after="0"/>
              <w:jc w:val="center"/>
              <w:rPr>
                <w:sz w:val="20"/>
                <w:szCs w:val="20"/>
              </w:rPr>
            </w:pPr>
            <w:r w:rsidRPr="00D26C1C">
              <w:rPr>
                <w:sz w:val="20"/>
                <w:szCs w:val="20"/>
              </w:rPr>
              <w:t>84,5</w:t>
            </w:r>
          </w:p>
        </w:tc>
      </w:tr>
      <w:tr w:rsidR="00313B5C" w:rsidRPr="00843A81" w14:paraId="1700EEA8" w14:textId="77777777" w:rsidTr="00337A34">
        <w:trPr>
          <w:trHeight w:val="57"/>
        </w:trPr>
        <w:tc>
          <w:tcPr>
            <w:tcW w:w="3597" w:type="pct"/>
            <w:shd w:val="clear" w:color="auto" w:fill="auto"/>
            <w:noWrap/>
            <w:vAlign w:val="center"/>
            <w:hideMark/>
          </w:tcPr>
          <w:p w14:paraId="4FA1EDAA" w14:textId="77777777" w:rsidR="00313B5C" w:rsidRPr="00D26C1C" w:rsidRDefault="00843A81" w:rsidP="00083802">
            <w:pPr>
              <w:spacing w:before="0" w:after="0"/>
              <w:jc w:val="left"/>
              <w:rPr>
                <w:sz w:val="20"/>
                <w:szCs w:val="20"/>
              </w:rPr>
            </w:pPr>
            <w:r w:rsidRPr="00843A81">
              <w:rPr>
                <w:sz w:val="20"/>
                <w:szCs w:val="20"/>
              </w:rPr>
              <w:t>Średnia liczba osób zatrudnionych na podstawie</w:t>
            </w:r>
            <w:r w:rsidR="00313B5C" w:rsidRPr="00D26C1C">
              <w:rPr>
                <w:sz w:val="20"/>
                <w:szCs w:val="20"/>
              </w:rPr>
              <w:t xml:space="preserve"> umów o pracę [osoba]</w:t>
            </w:r>
          </w:p>
        </w:tc>
        <w:tc>
          <w:tcPr>
            <w:tcW w:w="650" w:type="pct"/>
            <w:shd w:val="clear" w:color="auto" w:fill="auto"/>
            <w:noWrap/>
            <w:vAlign w:val="center"/>
            <w:hideMark/>
          </w:tcPr>
          <w:p w14:paraId="12278374" w14:textId="77777777" w:rsidR="00313B5C" w:rsidRPr="00D26C1C" w:rsidRDefault="00313B5C" w:rsidP="00D26C1C">
            <w:pPr>
              <w:spacing w:before="0" w:after="0"/>
              <w:jc w:val="center"/>
              <w:rPr>
                <w:sz w:val="20"/>
                <w:szCs w:val="20"/>
              </w:rPr>
            </w:pPr>
            <w:r w:rsidRPr="00D26C1C">
              <w:rPr>
                <w:sz w:val="20"/>
                <w:szCs w:val="20"/>
              </w:rPr>
              <w:t>11</w:t>
            </w:r>
          </w:p>
        </w:tc>
        <w:tc>
          <w:tcPr>
            <w:tcW w:w="753" w:type="pct"/>
            <w:shd w:val="clear" w:color="auto" w:fill="auto"/>
            <w:vAlign w:val="center"/>
            <w:hideMark/>
          </w:tcPr>
          <w:p w14:paraId="10EAB3D0" w14:textId="77777777" w:rsidR="00313B5C" w:rsidRPr="00D26C1C" w:rsidRDefault="00313B5C" w:rsidP="00D26C1C">
            <w:pPr>
              <w:spacing w:before="0" w:after="0"/>
              <w:jc w:val="center"/>
              <w:rPr>
                <w:sz w:val="20"/>
                <w:szCs w:val="20"/>
              </w:rPr>
            </w:pPr>
            <w:r w:rsidRPr="00D26C1C">
              <w:rPr>
                <w:sz w:val="20"/>
                <w:szCs w:val="20"/>
              </w:rPr>
              <w:t>13</w:t>
            </w:r>
          </w:p>
        </w:tc>
      </w:tr>
      <w:tr w:rsidR="00313B5C" w:rsidRPr="00843A81" w14:paraId="751EE25E" w14:textId="77777777" w:rsidTr="00337A34">
        <w:trPr>
          <w:trHeight w:val="57"/>
        </w:trPr>
        <w:tc>
          <w:tcPr>
            <w:tcW w:w="3597" w:type="pct"/>
            <w:shd w:val="clear" w:color="auto" w:fill="auto"/>
            <w:noWrap/>
            <w:vAlign w:val="center"/>
            <w:hideMark/>
          </w:tcPr>
          <w:p w14:paraId="19D0706F" w14:textId="77777777" w:rsidR="00313B5C" w:rsidRPr="00D26C1C" w:rsidRDefault="00843A81" w:rsidP="00083802">
            <w:pPr>
              <w:spacing w:before="0" w:after="0"/>
              <w:jc w:val="left"/>
              <w:rPr>
                <w:sz w:val="20"/>
                <w:szCs w:val="20"/>
              </w:rPr>
            </w:pPr>
            <w:r w:rsidRPr="00843A81">
              <w:rPr>
                <w:sz w:val="20"/>
                <w:szCs w:val="20"/>
              </w:rPr>
              <w:t xml:space="preserve">Mediana liczby osób zatrudnionych na podstawie umów o pracę </w:t>
            </w:r>
            <w:r w:rsidR="00313B5C" w:rsidRPr="00D26C1C">
              <w:rPr>
                <w:sz w:val="20"/>
                <w:szCs w:val="20"/>
              </w:rPr>
              <w:t>[osoba]</w:t>
            </w:r>
          </w:p>
        </w:tc>
        <w:tc>
          <w:tcPr>
            <w:tcW w:w="650" w:type="pct"/>
            <w:shd w:val="clear" w:color="auto" w:fill="auto"/>
            <w:noWrap/>
            <w:vAlign w:val="center"/>
            <w:hideMark/>
          </w:tcPr>
          <w:p w14:paraId="6C761E26" w14:textId="77777777" w:rsidR="00313B5C" w:rsidRPr="00D26C1C" w:rsidRDefault="00313B5C" w:rsidP="00D26C1C">
            <w:pPr>
              <w:spacing w:before="0" w:after="0"/>
              <w:jc w:val="center"/>
              <w:rPr>
                <w:sz w:val="20"/>
                <w:szCs w:val="20"/>
              </w:rPr>
            </w:pPr>
            <w:r w:rsidRPr="00D26C1C">
              <w:rPr>
                <w:sz w:val="20"/>
                <w:szCs w:val="20"/>
              </w:rPr>
              <w:t>3</w:t>
            </w:r>
          </w:p>
        </w:tc>
        <w:tc>
          <w:tcPr>
            <w:tcW w:w="753" w:type="pct"/>
            <w:shd w:val="clear" w:color="auto" w:fill="auto"/>
            <w:vAlign w:val="center"/>
            <w:hideMark/>
          </w:tcPr>
          <w:p w14:paraId="0A6F911E" w14:textId="77777777" w:rsidR="00313B5C" w:rsidRPr="00D26C1C" w:rsidRDefault="00313B5C" w:rsidP="00D26C1C">
            <w:pPr>
              <w:spacing w:before="0" w:after="0"/>
              <w:jc w:val="center"/>
              <w:rPr>
                <w:sz w:val="20"/>
                <w:szCs w:val="20"/>
              </w:rPr>
            </w:pPr>
            <w:r w:rsidRPr="00D26C1C">
              <w:rPr>
                <w:sz w:val="20"/>
                <w:szCs w:val="20"/>
              </w:rPr>
              <w:t>3</w:t>
            </w:r>
          </w:p>
        </w:tc>
      </w:tr>
      <w:tr w:rsidR="00313B5C" w:rsidRPr="00843A81" w14:paraId="2C16C69E" w14:textId="77777777" w:rsidTr="00337A34">
        <w:trPr>
          <w:trHeight w:val="170"/>
        </w:trPr>
        <w:tc>
          <w:tcPr>
            <w:tcW w:w="3597" w:type="pct"/>
            <w:shd w:val="clear" w:color="auto" w:fill="auto"/>
            <w:noWrap/>
            <w:vAlign w:val="center"/>
            <w:hideMark/>
          </w:tcPr>
          <w:p w14:paraId="3CDF3260" w14:textId="77777777" w:rsidR="00313B5C" w:rsidRPr="00D26C1C" w:rsidRDefault="00843A81" w:rsidP="00083802">
            <w:pPr>
              <w:spacing w:before="0" w:after="0"/>
              <w:jc w:val="left"/>
              <w:rPr>
                <w:sz w:val="20"/>
                <w:szCs w:val="20"/>
              </w:rPr>
            </w:pPr>
            <w:r w:rsidRPr="00843A81">
              <w:rPr>
                <w:sz w:val="20"/>
                <w:szCs w:val="20"/>
              </w:rPr>
              <w:t>Liczba</w:t>
            </w:r>
            <w:r w:rsidR="00313B5C" w:rsidRPr="00D26C1C">
              <w:rPr>
                <w:sz w:val="20"/>
                <w:szCs w:val="20"/>
              </w:rPr>
              <w:t xml:space="preserve"> za</w:t>
            </w:r>
            <w:r w:rsidRPr="00843A81">
              <w:rPr>
                <w:sz w:val="20"/>
                <w:szCs w:val="20"/>
              </w:rPr>
              <w:t xml:space="preserve">trudnionych na podstawie umów cywilnoprawnych [tys. </w:t>
            </w:r>
            <w:r w:rsidR="007D49A5">
              <w:rPr>
                <w:sz w:val="20"/>
                <w:szCs w:val="20"/>
              </w:rPr>
              <w:t>o</w:t>
            </w:r>
            <w:r w:rsidRPr="00843A81">
              <w:rPr>
                <w:sz w:val="20"/>
                <w:szCs w:val="20"/>
              </w:rPr>
              <w:t>sób]</w:t>
            </w:r>
          </w:p>
        </w:tc>
        <w:tc>
          <w:tcPr>
            <w:tcW w:w="650" w:type="pct"/>
            <w:shd w:val="clear" w:color="auto" w:fill="auto"/>
            <w:noWrap/>
            <w:vAlign w:val="center"/>
            <w:hideMark/>
          </w:tcPr>
          <w:p w14:paraId="599C5B06" w14:textId="77777777" w:rsidR="00313B5C" w:rsidRPr="00D26C1C" w:rsidRDefault="00313B5C" w:rsidP="00D26C1C">
            <w:pPr>
              <w:spacing w:before="0" w:after="0"/>
              <w:jc w:val="center"/>
              <w:rPr>
                <w:sz w:val="20"/>
                <w:szCs w:val="20"/>
              </w:rPr>
            </w:pPr>
            <w:r w:rsidRPr="00D26C1C">
              <w:rPr>
                <w:sz w:val="20"/>
                <w:szCs w:val="20"/>
              </w:rPr>
              <w:t>410,1</w:t>
            </w:r>
          </w:p>
        </w:tc>
        <w:tc>
          <w:tcPr>
            <w:tcW w:w="753" w:type="pct"/>
            <w:shd w:val="clear" w:color="auto" w:fill="auto"/>
            <w:vAlign w:val="center"/>
            <w:hideMark/>
          </w:tcPr>
          <w:p w14:paraId="5E5CE053" w14:textId="77777777" w:rsidR="00313B5C" w:rsidRPr="00D26C1C" w:rsidRDefault="00313B5C" w:rsidP="00D26C1C">
            <w:pPr>
              <w:spacing w:before="0" w:after="0"/>
              <w:jc w:val="center"/>
              <w:rPr>
                <w:sz w:val="20"/>
                <w:szCs w:val="20"/>
              </w:rPr>
            </w:pPr>
            <w:r w:rsidRPr="00D26C1C">
              <w:rPr>
                <w:sz w:val="20"/>
                <w:szCs w:val="20"/>
              </w:rPr>
              <w:t>37,7</w:t>
            </w:r>
          </w:p>
        </w:tc>
      </w:tr>
      <w:tr w:rsidR="00313B5C" w:rsidRPr="00843A81" w14:paraId="2FFBB386" w14:textId="77777777" w:rsidTr="00337A34">
        <w:trPr>
          <w:trHeight w:val="170"/>
        </w:trPr>
        <w:tc>
          <w:tcPr>
            <w:tcW w:w="3597" w:type="pct"/>
            <w:shd w:val="clear" w:color="auto" w:fill="auto"/>
            <w:noWrap/>
            <w:vAlign w:val="center"/>
            <w:hideMark/>
          </w:tcPr>
          <w:p w14:paraId="00CE558C" w14:textId="77777777" w:rsidR="00313B5C" w:rsidRPr="00D26C1C" w:rsidRDefault="00843A81" w:rsidP="00083802">
            <w:pPr>
              <w:spacing w:before="0" w:after="0"/>
              <w:jc w:val="left"/>
              <w:rPr>
                <w:sz w:val="20"/>
                <w:szCs w:val="20"/>
              </w:rPr>
            </w:pPr>
            <w:r w:rsidRPr="00843A81">
              <w:rPr>
                <w:sz w:val="20"/>
                <w:szCs w:val="20"/>
              </w:rPr>
              <w:t>L</w:t>
            </w:r>
            <w:r w:rsidR="006A7D54" w:rsidRPr="00D26C1C">
              <w:rPr>
                <w:sz w:val="20"/>
                <w:szCs w:val="20"/>
              </w:rPr>
              <w:t xml:space="preserve">iczba </w:t>
            </w:r>
            <w:r w:rsidR="00313B5C" w:rsidRPr="00D26C1C">
              <w:rPr>
                <w:sz w:val="20"/>
                <w:szCs w:val="20"/>
              </w:rPr>
              <w:t>zatrudnionych na podstawie umów cywilnoprawnych – kobiety [</w:t>
            </w:r>
            <w:r w:rsidRPr="00843A81">
              <w:rPr>
                <w:sz w:val="20"/>
                <w:szCs w:val="20"/>
              </w:rPr>
              <w:t xml:space="preserve">tys. </w:t>
            </w:r>
            <w:r w:rsidR="007D49A5">
              <w:rPr>
                <w:sz w:val="20"/>
                <w:szCs w:val="20"/>
              </w:rPr>
              <w:t>o</w:t>
            </w:r>
            <w:r w:rsidRPr="00843A81">
              <w:rPr>
                <w:sz w:val="20"/>
                <w:szCs w:val="20"/>
              </w:rPr>
              <w:t>sób]</w:t>
            </w:r>
          </w:p>
        </w:tc>
        <w:tc>
          <w:tcPr>
            <w:tcW w:w="650" w:type="pct"/>
            <w:shd w:val="clear" w:color="auto" w:fill="auto"/>
            <w:noWrap/>
            <w:vAlign w:val="center"/>
            <w:hideMark/>
          </w:tcPr>
          <w:p w14:paraId="06B48D8A" w14:textId="77777777" w:rsidR="00313B5C" w:rsidRPr="00D26C1C" w:rsidRDefault="00313B5C" w:rsidP="00D26C1C">
            <w:pPr>
              <w:spacing w:before="0" w:after="0"/>
              <w:jc w:val="center"/>
              <w:rPr>
                <w:sz w:val="20"/>
                <w:szCs w:val="20"/>
              </w:rPr>
            </w:pPr>
            <w:r w:rsidRPr="00D26C1C">
              <w:rPr>
                <w:sz w:val="20"/>
                <w:szCs w:val="20"/>
              </w:rPr>
              <w:t>207,4</w:t>
            </w:r>
          </w:p>
        </w:tc>
        <w:tc>
          <w:tcPr>
            <w:tcW w:w="753" w:type="pct"/>
            <w:shd w:val="clear" w:color="auto" w:fill="auto"/>
            <w:vAlign w:val="center"/>
            <w:hideMark/>
          </w:tcPr>
          <w:p w14:paraId="57A6AB05" w14:textId="77777777" w:rsidR="00313B5C" w:rsidRPr="00D26C1C" w:rsidRDefault="00313B5C" w:rsidP="00D26C1C">
            <w:pPr>
              <w:spacing w:before="0" w:after="0"/>
              <w:jc w:val="center"/>
              <w:rPr>
                <w:sz w:val="20"/>
                <w:szCs w:val="20"/>
              </w:rPr>
            </w:pPr>
            <w:r w:rsidRPr="00D26C1C">
              <w:rPr>
                <w:sz w:val="20"/>
                <w:szCs w:val="20"/>
              </w:rPr>
              <w:t>17,8</w:t>
            </w:r>
          </w:p>
        </w:tc>
      </w:tr>
      <w:tr w:rsidR="00313B5C" w:rsidRPr="00843A81" w14:paraId="38BE2F2E" w14:textId="77777777" w:rsidTr="00337A34">
        <w:trPr>
          <w:trHeight w:val="170"/>
        </w:trPr>
        <w:tc>
          <w:tcPr>
            <w:tcW w:w="3597" w:type="pct"/>
            <w:shd w:val="clear" w:color="auto" w:fill="auto"/>
            <w:noWrap/>
            <w:vAlign w:val="center"/>
            <w:hideMark/>
          </w:tcPr>
          <w:p w14:paraId="6622EF99" w14:textId="77777777" w:rsidR="00313B5C" w:rsidRPr="00D26C1C" w:rsidRDefault="00843A81" w:rsidP="00083802">
            <w:pPr>
              <w:spacing w:before="0" w:after="0"/>
              <w:jc w:val="left"/>
              <w:rPr>
                <w:sz w:val="20"/>
                <w:szCs w:val="20"/>
              </w:rPr>
            </w:pPr>
            <w:r w:rsidRPr="00843A81">
              <w:rPr>
                <w:sz w:val="20"/>
                <w:szCs w:val="20"/>
              </w:rPr>
              <w:t>Średnia liczba osób zatrudnionych na podstawie umów cywilnoprawnych [osoba]</w:t>
            </w:r>
          </w:p>
        </w:tc>
        <w:tc>
          <w:tcPr>
            <w:tcW w:w="650" w:type="pct"/>
            <w:shd w:val="clear" w:color="auto" w:fill="auto"/>
            <w:noWrap/>
            <w:vAlign w:val="center"/>
            <w:hideMark/>
          </w:tcPr>
          <w:p w14:paraId="654EAB34" w14:textId="77777777" w:rsidR="00313B5C" w:rsidRPr="00D26C1C" w:rsidRDefault="00313B5C" w:rsidP="00D26C1C">
            <w:pPr>
              <w:spacing w:before="0" w:after="0"/>
              <w:jc w:val="center"/>
              <w:rPr>
                <w:sz w:val="20"/>
                <w:szCs w:val="20"/>
              </w:rPr>
            </w:pPr>
            <w:r w:rsidRPr="00D26C1C">
              <w:rPr>
                <w:sz w:val="20"/>
                <w:szCs w:val="20"/>
              </w:rPr>
              <w:t>12</w:t>
            </w:r>
          </w:p>
        </w:tc>
        <w:tc>
          <w:tcPr>
            <w:tcW w:w="753" w:type="pct"/>
            <w:shd w:val="clear" w:color="auto" w:fill="auto"/>
            <w:vAlign w:val="center"/>
            <w:hideMark/>
          </w:tcPr>
          <w:p w14:paraId="160AD5F1" w14:textId="77777777" w:rsidR="00313B5C" w:rsidRPr="00D26C1C" w:rsidRDefault="00313B5C" w:rsidP="00D26C1C">
            <w:pPr>
              <w:spacing w:before="0" w:after="0"/>
              <w:jc w:val="center"/>
              <w:rPr>
                <w:sz w:val="20"/>
                <w:szCs w:val="20"/>
              </w:rPr>
            </w:pPr>
            <w:r w:rsidRPr="00D26C1C">
              <w:rPr>
                <w:sz w:val="20"/>
                <w:szCs w:val="20"/>
              </w:rPr>
              <w:t>11</w:t>
            </w:r>
          </w:p>
        </w:tc>
      </w:tr>
      <w:tr w:rsidR="00313B5C" w:rsidRPr="00843A81" w14:paraId="6A3EDF42" w14:textId="77777777" w:rsidTr="00337A34">
        <w:trPr>
          <w:trHeight w:val="170"/>
        </w:trPr>
        <w:tc>
          <w:tcPr>
            <w:tcW w:w="3597" w:type="pct"/>
            <w:shd w:val="clear" w:color="auto" w:fill="auto"/>
            <w:noWrap/>
            <w:vAlign w:val="center"/>
            <w:hideMark/>
          </w:tcPr>
          <w:p w14:paraId="7324CD20" w14:textId="77777777" w:rsidR="00313B5C" w:rsidRPr="00D26C1C" w:rsidRDefault="00843A81" w:rsidP="00083802">
            <w:pPr>
              <w:spacing w:before="0" w:after="0"/>
              <w:jc w:val="left"/>
              <w:rPr>
                <w:sz w:val="20"/>
                <w:szCs w:val="20"/>
              </w:rPr>
            </w:pPr>
            <w:r w:rsidRPr="00843A81">
              <w:rPr>
                <w:sz w:val="20"/>
                <w:szCs w:val="20"/>
              </w:rPr>
              <w:t>Mediana liczby o</w:t>
            </w:r>
            <w:r w:rsidR="00313B5C" w:rsidRPr="00D26C1C">
              <w:rPr>
                <w:sz w:val="20"/>
                <w:szCs w:val="20"/>
              </w:rPr>
              <w:t>sób zatrudnionych na podstawie umów cywilnoprawnych [osoba]</w:t>
            </w:r>
          </w:p>
        </w:tc>
        <w:tc>
          <w:tcPr>
            <w:tcW w:w="650" w:type="pct"/>
            <w:shd w:val="clear" w:color="auto" w:fill="auto"/>
            <w:noWrap/>
            <w:vAlign w:val="center"/>
            <w:hideMark/>
          </w:tcPr>
          <w:p w14:paraId="65DE4786" w14:textId="77777777" w:rsidR="00313B5C" w:rsidRPr="00D26C1C" w:rsidRDefault="00313B5C" w:rsidP="00D26C1C">
            <w:pPr>
              <w:spacing w:before="0" w:after="0"/>
              <w:jc w:val="center"/>
              <w:rPr>
                <w:sz w:val="20"/>
                <w:szCs w:val="20"/>
              </w:rPr>
            </w:pPr>
            <w:r w:rsidRPr="00D26C1C">
              <w:rPr>
                <w:sz w:val="20"/>
                <w:szCs w:val="20"/>
              </w:rPr>
              <w:t>3</w:t>
            </w:r>
          </w:p>
        </w:tc>
        <w:tc>
          <w:tcPr>
            <w:tcW w:w="753" w:type="pct"/>
            <w:shd w:val="clear" w:color="auto" w:fill="auto"/>
            <w:vAlign w:val="center"/>
            <w:hideMark/>
          </w:tcPr>
          <w:p w14:paraId="1B6AC61C" w14:textId="77777777" w:rsidR="00313B5C" w:rsidRPr="00D26C1C" w:rsidRDefault="00313B5C" w:rsidP="00D26C1C">
            <w:pPr>
              <w:spacing w:before="0" w:after="0"/>
              <w:jc w:val="center"/>
              <w:rPr>
                <w:sz w:val="20"/>
                <w:szCs w:val="20"/>
              </w:rPr>
            </w:pPr>
            <w:r w:rsidRPr="00D26C1C">
              <w:rPr>
                <w:sz w:val="20"/>
                <w:szCs w:val="20"/>
              </w:rPr>
              <w:t>4</w:t>
            </w:r>
          </w:p>
        </w:tc>
      </w:tr>
    </w:tbl>
    <w:p w14:paraId="0907E4EF" w14:textId="77777777" w:rsidR="00313B5C" w:rsidRDefault="00313B5C" w:rsidP="00313B5C">
      <w:pPr>
        <w:pStyle w:val="rdo0"/>
      </w:pPr>
      <w:r w:rsidRPr="00E75285">
        <w:t>Źródło: GUS</w:t>
      </w:r>
    </w:p>
    <w:p w14:paraId="0EE66544" w14:textId="77777777" w:rsidR="003871C6" w:rsidRPr="005A4443" w:rsidRDefault="003871C6" w:rsidP="003871C6">
      <w:pPr>
        <w:rPr>
          <w:b/>
        </w:rPr>
      </w:pPr>
      <w:r w:rsidRPr="005A4443">
        <w:rPr>
          <w:b/>
        </w:rPr>
        <w:t xml:space="preserve">Ocena potencjału organizacyjnego </w:t>
      </w:r>
      <w:r>
        <w:rPr>
          <w:b/>
        </w:rPr>
        <w:t>przedstawicieli III sektora</w:t>
      </w:r>
    </w:p>
    <w:p w14:paraId="37C79D46" w14:textId="77777777" w:rsidR="003F46EF" w:rsidRDefault="003F46EF" w:rsidP="003871C6">
      <w:r w:rsidRPr="003F46EF">
        <w:t>Na podstawie odpowiedzi organizacji pozarządowych uzyskanych w ramach przeprowadzonego badania ankietowego określono ich potencjał organizacyjny. Przedstawione na kolejnym wykresie oceny są średnią wartością obliczoną na podstawie ocen respondentów w skali od 1 do 5, gdzie 1 oznaczało bardzo źle, a 5 – bardzo dobrze. Wszystkie analizowane aspekty zostały ocenione przeciętnie, przy czym najwyżej ocenianym aspektem był system zarządzania w badanych organizacjach (średnia ocena 3,28).</w:t>
      </w:r>
    </w:p>
    <w:p w14:paraId="7FE94969" w14:textId="77777777" w:rsidR="003F46EF" w:rsidRDefault="00651645" w:rsidP="003871C6">
      <w:r>
        <w:t>Dobrze została oceniona zdolność do współpracy</w:t>
      </w:r>
      <w:r w:rsidRPr="003F46EF" w:rsidDel="00651645">
        <w:t xml:space="preserve"> </w:t>
      </w:r>
      <w:r w:rsidR="00206C2D">
        <w:t>z </w:t>
      </w:r>
      <w:r w:rsidR="003F46EF" w:rsidRPr="003F46EF">
        <w:t xml:space="preserve">innymi podmiotami (3,20), co potwierdziły deklaracje </w:t>
      </w:r>
      <w:r w:rsidR="00206C2D">
        <w:t>beneficjentów uczestniczących w </w:t>
      </w:r>
      <w:r w:rsidR="003F46EF" w:rsidRPr="003F46EF">
        <w:t>badaniu jakościowym</w:t>
      </w:r>
      <w:r w:rsidR="003F46EF">
        <w:rPr>
          <w:rStyle w:val="FootnoteReference"/>
        </w:rPr>
        <w:footnoteReference w:id="17"/>
      </w:r>
      <w:r w:rsidR="003F46EF" w:rsidRPr="003F46EF">
        <w:t>. Z wywiadów pogłębionych wynika, że współpraca z innymi podmiotami (a także zdolność do takiej współpracy) to bardzo dobrze oceniany aspekt związany z kwestiami organizacyjnymi. Co istotne, współpraca jest ważnym aspektem, który często pozytywnie wpływa na realizację projektów w badanych organizacjach. Należy nadmienić, że według badanych, kooperacja nawiązywana z innymi podmiotami zazwyczaj dobrze się układała – nie zgłaszano żadnych problemów w tym zakresie.</w:t>
      </w:r>
    </w:p>
    <w:p w14:paraId="33B2502F" w14:textId="77777777" w:rsidR="003871C6" w:rsidRDefault="003871C6">
      <w:r>
        <w:t>Szczególnie istotne w kontekście prowadzonej analizy są dwa stwierdzenia, a mianowicie „Znajomość przepisów prawnych przez pracowników organizacji lub kadrę zarządzającą” (3,20) oraz „Doświadczenie w pozyskiwaniu środków” (3,08), ponieważ to one mają bezpośredni wpływ na jakość składanych wniosków o dofinansowanie, jak również</w:t>
      </w:r>
      <w:r w:rsidR="00C25F7A">
        <w:t xml:space="preserve"> na</w:t>
      </w:r>
      <w:r>
        <w:t xml:space="preserve"> samą realizację projektu. Na te aspekty zwrócono uwagę również w badaniu jakościowym –</w:t>
      </w:r>
      <w:r w:rsidRPr="00AB2AB0">
        <w:t>beneficjenci p</w:t>
      </w:r>
      <w:r w:rsidRPr="005A4443">
        <w:t xml:space="preserve">ozytywnie ocenili doświadczenie i kwalifikacje pracowników. Podkreślano, że to realizacja innych projektów przełożyła się na cenne doświadczenie personelu. Zdaniem </w:t>
      </w:r>
      <w:r w:rsidRPr="005A4443">
        <w:lastRenderedPageBreak/>
        <w:t>uczestników wywiadów pogłębionych, szczególnie istotnym atutem personelu jest znajomość przepisów,</w:t>
      </w:r>
      <w:r>
        <w:t xml:space="preserve"> gdyż t</w:t>
      </w:r>
      <w:r w:rsidR="00C25F7A">
        <w:t>a</w:t>
      </w:r>
      <w:r>
        <w:t xml:space="preserve"> jest</w:t>
      </w:r>
      <w:r w:rsidRPr="005A4443">
        <w:t xml:space="preserve"> niezbędna w trakcie realizacji projektów.</w:t>
      </w:r>
    </w:p>
    <w:p w14:paraId="5ABAEB79" w14:textId="77777777" w:rsidR="003871C6" w:rsidRDefault="003871C6">
      <w:r>
        <w:t xml:space="preserve">Istotną kwestią jest również możliwość podjęcia nowych zadań przez organizacje non-profit w kontekście obecnej i przyszłej pespektywy finansowej. Na podstawie deklaracji przedstawicieli III sektora można stwierdzić, iż występują pewne ograniczenia w tym zakresie. Wskazują na to deklaracje badanych w odniesieniu do następujących stwierdzeń: „Liczba personelu etatowego do realizacji dodatkowych projektów”, „Liczba wolontariuszy do realizacji dodatkowych projektów” – te zostały ocenione najniżej (po </w:t>
      </w:r>
      <w:r w:rsidRPr="00230409">
        <w:t xml:space="preserve">2,91). </w:t>
      </w:r>
      <w:r w:rsidRPr="005A4443">
        <w:t>Beneficjenci uczestniczący w badaniu jakościowym także często przyznawali, że najgorzej ocenianym aspektem związanym z kwestiami organizacyjnymi jest liczba personelu do realizacji dodatkowych zadań. Dla respondentów ograniczona liczba personelu jest czynnikiem problematycznym, a pozyskanie większej liczby pracowników stanowi dla badanych organizacji dodatkowe obciążenie</w:t>
      </w:r>
      <w:r>
        <w:t xml:space="preserve"> finansowe</w:t>
      </w:r>
      <w:r w:rsidRPr="005A4443">
        <w:t>.</w:t>
      </w:r>
      <w:r>
        <w:t xml:space="preserve"> </w:t>
      </w:r>
      <w:r w:rsidRPr="005A4443">
        <w:t>Pojawiły się opinie, że organizacje nie są w stanie zgromadzić zasobów materialnych na takim poziomie, na jakim byłoby to konieczne.</w:t>
      </w:r>
      <w:r>
        <w:t xml:space="preserve"> Zatem problem stanowią także dostępne zasoby materialne (3,00).</w:t>
      </w:r>
      <w:r w:rsidR="00E434AB">
        <w:t xml:space="preserve"> </w:t>
      </w:r>
    </w:p>
    <w:p w14:paraId="4FE856F9" w14:textId="77777777" w:rsidR="003871C6" w:rsidRDefault="003871C6" w:rsidP="003871C6">
      <w:r w:rsidRPr="00257628">
        <w:t>W</w:t>
      </w:r>
      <w:r>
        <w:t>arto dodać, iż w</w:t>
      </w:r>
      <w:r w:rsidRPr="00257628">
        <w:t xml:space="preserve"> przypadku wszystkich </w:t>
      </w:r>
      <w:r>
        <w:t>analizowanych</w:t>
      </w:r>
      <w:r w:rsidRPr="00257628">
        <w:t xml:space="preserve"> stwierdzeń najwyższe śred</w:t>
      </w:r>
      <w:r>
        <w:t xml:space="preserve">nie oceny odnotowano w </w:t>
      </w:r>
      <w:r w:rsidRPr="00257628">
        <w:t>przypadku beneficjentó</w:t>
      </w:r>
      <w:r>
        <w:t>w RPO WSL 2014-2020. Niebeneficjenci</w:t>
      </w:r>
      <w:r w:rsidRPr="00257628">
        <w:t xml:space="preserve"> gorzej oceniali znaj</w:t>
      </w:r>
      <w:r>
        <w:t xml:space="preserve">omość obowiązujących przepisów i </w:t>
      </w:r>
      <w:r w:rsidRPr="00257628">
        <w:t>własne doświadczenie</w:t>
      </w:r>
      <w:r>
        <w:t>,</w:t>
      </w:r>
      <w:r w:rsidRPr="00257628">
        <w:t xml:space="preserve"> jak również możl</w:t>
      </w:r>
      <w:r>
        <w:t>iwość podjęcia nowych projektów.</w:t>
      </w:r>
    </w:p>
    <w:p w14:paraId="1F5D7C61" w14:textId="77777777" w:rsidR="003871C6" w:rsidRDefault="003871C6" w:rsidP="003871C6">
      <w:pPr>
        <w:pStyle w:val="Caption"/>
        <w:keepNext/>
        <w:jc w:val="both"/>
      </w:pPr>
      <w:bookmarkStart w:id="89" w:name="_Toc34646756"/>
      <w:r>
        <w:t xml:space="preserve">Wykres </w:t>
      </w:r>
      <w:r>
        <w:rPr>
          <w:noProof/>
        </w:rPr>
        <w:fldChar w:fldCharType="begin"/>
      </w:r>
      <w:r>
        <w:rPr>
          <w:noProof/>
        </w:rPr>
        <w:instrText xml:space="preserve"> SEQ Wykres \* ARABIC </w:instrText>
      </w:r>
      <w:r>
        <w:rPr>
          <w:noProof/>
        </w:rPr>
        <w:fldChar w:fldCharType="separate"/>
      </w:r>
      <w:r w:rsidR="008774A0">
        <w:rPr>
          <w:noProof/>
        </w:rPr>
        <w:t>1</w:t>
      </w:r>
      <w:r>
        <w:rPr>
          <w:noProof/>
        </w:rPr>
        <w:fldChar w:fldCharType="end"/>
      </w:r>
      <w:r>
        <w:t>. Średnia o</w:t>
      </w:r>
      <w:r w:rsidRPr="00565BDB">
        <w:t>cena aspektów działania podmiotów pod kątem możliwości sprawności funkcjonowania</w:t>
      </w:r>
      <w:r>
        <w:t xml:space="preserve"> [III sektor N=414]</w:t>
      </w:r>
      <w:bookmarkEnd w:id="89"/>
    </w:p>
    <w:p w14:paraId="60795A9F" w14:textId="77777777" w:rsidR="003871C6" w:rsidRDefault="003871C6" w:rsidP="003871C6">
      <w:r>
        <w:rPr>
          <w:noProof/>
          <w:lang w:eastAsia="pl-PL"/>
        </w:rPr>
        <w:drawing>
          <wp:inline distT="0" distB="0" distL="0" distR="0" wp14:anchorId="56BB0FD9" wp14:editId="615BDDF5">
            <wp:extent cx="5759450" cy="2648102"/>
            <wp:effectExtent l="0" t="0" r="0" b="0"/>
            <wp:docPr id="45" name="Wykres 45" descr="Wykres słupkowy przedstawiający średnią ocenę aspektów działania podmiotów pod kątem możliwości sprawności funkcjonowania: system zarządzania organizacją 3,28, znajomość przepisów prawnych przez pracowników organizacji lub kadrę zarządzającą 3,20, zdolność do współpracy z innymi podmiotami 3,20, doświadczenie w pozyskiwaniu środków 3,08, dostępne zasoby materialne (środki trwałe organizacji) 3,00, liczba wolontariuszy do realizacji dodatkowych projektów 2,91, liczba personelu etatowego do realizacji dodatkowych projektów 2,9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3F19E20-3D73-4788-8993-E1CF54E8C6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eastAsia="pl-PL"/>
        </w:rPr>
        <w:t xml:space="preserve"> </w:t>
      </w:r>
    </w:p>
    <w:p w14:paraId="2A96673F" w14:textId="77777777" w:rsidR="003871C6" w:rsidRDefault="003871C6" w:rsidP="003871C6">
      <w:pPr>
        <w:pStyle w:val="rdo0"/>
      </w:pPr>
      <w:r>
        <w:t xml:space="preserve">Źródło: Badanie CATI – </w:t>
      </w:r>
      <w:r w:rsidR="0072535D">
        <w:t xml:space="preserve">podmioty </w:t>
      </w:r>
      <w:r w:rsidR="0072535D" w:rsidRPr="0072535D">
        <w:t>III sektor</w:t>
      </w:r>
      <w:r w:rsidR="0072535D">
        <w:t>a</w:t>
      </w:r>
      <w:r w:rsidR="0072535D" w:rsidRPr="0072535D">
        <w:t xml:space="preserve"> </w:t>
      </w:r>
    </w:p>
    <w:p w14:paraId="67039B6D" w14:textId="77777777" w:rsidR="00206C2D" w:rsidRDefault="003871C6" w:rsidP="00206C2D">
      <w:r>
        <w:t xml:space="preserve">Beneficjentów w badaniu jakościowym poproszono również o określenie, czy w przyszłości możliwe będzie zwiększenie potencjału organizacyjnego badanych podmiotów. </w:t>
      </w:r>
      <w:r w:rsidRPr="006928EE">
        <w:t>Większość respondentów zadeklarował</w:t>
      </w:r>
      <w:r w:rsidR="004E081B">
        <w:t>a</w:t>
      </w:r>
      <w:r w:rsidRPr="006928EE">
        <w:t xml:space="preserve">, że w przyszłości będzie </w:t>
      </w:r>
      <w:r>
        <w:t>to możliwe</w:t>
      </w:r>
      <w:r w:rsidRPr="006928EE">
        <w:t xml:space="preserve">, przy czym często podkreślano, że możliwość ta uzależniona jest od kilku innych czynników. Pojawiły się opinie, że taka możliwość zależy </w:t>
      </w:r>
      <w:r>
        <w:t xml:space="preserve">przede wszystkim </w:t>
      </w:r>
      <w:r w:rsidRPr="006928EE">
        <w:t>od pieniędzy publicznych - konieczne jest otrzymanie odpowiedniego dofinansowania, by zwiększyć potencjał organizacyjny podmiotu</w:t>
      </w:r>
      <w:r>
        <w:t xml:space="preserve">. Co istotne, niektóre </w:t>
      </w:r>
      <w:r w:rsidRPr="00FA32AC">
        <w:t>z</w:t>
      </w:r>
      <w:r w:rsidR="004E081B">
        <w:t xml:space="preserve"> </w:t>
      </w:r>
      <w:r w:rsidRPr="00FA32AC">
        <w:t>badanych</w:t>
      </w:r>
      <w:r w:rsidRPr="006928EE">
        <w:t xml:space="preserve"> organizacji już teraz dążą do stworzenia ku temu odpowiednich warunków - organizując wydarzenia i</w:t>
      </w:r>
      <w:r>
        <w:t> </w:t>
      </w:r>
      <w:r w:rsidRPr="006928EE">
        <w:t>konferencje, kreując trendy, zatrudniając prac</w:t>
      </w:r>
      <w:r w:rsidR="00206C2D">
        <w:t>owników czy też pisząc projekty.</w:t>
      </w:r>
    </w:p>
    <w:p w14:paraId="28F5BE83" w14:textId="77777777" w:rsidR="00EB3975" w:rsidRDefault="00206C2D" w:rsidP="00181CF4">
      <w:r>
        <w:lastRenderedPageBreak/>
        <w:t>Należy podkreślić, że nie wszyscy potrafili ocenić, czy możliwe będzie zwiększenie potencjału organizacyjnego. Część respondentów zadeklarowała, iż nie planuje zwiększenia tego potencjału, m.in. ze względów finansowych czy też za względu na chęć stabilizacji</w:t>
      </w:r>
      <w:r w:rsidR="003871C6" w:rsidRPr="006928EE">
        <w:t>.</w:t>
      </w:r>
    </w:p>
    <w:p w14:paraId="7A235E49" w14:textId="77777777" w:rsidR="00313B5C" w:rsidRPr="00D26C1C" w:rsidRDefault="00313B5C" w:rsidP="00181CF4">
      <w:pPr>
        <w:pStyle w:val="Heading3"/>
      </w:pPr>
      <w:bookmarkStart w:id="90" w:name="_Toc36044225"/>
      <w:r w:rsidRPr="00D26C1C">
        <w:t xml:space="preserve">Potencjał finansowy </w:t>
      </w:r>
      <w:r w:rsidRPr="00181CF4">
        <w:t>podmiotów</w:t>
      </w:r>
      <w:r w:rsidRPr="00D26C1C">
        <w:t xml:space="preserve"> zaliczanych do III sektora</w:t>
      </w:r>
      <w:bookmarkEnd w:id="90"/>
    </w:p>
    <w:p w14:paraId="39E52110" w14:textId="77777777" w:rsidR="00313B5C" w:rsidRPr="00E75285" w:rsidRDefault="00313B5C" w:rsidP="00313B5C">
      <w:pPr>
        <w:rPr>
          <w:b/>
          <w:bCs/>
        </w:rPr>
      </w:pPr>
      <w:r w:rsidRPr="00E75285">
        <w:rPr>
          <w:b/>
          <w:bCs/>
        </w:rPr>
        <w:t>Poziom i struktura przychodów organizacji pozarządowych</w:t>
      </w:r>
    </w:p>
    <w:p w14:paraId="2632371C" w14:textId="77777777" w:rsidR="00313B5C" w:rsidRPr="00E75285" w:rsidRDefault="00313B5C" w:rsidP="00313B5C">
      <w:r w:rsidRPr="00E75285">
        <w:t>W 2016 roku podmioty funkcjonujące w ramach III sektora i wykazujące dochody zgromadziły 26,7 mln zł. Suma kosztów poniesionych przez te organizacje była na poziomie 24,5 mld zł, czyli była niższa od uzyskanych przychodów o 2,2 mld zł</w:t>
      </w:r>
      <w:r w:rsidRPr="00E75285">
        <w:rPr>
          <w:vertAlign w:val="superscript"/>
        </w:rPr>
        <w:footnoteReference w:id="18"/>
      </w:r>
      <w:r w:rsidRPr="00E75285">
        <w:t>.</w:t>
      </w:r>
    </w:p>
    <w:p w14:paraId="6F78EDE8" w14:textId="77777777" w:rsidR="00DC4C94" w:rsidRPr="00E75285" w:rsidRDefault="00313B5C" w:rsidP="00DC4C94">
      <w:r w:rsidRPr="00E75285">
        <w:t>Największy udział w całkowitej sumie przychodów organizacji pozarządowych miały stowarzyszenia oraz fundacje. Najmniejszy udział miały podmioty samorządu gospodarczego i zawodowego.</w:t>
      </w:r>
    </w:p>
    <w:p w14:paraId="0D4BDB17" w14:textId="77777777" w:rsidR="00DC4C94" w:rsidRPr="00E75285" w:rsidRDefault="00DC4C94" w:rsidP="00DC4C94">
      <w:pPr>
        <w:pStyle w:val="Caption"/>
        <w:keepNext/>
        <w:jc w:val="both"/>
      </w:pPr>
      <w:bookmarkStart w:id="91" w:name="_Toc26166505"/>
      <w:bookmarkStart w:id="92" w:name="_Toc34646757"/>
      <w:r w:rsidRPr="00E75285">
        <w:t xml:space="preserve">Wykres </w:t>
      </w:r>
      <w:r w:rsidR="006E2186" w:rsidRPr="00BF1120">
        <w:rPr>
          <w:noProof/>
        </w:rPr>
        <w:fldChar w:fldCharType="begin"/>
      </w:r>
      <w:r w:rsidR="006E2186" w:rsidRPr="00E75285">
        <w:rPr>
          <w:noProof/>
        </w:rPr>
        <w:instrText xml:space="preserve"> SEQ Wykres \* ARABIC </w:instrText>
      </w:r>
      <w:r w:rsidR="006E2186" w:rsidRPr="00BF1120">
        <w:rPr>
          <w:noProof/>
        </w:rPr>
        <w:fldChar w:fldCharType="separate"/>
      </w:r>
      <w:r w:rsidR="008774A0">
        <w:rPr>
          <w:noProof/>
        </w:rPr>
        <w:t>2</w:t>
      </w:r>
      <w:r w:rsidR="006E2186" w:rsidRPr="00BF1120">
        <w:rPr>
          <w:noProof/>
        </w:rPr>
        <w:fldChar w:fldCharType="end"/>
      </w:r>
      <w:r w:rsidRPr="00E75285">
        <w:t>. Struktura przychodów według formy prawnej podmiotów III sektora w Polsce w 2016 roku</w:t>
      </w:r>
      <w:bookmarkEnd w:id="91"/>
      <w:r w:rsidR="007D306A">
        <w:t xml:space="preserve"> [wartości w %]</w:t>
      </w:r>
      <w:bookmarkEnd w:id="92"/>
    </w:p>
    <w:p w14:paraId="3220B3EF" w14:textId="77777777" w:rsidR="00313B5C" w:rsidRPr="00E75285" w:rsidRDefault="00313B5C" w:rsidP="00313B5C">
      <w:r w:rsidRPr="00D5651D">
        <w:rPr>
          <w:noProof/>
          <w:lang w:eastAsia="pl-PL"/>
        </w:rPr>
        <w:drawing>
          <wp:inline distT="0" distB="0" distL="0" distR="0" wp14:anchorId="1C5EEFF3" wp14:editId="0127FEFE">
            <wp:extent cx="5711825" cy="1188000"/>
            <wp:effectExtent l="0" t="0" r="3175" b="0"/>
            <wp:docPr id="118" name="Wykres 118" descr="Wykres kołowy przedstawiający strukturę przychodów według formy prawnej podmiotów III sektora w Polsce w 2016 roku w procentach: stowarzyszenia i podobne organizacje społeczne 51,3%, fundacje 30%, społeczne podmioty wyznaniowe 10,1%, podmioty samorządu gospodarczego i zawodowego 9,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4CAE8D3-BE1B-464A-B621-05B247D20A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A3A29B" w14:textId="77777777" w:rsidR="00313B5C" w:rsidRPr="00E75285" w:rsidRDefault="00313B5C" w:rsidP="00DF1D12">
      <w:pPr>
        <w:pStyle w:val="rdo0"/>
      </w:pPr>
      <w:r w:rsidRPr="00E75285">
        <w:t xml:space="preserve">Źródło: Sektor non-profit w 2016 r. Stowarzyszenia, </w:t>
      </w:r>
      <w:r w:rsidRPr="00DF1D12">
        <w:t>fundacje</w:t>
      </w:r>
      <w:r w:rsidRPr="00E75285">
        <w:t>, społeczne podmioty wyznaniowe, samorząd gospodarczy i zawodowy, GUS, Warszawa, Kraków, 2018</w:t>
      </w:r>
      <w:r w:rsidR="003D209F">
        <w:t>, s. 85</w:t>
      </w:r>
    </w:p>
    <w:p w14:paraId="3FA1D26D" w14:textId="77777777" w:rsidR="00313B5C" w:rsidRPr="00E75285" w:rsidRDefault="00313B5C" w:rsidP="00D26C1C">
      <w:pPr>
        <w:spacing w:after="0"/>
      </w:pPr>
      <w:r w:rsidRPr="00E75285">
        <w:t xml:space="preserve">Przychody organizacji NGO są zróżnicowane, zarówno ze względu na rodzaj organizacji, jak i wewnątrz danej grupy. W 2016 roku średnia wartość przychodów wśród organizacji ogółem wyniosła 290,7 tys. zł. Średnie przychody w danych grupach organizacji kształtowały się następująco: </w:t>
      </w:r>
    </w:p>
    <w:p w14:paraId="3E126954" w14:textId="77777777" w:rsidR="00313B5C" w:rsidRPr="00E75285" w:rsidRDefault="00313B5C" w:rsidP="00D26C1C">
      <w:pPr>
        <w:numPr>
          <w:ilvl w:val="0"/>
          <w:numId w:val="125"/>
        </w:numPr>
        <w:spacing w:before="0" w:after="0"/>
      </w:pPr>
      <w:r w:rsidRPr="00E75285">
        <w:t xml:space="preserve">stowarzyszenia i podobne organizacje społeczne </w:t>
      </w:r>
      <w:r w:rsidR="00A5053A" w:rsidRPr="00E75285">
        <w:t>–</w:t>
      </w:r>
      <w:r w:rsidRPr="00E75285">
        <w:t xml:space="preserve"> 186,8 tys. zł,</w:t>
      </w:r>
    </w:p>
    <w:p w14:paraId="635F8B2A" w14:textId="77777777" w:rsidR="00313B5C" w:rsidRPr="00E75285" w:rsidRDefault="00313B5C" w:rsidP="00D26C1C">
      <w:pPr>
        <w:numPr>
          <w:ilvl w:val="0"/>
          <w:numId w:val="125"/>
        </w:numPr>
        <w:spacing w:before="0" w:after="0"/>
      </w:pPr>
      <w:r w:rsidRPr="00E75285">
        <w:t>fundacje – 584,1 tys. zł,</w:t>
      </w:r>
    </w:p>
    <w:p w14:paraId="636AA751" w14:textId="77777777" w:rsidR="00313B5C" w:rsidRPr="00E75285" w:rsidRDefault="00313B5C" w:rsidP="00D26C1C">
      <w:pPr>
        <w:numPr>
          <w:ilvl w:val="0"/>
          <w:numId w:val="125"/>
        </w:numPr>
        <w:spacing w:before="0" w:after="0"/>
      </w:pPr>
      <w:r w:rsidRPr="00E75285">
        <w:t xml:space="preserve">organizacje samorządu gospodarczego i zawodowego </w:t>
      </w:r>
      <w:r w:rsidR="00A5053A" w:rsidRPr="00E75285">
        <w:t>–</w:t>
      </w:r>
      <w:r w:rsidRPr="00E75285">
        <w:t xml:space="preserve"> 812,0 tys. zł,</w:t>
      </w:r>
    </w:p>
    <w:p w14:paraId="0DA1BF32" w14:textId="77777777" w:rsidR="00313B5C" w:rsidRPr="00E75285" w:rsidRDefault="00313B5C" w:rsidP="00D26C1C">
      <w:pPr>
        <w:numPr>
          <w:ilvl w:val="0"/>
          <w:numId w:val="125"/>
        </w:numPr>
        <w:spacing w:before="0" w:after="0"/>
      </w:pPr>
      <w:r w:rsidRPr="00E75285">
        <w:t>społeczne podmioty wyznaniowe – 1391,3 tys. zł,</w:t>
      </w:r>
    </w:p>
    <w:p w14:paraId="1130A2CE" w14:textId="77777777" w:rsidR="00313B5C" w:rsidRPr="00E75285" w:rsidRDefault="00313B5C" w:rsidP="00D26C1C">
      <w:pPr>
        <w:numPr>
          <w:ilvl w:val="0"/>
          <w:numId w:val="125"/>
        </w:numPr>
        <w:spacing w:before="0" w:after="0"/>
      </w:pPr>
      <w:r w:rsidRPr="00E75285">
        <w:t>podmioty ekonomii społecznej – 273,3 tys. zł,</w:t>
      </w:r>
    </w:p>
    <w:p w14:paraId="11E270CF" w14:textId="77777777" w:rsidR="00313B5C" w:rsidRPr="00E75285" w:rsidRDefault="00313B5C" w:rsidP="00D26C1C">
      <w:pPr>
        <w:numPr>
          <w:ilvl w:val="0"/>
          <w:numId w:val="125"/>
        </w:numPr>
        <w:spacing w:before="0" w:after="0"/>
      </w:pPr>
      <w:r w:rsidRPr="00E75285">
        <w:t>organizacje pożytku publicznego – 819 tys. zł</w:t>
      </w:r>
      <w:r w:rsidRPr="00E75285">
        <w:rPr>
          <w:vertAlign w:val="superscript"/>
        </w:rPr>
        <w:footnoteReference w:id="19"/>
      </w:r>
      <w:r w:rsidRPr="00E75285">
        <w:t>.</w:t>
      </w:r>
    </w:p>
    <w:p w14:paraId="370E82FA" w14:textId="77777777" w:rsidR="00313B5C" w:rsidRPr="00E75285" w:rsidRDefault="00313B5C" w:rsidP="00313B5C">
      <w:r w:rsidRPr="00E75285">
        <w:t xml:space="preserve">Największe średnie przychody osiągają organizacje, dla których główną dziedziną działalności jest: wsparcie trzeciego sektora (720,8 tys. zł), sprawy zawodowe, pracownicze, branżowe (695,8 tys. zł), ochrona zdrowia (636,3 tys. zł), edukacja i wychowanie, badania naukowe (633,3 tys. zł), pomoc społeczna i humanitarna (575,3 tys. zł). Podmioty te ponoszą także największe średnie koszty, np. organizacje, dla których główną dziedziną działalności </w:t>
      </w:r>
      <w:r w:rsidRPr="00E75285">
        <w:lastRenderedPageBreak/>
        <w:t>jest: wsparcie trzeciego sektora poniosły koszty 715,6 tys. zł, sprawy zawodowe, pracownicze, branżowe – 681,1 tys. zł, ochrona zdrowia – 598,7 tys. zł</w:t>
      </w:r>
      <w:r w:rsidRPr="00E75285">
        <w:rPr>
          <w:vertAlign w:val="superscript"/>
        </w:rPr>
        <w:footnoteReference w:id="20"/>
      </w:r>
      <w:r w:rsidRPr="00E75285">
        <w:t>.</w:t>
      </w:r>
    </w:p>
    <w:p w14:paraId="42C37920" w14:textId="2C49066C" w:rsidR="009B0C4A" w:rsidRDefault="009B0C4A" w:rsidP="00EB3975">
      <w:pPr>
        <w:spacing w:before="0" w:after="0" w:line="240" w:lineRule="auto"/>
        <w:jc w:val="left"/>
        <w:rPr>
          <w:b/>
          <w:bCs/>
          <w:sz w:val="20"/>
          <w:szCs w:val="18"/>
        </w:rPr>
      </w:pPr>
      <w:bookmarkStart w:id="93" w:name="_Toc26166472"/>
    </w:p>
    <w:p w14:paraId="600AA554" w14:textId="77777777" w:rsidR="00313B5C" w:rsidRPr="00E75285" w:rsidRDefault="00313B5C" w:rsidP="00313B5C">
      <w:pPr>
        <w:pStyle w:val="Caption"/>
        <w:jc w:val="both"/>
      </w:pPr>
      <w:bookmarkStart w:id="94" w:name="_Toc34646635"/>
      <w:r w:rsidRPr="00E75285">
        <w:t xml:space="preserve">Tabela </w:t>
      </w:r>
      <w:r w:rsidRPr="00BF1120">
        <w:rPr>
          <w:noProof/>
        </w:rPr>
        <w:fldChar w:fldCharType="begin"/>
      </w:r>
      <w:r w:rsidRPr="00E75285">
        <w:rPr>
          <w:noProof/>
        </w:rPr>
        <w:instrText xml:space="preserve"> SEQ Tabela \* ARABIC </w:instrText>
      </w:r>
      <w:r w:rsidRPr="00BF1120">
        <w:rPr>
          <w:noProof/>
        </w:rPr>
        <w:fldChar w:fldCharType="separate"/>
      </w:r>
      <w:r w:rsidR="008774A0">
        <w:rPr>
          <w:noProof/>
        </w:rPr>
        <w:t>8</w:t>
      </w:r>
      <w:r w:rsidRPr="00BF1120">
        <w:rPr>
          <w:noProof/>
        </w:rPr>
        <w:fldChar w:fldCharType="end"/>
      </w:r>
      <w:r w:rsidRPr="00E75285">
        <w:t>. Organizacje śląskie według wielkości przychodów na tle ogólnopolskim w 2016 roku</w:t>
      </w:r>
      <w:bookmarkEnd w:id="93"/>
      <w:bookmarkEnd w:id="94"/>
      <w:r w:rsidRPr="00E75285">
        <w:t xml:space="preserve"> </w:t>
      </w:r>
    </w:p>
    <w:tbl>
      <w:tblPr>
        <w:tblW w:w="5006" w:type="pct"/>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CellMar>
          <w:left w:w="70" w:type="dxa"/>
          <w:right w:w="70" w:type="dxa"/>
        </w:tblCellMar>
        <w:tblLook w:val="04A0" w:firstRow="1" w:lastRow="0" w:firstColumn="1" w:lastColumn="0" w:noHBand="0" w:noVBand="1"/>
      </w:tblPr>
      <w:tblGrid>
        <w:gridCol w:w="3402"/>
        <w:gridCol w:w="1456"/>
        <w:gridCol w:w="1455"/>
        <w:gridCol w:w="1455"/>
        <w:gridCol w:w="1453"/>
      </w:tblGrid>
      <w:tr w:rsidR="00BE6955" w:rsidRPr="007D306A" w14:paraId="74F0A443" w14:textId="77777777" w:rsidTr="00840156">
        <w:trPr>
          <w:trHeight w:val="582"/>
          <w:tblHeader/>
        </w:trPr>
        <w:tc>
          <w:tcPr>
            <w:tcW w:w="1844" w:type="pct"/>
            <w:shd w:val="clear" w:color="auto" w:fill="F79646" w:themeFill="accent6"/>
            <w:vAlign w:val="center"/>
            <w:hideMark/>
          </w:tcPr>
          <w:p w14:paraId="13756627" w14:textId="77777777" w:rsidR="00313B5C" w:rsidRPr="00766680" w:rsidRDefault="0019764E" w:rsidP="00083802">
            <w:pPr>
              <w:spacing w:before="0" w:after="0"/>
              <w:rPr>
                <w:b/>
                <w:bCs/>
                <w:sz w:val="20"/>
                <w:szCs w:val="20"/>
              </w:rPr>
            </w:pPr>
            <w:r w:rsidRPr="00766680">
              <w:rPr>
                <w:b/>
                <w:bCs/>
                <w:sz w:val="20"/>
                <w:szCs w:val="20"/>
              </w:rPr>
              <w:t>Przychody</w:t>
            </w:r>
          </w:p>
        </w:tc>
        <w:tc>
          <w:tcPr>
            <w:tcW w:w="789" w:type="pct"/>
            <w:shd w:val="clear" w:color="auto" w:fill="F79646" w:themeFill="accent6"/>
            <w:vAlign w:val="center"/>
            <w:hideMark/>
          </w:tcPr>
          <w:p w14:paraId="19DCA975" w14:textId="77777777" w:rsidR="00313B5C" w:rsidRPr="00766680" w:rsidRDefault="00313B5C" w:rsidP="00D26C1C">
            <w:pPr>
              <w:spacing w:before="0" w:after="0"/>
              <w:jc w:val="center"/>
              <w:rPr>
                <w:b/>
                <w:bCs/>
                <w:sz w:val="20"/>
                <w:szCs w:val="20"/>
              </w:rPr>
            </w:pPr>
            <w:r w:rsidRPr="00766680">
              <w:rPr>
                <w:b/>
                <w:bCs/>
                <w:sz w:val="20"/>
                <w:szCs w:val="20"/>
              </w:rPr>
              <w:t xml:space="preserve">Polska </w:t>
            </w:r>
            <w:r w:rsidR="007D306A" w:rsidRPr="00766680">
              <w:rPr>
                <w:b/>
                <w:bCs/>
                <w:sz w:val="20"/>
                <w:szCs w:val="20"/>
              </w:rPr>
              <w:br/>
            </w:r>
            <w:r w:rsidRPr="00766680">
              <w:rPr>
                <w:b/>
                <w:bCs/>
                <w:sz w:val="20"/>
                <w:szCs w:val="20"/>
              </w:rPr>
              <w:t>[%]</w:t>
            </w:r>
          </w:p>
        </w:tc>
        <w:tc>
          <w:tcPr>
            <w:tcW w:w="789" w:type="pct"/>
            <w:shd w:val="clear" w:color="auto" w:fill="F79646" w:themeFill="accent6"/>
            <w:vAlign w:val="center"/>
            <w:hideMark/>
          </w:tcPr>
          <w:p w14:paraId="415DA553" w14:textId="77777777" w:rsidR="00313B5C" w:rsidRPr="00766680" w:rsidRDefault="00313B5C" w:rsidP="00D26C1C">
            <w:pPr>
              <w:spacing w:before="0" w:after="0"/>
              <w:jc w:val="center"/>
              <w:rPr>
                <w:b/>
                <w:bCs/>
                <w:sz w:val="20"/>
                <w:szCs w:val="20"/>
              </w:rPr>
            </w:pPr>
            <w:r w:rsidRPr="00766680">
              <w:rPr>
                <w:b/>
                <w:bCs/>
                <w:sz w:val="20"/>
                <w:szCs w:val="20"/>
              </w:rPr>
              <w:t xml:space="preserve">Polska </w:t>
            </w:r>
            <w:r w:rsidR="007D306A" w:rsidRPr="00766680">
              <w:rPr>
                <w:b/>
                <w:bCs/>
                <w:sz w:val="20"/>
                <w:szCs w:val="20"/>
              </w:rPr>
              <w:br/>
            </w:r>
            <w:r w:rsidRPr="00766680">
              <w:rPr>
                <w:b/>
                <w:bCs/>
                <w:sz w:val="20"/>
                <w:szCs w:val="20"/>
              </w:rPr>
              <w:t>[tys. szt.]</w:t>
            </w:r>
          </w:p>
        </w:tc>
        <w:tc>
          <w:tcPr>
            <w:tcW w:w="789" w:type="pct"/>
            <w:shd w:val="clear" w:color="auto" w:fill="F79646" w:themeFill="accent6"/>
            <w:vAlign w:val="center"/>
            <w:hideMark/>
          </w:tcPr>
          <w:p w14:paraId="409C475B" w14:textId="77777777" w:rsidR="00313B5C" w:rsidRPr="00766680" w:rsidRDefault="008D4299" w:rsidP="00D26C1C">
            <w:pPr>
              <w:spacing w:before="0" w:after="0"/>
              <w:jc w:val="center"/>
              <w:rPr>
                <w:b/>
                <w:bCs/>
                <w:sz w:val="20"/>
                <w:szCs w:val="20"/>
              </w:rPr>
            </w:pPr>
            <w:r w:rsidRPr="00766680">
              <w:rPr>
                <w:b/>
                <w:bCs/>
                <w:sz w:val="20"/>
                <w:szCs w:val="20"/>
              </w:rPr>
              <w:t>Woj</w:t>
            </w:r>
            <w:r w:rsidR="007D306A" w:rsidRPr="00766680">
              <w:rPr>
                <w:b/>
                <w:bCs/>
                <w:sz w:val="20"/>
                <w:szCs w:val="20"/>
              </w:rPr>
              <w:t xml:space="preserve">. </w:t>
            </w:r>
            <w:r w:rsidR="000B1288" w:rsidRPr="00766680">
              <w:rPr>
                <w:b/>
                <w:bCs/>
                <w:sz w:val="20"/>
                <w:szCs w:val="20"/>
              </w:rPr>
              <w:t xml:space="preserve">śląskie </w:t>
            </w:r>
            <w:r w:rsidR="00313B5C" w:rsidRPr="00766680">
              <w:rPr>
                <w:b/>
                <w:bCs/>
                <w:sz w:val="20"/>
                <w:szCs w:val="20"/>
              </w:rPr>
              <w:t>[%]</w:t>
            </w:r>
          </w:p>
        </w:tc>
        <w:tc>
          <w:tcPr>
            <w:tcW w:w="788" w:type="pct"/>
            <w:shd w:val="clear" w:color="auto" w:fill="F79646" w:themeFill="accent6"/>
            <w:vAlign w:val="center"/>
            <w:hideMark/>
          </w:tcPr>
          <w:p w14:paraId="466A3E9B" w14:textId="77777777" w:rsidR="00313B5C" w:rsidRPr="00766680" w:rsidRDefault="008D4299" w:rsidP="00D26C1C">
            <w:pPr>
              <w:spacing w:before="0" w:after="0"/>
              <w:jc w:val="center"/>
              <w:rPr>
                <w:b/>
                <w:bCs/>
                <w:sz w:val="20"/>
                <w:szCs w:val="20"/>
              </w:rPr>
            </w:pPr>
            <w:r w:rsidRPr="00766680">
              <w:rPr>
                <w:b/>
                <w:bCs/>
                <w:sz w:val="20"/>
                <w:szCs w:val="20"/>
              </w:rPr>
              <w:t>Woj</w:t>
            </w:r>
            <w:r w:rsidR="007D306A" w:rsidRPr="00766680">
              <w:rPr>
                <w:b/>
                <w:bCs/>
                <w:sz w:val="20"/>
                <w:szCs w:val="20"/>
              </w:rPr>
              <w:t xml:space="preserve">. </w:t>
            </w:r>
            <w:r w:rsidR="000B1288" w:rsidRPr="00766680">
              <w:rPr>
                <w:b/>
                <w:bCs/>
                <w:sz w:val="20"/>
                <w:szCs w:val="20"/>
              </w:rPr>
              <w:t xml:space="preserve">śląskie </w:t>
            </w:r>
            <w:r w:rsidR="00313B5C" w:rsidRPr="00766680">
              <w:rPr>
                <w:b/>
                <w:bCs/>
                <w:sz w:val="20"/>
                <w:szCs w:val="20"/>
              </w:rPr>
              <w:t>[tys. szt.]</w:t>
            </w:r>
          </w:p>
        </w:tc>
      </w:tr>
      <w:tr w:rsidR="00A64C92" w:rsidRPr="007D306A" w14:paraId="60E1222D" w14:textId="77777777" w:rsidTr="00840156">
        <w:trPr>
          <w:trHeight w:val="227"/>
        </w:trPr>
        <w:tc>
          <w:tcPr>
            <w:tcW w:w="1844" w:type="pct"/>
            <w:shd w:val="clear" w:color="auto" w:fill="auto"/>
            <w:vAlign w:val="center"/>
            <w:hideMark/>
          </w:tcPr>
          <w:p w14:paraId="4EDA8404" w14:textId="77777777" w:rsidR="00313B5C" w:rsidRPr="00D26C1C" w:rsidRDefault="007D306A" w:rsidP="00083802">
            <w:pPr>
              <w:spacing w:before="0" w:after="0"/>
              <w:rPr>
                <w:sz w:val="20"/>
                <w:szCs w:val="20"/>
              </w:rPr>
            </w:pPr>
            <w:r w:rsidRPr="00D26C1C">
              <w:rPr>
                <w:sz w:val="20"/>
                <w:szCs w:val="20"/>
              </w:rPr>
              <w:t>Ogółem</w:t>
            </w:r>
          </w:p>
        </w:tc>
        <w:tc>
          <w:tcPr>
            <w:tcW w:w="789" w:type="pct"/>
            <w:shd w:val="clear" w:color="auto" w:fill="auto"/>
            <w:noWrap/>
            <w:vAlign w:val="center"/>
            <w:hideMark/>
          </w:tcPr>
          <w:p w14:paraId="30077A07" w14:textId="77777777" w:rsidR="00313B5C" w:rsidRPr="00D26C1C" w:rsidRDefault="00313B5C" w:rsidP="00D26C1C">
            <w:pPr>
              <w:spacing w:before="0" w:after="0"/>
              <w:jc w:val="center"/>
              <w:rPr>
                <w:sz w:val="20"/>
                <w:szCs w:val="20"/>
              </w:rPr>
            </w:pPr>
            <w:r w:rsidRPr="00D26C1C">
              <w:rPr>
                <w:sz w:val="20"/>
                <w:szCs w:val="20"/>
              </w:rPr>
              <w:t>100</w:t>
            </w:r>
          </w:p>
        </w:tc>
        <w:tc>
          <w:tcPr>
            <w:tcW w:w="789" w:type="pct"/>
            <w:shd w:val="clear" w:color="auto" w:fill="auto"/>
            <w:noWrap/>
            <w:vAlign w:val="center"/>
            <w:hideMark/>
          </w:tcPr>
          <w:p w14:paraId="29E11997" w14:textId="77777777" w:rsidR="00313B5C" w:rsidRPr="00D26C1C" w:rsidRDefault="00313B5C" w:rsidP="00D26C1C">
            <w:pPr>
              <w:spacing w:before="0" w:after="0"/>
              <w:jc w:val="center"/>
              <w:rPr>
                <w:sz w:val="20"/>
                <w:szCs w:val="20"/>
              </w:rPr>
            </w:pPr>
            <w:r w:rsidRPr="00D26C1C">
              <w:rPr>
                <w:sz w:val="20"/>
                <w:szCs w:val="20"/>
              </w:rPr>
              <w:t>91,8</w:t>
            </w:r>
          </w:p>
        </w:tc>
        <w:tc>
          <w:tcPr>
            <w:tcW w:w="789" w:type="pct"/>
            <w:shd w:val="clear" w:color="auto" w:fill="auto"/>
            <w:noWrap/>
            <w:vAlign w:val="center"/>
            <w:hideMark/>
          </w:tcPr>
          <w:p w14:paraId="3B9F6E6D" w14:textId="77777777" w:rsidR="00313B5C" w:rsidRPr="00D26C1C" w:rsidRDefault="00313B5C" w:rsidP="00D26C1C">
            <w:pPr>
              <w:spacing w:before="0" w:after="0"/>
              <w:jc w:val="center"/>
              <w:rPr>
                <w:sz w:val="20"/>
                <w:szCs w:val="20"/>
              </w:rPr>
            </w:pPr>
            <w:r w:rsidRPr="00D26C1C">
              <w:rPr>
                <w:sz w:val="20"/>
                <w:szCs w:val="20"/>
              </w:rPr>
              <w:t>100</w:t>
            </w:r>
          </w:p>
        </w:tc>
        <w:tc>
          <w:tcPr>
            <w:tcW w:w="788" w:type="pct"/>
            <w:shd w:val="clear" w:color="auto" w:fill="auto"/>
            <w:noWrap/>
            <w:vAlign w:val="center"/>
            <w:hideMark/>
          </w:tcPr>
          <w:p w14:paraId="6E5C2AC1" w14:textId="77777777" w:rsidR="00313B5C" w:rsidRPr="00D26C1C" w:rsidRDefault="00313B5C" w:rsidP="00D26C1C">
            <w:pPr>
              <w:spacing w:before="0" w:after="0"/>
              <w:jc w:val="center"/>
              <w:rPr>
                <w:sz w:val="20"/>
                <w:szCs w:val="20"/>
              </w:rPr>
            </w:pPr>
            <w:r w:rsidRPr="00D26C1C">
              <w:rPr>
                <w:sz w:val="20"/>
                <w:szCs w:val="20"/>
              </w:rPr>
              <w:t>8,2</w:t>
            </w:r>
          </w:p>
        </w:tc>
      </w:tr>
      <w:tr w:rsidR="00A64C92" w:rsidRPr="007D306A" w14:paraId="1A86B420" w14:textId="77777777" w:rsidTr="00840156">
        <w:trPr>
          <w:trHeight w:val="227"/>
        </w:trPr>
        <w:tc>
          <w:tcPr>
            <w:tcW w:w="1844" w:type="pct"/>
            <w:shd w:val="clear" w:color="auto" w:fill="auto"/>
            <w:vAlign w:val="center"/>
            <w:hideMark/>
          </w:tcPr>
          <w:p w14:paraId="37E90020" w14:textId="77777777" w:rsidR="00313B5C" w:rsidRPr="00D26C1C" w:rsidRDefault="007D306A" w:rsidP="00083802">
            <w:pPr>
              <w:spacing w:before="0" w:after="0"/>
              <w:rPr>
                <w:sz w:val="20"/>
                <w:szCs w:val="20"/>
              </w:rPr>
            </w:pPr>
            <w:r w:rsidRPr="00D26C1C">
              <w:rPr>
                <w:sz w:val="20"/>
                <w:szCs w:val="20"/>
              </w:rPr>
              <w:t xml:space="preserve">Powyżej 1 tys. </w:t>
            </w:r>
            <w:r w:rsidR="0072535D">
              <w:rPr>
                <w:sz w:val="20"/>
                <w:szCs w:val="20"/>
              </w:rPr>
              <w:t>z</w:t>
            </w:r>
            <w:r w:rsidR="0072535D" w:rsidRPr="00D26C1C">
              <w:rPr>
                <w:sz w:val="20"/>
                <w:szCs w:val="20"/>
              </w:rPr>
              <w:t xml:space="preserve">ł </w:t>
            </w:r>
            <w:r w:rsidRPr="00D26C1C">
              <w:rPr>
                <w:sz w:val="20"/>
                <w:szCs w:val="20"/>
              </w:rPr>
              <w:t xml:space="preserve">do 10 tys. </w:t>
            </w:r>
            <w:r w:rsidR="0072535D">
              <w:rPr>
                <w:sz w:val="20"/>
                <w:szCs w:val="20"/>
              </w:rPr>
              <w:t>z</w:t>
            </w:r>
            <w:r w:rsidR="0072535D" w:rsidRPr="00D26C1C">
              <w:rPr>
                <w:sz w:val="20"/>
                <w:szCs w:val="20"/>
              </w:rPr>
              <w:t>ł</w:t>
            </w:r>
          </w:p>
        </w:tc>
        <w:tc>
          <w:tcPr>
            <w:tcW w:w="789" w:type="pct"/>
            <w:shd w:val="clear" w:color="auto" w:fill="auto"/>
            <w:noWrap/>
            <w:vAlign w:val="center"/>
            <w:hideMark/>
          </w:tcPr>
          <w:p w14:paraId="00B6950F" w14:textId="77777777" w:rsidR="00313B5C" w:rsidRPr="00D26C1C" w:rsidRDefault="00313B5C" w:rsidP="00D26C1C">
            <w:pPr>
              <w:spacing w:before="0" w:after="0"/>
              <w:jc w:val="center"/>
              <w:rPr>
                <w:sz w:val="20"/>
                <w:szCs w:val="20"/>
              </w:rPr>
            </w:pPr>
            <w:r w:rsidRPr="00D26C1C">
              <w:rPr>
                <w:sz w:val="20"/>
                <w:szCs w:val="20"/>
              </w:rPr>
              <w:t>39</w:t>
            </w:r>
            <w:r w:rsidR="007830AA" w:rsidRPr="00D26C1C">
              <w:rPr>
                <w:sz w:val="20"/>
                <w:szCs w:val="20"/>
              </w:rPr>
              <w:t>,0</w:t>
            </w:r>
          </w:p>
        </w:tc>
        <w:tc>
          <w:tcPr>
            <w:tcW w:w="789" w:type="pct"/>
            <w:shd w:val="clear" w:color="auto" w:fill="auto"/>
            <w:noWrap/>
            <w:vAlign w:val="center"/>
            <w:hideMark/>
          </w:tcPr>
          <w:p w14:paraId="77811439" w14:textId="77777777" w:rsidR="00313B5C" w:rsidRPr="00D26C1C" w:rsidRDefault="00313B5C" w:rsidP="00D26C1C">
            <w:pPr>
              <w:spacing w:before="0" w:after="0"/>
              <w:jc w:val="center"/>
              <w:rPr>
                <w:sz w:val="20"/>
                <w:szCs w:val="20"/>
              </w:rPr>
            </w:pPr>
            <w:r w:rsidRPr="00D26C1C">
              <w:rPr>
                <w:sz w:val="20"/>
                <w:szCs w:val="20"/>
              </w:rPr>
              <w:t>35,8</w:t>
            </w:r>
          </w:p>
        </w:tc>
        <w:tc>
          <w:tcPr>
            <w:tcW w:w="789" w:type="pct"/>
            <w:shd w:val="clear" w:color="auto" w:fill="auto"/>
            <w:noWrap/>
            <w:vAlign w:val="center"/>
            <w:hideMark/>
          </w:tcPr>
          <w:p w14:paraId="2DF1BC41" w14:textId="77777777" w:rsidR="00313B5C" w:rsidRPr="00D26C1C" w:rsidRDefault="00313B5C" w:rsidP="00D26C1C">
            <w:pPr>
              <w:spacing w:before="0" w:after="0"/>
              <w:jc w:val="center"/>
              <w:rPr>
                <w:sz w:val="20"/>
                <w:szCs w:val="20"/>
              </w:rPr>
            </w:pPr>
            <w:r w:rsidRPr="00D26C1C">
              <w:rPr>
                <w:sz w:val="20"/>
                <w:szCs w:val="20"/>
              </w:rPr>
              <w:t>32</w:t>
            </w:r>
            <w:r w:rsidR="007830AA" w:rsidRPr="00D26C1C">
              <w:rPr>
                <w:sz w:val="20"/>
                <w:szCs w:val="20"/>
              </w:rPr>
              <w:t>,0</w:t>
            </w:r>
          </w:p>
        </w:tc>
        <w:tc>
          <w:tcPr>
            <w:tcW w:w="788" w:type="pct"/>
            <w:shd w:val="clear" w:color="auto" w:fill="auto"/>
            <w:noWrap/>
            <w:vAlign w:val="center"/>
            <w:hideMark/>
          </w:tcPr>
          <w:p w14:paraId="2DCFDE0F" w14:textId="77777777" w:rsidR="00313B5C" w:rsidRPr="00D26C1C" w:rsidRDefault="00313B5C" w:rsidP="00D26C1C">
            <w:pPr>
              <w:spacing w:before="0" w:after="0"/>
              <w:jc w:val="center"/>
              <w:rPr>
                <w:sz w:val="20"/>
                <w:szCs w:val="20"/>
              </w:rPr>
            </w:pPr>
            <w:r w:rsidRPr="00D26C1C">
              <w:rPr>
                <w:sz w:val="20"/>
                <w:szCs w:val="20"/>
              </w:rPr>
              <w:t>2,6</w:t>
            </w:r>
          </w:p>
        </w:tc>
      </w:tr>
      <w:tr w:rsidR="00A64C92" w:rsidRPr="007D306A" w14:paraId="74C5FF75" w14:textId="77777777" w:rsidTr="00840156">
        <w:trPr>
          <w:trHeight w:val="227"/>
        </w:trPr>
        <w:tc>
          <w:tcPr>
            <w:tcW w:w="1844" w:type="pct"/>
            <w:shd w:val="clear" w:color="auto" w:fill="auto"/>
            <w:vAlign w:val="center"/>
            <w:hideMark/>
          </w:tcPr>
          <w:p w14:paraId="3CB8FED3" w14:textId="77777777" w:rsidR="00313B5C" w:rsidRPr="00D26C1C" w:rsidRDefault="007D306A" w:rsidP="00083802">
            <w:pPr>
              <w:spacing w:before="0" w:after="0"/>
              <w:rPr>
                <w:sz w:val="20"/>
                <w:szCs w:val="20"/>
              </w:rPr>
            </w:pPr>
            <w:r w:rsidRPr="00D26C1C">
              <w:rPr>
                <w:sz w:val="20"/>
                <w:szCs w:val="20"/>
              </w:rPr>
              <w:t xml:space="preserve">Powyżej 10 tys. </w:t>
            </w:r>
            <w:r w:rsidR="0072535D">
              <w:rPr>
                <w:sz w:val="20"/>
                <w:szCs w:val="20"/>
              </w:rPr>
              <w:t>zł</w:t>
            </w:r>
            <w:r w:rsidR="0072535D" w:rsidRPr="00D26C1C">
              <w:rPr>
                <w:sz w:val="20"/>
                <w:szCs w:val="20"/>
              </w:rPr>
              <w:t xml:space="preserve"> </w:t>
            </w:r>
            <w:r w:rsidRPr="00D26C1C">
              <w:rPr>
                <w:sz w:val="20"/>
                <w:szCs w:val="20"/>
              </w:rPr>
              <w:t xml:space="preserve">do 100 tys. </w:t>
            </w:r>
            <w:r w:rsidR="0072535D">
              <w:rPr>
                <w:sz w:val="20"/>
                <w:szCs w:val="20"/>
              </w:rPr>
              <w:t>z</w:t>
            </w:r>
            <w:r w:rsidR="0072535D" w:rsidRPr="00D26C1C">
              <w:rPr>
                <w:sz w:val="20"/>
                <w:szCs w:val="20"/>
              </w:rPr>
              <w:t>ł</w:t>
            </w:r>
          </w:p>
        </w:tc>
        <w:tc>
          <w:tcPr>
            <w:tcW w:w="789" w:type="pct"/>
            <w:shd w:val="clear" w:color="auto" w:fill="auto"/>
            <w:noWrap/>
            <w:vAlign w:val="center"/>
            <w:hideMark/>
          </w:tcPr>
          <w:p w14:paraId="2014BE45" w14:textId="77777777" w:rsidR="00313B5C" w:rsidRPr="00D26C1C" w:rsidRDefault="00313B5C" w:rsidP="00D26C1C">
            <w:pPr>
              <w:spacing w:before="0" w:after="0"/>
              <w:jc w:val="center"/>
              <w:rPr>
                <w:sz w:val="20"/>
                <w:szCs w:val="20"/>
              </w:rPr>
            </w:pPr>
            <w:r w:rsidRPr="00D26C1C">
              <w:rPr>
                <w:sz w:val="20"/>
                <w:szCs w:val="20"/>
              </w:rPr>
              <w:t>37,0</w:t>
            </w:r>
          </w:p>
        </w:tc>
        <w:tc>
          <w:tcPr>
            <w:tcW w:w="789" w:type="pct"/>
            <w:shd w:val="clear" w:color="auto" w:fill="auto"/>
            <w:noWrap/>
            <w:vAlign w:val="center"/>
            <w:hideMark/>
          </w:tcPr>
          <w:p w14:paraId="56D419D5" w14:textId="77777777" w:rsidR="00313B5C" w:rsidRPr="00D26C1C" w:rsidRDefault="00313B5C" w:rsidP="00D26C1C">
            <w:pPr>
              <w:spacing w:before="0" w:after="0"/>
              <w:jc w:val="center"/>
              <w:rPr>
                <w:sz w:val="20"/>
                <w:szCs w:val="20"/>
              </w:rPr>
            </w:pPr>
            <w:r w:rsidRPr="00D26C1C">
              <w:rPr>
                <w:sz w:val="20"/>
                <w:szCs w:val="20"/>
              </w:rPr>
              <w:t>34,0</w:t>
            </w:r>
          </w:p>
        </w:tc>
        <w:tc>
          <w:tcPr>
            <w:tcW w:w="789" w:type="pct"/>
            <w:shd w:val="clear" w:color="auto" w:fill="auto"/>
            <w:noWrap/>
            <w:vAlign w:val="center"/>
            <w:hideMark/>
          </w:tcPr>
          <w:p w14:paraId="21EFE622" w14:textId="77777777" w:rsidR="00313B5C" w:rsidRPr="00D26C1C" w:rsidRDefault="00313B5C" w:rsidP="00D26C1C">
            <w:pPr>
              <w:spacing w:before="0" w:after="0"/>
              <w:jc w:val="center"/>
              <w:rPr>
                <w:sz w:val="20"/>
                <w:szCs w:val="20"/>
              </w:rPr>
            </w:pPr>
            <w:r w:rsidRPr="00D26C1C">
              <w:rPr>
                <w:sz w:val="20"/>
                <w:szCs w:val="20"/>
              </w:rPr>
              <w:t>42</w:t>
            </w:r>
            <w:r w:rsidR="007830AA" w:rsidRPr="00D26C1C">
              <w:rPr>
                <w:sz w:val="20"/>
                <w:szCs w:val="20"/>
              </w:rPr>
              <w:t>,0</w:t>
            </w:r>
          </w:p>
        </w:tc>
        <w:tc>
          <w:tcPr>
            <w:tcW w:w="788" w:type="pct"/>
            <w:shd w:val="clear" w:color="auto" w:fill="auto"/>
            <w:noWrap/>
            <w:vAlign w:val="center"/>
            <w:hideMark/>
          </w:tcPr>
          <w:p w14:paraId="0B5C7375" w14:textId="77777777" w:rsidR="00313B5C" w:rsidRPr="00D26C1C" w:rsidRDefault="00313B5C" w:rsidP="00D26C1C">
            <w:pPr>
              <w:spacing w:before="0" w:after="0"/>
              <w:jc w:val="center"/>
              <w:rPr>
                <w:sz w:val="20"/>
                <w:szCs w:val="20"/>
              </w:rPr>
            </w:pPr>
            <w:r w:rsidRPr="00D26C1C">
              <w:rPr>
                <w:sz w:val="20"/>
                <w:szCs w:val="20"/>
              </w:rPr>
              <w:t>3,4</w:t>
            </w:r>
          </w:p>
        </w:tc>
      </w:tr>
      <w:tr w:rsidR="00A64C92" w:rsidRPr="007D306A" w14:paraId="771FE2CF" w14:textId="77777777" w:rsidTr="00840156">
        <w:trPr>
          <w:trHeight w:val="227"/>
        </w:trPr>
        <w:tc>
          <w:tcPr>
            <w:tcW w:w="1844" w:type="pct"/>
            <w:shd w:val="clear" w:color="auto" w:fill="auto"/>
            <w:vAlign w:val="center"/>
            <w:hideMark/>
          </w:tcPr>
          <w:p w14:paraId="6AE60EEE" w14:textId="77777777" w:rsidR="00313B5C" w:rsidRPr="00D26C1C" w:rsidRDefault="007D306A" w:rsidP="00083802">
            <w:pPr>
              <w:spacing w:before="0" w:after="0"/>
              <w:rPr>
                <w:sz w:val="20"/>
                <w:szCs w:val="20"/>
              </w:rPr>
            </w:pPr>
            <w:r w:rsidRPr="00D26C1C">
              <w:rPr>
                <w:sz w:val="20"/>
                <w:szCs w:val="20"/>
              </w:rPr>
              <w:t xml:space="preserve">Powyżej 100 tys. </w:t>
            </w:r>
            <w:r w:rsidR="0072535D">
              <w:rPr>
                <w:sz w:val="20"/>
                <w:szCs w:val="20"/>
              </w:rPr>
              <w:t>z</w:t>
            </w:r>
            <w:r w:rsidRPr="00D26C1C">
              <w:rPr>
                <w:sz w:val="20"/>
                <w:szCs w:val="20"/>
              </w:rPr>
              <w:t>ł do 1</w:t>
            </w:r>
            <w:r w:rsidR="0072535D">
              <w:rPr>
                <w:sz w:val="20"/>
                <w:szCs w:val="20"/>
              </w:rPr>
              <w:t xml:space="preserve"> </w:t>
            </w:r>
            <w:r w:rsidRPr="00D26C1C">
              <w:rPr>
                <w:sz w:val="20"/>
                <w:szCs w:val="20"/>
              </w:rPr>
              <w:t>mln zł</w:t>
            </w:r>
          </w:p>
        </w:tc>
        <w:tc>
          <w:tcPr>
            <w:tcW w:w="789" w:type="pct"/>
            <w:shd w:val="clear" w:color="auto" w:fill="auto"/>
            <w:noWrap/>
            <w:vAlign w:val="center"/>
            <w:hideMark/>
          </w:tcPr>
          <w:p w14:paraId="16D7C22A" w14:textId="77777777" w:rsidR="00313B5C" w:rsidRPr="00D26C1C" w:rsidRDefault="00313B5C" w:rsidP="00D26C1C">
            <w:pPr>
              <w:spacing w:before="0" w:after="0"/>
              <w:jc w:val="center"/>
              <w:rPr>
                <w:sz w:val="20"/>
                <w:szCs w:val="20"/>
              </w:rPr>
            </w:pPr>
            <w:r w:rsidRPr="00D26C1C">
              <w:rPr>
                <w:sz w:val="20"/>
                <w:szCs w:val="20"/>
              </w:rPr>
              <w:t>19,0</w:t>
            </w:r>
          </w:p>
        </w:tc>
        <w:tc>
          <w:tcPr>
            <w:tcW w:w="789" w:type="pct"/>
            <w:shd w:val="clear" w:color="auto" w:fill="auto"/>
            <w:noWrap/>
            <w:vAlign w:val="center"/>
            <w:hideMark/>
          </w:tcPr>
          <w:p w14:paraId="6E4088EA" w14:textId="77777777" w:rsidR="00313B5C" w:rsidRPr="00D26C1C" w:rsidRDefault="00313B5C" w:rsidP="00D26C1C">
            <w:pPr>
              <w:spacing w:before="0" w:after="0"/>
              <w:jc w:val="center"/>
              <w:rPr>
                <w:sz w:val="20"/>
                <w:szCs w:val="20"/>
              </w:rPr>
            </w:pPr>
            <w:r w:rsidRPr="00D26C1C">
              <w:rPr>
                <w:sz w:val="20"/>
                <w:szCs w:val="20"/>
              </w:rPr>
              <w:t>17,4</w:t>
            </w:r>
          </w:p>
        </w:tc>
        <w:tc>
          <w:tcPr>
            <w:tcW w:w="789" w:type="pct"/>
            <w:shd w:val="clear" w:color="auto" w:fill="auto"/>
            <w:noWrap/>
            <w:vAlign w:val="center"/>
            <w:hideMark/>
          </w:tcPr>
          <w:p w14:paraId="3CD17A09" w14:textId="77777777" w:rsidR="00313B5C" w:rsidRPr="00D26C1C" w:rsidRDefault="00313B5C" w:rsidP="00D26C1C">
            <w:pPr>
              <w:spacing w:before="0" w:after="0"/>
              <w:jc w:val="center"/>
              <w:rPr>
                <w:sz w:val="20"/>
                <w:szCs w:val="20"/>
              </w:rPr>
            </w:pPr>
            <w:r w:rsidRPr="00D26C1C">
              <w:rPr>
                <w:sz w:val="20"/>
                <w:szCs w:val="20"/>
              </w:rPr>
              <w:t>22</w:t>
            </w:r>
            <w:r w:rsidR="007830AA" w:rsidRPr="00D26C1C">
              <w:rPr>
                <w:sz w:val="20"/>
                <w:szCs w:val="20"/>
              </w:rPr>
              <w:t>,0</w:t>
            </w:r>
          </w:p>
        </w:tc>
        <w:tc>
          <w:tcPr>
            <w:tcW w:w="788" w:type="pct"/>
            <w:shd w:val="clear" w:color="auto" w:fill="auto"/>
            <w:noWrap/>
            <w:vAlign w:val="center"/>
            <w:hideMark/>
          </w:tcPr>
          <w:p w14:paraId="4B437D04" w14:textId="77777777" w:rsidR="00313B5C" w:rsidRPr="00D26C1C" w:rsidRDefault="00313B5C" w:rsidP="00D26C1C">
            <w:pPr>
              <w:spacing w:before="0" w:after="0"/>
              <w:jc w:val="center"/>
              <w:rPr>
                <w:sz w:val="20"/>
                <w:szCs w:val="20"/>
              </w:rPr>
            </w:pPr>
            <w:r w:rsidRPr="00D26C1C">
              <w:rPr>
                <w:sz w:val="20"/>
                <w:szCs w:val="20"/>
              </w:rPr>
              <w:t>1,8</w:t>
            </w:r>
          </w:p>
        </w:tc>
      </w:tr>
      <w:tr w:rsidR="00A64C92" w:rsidRPr="007D306A" w14:paraId="4291A060" w14:textId="77777777" w:rsidTr="00840156">
        <w:trPr>
          <w:trHeight w:val="227"/>
        </w:trPr>
        <w:tc>
          <w:tcPr>
            <w:tcW w:w="1844" w:type="pct"/>
            <w:shd w:val="clear" w:color="auto" w:fill="auto"/>
            <w:vAlign w:val="center"/>
            <w:hideMark/>
          </w:tcPr>
          <w:p w14:paraId="1D4D0FAB" w14:textId="77777777" w:rsidR="00313B5C" w:rsidRPr="00D26C1C" w:rsidRDefault="007D306A" w:rsidP="00083802">
            <w:pPr>
              <w:spacing w:before="0" w:after="0"/>
              <w:rPr>
                <w:sz w:val="20"/>
                <w:szCs w:val="20"/>
              </w:rPr>
            </w:pPr>
            <w:r w:rsidRPr="00D26C1C">
              <w:rPr>
                <w:sz w:val="20"/>
                <w:szCs w:val="20"/>
              </w:rPr>
              <w:t>Powyżej 1 mln zł</w:t>
            </w:r>
          </w:p>
        </w:tc>
        <w:tc>
          <w:tcPr>
            <w:tcW w:w="789" w:type="pct"/>
            <w:shd w:val="clear" w:color="auto" w:fill="auto"/>
            <w:noWrap/>
            <w:vAlign w:val="center"/>
            <w:hideMark/>
          </w:tcPr>
          <w:p w14:paraId="305EDF53" w14:textId="77777777" w:rsidR="00313B5C" w:rsidRPr="00D26C1C" w:rsidRDefault="00313B5C" w:rsidP="00D26C1C">
            <w:pPr>
              <w:spacing w:before="0" w:after="0"/>
              <w:jc w:val="center"/>
              <w:rPr>
                <w:sz w:val="20"/>
                <w:szCs w:val="20"/>
              </w:rPr>
            </w:pPr>
            <w:r w:rsidRPr="00D26C1C">
              <w:rPr>
                <w:sz w:val="20"/>
                <w:szCs w:val="20"/>
              </w:rPr>
              <w:t>5,0</w:t>
            </w:r>
          </w:p>
        </w:tc>
        <w:tc>
          <w:tcPr>
            <w:tcW w:w="789" w:type="pct"/>
            <w:shd w:val="clear" w:color="auto" w:fill="auto"/>
            <w:noWrap/>
            <w:vAlign w:val="center"/>
            <w:hideMark/>
          </w:tcPr>
          <w:p w14:paraId="42AA4294" w14:textId="77777777" w:rsidR="00313B5C" w:rsidRPr="00D26C1C" w:rsidRDefault="00313B5C" w:rsidP="00D26C1C">
            <w:pPr>
              <w:spacing w:before="0" w:after="0"/>
              <w:jc w:val="center"/>
              <w:rPr>
                <w:sz w:val="20"/>
                <w:szCs w:val="20"/>
              </w:rPr>
            </w:pPr>
            <w:r w:rsidRPr="00D26C1C">
              <w:rPr>
                <w:sz w:val="20"/>
                <w:szCs w:val="20"/>
              </w:rPr>
              <w:t>4,6</w:t>
            </w:r>
          </w:p>
        </w:tc>
        <w:tc>
          <w:tcPr>
            <w:tcW w:w="789" w:type="pct"/>
            <w:shd w:val="clear" w:color="auto" w:fill="auto"/>
            <w:noWrap/>
            <w:vAlign w:val="center"/>
            <w:hideMark/>
          </w:tcPr>
          <w:p w14:paraId="18C8EFED" w14:textId="77777777" w:rsidR="00313B5C" w:rsidRPr="00D26C1C" w:rsidRDefault="00313B5C" w:rsidP="00D26C1C">
            <w:pPr>
              <w:spacing w:before="0" w:after="0"/>
              <w:jc w:val="center"/>
              <w:rPr>
                <w:sz w:val="20"/>
                <w:szCs w:val="20"/>
              </w:rPr>
            </w:pPr>
            <w:r w:rsidRPr="00D26C1C">
              <w:rPr>
                <w:sz w:val="20"/>
                <w:szCs w:val="20"/>
              </w:rPr>
              <w:t>5</w:t>
            </w:r>
            <w:r w:rsidR="007830AA" w:rsidRPr="00D26C1C">
              <w:rPr>
                <w:sz w:val="20"/>
                <w:szCs w:val="20"/>
              </w:rPr>
              <w:t>,0</w:t>
            </w:r>
          </w:p>
        </w:tc>
        <w:tc>
          <w:tcPr>
            <w:tcW w:w="788" w:type="pct"/>
            <w:shd w:val="clear" w:color="auto" w:fill="auto"/>
            <w:noWrap/>
            <w:vAlign w:val="center"/>
            <w:hideMark/>
          </w:tcPr>
          <w:p w14:paraId="6FA90780" w14:textId="77777777" w:rsidR="00313B5C" w:rsidRPr="00D26C1C" w:rsidRDefault="00313B5C" w:rsidP="00D26C1C">
            <w:pPr>
              <w:spacing w:before="0" w:after="0"/>
              <w:jc w:val="center"/>
              <w:rPr>
                <w:sz w:val="20"/>
                <w:szCs w:val="20"/>
              </w:rPr>
            </w:pPr>
            <w:r w:rsidRPr="00D26C1C">
              <w:rPr>
                <w:sz w:val="20"/>
                <w:szCs w:val="20"/>
              </w:rPr>
              <w:t>0,4</w:t>
            </w:r>
          </w:p>
        </w:tc>
      </w:tr>
    </w:tbl>
    <w:p w14:paraId="67C26BD9" w14:textId="77777777" w:rsidR="00313B5C" w:rsidRPr="00E75285" w:rsidRDefault="00313B5C" w:rsidP="00313B5C">
      <w:pPr>
        <w:pStyle w:val="rdo0"/>
      </w:pPr>
      <w:r w:rsidRPr="00E75285">
        <w:t>Źródło: Opracowanie własne na podstawie Banku danych lokalnych GUS oraz „Działalność stowarzyszeń i</w:t>
      </w:r>
      <w:r w:rsidR="00B57403">
        <w:t> </w:t>
      </w:r>
      <w:r w:rsidRPr="00E75285">
        <w:t xml:space="preserve">podobnych organizacji społecznych, fundacji, społecznych podmiotów wyznaniowych oraz samorządu gospodarczego i zawodowego w 2016 r.” – wyniki wstępne, Główny Urząd Statystyczny 2017. </w:t>
      </w:r>
      <w:r w:rsidR="0014520C">
        <w:br/>
      </w:r>
      <w:r w:rsidRPr="00E75285">
        <w:t>Dane w tabeli nie zawsze sumują się do 100% ze względu na zaokrąglenia.</w:t>
      </w:r>
    </w:p>
    <w:p w14:paraId="28B05008" w14:textId="77777777" w:rsidR="0019764E" w:rsidRPr="00D26C1C" w:rsidRDefault="0019764E" w:rsidP="0019764E">
      <w:bookmarkStart w:id="95" w:name="_Hlk29122803"/>
      <w:r w:rsidRPr="00D26C1C">
        <w:t>Sytuacja finansowa podmiotów III sektora działających na terenie województwa śląskiego jest lepsza niż organizacji działających w Polsce</w:t>
      </w:r>
      <w:bookmarkEnd w:id="95"/>
      <w:r w:rsidRPr="00D26C1C">
        <w:t>. Za sektorową „klasę średnią”</w:t>
      </w:r>
      <w:r w:rsidRPr="00D26C1C">
        <w:rPr>
          <w:vertAlign w:val="superscript"/>
        </w:rPr>
        <w:footnoteReference w:id="21"/>
      </w:r>
      <w:r w:rsidRPr="00D26C1C">
        <w:t xml:space="preserve"> uznaje się podmioty osiągające przychody </w:t>
      </w:r>
      <w:bookmarkStart w:id="96" w:name="_Hlk29126312"/>
      <w:r w:rsidRPr="00D26C1C">
        <w:t xml:space="preserve">od 10 tys. do 100 tys. zł. </w:t>
      </w:r>
      <w:bookmarkEnd w:id="96"/>
      <w:r w:rsidRPr="00D26C1C">
        <w:t xml:space="preserve">W Polsce do grupy tej należy 37% ogółu podmiotów trzeciego sektora, natomiast na terenie województwa śląskiego, jest to niemal połowa podmiotów </w:t>
      </w:r>
      <w:r w:rsidR="00A5053A" w:rsidRPr="00E75285">
        <w:t>–</w:t>
      </w:r>
      <w:r w:rsidRPr="00D26C1C">
        <w:t xml:space="preserve"> 42% ogółu. </w:t>
      </w:r>
    </w:p>
    <w:p w14:paraId="0EFB017A" w14:textId="77777777" w:rsidR="004E39EF" w:rsidRPr="00E75285" w:rsidRDefault="0019764E" w:rsidP="00313B5C">
      <w:pPr>
        <w:rPr>
          <w:b/>
          <w:bCs/>
        </w:rPr>
      </w:pPr>
      <w:r w:rsidRPr="00D26C1C">
        <w:t>Dochody poniżej tego poziomu wypracowuje w Polsce 39% organizacji, a na terenie województwa śląskiego 32% organizacji. Najlepiej radzą sobie podmioty funkcjonujące w</w:t>
      </w:r>
      <w:r w:rsidR="001307A1">
        <w:t> </w:t>
      </w:r>
      <w:r w:rsidRPr="00D26C1C">
        <w:t>dużych miejscowościach i mające dłuższy staż działania, a także te</w:t>
      </w:r>
      <w:r w:rsidR="001F3C98">
        <w:t>,</w:t>
      </w:r>
      <w:r w:rsidRPr="00D26C1C">
        <w:t xml:space="preserve"> dla których główną dziedziną działalności są branże takie jak ochrona zdrowia czy pomoc społeczna</w:t>
      </w:r>
      <w:r w:rsidRPr="00D26C1C">
        <w:rPr>
          <w:vertAlign w:val="superscript"/>
        </w:rPr>
        <w:footnoteReference w:id="22"/>
      </w:r>
      <w:r w:rsidRPr="00D26C1C">
        <w:t>.</w:t>
      </w:r>
    </w:p>
    <w:p w14:paraId="4E744C22" w14:textId="77777777" w:rsidR="00313B5C" w:rsidRPr="00E75285" w:rsidRDefault="00313B5C" w:rsidP="00313B5C">
      <w:pPr>
        <w:rPr>
          <w:b/>
          <w:bCs/>
        </w:rPr>
      </w:pPr>
      <w:r w:rsidRPr="00E75285">
        <w:rPr>
          <w:b/>
          <w:bCs/>
        </w:rPr>
        <w:t>Źródła przychodów organizacji pozarządowych</w:t>
      </w:r>
    </w:p>
    <w:p w14:paraId="5E9991A3" w14:textId="77777777" w:rsidR="00565BDB" w:rsidRPr="00E75285" w:rsidRDefault="00313B5C" w:rsidP="00313B5C">
      <w:r w:rsidRPr="00E75285">
        <w:t xml:space="preserve">Podmioty należące do III sektora mogą pozyskiwać środki finansowe o charakterze rynkowym (z działalności gospodarczej i odpłatnie wykonywanych usług), oraz nierynkowym (np. subwencje, dotacje, odpisy 1% podatku dochodowego (PIT), nawiązki sądowe), a także składki członkowskie (które </w:t>
      </w:r>
      <w:r w:rsidR="00266313">
        <w:t>trudno</w:t>
      </w:r>
      <w:r w:rsidR="00266313" w:rsidRPr="00E75285">
        <w:t xml:space="preserve"> </w:t>
      </w:r>
      <w:r w:rsidRPr="00E75285">
        <w:t>przyporządkować do które</w:t>
      </w:r>
      <w:r w:rsidR="00454FD2" w:rsidRPr="00E75285">
        <w:t>jś z wymienionych kategorii). W </w:t>
      </w:r>
      <w:r w:rsidRPr="00E75285">
        <w:t>2016 roku ponad połowa przychodów organizacji NGO pochodziła ze źródeł nierynkowych (51,5%), z czego najwięcej stanowiły środki przekazane przez organy administracji rządowej i</w:t>
      </w:r>
      <w:r w:rsidR="001307A1">
        <w:t> </w:t>
      </w:r>
      <w:r w:rsidRPr="00E75285">
        <w:t>samorządowej (30,4%). Środki ze źródeł rynkowych stanowiły 39,4% ogółu i pochodziły głownie z odpłatnej działalności statutowej (18,3%) i z prowadzonej działalności gospodarczej (16,9%). Składki członkowskie stanowiły 6% osiągniętych przychodów</w:t>
      </w:r>
      <w:r w:rsidRPr="00E75285">
        <w:rPr>
          <w:vertAlign w:val="superscript"/>
        </w:rPr>
        <w:footnoteReference w:id="23"/>
      </w:r>
      <w:r w:rsidRPr="00E75285">
        <w:t>.</w:t>
      </w:r>
    </w:p>
    <w:p w14:paraId="4474F986" w14:textId="77777777" w:rsidR="00313B5C" w:rsidRPr="00E75285" w:rsidRDefault="00313B5C" w:rsidP="00313B5C">
      <w:pPr>
        <w:rPr>
          <w:b/>
          <w:bCs/>
        </w:rPr>
      </w:pPr>
      <w:r w:rsidRPr="00E75285">
        <w:rPr>
          <w:b/>
          <w:bCs/>
        </w:rPr>
        <w:t>Posiadanie statusu organizacji pożytku publicznego</w:t>
      </w:r>
    </w:p>
    <w:p w14:paraId="56956551" w14:textId="77777777" w:rsidR="0019764E" w:rsidRPr="00D26C1C" w:rsidRDefault="00313B5C" w:rsidP="0019764E">
      <w:r w:rsidRPr="00E75285">
        <w:t xml:space="preserve">Istotnym czynnikiem, powiązanym z wielkością osiąganych przychodów jest posiadanie statusu organizacji pożytku publicznego (OPP). W 2016 roku przychody osiągane przez organizacje o takim statusie wyniosły średnio 819 tys. zł, czyli były </w:t>
      </w:r>
      <w:r w:rsidR="00B05D04" w:rsidRPr="00E75285">
        <w:t>ponad</w:t>
      </w:r>
      <w:r w:rsidRPr="00E75285">
        <w:t xml:space="preserve"> 3 razy wyższe od </w:t>
      </w:r>
      <w:r w:rsidRPr="00E75285">
        <w:lastRenderedPageBreak/>
        <w:t>średnich przychodów organizacji ogółem.</w:t>
      </w:r>
      <w:r w:rsidR="0019764E" w:rsidRPr="00D26C1C">
        <w:t xml:space="preserve"> Jednocześnie obserwuje się tendencję wzrostową, zarówno jeśli chodzi o ilość organizacji ze statusem OPP rejestrowanych w Polsce, jak i</w:t>
      </w:r>
      <w:r w:rsidR="001307A1">
        <w:t> </w:t>
      </w:r>
      <w:r w:rsidR="0019764E" w:rsidRPr="00D26C1C">
        <w:t>poziom ich przychodów oraz kosztów. Odpisy podatku w relacji do przychodów i kosztów OPP w 2016 roku osiągnęły odpowiednio</w:t>
      </w:r>
      <w:r w:rsidR="000C7650">
        <w:t xml:space="preserve"> </w:t>
      </w:r>
      <w:r w:rsidR="0019764E" w:rsidRPr="00D26C1C">
        <w:t>8,5% oraz</w:t>
      </w:r>
      <w:r w:rsidR="000C7650">
        <w:t xml:space="preserve"> </w:t>
      </w:r>
      <w:r w:rsidR="0019764E" w:rsidRPr="00D26C1C">
        <w:t>8,9%, podczas gdy w 2010 roku było to 6,1% i 6,9%</w:t>
      </w:r>
      <w:r w:rsidR="0019764E" w:rsidRPr="00D26C1C">
        <w:rPr>
          <w:vertAlign w:val="superscript"/>
        </w:rPr>
        <w:footnoteReference w:id="24"/>
      </w:r>
      <w:r w:rsidR="0019764E" w:rsidRPr="00D26C1C">
        <w:t xml:space="preserve">. </w:t>
      </w:r>
    </w:p>
    <w:p w14:paraId="3C5CB3E3" w14:textId="77777777" w:rsidR="00313B5C" w:rsidRPr="00E75285" w:rsidRDefault="00313B5C" w:rsidP="00313B5C">
      <w:r w:rsidRPr="00E75285">
        <w:t>W 2016 roku w Polsce zarejestrowanych było 9,1 tys. p</w:t>
      </w:r>
      <w:r w:rsidR="007E5E66" w:rsidRPr="00E75285">
        <w:t>odmiotów</w:t>
      </w:r>
      <w:r w:rsidR="0019764E" w:rsidRPr="00D26C1C">
        <w:t xml:space="preserve"> ze statusem OPP</w:t>
      </w:r>
      <w:r w:rsidR="007E5E66" w:rsidRPr="00E75285">
        <w:t>, natomiast na terenie w</w:t>
      </w:r>
      <w:r w:rsidRPr="00E75285">
        <w:t xml:space="preserve">ojewództwa </w:t>
      </w:r>
      <w:r w:rsidR="007E5E66" w:rsidRPr="00E75285">
        <w:t>ś</w:t>
      </w:r>
      <w:r w:rsidRPr="00E75285">
        <w:t>ląskiego zarejestrowanych było 1 tys. takich organizacji, co stanowiło 11,4% ogółu</w:t>
      </w:r>
      <w:r w:rsidRPr="00E75285">
        <w:rPr>
          <w:vertAlign w:val="superscript"/>
        </w:rPr>
        <w:footnoteReference w:id="25"/>
      </w:r>
      <w:r w:rsidRPr="00E75285">
        <w:t xml:space="preserve">. </w:t>
      </w:r>
    </w:p>
    <w:p w14:paraId="4B6DCEAD" w14:textId="77777777" w:rsidR="00D05201" w:rsidRDefault="00313B5C" w:rsidP="00D26C1C">
      <w:pPr>
        <w:rPr>
          <w:b/>
        </w:rPr>
      </w:pPr>
      <w:r w:rsidRPr="00E75285">
        <w:t>Zgodnie z wykazem organizacji pożytku publiczne</w:t>
      </w:r>
      <w:r w:rsidR="007E5E66" w:rsidRPr="00E75285">
        <w:t>go uprawnionych do otrzymania 1</w:t>
      </w:r>
      <w:r w:rsidRPr="00E75285">
        <w:t>% podatku za 2018 rok (stan na</w:t>
      </w:r>
      <w:r w:rsidR="007E5E66" w:rsidRPr="00E75285">
        <w:t xml:space="preserve"> październik 2019), na terenie województwa ś</w:t>
      </w:r>
      <w:r w:rsidRPr="00E75285">
        <w:t>ląskiego funkcjonuje 1</w:t>
      </w:r>
      <w:r w:rsidR="00B05D04" w:rsidRPr="00E75285">
        <w:t xml:space="preserve"> </w:t>
      </w:r>
      <w:r w:rsidRPr="00E75285">
        <w:t>052 takich podmiotów</w:t>
      </w:r>
      <w:r w:rsidRPr="00E75285">
        <w:rPr>
          <w:vertAlign w:val="superscript"/>
        </w:rPr>
        <w:footnoteReference w:id="26"/>
      </w:r>
      <w:r w:rsidRPr="00E75285">
        <w:t>. Najwięcej OPP było zarejestrowanych w Katowicach (88), Bielsku</w:t>
      </w:r>
      <w:r w:rsidR="007525B5">
        <w:t>-</w:t>
      </w:r>
      <w:r w:rsidRPr="00E75285">
        <w:t>Białej (83), Częstochowie (54).</w:t>
      </w:r>
      <w:r w:rsidRPr="00A71811">
        <w:t xml:space="preserve"> </w:t>
      </w:r>
    </w:p>
    <w:p w14:paraId="4E9E9A10" w14:textId="77777777" w:rsidR="00DD2E68" w:rsidRPr="00DD2E68" w:rsidRDefault="00DD2E68" w:rsidP="000B1288">
      <w:pPr>
        <w:rPr>
          <w:b/>
        </w:rPr>
      </w:pPr>
      <w:r w:rsidRPr="00DD2E68">
        <w:rPr>
          <w:b/>
        </w:rPr>
        <w:t xml:space="preserve">Ocena sytuacji finansowej </w:t>
      </w:r>
      <w:r w:rsidR="00191A88">
        <w:rPr>
          <w:b/>
        </w:rPr>
        <w:t>podmiotów III sektora</w:t>
      </w:r>
    </w:p>
    <w:p w14:paraId="35894223" w14:textId="77777777" w:rsidR="005165B5" w:rsidRDefault="008B7991" w:rsidP="000B1288">
      <w:r>
        <w:t>Charakterystyka podmiotów III sektora wymaga także określenia ich potencjału finansowego. Wobec tego r</w:t>
      </w:r>
      <w:r w:rsidR="00DB6370">
        <w:t>espondenci zostali poproszeni o dokonanie oceny sytuacji finansowej reprezentowanych przez siebie podmiotów</w:t>
      </w:r>
      <w:r w:rsidR="00257628">
        <w:t xml:space="preserve"> w skali od 1 do 5, gdzie ocena 1 oznacza bardzo źle, a ocena 5 – bardzo dobrze</w:t>
      </w:r>
      <w:r w:rsidR="00DB6370">
        <w:t xml:space="preserve">. </w:t>
      </w:r>
      <w:r w:rsidR="00297A71">
        <w:t>Z badani</w:t>
      </w:r>
      <w:r w:rsidR="00220E31">
        <w:t>a</w:t>
      </w:r>
      <w:r w:rsidR="00297A71">
        <w:t xml:space="preserve"> ilościowego wynika, że </w:t>
      </w:r>
      <w:r w:rsidR="007830AA">
        <w:t>s</w:t>
      </w:r>
      <w:r w:rsidR="000B1288">
        <w:t xml:space="preserve">ytuacja finansowa </w:t>
      </w:r>
      <w:r w:rsidR="005165B5">
        <w:t xml:space="preserve">była oceniana pozytywnie przez </w:t>
      </w:r>
      <w:r w:rsidR="00765E06">
        <w:t>większość</w:t>
      </w:r>
      <w:r w:rsidR="005165B5">
        <w:t xml:space="preserve"> ankietowanych przedstawicieli III sektora (</w:t>
      </w:r>
      <w:r w:rsidR="00765E06">
        <w:t xml:space="preserve">70,6% – </w:t>
      </w:r>
      <w:r w:rsidR="005165B5">
        <w:t xml:space="preserve">suma wskazań ocen 4 i 5). Co istotne, najczęściej </w:t>
      </w:r>
      <w:r w:rsidR="001E6F40">
        <w:t xml:space="preserve">sytuacja finansowa </w:t>
      </w:r>
      <w:r w:rsidR="000B1288">
        <w:t>pozytywnie oceniana była p</w:t>
      </w:r>
      <w:r w:rsidR="000B3845">
        <w:t>rzez beneficjentów RPO WSL (85,0</w:t>
      </w:r>
      <w:r w:rsidR="000B1288">
        <w:t xml:space="preserve">% </w:t>
      </w:r>
      <w:r>
        <w:t>– suma wskazań ocen 4 i </w:t>
      </w:r>
      <w:r w:rsidR="004C1760">
        <w:t>5</w:t>
      </w:r>
      <w:r w:rsidR="000B1288">
        <w:t xml:space="preserve">). </w:t>
      </w:r>
      <w:r w:rsidR="00800FEF">
        <w:t>R</w:t>
      </w:r>
      <w:r w:rsidR="000B1288">
        <w:t>zadziej wysokie oceny sytuacji finansowanej podmiotów przyznawali</w:t>
      </w:r>
      <w:r w:rsidR="000B3845">
        <w:t xml:space="preserve"> </w:t>
      </w:r>
      <w:r w:rsidR="00F23E76">
        <w:t xml:space="preserve">nieskuteczni </w:t>
      </w:r>
      <w:r w:rsidR="000B3845">
        <w:t>wnioskodawcy (71,0</w:t>
      </w:r>
      <w:r w:rsidR="000B1288">
        <w:t>%</w:t>
      </w:r>
      <w:r w:rsidR="004C1760">
        <w:t xml:space="preserve"> – suma wskazań ocen 4 i 5</w:t>
      </w:r>
      <w:r w:rsidR="000B1288">
        <w:t>)</w:t>
      </w:r>
      <w:r w:rsidR="00297A71">
        <w:t xml:space="preserve"> i</w:t>
      </w:r>
      <w:r w:rsidR="001E6F40">
        <w:t> </w:t>
      </w:r>
      <w:r w:rsidR="000B3845">
        <w:t>potencjalni beneficjenci (65,3</w:t>
      </w:r>
      <w:r w:rsidR="000B1288">
        <w:t>%</w:t>
      </w:r>
      <w:r w:rsidR="004C1760">
        <w:t xml:space="preserve"> – suma wskazań ocen 4 i 5</w:t>
      </w:r>
      <w:r w:rsidR="000B1288">
        <w:t>)</w:t>
      </w:r>
      <w:r w:rsidR="00765E06" w:rsidRPr="00133F7F">
        <w:t>.</w:t>
      </w:r>
      <w:r w:rsidR="00765E06">
        <w:t xml:space="preserve"> </w:t>
      </w:r>
    </w:p>
    <w:p w14:paraId="6DBB08E3" w14:textId="77777777" w:rsidR="00267BB5" w:rsidRDefault="005165B5" w:rsidP="00337A34">
      <w:pPr>
        <w:rPr>
          <w:b/>
          <w:bCs/>
          <w:sz w:val="20"/>
          <w:szCs w:val="18"/>
        </w:rPr>
      </w:pPr>
      <w:r>
        <w:t>Co dziewiąty przedstawiciel organizacji pozarządowych negatywnie ocenił sytuację finansową p</w:t>
      </w:r>
      <w:r w:rsidR="004C1760">
        <w:t>odmiotu (10,9% –</w:t>
      </w:r>
      <w:r w:rsidR="000C7650">
        <w:t xml:space="preserve"> </w:t>
      </w:r>
      <w:r>
        <w:t>suma wskazań ocen 1 i 2)</w:t>
      </w:r>
      <w:r w:rsidR="00726810">
        <w:t xml:space="preserve">, przy czym </w:t>
      </w:r>
      <w:r w:rsidR="00D40864">
        <w:t>najniższe oceny przyznawali</w:t>
      </w:r>
      <w:r w:rsidR="00726810">
        <w:t xml:space="preserve"> głównie potencjalni beneficjenci</w:t>
      </w:r>
      <w:r>
        <w:t>. Negatywne oceny</w:t>
      </w:r>
      <w:r w:rsidR="00DB6370">
        <w:t xml:space="preserve"> uzasadniano przede wszystkim brakiem środków na działalność podmiotu oraz jego rozwój. Pojawiały się</w:t>
      </w:r>
      <w:r w:rsidR="00D40864">
        <w:t xml:space="preserve"> również</w:t>
      </w:r>
      <w:r w:rsidR="00DB6370">
        <w:t xml:space="preserve"> opinie, </w:t>
      </w:r>
      <w:r w:rsidR="00726810">
        <w:t>w szczególności</w:t>
      </w:r>
      <w:r w:rsidR="00DB6370">
        <w:t xml:space="preserve"> wśród potencjalnych beneficjentów, że organizacje utrzymują się z darowizn bądź 1%</w:t>
      </w:r>
      <w:r w:rsidR="00D40864">
        <w:t xml:space="preserve"> z podatku –</w:t>
      </w:r>
      <w:r w:rsidR="00726810">
        <w:t> </w:t>
      </w:r>
      <w:r w:rsidR="00DB6370">
        <w:t>środki te nie są wystarczające na zaspokojenie ich potrzeb</w:t>
      </w:r>
      <w:r w:rsidR="00257628">
        <w:t>, co</w:t>
      </w:r>
      <w:r w:rsidR="00D40864">
        <w:t xml:space="preserve"> z kolei</w:t>
      </w:r>
      <w:r w:rsidR="00257628">
        <w:t xml:space="preserve"> świadczy o złej sytuacji finansowej podmiotu</w:t>
      </w:r>
      <w:r w:rsidR="00DB6370">
        <w:t>.</w:t>
      </w:r>
      <w:bookmarkStart w:id="98" w:name="_Toc26166507"/>
    </w:p>
    <w:p w14:paraId="3B50D3F1" w14:textId="77777777" w:rsidR="000B1288" w:rsidRDefault="000B1288" w:rsidP="000B1288">
      <w:pPr>
        <w:pStyle w:val="Caption"/>
      </w:pPr>
      <w:bookmarkStart w:id="99" w:name="_Toc34646758"/>
      <w:r>
        <w:t xml:space="preserve">Wykres </w:t>
      </w:r>
      <w:r>
        <w:rPr>
          <w:noProof/>
        </w:rPr>
        <w:fldChar w:fldCharType="begin"/>
      </w:r>
      <w:r>
        <w:rPr>
          <w:noProof/>
        </w:rPr>
        <w:instrText xml:space="preserve"> SEQ Wykres \* ARABIC </w:instrText>
      </w:r>
      <w:r>
        <w:rPr>
          <w:noProof/>
        </w:rPr>
        <w:fldChar w:fldCharType="separate"/>
      </w:r>
      <w:r w:rsidR="008774A0">
        <w:rPr>
          <w:noProof/>
        </w:rPr>
        <w:t>3</w:t>
      </w:r>
      <w:r>
        <w:rPr>
          <w:noProof/>
        </w:rPr>
        <w:fldChar w:fldCharType="end"/>
      </w:r>
      <w:r>
        <w:t>. Ocena sytuacji finansowej badanych podmiotów [</w:t>
      </w:r>
      <w:r w:rsidR="005165B5">
        <w:t>III sektor N=414</w:t>
      </w:r>
      <w:r>
        <w:t>]</w:t>
      </w:r>
      <w:bookmarkEnd w:id="98"/>
      <w:bookmarkEnd w:id="99"/>
    </w:p>
    <w:p w14:paraId="26DF988C" w14:textId="77777777" w:rsidR="005165B5" w:rsidRPr="00726810" w:rsidRDefault="005165B5" w:rsidP="00D26C1C">
      <w:r>
        <w:rPr>
          <w:noProof/>
          <w:lang w:eastAsia="pl-PL"/>
        </w:rPr>
        <w:drawing>
          <wp:inline distT="0" distB="0" distL="0" distR="0" wp14:anchorId="766E1536" wp14:editId="7830A8A2">
            <wp:extent cx="5759450" cy="895350"/>
            <wp:effectExtent l="0" t="0" r="0" b="0"/>
            <wp:docPr id="31" name="Wykres 31" descr="Wykres skumulowany słupkowy przedstawiający ocenę sytuacji finansowej badanych podmiotów w skali od 1 do 5, gdzie 1 oznacza bardzo źle, a 5 oznacza bardzo dobrze: ocena 1 3,4%, ocena 2 7,5%, ocena 3 18,6%, ocena 4 58,0%, ocena 5 12,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753DA8B-69EA-4071-8179-2C37AD59CA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AEBFE16" w14:textId="77777777" w:rsidR="006E2F82" w:rsidRDefault="006E2F82" w:rsidP="006E2F82">
      <w:pPr>
        <w:pStyle w:val="rdo0"/>
      </w:pPr>
      <w:r>
        <w:t>Źródło:</w:t>
      </w:r>
      <w:r w:rsidR="002C242B">
        <w:t xml:space="preserve"> Badanie CATI – </w:t>
      </w:r>
      <w:r w:rsidR="0072535D">
        <w:t xml:space="preserve">podmioty </w:t>
      </w:r>
      <w:r w:rsidR="0072535D" w:rsidRPr="0072535D">
        <w:t>III sektor</w:t>
      </w:r>
      <w:r w:rsidR="0072535D">
        <w:t>a</w:t>
      </w:r>
      <w:r w:rsidR="0072535D" w:rsidRPr="0072535D">
        <w:t xml:space="preserve"> </w:t>
      </w:r>
    </w:p>
    <w:p w14:paraId="7A7F79EA" w14:textId="77777777" w:rsidR="007455F2" w:rsidRDefault="00522F2C" w:rsidP="00313B5C">
      <w:r>
        <w:lastRenderedPageBreak/>
        <w:t>Następnie ankietowanych poproszono o określenie, jakie możliwości stwarza podmiotom ich obecna sytuacja finansowa.</w:t>
      </w:r>
      <w:r w:rsidR="003A1749">
        <w:t xml:space="preserve"> Badani ponownie dokonali oceny w skali od 1 </w:t>
      </w:r>
      <w:r w:rsidR="00FD7442">
        <w:t xml:space="preserve">(bardzo niski stopień) </w:t>
      </w:r>
      <w:r w:rsidR="003A1749">
        <w:t>do 5</w:t>
      </w:r>
      <w:r w:rsidR="00BF4174">
        <w:t xml:space="preserve"> </w:t>
      </w:r>
      <w:r w:rsidR="00FD7442">
        <w:t xml:space="preserve">(bardzo wysoki stopień) </w:t>
      </w:r>
      <w:r w:rsidR="00BF4174">
        <w:t xml:space="preserve">– oceny przedstawione na </w:t>
      </w:r>
      <w:r w:rsidR="001B2A71">
        <w:t xml:space="preserve">kolejnym </w:t>
      </w:r>
      <w:r w:rsidR="00BF4174">
        <w:t>wykresie są wartością średnią przyznaną na podstawie deklarowanych ocen</w:t>
      </w:r>
      <w:r w:rsidR="003A1749">
        <w:t>.</w:t>
      </w:r>
      <w:r>
        <w:t xml:space="preserve"> </w:t>
      </w:r>
      <w:r w:rsidR="00BF4174">
        <w:t>Analizie</w:t>
      </w:r>
      <w:r w:rsidR="006E6D41">
        <w:t xml:space="preserve"> poddano, w jakim stopniu sytuacja finansowa podmiotów pozwala im na realizowanie obecnej działalności statutowej, poszerzenie działalności statutowej, zatrudnianie pracowników, realizowanie zadań dodatkowych oraz sprawne funkcjonowanie organizacji.</w:t>
      </w:r>
      <w:r w:rsidR="007455F2">
        <w:t xml:space="preserve"> </w:t>
      </w:r>
      <w:r w:rsidR="006170A9">
        <w:t>Ogólna sytuacja finansowa badanych podmiotów oceniana była pozytywnie, aczkolwiek możliwości przez nią stwarzane respondenci ocenili przeciętnie.</w:t>
      </w:r>
      <w:r w:rsidR="00726810">
        <w:t xml:space="preserve"> </w:t>
      </w:r>
      <w:r w:rsidR="00C92DFB" w:rsidRPr="00A604DD">
        <w:t>Można zatem stwierdzić, iż sytuacja organizacji non-profit umożliwia im realizowanie podstawowych zadań</w:t>
      </w:r>
      <w:r w:rsidR="00F94C9E" w:rsidRPr="00840156">
        <w:t xml:space="preserve"> (czyli takich, które obecnie realizują)</w:t>
      </w:r>
      <w:r w:rsidR="00C92DFB" w:rsidRPr="00A604DD">
        <w:t>, lecz nie pozwala im na rozwój i poszerzenie działalności</w:t>
      </w:r>
      <w:r w:rsidR="00F94C9E" w:rsidRPr="00840156">
        <w:t xml:space="preserve"> na co wskazują kolejne wyniki badania.</w:t>
      </w:r>
      <w:r w:rsidR="00C92DFB">
        <w:t xml:space="preserve"> </w:t>
      </w:r>
    </w:p>
    <w:p w14:paraId="077503D1" w14:textId="77777777" w:rsidR="007830AA" w:rsidRPr="009C3AD7" w:rsidRDefault="006170A9" w:rsidP="00313B5C">
      <w:r>
        <w:t>W największym stopniu sytuacja finansowa pozwala organizacjom na</w:t>
      </w:r>
      <w:r w:rsidR="00726810">
        <w:t xml:space="preserve"> </w:t>
      </w:r>
      <w:r w:rsidR="00257628">
        <w:t>realizowani</w:t>
      </w:r>
      <w:r>
        <w:t>e</w:t>
      </w:r>
      <w:r w:rsidR="00726810">
        <w:t xml:space="preserve"> obecnej działalności statutowej (</w:t>
      </w:r>
      <w:r w:rsidR="00257628">
        <w:t>średnia ocena 3,28</w:t>
      </w:r>
      <w:r w:rsidR="00726810">
        <w:t xml:space="preserve">) </w:t>
      </w:r>
      <w:r w:rsidR="004C1760">
        <w:t xml:space="preserve">i </w:t>
      </w:r>
      <w:r w:rsidR="00726810">
        <w:t>sprawne</w:t>
      </w:r>
      <w:r>
        <w:t xml:space="preserve"> funkcjonowanie</w:t>
      </w:r>
      <w:r w:rsidR="00726810">
        <w:t xml:space="preserve"> organizacji (</w:t>
      </w:r>
      <w:r w:rsidR="004C1760">
        <w:t xml:space="preserve">średnia ocena </w:t>
      </w:r>
      <w:r w:rsidR="00257628">
        <w:t>3,23</w:t>
      </w:r>
      <w:r w:rsidR="00726810">
        <w:t>).</w:t>
      </w:r>
      <w:r w:rsidR="009C3AD7">
        <w:t xml:space="preserve"> Istotnym jest, iż </w:t>
      </w:r>
      <w:r w:rsidR="009C3AD7" w:rsidRPr="00D26C1C">
        <w:t>m</w:t>
      </w:r>
      <w:r w:rsidR="00BE489F" w:rsidRPr="003A1749">
        <w:t>ożliwości stwarzane</w:t>
      </w:r>
      <w:r w:rsidR="00220E31" w:rsidRPr="003A1749">
        <w:t xml:space="preserve"> badanym organizacjom</w:t>
      </w:r>
      <w:r w:rsidR="00BE489F" w:rsidRPr="003A1749">
        <w:t xml:space="preserve"> przez</w:t>
      </w:r>
      <w:r w:rsidR="00220E31" w:rsidRPr="003A1749">
        <w:t xml:space="preserve"> ich</w:t>
      </w:r>
      <w:r w:rsidR="00BE489F" w:rsidRPr="003A1749">
        <w:t xml:space="preserve"> sytuację finansową </w:t>
      </w:r>
      <w:r w:rsidR="007830AA" w:rsidRPr="003A1749">
        <w:t xml:space="preserve">relatywnie </w:t>
      </w:r>
      <w:r w:rsidR="009C3AD7" w:rsidRPr="00D26C1C">
        <w:t>najwyżej</w:t>
      </w:r>
      <w:r w:rsidR="009C3AD7" w:rsidRPr="003A1749">
        <w:t xml:space="preserve"> </w:t>
      </w:r>
      <w:r w:rsidR="007830AA" w:rsidRPr="003A1749">
        <w:t>oceniały podmioty III sektora będące</w:t>
      </w:r>
      <w:r w:rsidR="00BE489F" w:rsidRPr="003A1749">
        <w:t xml:space="preserve"> beneficjen</w:t>
      </w:r>
      <w:r w:rsidR="007830AA" w:rsidRPr="003A1749">
        <w:t>tami</w:t>
      </w:r>
      <w:r w:rsidR="00BE489F" w:rsidRPr="003A1749">
        <w:t xml:space="preserve"> RPO WSL</w:t>
      </w:r>
      <w:r w:rsidR="009C4E04" w:rsidRPr="003A1749">
        <w:t xml:space="preserve"> (średni</w:t>
      </w:r>
      <w:r w:rsidR="007B6F98" w:rsidRPr="003A1749">
        <w:t>e</w:t>
      </w:r>
      <w:r w:rsidR="009C4E04" w:rsidRPr="003A1749">
        <w:t xml:space="preserve"> ocen</w:t>
      </w:r>
      <w:r w:rsidR="007B6F98" w:rsidRPr="003A1749">
        <w:t>y</w:t>
      </w:r>
      <w:r w:rsidR="000B3845" w:rsidRPr="003A1749">
        <w:t xml:space="preserve"> co najmniej 3,12</w:t>
      </w:r>
      <w:r w:rsidR="009C4E04" w:rsidRPr="003A1749">
        <w:t>)</w:t>
      </w:r>
      <w:r w:rsidR="003A1749">
        <w:t>. Należy podkreślić, że w grupie beneficjentów sytuacja finansowa oceniana była najwyżej</w:t>
      </w:r>
      <w:r w:rsidR="00C00062">
        <w:t>, zatem analogicznie stwarza ona podmiotom największe możliwości</w:t>
      </w:r>
      <w:r w:rsidR="007830AA" w:rsidRPr="003A1749">
        <w:t xml:space="preserve">. Najniższe </w:t>
      </w:r>
      <w:r w:rsidR="007B6F98" w:rsidRPr="003A1749">
        <w:t xml:space="preserve">średnie </w:t>
      </w:r>
      <w:r w:rsidR="007830AA" w:rsidRPr="003A1749">
        <w:t>oceny tych możliwości odnotowano w przypadku potencjalnych beneficjentów (średni</w:t>
      </w:r>
      <w:r w:rsidR="007B6F98" w:rsidRPr="003A1749">
        <w:t>e</w:t>
      </w:r>
      <w:r w:rsidR="007830AA" w:rsidRPr="003A1749">
        <w:t xml:space="preserve"> ocen</w:t>
      </w:r>
      <w:r w:rsidR="007B6F98" w:rsidRPr="003A1749">
        <w:t>y</w:t>
      </w:r>
      <w:r w:rsidR="007830AA" w:rsidRPr="003A1749">
        <w:t xml:space="preserve"> nie większ</w:t>
      </w:r>
      <w:r w:rsidR="007B6F98" w:rsidRPr="003A1749">
        <w:t>e</w:t>
      </w:r>
      <w:r w:rsidR="007830AA" w:rsidRPr="003A1749">
        <w:t xml:space="preserve"> niż 3,</w:t>
      </w:r>
      <w:r w:rsidR="000B3845" w:rsidRPr="003A1749">
        <w:t>23</w:t>
      </w:r>
      <w:r w:rsidR="007830AA" w:rsidRPr="003A1749">
        <w:t>)</w:t>
      </w:r>
      <w:r w:rsidR="000B3845" w:rsidRPr="003A1749">
        <w:t>, z wyjątkiem aspektu „Realizowanie obecnej działalności statutowej”, który najniżej oceniony został przez wnioskodawców nieskutecznych (średnia ocena 3,21)</w:t>
      </w:r>
      <w:r w:rsidR="00BE489F" w:rsidRPr="003A1749">
        <w:t xml:space="preserve">. </w:t>
      </w:r>
    </w:p>
    <w:p w14:paraId="2F201B81" w14:textId="77777777" w:rsidR="00042B1D" w:rsidRDefault="00297A71" w:rsidP="00042B1D">
      <w:r w:rsidRPr="00C00062">
        <w:t xml:space="preserve">Sytuacja finansowa </w:t>
      </w:r>
      <w:r w:rsidR="00042B1D">
        <w:t>ankietowanych</w:t>
      </w:r>
      <w:r w:rsidR="003A1749" w:rsidRPr="00D26C1C">
        <w:t xml:space="preserve"> w najmniejszym stopniu pozwala im na </w:t>
      </w:r>
      <w:r w:rsidR="00C00062" w:rsidRPr="00D26C1C">
        <w:t>zatrudnienie</w:t>
      </w:r>
      <w:r w:rsidR="003A1749" w:rsidRPr="00D26C1C">
        <w:t xml:space="preserve"> nowych pracowników</w:t>
      </w:r>
      <w:r w:rsidR="00042B1D">
        <w:t xml:space="preserve"> (2,76)</w:t>
      </w:r>
      <w:r w:rsidR="003A1749" w:rsidRPr="00D26C1C">
        <w:t>.</w:t>
      </w:r>
      <w:r w:rsidR="00042B1D">
        <w:t xml:space="preserve"> Taki wynik potwierdzają również deklaracje beneficjentów w badaniu jakościowym</w:t>
      </w:r>
      <w:r w:rsidR="008C7D5B">
        <w:t xml:space="preserve"> –</w:t>
      </w:r>
      <w:r w:rsidR="00042B1D">
        <w:t xml:space="preserve"> </w:t>
      </w:r>
      <w:r w:rsidR="00042B1D" w:rsidRPr="00873F99">
        <w:t>najgorzej ocenianym przez tę grupę aspektem również było zatrudnianie nowych pracowników</w:t>
      </w:r>
      <w:r w:rsidR="00042B1D">
        <w:t xml:space="preserve">. </w:t>
      </w:r>
      <w:r w:rsidR="00042B1D" w:rsidRPr="00873F99">
        <w:t xml:space="preserve">Badani </w:t>
      </w:r>
      <w:r w:rsidR="0005296A">
        <w:t xml:space="preserve">beneficjenci </w:t>
      </w:r>
      <w:r w:rsidR="00042B1D" w:rsidRPr="00873F99">
        <w:t xml:space="preserve">podkreślali, że na rynku pracy jest niewielu wykwalifikowanych pracowników (wskazywano </w:t>
      </w:r>
      <w:r w:rsidR="00042B1D">
        <w:t>m.in.</w:t>
      </w:r>
      <w:r w:rsidR="00042B1D" w:rsidRPr="00357E68">
        <w:t xml:space="preserve"> </w:t>
      </w:r>
      <w:r w:rsidR="00042B1D" w:rsidRPr="00873F99">
        <w:t xml:space="preserve">osoby posiadające uprawnienia do prowadzenia zajęć w żłobkach czy asystentów osób niepełnosprawnych). Według beneficjentów, wykwalifikowani pracownicy często mają bardzo wysokie oczekiwania finansowe. </w:t>
      </w:r>
      <w:r w:rsidR="00C92DFB">
        <w:t>S</w:t>
      </w:r>
      <w:r w:rsidR="00042B1D" w:rsidRPr="00873F99">
        <w:t>ytuacja finansowa podmiotu nie pozwala na zatrudnienie takiego pracownika, przy czym często oferowane wynagrodzenie nie spełnia jego oczekiwań. By poradzić sobie z</w:t>
      </w:r>
      <w:r w:rsidR="00007A0C">
        <w:t> </w:t>
      </w:r>
      <w:r w:rsidR="00042B1D" w:rsidRPr="00873F99">
        <w:t>tymi problemami, beneficjenci do realizacji projektu delegowali na część etatu zatrudnionych już w organizacji pracowników</w:t>
      </w:r>
      <w:r w:rsidR="00042B1D">
        <w:t xml:space="preserve"> bądź podpisywali umowy z</w:t>
      </w:r>
      <w:r w:rsidR="001E6F40">
        <w:t xml:space="preserve"> </w:t>
      </w:r>
      <w:r w:rsidR="00042B1D">
        <w:t>inwestorami zastępczymi</w:t>
      </w:r>
      <w:r w:rsidR="001E6F40">
        <w:t>, którzy pomagają prowadzić projekt (aczkolwiek beneficjent pozostaje ten sam)</w:t>
      </w:r>
      <w:r w:rsidR="00042B1D" w:rsidRPr="00873F99">
        <w:t>.</w:t>
      </w:r>
      <w:r w:rsidR="00042B1D">
        <w:t xml:space="preserve"> </w:t>
      </w:r>
    </w:p>
    <w:p w14:paraId="7DCBEEA3" w14:textId="77777777" w:rsidR="00042B1D" w:rsidRDefault="001E6F40" w:rsidP="00565BDB">
      <w:r>
        <w:t xml:space="preserve">Jednym z gorzej ocenianych aspektów była także możliwość realizowania zadań dodatkowych (średnia ocena 2,96). </w:t>
      </w:r>
      <w:r w:rsidR="00D40864">
        <w:t>Potwierdzili</w:t>
      </w:r>
      <w:r>
        <w:t xml:space="preserve"> to </w:t>
      </w:r>
      <w:r w:rsidRPr="00873F99">
        <w:t xml:space="preserve">respondenci </w:t>
      </w:r>
      <w:r>
        <w:t>badania jakościowego, deklarując</w:t>
      </w:r>
      <w:r w:rsidRPr="00873F99">
        <w:t>, że sytuacja finansowa reprezentowanych przez nich podmiotów utrudniała im realizac</w:t>
      </w:r>
      <w:r>
        <w:t>ję</w:t>
      </w:r>
      <w:r w:rsidRPr="00873F99">
        <w:t xml:space="preserve"> zadań dodatkowych</w:t>
      </w:r>
      <w:r w:rsidR="002C6617">
        <w:t>.</w:t>
      </w:r>
    </w:p>
    <w:p w14:paraId="138EEE0F" w14:textId="77777777" w:rsidR="00565BDB" w:rsidRDefault="00565BDB" w:rsidP="00565BDB">
      <w:pPr>
        <w:pStyle w:val="Caption"/>
        <w:keepNext/>
        <w:jc w:val="both"/>
      </w:pPr>
      <w:bookmarkStart w:id="100" w:name="_Toc26166508"/>
      <w:bookmarkStart w:id="101" w:name="_Toc34646759"/>
      <w:r>
        <w:lastRenderedPageBreak/>
        <w:t xml:space="preserve">Wykres </w:t>
      </w:r>
      <w:r w:rsidR="004D68C4">
        <w:rPr>
          <w:noProof/>
        </w:rPr>
        <w:fldChar w:fldCharType="begin"/>
      </w:r>
      <w:r w:rsidR="004D68C4">
        <w:rPr>
          <w:noProof/>
        </w:rPr>
        <w:instrText xml:space="preserve"> SEQ Wykres \* ARABIC </w:instrText>
      </w:r>
      <w:r w:rsidR="004D68C4">
        <w:rPr>
          <w:noProof/>
        </w:rPr>
        <w:fldChar w:fldCharType="separate"/>
      </w:r>
      <w:r w:rsidR="008774A0">
        <w:rPr>
          <w:noProof/>
        </w:rPr>
        <w:t>4</w:t>
      </w:r>
      <w:r w:rsidR="004D68C4">
        <w:rPr>
          <w:noProof/>
        </w:rPr>
        <w:fldChar w:fldCharType="end"/>
      </w:r>
      <w:r>
        <w:t xml:space="preserve">. </w:t>
      </w:r>
      <w:r w:rsidRPr="00565BDB">
        <w:t xml:space="preserve">Sytuacja finansowa badanych podmiotów </w:t>
      </w:r>
      <w:r w:rsidR="00A969F5">
        <w:t>–</w:t>
      </w:r>
      <w:r w:rsidRPr="00565BDB">
        <w:t xml:space="preserve"> możliwości</w:t>
      </w:r>
      <w:r w:rsidR="00A969F5">
        <w:t xml:space="preserve"> [</w:t>
      </w:r>
      <w:r w:rsidR="00C66ED0">
        <w:t>III sektor N=414</w:t>
      </w:r>
      <w:r w:rsidR="00A969F5">
        <w:t>]</w:t>
      </w:r>
      <w:bookmarkEnd w:id="100"/>
      <w:bookmarkEnd w:id="101"/>
    </w:p>
    <w:p w14:paraId="6D4F7F40" w14:textId="77777777" w:rsidR="00565BDB" w:rsidRDefault="003A1749" w:rsidP="00565BDB">
      <w:r>
        <w:rPr>
          <w:noProof/>
          <w:lang w:eastAsia="pl-PL"/>
        </w:rPr>
        <w:drawing>
          <wp:inline distT="0" distB="0" distL="0" distR="0" wp14:anchorId="7DC24981" wp14:editId="218AE768">
            <wp:extent cx="5759450" cy="2095500"/>
            <wp:effectExtent l="0" t="0" r="0" b="0"/>
            <wp:docPr id="37" name="Wykres 37" descr="Wykres liniowy ze znacznikami przedstawiający średnie oceny (od 1 do 5) możliwości stwarzanych przez sytuację finansową badanych podmiotów: realizowanie obecnej działalności statutowej 3,28, sprawne funkcjonowanie organizacji 3,23, poszerzenie działalności statutowej 2,99, realizowanie zadań dodatkowych 2,96, zatrudnianie nowych pracowników 2,7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82829F6-0BA6-4C8F-8261-7F8E974AA5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DD1B73C" w14:textId="77777777" w:rsidR="002C242B" w:rsidRDefault="006E2F82" w:rsidP="002C242B">
      <w:pPr>
        <w:pStyle w:val="rdo0"/>
      </w:pPr>
      <w:r>
        <w:t>Źródło:</w:t>
      </w:r>
      <w:r w:rsidR="002C242B">
        <w:t xml:space="preserve"> Badanie CATI – </w:t>
      </w:r>
      <w:r w:rsidR="0072535D">
        <w:t xml:space="preserve">podmioty </w:t>
      </w:r>
      <w:r w:rsidR="0072535D" w:rsidRPr="0072535D">
        <w:t>III sektor</w:t>
      </w:r>
      <w:r w:rsidR="0072535D">
        <w:t>a</w:t>
      </w:r>
      <w:r w:rsidR="0072535D" w:rsidRPr="0072535D">
        <w:t xml:space="preserve"> </w:t>
      </w:r>
    </w:p>
    <w:p w14:paraId="116F2B60" w14:textId="77777777" w:rsidR="009B7BDC" w:rsidRDefault="00D40864">
      <w:r>
        <w:t>Respondenci nas</w:t>
      </w:r>
      <w:r w:rsidR="00F545A9">
        <w:t xml:space="preserve">tępnie poproszeni zostali o określenie, czy istnieją inne, niezrealizowane dotąd przez ich podmioty zadania, które chcieliby zrealizować w przypadku posiadania większych zasobów finansowych. Z deklaracji wynika, że co trzeci ankietowany potwierdził istnienie takich zadań (34,1%), przy czym odpowiedź twierdzącą wskazywali przede wszystkim potencjalni beneficjenci. </w:t>
      </w:r>
      <w:r w:rsidR="00D70B22">
        <w:t xml:space="preserve">Ankietowani wskazywali </w:t>
      </w:r>
      <w:r w:rsidR="00BF4174">
        <w:t>w szczególności</w:t>
      </w:r>
      <w:r w:rsidR="00D70B22">
        <w:t xml:space="preserve"> na: </w:t>
      </w:r>
      <w:r w:rsidR="00570D9A">
        <w:t>edukację (m.in. szkolenia, działania związane z edukacją, zajęcia dla dzieci), pomoc społeczną (m.in. przeciwdziałanie przemocy, wsparcie osób starszych i niepełnosprawnych), ochronę zdrowia (m.in. profilaktyk</w:t>
      </w:r>
      <w:r w:rsidR="00DC3520">
        <w:t>ę</w:t>
      </w:r>
      <w:r w:rsidR="00570D9A">
        <w:t xml:space="preserve"> zdrowotn</w:t>
      </w:r>
      <w:r w:rsidR="00DC3520">
        <w:t>ą</w:t>
      </w:r>
      <w:r w:rsidR="00A02B72">
        <w:t>, gimnastyk</w:t>
      </w:r>
      <w:r w:rsidR="00DC3520">
        <w:t>ę</w:t>
      </w:r>
      <w:r w:rsidR="00A02B72">
        <w:t xml:space="preserve"> korekcyjn</w:t>
      </w:r>
      <w:r w:rsidR="00DC3520">
        <w:t>ą</w:t>
      </w:r>
      <w:r w:rsidR="00570D9A">
        <w:t>), aktywizację (zawodową i społeczną), poszerzenie oferty organizacji, a także poszerzenie bazy lokalowej oraz doposażenie podmiotu.</w:t>
      </w:r>
    </w:p>
    <w:p w14:paraId="70DFCCA7" w14:textId="77777777" w:rsidR="00565BDB" w:rsidRDefault="00DF6F3B" w:rsidP="00565BDB">
      <w:r>
        <w:t xml:space="preserve">Jednocześnie </w:t>
      </w:r>
      <w:r w:rsidR="009B7BDC">
        <w:t xml:space="preserve">42,0% ankietowanych zadeklarowało, że nie istnieją takie zadania. </w:t>
      </w:r>
      <w:r w:rsidR="00BF4174">
        <w:t>Z kolei co czwarty badany nie potrafił określić swojego stanowiska w tej sprawie (23,9%).</w:t>
      </w:r>
    </w:p>
    <w:p w14:paraId="54BB0725" w14:textId="77777777" w:rsidR="00565BDB" w:rsidRDefault="00565BDB" w:rsidP="00565BDB">
      <w:pPr>
        <w:pStyle w:val="Caption"/>
        <w:keepNext/>
      </w:pPr>
      <w:bookmarkStart w:id="102" w:name="_Toc26166509"/>
      <w:bookmarkStart w:id="103" w:name="_Toc34646760"/>
      <w:r>
        <w:t xml:space="preserve">Wykres </w:t>
      </w:r>
      <w:r w:rsidR="004D68C4">
        <w:rPr>
          <w:noProof/>
        </w:rPr>
        <w:fldChar w:fldCharType="begin"/>
      </w:r>
      <w:r w:rsidR="004D68C4">
        <w:rPr>
          <w:noProof/>
        </w:rPr>
        <w:instrText xml:space="preserve"> SEQ Wykres \* ARABIC </w:instrText>
      </w:r>
      <w:r w:rsidR="004D68C4">
        <w:rPr>
          <w:noProof/>
        </w:rPr>
        <w:fldChar w:fldCharType="separate"/>
      </w:r>
      <w:r w:rsidR="008774A0">
        <w:rPr>
          <w:noProof/>
        </w:rPr>
        <w:t>5</w:t>
      </w:r>
      <w:r w:rsidR="004D68C4">
        <w:rPr>
          <w:noProof/>
        </w:rPr>
        <w:fldChar w:fldCharType="end"/>
      </w:r>
      <w:r>
        <w:t xml:space="preserve">. </w:t>
      </w:r>
      <w:r w:rsidRPr="00565BDB">
        <w:t>Istnienie innych, nierealizowanych dotąd zadań, które badane podmioty chciałyby realizować w przypadku posiadania większych zasobów finansowych</w:t>
      </w:r>
      <w:r w:rsidR="00A969F5">
        <w:t xml:space="preserve"> [</w:t>
      </w:r>
      <w:r w:rsidR="009C3AD7">
        <w:t>III sektor N=</w:t>
      </w:r>
      <w:r w:rsidR="0005296A">
        <w:t>414</w:t>
      </w:r>
      <w:r w:rsidR="00A969F5">
        <w:t>]</w:t>
      </w:r>
      <w:bookmarkEnd w:id="102"/>
      <w:bookmarkEnd w:id="103"/>
    </w:p>
    <w:p w14:paraId="260E069C" w14:textId="77777777" w:rsidR="00257628" w:rsidRPr="00D5651D" w:rsidRDefault="009C3AD7" w:rsidP="00D26C1C">
      <w:r>
        <w:rPr>
          <w:noProof/>
          <w:lang w:eastAsia="pl-PL"/>
        </w:rPr>
        <w:drawing>
          <wp:inline distT="0" distB="0" distL="0" distR="0" wp14:anchorId="68DC38E6" wp14:editId="637FD1A1">
            <wp:extent cx="5759450" cy="1440000"/>
            <wp:effectExtent l="0" t="0" r="0" b="8255"/>
            <wp:docPr id="36" name="Wykres 36" descr="Wykres kołowy przedstawiający odpowiedzi respondentów na pytanie o istnienie innych, nierealizowanych dotąd zadań, które badane podmioty chciałyby realizować w przypadku posiadania większych zasobów finansowych: nie 42,0%, tak 34,1%, trudno powiedzieć 23,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CE16600-1208-4EBC-8013-CBF0F5750C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320654B" w14:textId="77777777" w:rsidR="0072535D" w:rsidRDefault="006E2F82" w:rsidP="00D26C1C">
      <w:pPr>
        <w:pStyle w:val="rdo0"/>
      </w:pPr>
      <w:r>
        <w:t xml:space="preserve">Źródło: </w:t>
      </w:r>
      <w:r w:rsidR="002C242B">
        <w:t xml:space="preserve">Badanie CATI – </w:t>
      </w:r>
      <w:r w:rsidR="0072535D">
        <w:t xml:space="preserve">podmioty </w:t>
      </w:r>
      <w:r w:rsidR="0072535D" w:rsidRPr="0072535D">
        <w:t>III sektor</w:t>
      </w:r>
      <w:r w:rsidR="0072535D">
        <w:t>a</w:t>
      </w:r>
      <w:r w:rsidR="0072535D" w:rsidRPr="0072535D">
        <w:t xml:space="preserve"> </w:t>
      </w:r>
    </w:p>
    <w:p w14:paraId="0CDAA0D3" w14:textId="77777777" w:rsidR="009B7BDC" w:rsidRDefault="009B7BDC">
      <w:pPr>
        <w:rPr>
          <w:b/>
        </w:rPr>
      </w:pPr>
      <w:r w:rsidRPr="00D26C1C">
        <w:rPr>
          <w:b/>
        </w:rPr>
        <w:t>Podsumowanie</w:t>
      </w:r>
    </w:p>
    <w:p w14:paraId="3A58896F" w14:textId="77777777" w:rsidR="008218B0" w:rsidRDefault="008218B0" w:rsidP="008218B0">
      <w:r w:rsidRPr="00396C84">
        <w:t>Od 2010 roku liczba aktywnych organizacji działających na terenie województwa śląskiego zwiększyła się o 17,14% (z 7 tys. do 8,2 tys. podmiotów)</w:t>
      </w:r>
      <w:r w:rsidRPr="00396C84">
        <w:rPr>
          <w:vertAlign w:val="superscript"/>
        </w:rPr>
        <w:footnoteReference w:id="27"/>
      </w:r>
      <w:r w:rsidRPr="00396C84">
        <w:t xml:space="preserve">. Obserwuje się dynamiczny przyrost liczby tego typu podmiotów </w:t>
      </w:r>
      <w:r w:rsidR="00A5053A" w:rsidRPr="00E75285">
        <w:t>–</w:t>
      </w:r>
      <w:r w:rsidRPr="00396C84">
        <w:t xml:space="preserve"> w 2010 na 10 tys. mieszkańców województwa </w:t>
      </w:r>
      <w:r w:rsidRPr="00396C84">
        <w:lastRenderedPageBreak/>
        <w:t>śląskiego przypadało zaledwie 17 takich organizacji, natomiast w 2016 roku wskaźnik ten wynosił 27. Mimo to, w przeliczeniu na liczbę ludności</w:t>
      </w:r>
      <w:r w:rsidR="007E71CB">
        <w:t>,</w:t>
      </w:r>
      <w:r w:rsidRPr="00396C84">
        <w:t xml:space="preserve"> liczba organizacji pozarządowych na terenie województwa śląskiego</w:t>
      </w:r>
      <w:r w:rsidR="007E71CB">
        <w:t xml:space="preserve"> </w:t>
      </w:r>
      <w:r w:rsidR="007E71CB" w:rsidRPr="00396C84">
        <w:t>jest</w:t>
      </w:r>
      <w:r w:rsidRPr="00396C84">
        <w:t xml:space="preserve"> znacznie niższa niż w kraju.</w:t>
      </w:r>
    </w:p>
    <w:p w14:paraId="719D3C6E" w14:textId="77777777" w:rsidR="008218B0" w:rsidRDefault="008218B0" w:rsidP="008218B0">
      <w:r w:rsidRPr="00396C84">
        <w:t xml:space="preserve">Sektor organizacji pozarządowych na badanym obszarze jest dojrzały. Na terenie województwa śląskiego działa wysoki odsetek organizacji ze stażem większym niż 11 lat (45%). Znaczna </w:t>
      </w:r>
      <w:r w:rsidR="00086A77">
        <w:t>liczba</w:t>
      </w:r>
      <w:r w:rsidR="00086A77" w:rsidRPr="00396C84">
        <w:t xml:space="preserve"> </w:t>
      </w:r>
      <w:r w:rsidRPr="00396C84">
        <w:t xml:space="preserve">podmiotów działa lokalnie, ograniczając się do najbliższego sąsiedztwa czy gminy, co jest tendencją obserwowaną także w skali kraju. Jednocześnie, na terenie województwa zarejestrowany jest wysoki odsetek podmiotów, dla których głównymi dziedzinami działalności są te, związane zazwyczaj z ponadlokalnym zasięgiem działania, m.in. ochrona zdrowia, ochrona środowiska, prawo i jego </w:t>
      </w:r>
      <w:r>
        <w:t>ochrona oraz prawa człowieka, a </w:t>
      </w:r>
      <w:r w:rsidRPr="00396C84">
        <w:t xml:space="preserve">także sport, turystyka, rekreacja, hobby. </w:t>
      </w:r>
    </w:p>
    <w:p w14:paraId="38244611" w14:textId="77777777" w:rsidR="008218B0" w:rsidRDefault="008218B0" w:rsidP="008218B0">
      <w:r w:rsidRPr="00396C84">
        <w:t>Stowarzyszenia działające na terenie województwa śląskieg</w:t>
      </w:r>
      <w:r>
        <w:t>o wyróżniają się jeśli chodzi o </w:t>
      </w:r>
      <w:r w:rsidRPr="00396C84">
        <w:t>wielkość bazy członkowskiej oraz jej feminizację, co oznacza, że jakość społeczeństwa obywatelskiego, której miarą jest zaangażowanie obywateli w działalność III sektora</w:t>
      </w:r>
      <w:r w:rsidRPr="00396C84">
        <w:rPr>
          <w:vertAlign w:val="superscript"/>
        </w:rPr>
        <w:footnoteReference w:id="28"/>
      </w:r>
      <w:r w:rsidRPr="00396C84">
        <w:t xml:space="preserve">, jest na badanym obszarze ponadprzeciętna. </w:t>
      </w:r>
    </w:p>
    <w:p w14:paraId="62A0C8A0" w14:textId="77777777" w:rsidR="008218B0" w:rsidRDefault="008218B0" w:rsidP="008218B0">
      <w:pPr>
        <w:rPr>
          <w:color w:val="FF0000"/>
        </w:rPr>
      </w:pPr>
      <w:r w:rsidRPr="00A67364">
        <w:t>Na ocenę potencjału organizacyjnego III sektora wpływa m.in. znajomość przepisów prawa oraz doświadczenie w pozyskiwaniu środków. Aspekty te zostały przeciętnie ocenione przez organizacje non-profit, a są one istotne w kontek</w:t>
      </w:r>
      <w:r>
        <w:t>ście przygotowywania wniosków o </w:t>
      </w:r>
      <w:r w:rsidRPr="00A67364">
        <w:t>dofinansowa</w:t>
      </w:r>
      <w:r w:rsidR="007E71CB">
        <w:t xml:space="preserve">nia oraz realizacji projektów. </w:t>
      </w:r>
      <w:r w:rsidRPr="00396C84">
        <w:t xml:space="preserve">Znaczna </w:t>
      </w:r>
      <w:r w:rsidR="00086A77">
        <w:t>liczba</w:t>
      </w:r>
      <w:r w:rsidR="00086A77" w:rsidRPr="00396C84">
        <w:t xml:space="preserve"> </w:t>
      </w:r>
      <w:r w:rsidRPr="00396C84">
        <w:t>stowarzyszeń i fundacji działających na terenie województwa śląskiego korzysta z płatnych form zatrudnienia pracowników. Wskazuje to na stabilne myślenie o działaniach podmiotów i o przyszłości sektora, lecz nie jest pozbawione problemów. Większość podmiotów III sektora działających na terenie województwa śląskiego sygnalizuje, że sytuacja finansowa rzadko pozwala na zatrudnianie nowych pracowników (do najważniejszych problemów w rekrutacji nowych pracowników należą m.in. wysokie oczekiwania finansowe poszukujących pracy oraz brak odpowiednich kwalifikacji)</w:t>
      </w:r>
      <w:r>
        <w:t xml:space="preserve"> </w:t>
      </w:r>
      <w:r w:rsidR="00A5053A" w:rsidRPr="00E75285">
        <w:t>–</w:t>
      </w:r>
      <w:r>
        <w:t xml:space="preserve"> potwierdzają to także badania ilościowe. Czynnik ten wpływa na </w:t>
      </w:r>
      <w:r w:rsidRPr="00613B03">
        <w:t>możliwość podjęcia nowych zadań przez organizacje non-profit. Wynik</w:t>
      </w:r>
      <w:r w:rsidR="00C60C30">
        <w:t>i</w:t>
      </w:r>
      <w:r w:rsidRPr="00613B03">
        <w:t xml:space="preserve"> badania pozwalają stwierdzić, że pozyskanie nowych pracowników oraz wolontariuszy do nowych projektów może być utrudnione.</w:t>
      </w:r>
      <w:r w:rsidR="0030291C">
        <w:rPr>
          <w:color w:val="FF0000"/>
        </w:rPr>
        <w:t xml:space="preserve"> </w:t>
      </w:r>
    </w:p>
    <w:p w14:paraId="4D3D82C8" w14:textId="77777777" w:rsidR="002C6617" w:rsidRDefault="008218B0" w:rsidP="00337A34">
      <w:pPr>
        <w:rPr>
          <w:rFonts w:eastAsiaTheme="majorEastAsia" w:cstheme="majorBidi"/>
          <w:b/>
          <w:color w:val="E36C0A" w:themeColor="accent6" w:themeShade="BF"/>
          <w:szCs w:val="24"/>
        </w:rPr>
      </w:pPr>
      <w:r w:rsidRPr="00396C84">
        <w:t xml:space="preserve">Sytuacja finansowa podmiotów III sektora działających na terenie województwa śląskiego jest lepsza niż organizacji działających w Polsce – blisko połowa podmiotów osiąga średni dla sektora poziom przychodów od 10 tys. do 100 tys. zł. Znaczącym źródłem dochodów organizacji jest odpis 1% podatku dochodowego od osób fizycznych. </w:t>
      </w:r>
      <w:r w:rsidR="0030291C">
        <w:t>Większość</w:t>
      </w:r>
      <w:r>
        <w:t xml:space="preserve"> </w:t>
      </w:r>
      <w:r w:rsidRPr="00396C84">
        <w:t xml:space="preserve">podmiotów działających </w:t>
      </w:r>
      <w:r>
        <w:t>w regionie</w:t>
      </w:r>
      <w:r w:rsidRPr="00396C84">
        <w:t xml:space="preserve"> ocenia swoją sytuację finansową jako dobrą lub bardzo dobrą</w:t>
      </w:r>
      <w:r w:rsidR="0030291C">
        <w:t>. Pomimo pozytywnej oceny ogólnej sytuacji finansowej podmiotów III sektora, dostrzega się, iż ogranicza ona ich przyszłe zaangażowanie w nowe projekty. Co istotne, sytuację organizacji non-profit w tym zakresie</w:t>
      </w:r>
      <w:r w:rsidR="004B17F0">
        <w:t xml:space="preserve"> znacznie</w:t>
      </w:r>
      <w:r w:rsidR="0030291C">
        <w:t xml:space="preserve"> lepiej oceniają beneficjenci RPO WSL niż nieskuteczni wnioskodawcy czy potencjalni beneficjenc</w:t>
      </w:r>
      <w:r w:rsidR="0030291C" w:rsidRPr="00133F7F">
        <w:t>i</w:t>
      </w:r>
      <w:r w:rsidR="00133F7F" w:rsidRPr="00133F7F">
        <w:t>.</w:t>
      </w:r>
      <w:r>
        <w:t xml:space="preserve"> </w:t>
      </w:r>
      <w:bookmarkStart w:id="104" w:name="_Toc26795658"/>
      <w:bookmarkStart w:id="105" w:name="_Hlk24611676"/>
    </w:p>
    <w:p w14:paraId="4BCF18A2" w14:textId="77777777" w:rsidR="00796917" w:rsidRDefault="00796917" w:rsidP="00337A34">
      <w:pPr>
        <w:pStyle w:val="Heading2"/>
        <w:pBdr>
          <w:bottom w:val="single" w:sz="8" w:space="0" w:color="E36C0A" w:themeColor="accent6" w:themeShade="BF"/>
        </w:pBdr>
      </w:pPr>
      <w:bookmarkStart w:id="106" w:name="_Toc36044226"/>
      <w:r w:rsidRPr="00796917">
        <w:lastRenderedPageBreak/>
        <w:t>2) Jak ocenia się zdolność absorpcyjną podmiotów III sektora pod kątem możliwości skorzystania ze wsparcia finansowego pochodzącego ze źródeł zewnętrznych, w tym z</w:t>
      </w:r>
      <w:r w:rsidR="00082D33">
        <w:t> </w:t>
      </w:r>
      <w:r w:rsidRPr="00796917">
        <w:t>RPO WSL?</w:t>
      </w:r>
      <w:bookmarkEnd w:id="104"/>
      <w:bookmarkEnd w:id="106"/>
    </w:p>
    <w:p w14:paraId="62F0E0DB" w14:textId="77777777" w:rsidR="00313B5C" w:rsidRDefault="00313B5C" w:rsidP="00313B5C">
      <w:r w:rsidRPr="00DE1AD4">
        <w:t xml:space="preserve">Zdolności absorpcyjne podmiotu pod kątem skorzystania z zewnętrznych źródeł finansowania dotyczą możliwości pozyskania środków finansowych, czyli mobilizacji potencjału organizacyjnego i finansowego w tym celu, a także, umiejętności efektywnego wykorzystania tych środków, w sposób </w:t>
      </w:r>
      <w:r w:rsidR="00DD2E68" w:rsidRPr="00DE1AD4">
        <w:t>niepowodujący</w:t>
      </w:r>
      <w:r w:rsidRPr="00DE1AD4">
        <w:t xml:space="preserve"> konieczności zwrotu niewykorzystanych lub niewłaściwie wykorzystanych środków</w:t>
      </w:r>
      <w:r w:rsidR="002C6617">
        <w:t xml:space="preserve">. </w:t>
      </w:r>
      <w:r w:rsidRPr="00DE1AD4">
        <w:t>Absorpcja środków unijnych oznacza zatem efektywne zagospodarowanie funduszy i włączenie ich w inwestycje generujące efekty zewnętrzne, sprzyjające rozwojowi lokalnemu, regionalnemu.</w:t>
      </w:r>
    </w:p>
    <w:p w14:paraId="4DEF21E0" w14:textId="77777777" w:rsidR="00313B5C" w:rsidRPr="00DE1AD4" w:rsidRDefault="00313B5C" w:rsidP="00D26C1C">
      <w:pPr>
        <w:spacing w:after="0"/>
      </w:pPr>
      <w:r w:rsidRPr="00DE1AD4">
        <w:t xml:space="preserve">Efektywna absorpcja środków wiąże się m.in. ze: </w:t>
      </w:r>
    </w:p>
    <w:p w14:paraId="69F372ED" w14:textId="77777777" w:rsidR="00313B5C" w:rsidRPr="00DF1D12" w:rsidRDefault="00313B5C" w:rsidP="00D26C1C">
      <w:pPr>
        <w:pStyle w:val="rdo"/>
      </w:pPr>
      <w:r w:rsidRPr="00DF1D12">
        <w:t>spełnieniem kryteriów formalnych i merytorycznych danego programu (poprawnie napisany wniosek),</w:t>
      </w:r>
    </w:p>
    <w:p w14:paraId="3B8CE529" w14:textId="77777777" w:rsidR="00313B5C" w:rsidRPr="00DE1AD4" w:rsidRDefault="00313B5C" w:rsidP="00D26C1C">
      <w:pPr>
        <w:numPr>
          <w:ilvl w:val="0"/>
          <w:numId w:val="126"/>
        </w:numPr>
        <w:spacing w:before="0" w:after="0"/>
      </w:pPr>
      <w:r w:rsidRPr="00DE1AD4">
        <w:t>wpisywaniem się projektu w potrzeby, strategię rozwoju,</w:t>
      </w:r>
    </w:p>
    <w:p w14:paraId="2740216D" w14:textId="77777777" w:rsidR="00313B5C" w:rsidRPr="00DE1AD4" w:rsidRDefault="00313B5C" w:rsidP="00D26C1C">
      <w:pPr>
        <w:numPr>
          <w:ilvl w:val="0"/>
          <w:numId w:val="126"/>
        </w:numPr>
        <w:spacing w:before="0" w:after="0"/>
      </w:pPr>
      <w:r w:rsidRPr="00DE1AD4">
        <w:t>istnieniem profesjonalnej, dobrze wykształconej kadry,</w:t>
      </w:r>
    </w:p>
    <w:p w14:paraId="624F09AB" w14:textId="77777777" w:rsidR="00313B5C" w:rsidRPr="00D26C1C" w:rsidRDefault="00313B5C" w:rsidP="00D26C1C">
      <w:pPr>
        <w:numPr>
          <w:ilvl w:val="0"/>
          <w:numId w:val="126"/>
        </w:numPr>
        <w:spacing w:before="0"/>
      </w:pPr>
      <w:r w:rsidRPr="00DE1AD4">
        <w:t>posiadaniem zdolności finansowej do pozyskiwania środków ze źródeł zewnętrznych – w przypadku funduszy UE, zdolność do pozyskania środków na wkład własny.</w:t>
      </w:r>
    </w:p>
    <w:p w14:paraId="0D32D25F" w14:textId="77777777" w:rsidR="004D59E0" w:rsidRPr="004D59E0" w:rsidRDefault="004D59E0" w:rsidP="004D59E0">
      <w:r w:rsidRPr="004D59E0">
        <w:t>Efektywnej absorpcji funduszy UE przez NGO sprzyjają czynniki takie jak:</w:t>
      </w:r>
    </w:p>
    <w:p w14:paraId="71BD338A" w14:textId="77777777" w:rsidR="004D59E0" w:rsidRPr="004D59E0" w:rsidRDefault="004D59E0" w:rsidP="00337A34">
      <w:pPr>
        <w:pStyle w:val="rdo"/>
      </w:pPr>
      <w:r w:rsidRPr="004D59E0">
        <w:t>integracja w ramach działających w województwie śląskim sieci organizacji pozarządowych (a także integracja i współpraca podmiotów ekonomii społecznej w</w:t>
      </w:r>
      <w:r w:rsidR="00821807">
        <w:t> </w:t>
      </w:r>
      <w:r w:rsidRPr="004D59E0">
        <w:t>ramach sieci OWES</w:t>
      </w:r>
      <w:r w:rsidRPr="00337A34">
        <w:footnoteReference w:id="29"/>
      </w:r>
      <w:r w:rsidRPr="004D59E0">
        <w:t>), umożliwiająca wymianę doświadczeń, informacji, konsultacje w obszarach branżowych lub tematycznych, znajomość aktualnych aktów prawnych dotyczących funkcjonowania NGO itp.</w:t>
      </w:r>
      <w:r w:rsidRPr="00840156">
        <w:rPr>
          <w:vertAlign w:val="superscript"/>
        </w:rPr>
        <w:footnoteReference w:id="30"/>
      </w:r>
      <w:r w:rsidRPr="004D59E0">
        <w:t xml:space="preserve">, </w:t>
      </w:r>
    </w:p>
    <w:p w14:paraId="026F3BB5" w14:textId="77777777" w:rsidR="004D59E0" w:rsidRPr="004D59E0" w:rsidRDefault="004D59E0" w:rsidP="00337A34">
      <w:pPr>
        <w:pStyle w:val="rdo"/>
      </w:pPr>
      <w:r w:rsidRPr="004D59E0">
        <w:t>wzmacnianie i rozwój kapitału ludzkiego działającego na rzecz NGO m.in. poprzez przeciwdziałanie wypaleniu liderów, czy znużeniu zaangażowanych osób, podejmowanie aktywności i angażowanie w nie wolontariuszy</w:t>
      </w:r>
      <w:r w:rsidRPr="00840156">
        <w:rPr>
          <w:vertAlign w:val="superscript"/>
        </w:rPr>
        <w:footnoteReference w:id="31"/>
      </w:r>
      <w:r w:rsidR="0028465F">
        <w:t>,</w:t>
      </w:r>
    </w:p>
    <w:p w14:paraId="00524AED" w14:textId="77777777" w:rsidR="004D59E0" w:rsidRPr="004D59E0" w:rsidRDefault="004D59E0" w:rsidP="00337A34">
      <w:pPr>
        <w:pStyle w:val="rdo"/>
      </w:pPr>
      <w:r w:rsidRPr="004D59E0">
        <w:t>wzmacnianie potencjału finansowego m.in. poprzez zwrócenie uwagi na potrzebę tworzenia mechanizmów samofinansowania (w obliczu spodziewanej w perspektywie kilku lat redukcji poziomu dystrybucji środków europejskich dla Polski) i zwiększanie popularności korzystania z odpłatnej działalności statutowej i gospodarczej przez NGO</w:t>
      </w:r>
      <w:r w:rsidRPr="00840156">
        <w:rPr>
          <w:vertAlign w:val="superscript"/>
        </w:rPr>
        <w:footnoteReference w:id="32"/>
      </w:r>
      <w:r w:rsidRPr="004D59E0">
        <w:t>.</w:t>
      </w:r>
    </w:p>
    <w:p w14:paraId="7011141A" w14:textId="77777777" w:rsidR="00563CF2" w:rsidRPr="00DE1AD4" w:rsidRDefault="00563CF2" w:rsidP="004D59E0">
      <w:r w:rsidRPr="00D26C1C">
        <w:t>Według stanu na październik 2019, suma kwot zakontraktowanych w ramach umów o</w:t>
      </w:r>
      <w:r w:rsidR="001307A1" w:rsidRPr="00D26C1C">
        <w:t> </w:t>
      </w:r>
      <w:r w:rsidRPr="00D26C1C">
        <w:t xml:space="preserve">finansowanie na projekty inwestycyjne wynosi 9,43 mld zł, co stanowi 63,8% możliwych do wykorzystania środków. Skuteczność wnioskowania o środki unijne, mierzona stosunkiem liczby złożonych wniosków do liczby podpisanych umów o finansowanie wynosi 33,8% dla wszystkich podmiotów oraz </w:t>
      </w:r>
      <w:r w:rsidR="004D59E0">
        <w:t>26,6</w:t>
      </w:r>
      <w:r w:rsidRPr="00D26C1C">
        <w:t xml:space="preserve">% dla organizacji pozarządowych. Skuteczność </w:t>
      </w:r>
      <w:r w:rsidRPr="00D26C1C">
        <w:lastRenderedPageBreak/>
        <w:t>wykorzystania funduszy unijnych mierzona relacją dofinansowanych przez UE wydatków kwalifikowalnych rozpoznanych na podstawie wniosków o płatność, do wartości projektów ogółem wynosi 34,6% dla wszystkich podmiotów oraz 37,4% dla organizacji pozarządowych.</w:t>
      </w:r>
    </w:p>
    <w:p w14:paraId="5A3D2E83" w14:textId="77777777" w:rsidR="009548E2" w:rsidRPr="00DE1AD4" w:rsidRDefault="00313B5C" w:rsidP="00887287">
      <w:pPr>
        <w:rPr>
          <w:b/>
          <w:bCs/>
        </w:rPr>
      </w:pPr>
      <w:r w:rsidRPr="00DE1AD4">
        <w:t xml:space="preserve">Struktura źródeł finansowania </w:t>
      </w:r>
      <w:r w:rsidR="00563CF2" w:rsidRPr="00D26C1C">
        <w:t xml:space="preserve">projektów </w:t>
      </w:r>
      <w:r w:rsidRPr="00DE1AD4">
        <w:t xml:space="preserve">wskazuje na </w:t>
      </w:r>
      <w:r w:rsidR="00563CF2" w:rsidRPr="00D26C1C">
        <w:t>dużą</w:t>
      </w:r>
      <w:r w:rsidR="00563CF2" w:rsidRPr="00DE1AD4">
        <w:t xml:space="preserve"> </w:t>
      </w:r>
      <w:r w:rsidRPr="00DE1AD4">
        <w:t xml:space="preserve">rolę </w:t>
      </w:r>
      <w:r w:rsidR="00563CF2" w:rsidRPr="00D26C1C">
        <w:t>środków publicznych (</w:t>
      </w:r>
      <w:r w:rsidRPr="00DE1AD4">
        <w:t xml:space="preserve">dotacji z funduszy UE </w:t>
      </w:r>
      <w:r w:rsidR="00DD2E68" w:rsidRPr="00DE1AD4">
        <w:t>i</w:t>
      </w:r>
      <w:r w:rsidRPr="00DE1AD4">
        <w:t xml:space="preserve"> z budżetu państwa</w:t>
      </w:r>
      <w:r w:rsidR="00563CF2" w:rsidRPr="00D26C1C">
        <w:t>)</w:t>
      </w:r>
      <w:r w:rsidRPr="00DE1AD4">
        <w:t xml:space="preserve"> w finansowaniu projektów organizacji pozarządowych</w:t>
      </w:r>
      <w:r w:rsidR="00563CF2" w:rsidRPr="00D26C1C">
        <w:t>.</w:t>
      </w:r>
    </w:p>
    <w:p w14:paraId="782E3805" w14:textId="77777777" w:rsidR="00313B5C" w:rsidRPr="00DE1AD4" w:rsidRDefault="00313B5C" w:rsidP="00313B5C">
      <w:pPr>
        <w:pStyle w:val="Caption"/>
        <w:jc w:val="both"/>
      </w:pPr>
      <w:bookmarkStart w:id="107" w:name="_Toc26166473"/>
      <w:bookmarkStart w:id="108" w:name="_Toc34646636"/>
      <w:r w:rsidRPr="00DE1AD4">
        <w:t xml:space="preserve">Tabela </w:t>
      </w:r>
      <w:r w:rsidRPr="00BF1120">
        <w:rPr>
          <w:noProof/>
        </w:rPr>
        <w:fldChar w:fldCharType="begin"/>
      </w:r>
      <w:r w:rsidRPr="00DE1AD4">
        <w:rPr>
          <w:noProof/>
        </w:rPr>
        <w:instrText xml:space="preserve"> SEQ Tabela \* ARABIC </w:instrText>
      </w:r>
      <w:r w:rsidRPr="00BF1120">
        <w:rPr>
          <w:noProof/>
        </w:rPr>
        <w:fldChar w:fldCharType="separate"/>
      </w:r>
      <w:r w:rsidR="008774A0">
        <w:rPr>
          <w:noProof/>
        </w:rPr>
        <w:t>9</w:t>
      </w:r>
      <w:r w:rsidRPr="00BF1120">
        <w:rPr>
          <w:noProof/>
        </w:rPr>
        <w:fldChar w:fldCharType="end"/>
      </w:r>
      <w:r w:rsidRPr="00DE1AD4">
        <w:t>. Postęp realizacji RPO WSL 2014-2020 z podziałem na podmioty ogółem oraz organizacje pozarządowe</w:t>
      </w:r>
      <w:bookmarkEnd w:id="107"/>
      <w:bookmarkEnd w:id="108"/>
    </w:p>
    <w:tbl>
      <w:tblPr>
        <w:tblW w:w="5000" w:type="pct"/>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CellMar>
          <w:left w:w="70" w:type="dxa"/>
          <w:right w:w="70" w:type="dxa"/>
        </w:tblCellMar>
        <w:tblLook w:val="04A0" w:firstRow="1" w:lastRow="0" w:firstColumn="1" w:lastColumn="0" w:noHBand="0" w:noVBand="1"/>
      </w:tblPr>
      <w:tblGrid>
        <w:gridCol w:w="4320"/>
        <w:gridCol w:w="1222"/>
        <w:gridCol w:w="938"/>
        <w:gridCol w:w="1507"/>
        <w:gridCol w:w="1223"/>
      </w:tblGrid>
      <w:tr w:rsidR="00BE6955" w:rsidRPr="00DE1AD4" w14:paraId="2308F852" w14:textId="77777777" w:rsidTr="00533A7E">
        <w:trPr>
          <w:trHeight w:val="227"/>
          <w:tblHeader/>
        </w:trPr>
        <w:tc>
          <w:tcPr>
            <w:tcW w:w="2345" w:type="pct"/>
            <w:tcBorders>
              <w:right w:val="single" w:sz="4" w:space="0" w:color="FFFFFF" w:themeColor="background1"/>
            </w:tcBorders>
            <w:shd w:val="clear" w:color="auto" w:fill="F79646" w:themeFill="accent6"/>
            <w:vAlign w:val="center"/>
          </w:tcPr>
          <w:p w14:paraId="20280F41" w14:textId="77777777" w:rsidR="00533A7E" w:rsidRPr="00766680" w:rsidRDefault="00533A7E" w:rsidP="00083802">
            <w:pPr>
              <w:spacing w:before="0" w:after="0"/>
              <w:rPr>
                <w:sz w:val="20"/>
                <w:szCs w:val="20"/>
              </w:rPr>
            </w:pPr>
            <w:r w:rsidRPr="00766680">
              <w:rPr>
                <w:b/>
                <w:bCs/>
                <w:sz w:val="20"/>
                <w:szCs w:val="20"/>
              </w:rPr>
              <w:t>Wyszczególnienie</w:t>
            </w:r>
          </w:p>
        </w:tc>
        <w:tc>
          <w:tcPr>
            <w:tcW w:w="663" w:type="pct"/>
            <w:tcBorders>
              <w:left w:val="single" w:sz="4" w:space="0" w:color="FFFFFF" w:themeColor="background1"/>
            </w:tcBorders>
            <w:shd w:val="clear" w:color="auto" w:fill="F79646" w:themeFill="accent6"/>
            <w:noWrap/>
            <w:vAlign w:val="center"/>
          </w:tcPr>
          <w:p w14:paraId="3BDDF8C5" w14:textId="77777777" w:rsidR="00533A7E" w:rsidRPr="00766680" w:rsidRDefault="00533A7E">
            <w:pPr>
              <w:spacing w:before="0" w:after="0"/>
              <w:jc w:val="center"/>
              <w:rPr>
                <w:sz w:val="20"/>
                <w:szCs w:val="20"/>
              </w:rPr>
            </w:pPr>
            <w:r w:rsidRPr="00766680">
              <w:rPr>
                <w:b/>
                <w:bCs/>
                <w:sz w:val="20"/>
                <w:szCs w:val="20"/>
              </w:rPr>
              <w:t xml:space="preserve">Podmioty </w:t>
            </w:r>
            <w:r w:rsidRPr="00766680">
              <w:rPr>
                <w:b/>
                <w:bCs/>
                <w:sz w:val="20"/>
                <w:szCs w:val="20"/>
              </w:rPr>
              <w:br/>
              <w:t>ogółem</w:t>
            </w:r>
          </w:p>
        </w:tc>
        <w:tc>
          <w:tcPr>
            <w:tcW w:w="509" w:type="pct"/>
            <w:tcBorders>
              <w:right w:val="single" w:sz="4" w:space="0" w:color="FFFFFF" w:themeColor="background1"/>
            </w:tcBorders>
            <w:shd w:val="clear" w:color="auto" w:fill="F79646" w:themeFill="accent6"/>
            <w:noWrap/>
            <w:vAlign w:val="center"/>
          </w:tcPr>
          <w:p w14:paraId="4D9D7455" w14:textId="77777777" w:rsidR="00533A7E" w:rsidRPr="00766680" w:rsidRDefault="00533A7E">
            <w:pPr>
              <w:spacing w:before="0" w:after="0"/>
              <w:jc w:val="center"/>
              <w:rPr>
                <w:sz w:val="20"/>
                <w:szCs w:val="20"/>
              </w:rPr>
            </w:pPr>
          </w:p>
        </w:tc>
        <w:tc>
          <w:tcPr>
            <w:tcW w:w="818" w:type="pct"/>
            <w:tcBorders>
              <w:left w:val="single" w:sz="4" w:space="0" w:color="FFFFFF" w:themeColor="background1"/>
            </w:tcBorders>
            <w:shd w:val="clear" w:color="auto" w:fill="F79646" w:themeFill="accent6"/>
            <w:noWrap/>
            <w:vAlign w:val="center"/>
          </w:tcPr>
          <w:p w14:paraId="2C84C7C2" w14:textId="77777777" w:rsidR="00533A7E" w:rsidRPr="00766680" w:rsidRDefault="00533A7E">
            <w:pPr>
              <w:spacing w:before="0" w:after="0"/>
              <w:jc w:val="center"/>
              <w:rPr>
                <w:sz w:val="20"/>
                <w:szCs w:val="20"/>
              </w:rPr>
            </w:pPr>
            <w:r w:rsidRPr="00766680">
              <w:rPr>
                <w:b/>
                <w:bCs/>
                <w:sz w:val="20"/>
                <w:szCs w:val="20"/>
              </w:rPr>
              <w:t>Organizacje pozarządowe</w:t>
            </w:r>
          </w:p>
        </w:tc>
        <w:tc>
          <w:tcPr>
            <w:tcW w:w="664" w:type="pct"/>
            <w:shd w:val="clear" w:color="auto" w:fill="F79646" w:themeFill="accent6"/>
            <w:noWrap/>
            <w:vAlign w:val="center"/>
          </w:tcPr>
          <w:p w14:paraId="7CF02002" w14:textId="77777777" w:rsidR="00533A7E" w:rsidRPr="00766680" w:rsidRDefault="00533A7E">
            <w:pPr>
              <w:spacing w:before="0" w:after="0"/>
              <w:jc w:val="center"/>
              <w:rPr>
                <w:sz w:val="20"/>
                <w:szCs w:val="20"/>
              </w:rPr>
            </w:pPr>
          </w:p>
        </w:tc>
      </w:tr>
      <w:tr w:rsidR="00BE6955" w:rsidRPr="00DE1AD4" w14:paraId="7491E5DE" w14:textId="77777777" w:rsidTr="00533A7E">
        <w:trPr>
          <w:trHeight w:val="227"/>
          <w:tblHeader/>
        </w:trPr>
        <w:tc>
          <w:tcPr>
            <w:tcW w:w="2345" w:type="pct"/>
            <w:tcBorders>
              <w:right w:val="single" w:sz="4" w:space="0" w:color="FFFFFF" w:themeColor="background1"/>
            </w:tcBorders>
            <w:shd w:val="clear" w:color="auto" w:fill="F79646" w:themeFill="accent6"/>
            <w:vAlign w:val="center"/>
          </w:tcPr>
          <w:p w14:paraId="2A2B248D" w14:textId="77777777" w:rsidR="00533A7E" w:rsidRPr="00766680" w:rsidRDefault="00533A7E" w:rsidP="00533A7E">
            <w:pPr>
              <w:spacing w:before="0" w:after="0"/>
              <w:rPr>
                <w:sz w:val="20"/>
                <w:szCs w:val="20"/>
              </w:rPr>
            </w:pPr>
          </w:p>
        </w:tc>
        <w:tc>
          <w:tcPr>
            <w:tcW w:w="663" w:type="pct"/>
            <w:tcBorders>
              <w:left w:val="single" w:sz="4" w:space="0" w:color="FFFFFF" w:themeColor="background1"/>
            </w:tcBorders>
            <w:shd w:val="clear" w:color="auto" w:fill="F79646" w:themeFill="accent6"/>
            <w:noWrap/>
            <w:vAlign w:val="center"/>
          </w:tcPr>
          <w:p w14:paraId="542608FE" w14:textId="77777777" w:rsidR="00533A7E" w:rsidRPr="00766680" w:rsidRDefault="00533A7E" w:rsidP="00533A7E">
            <w:pPr>
              <w:spacing w:before="0" w:after="0"/>
              <w:jc w:val="center"/>
              <w:rPr>
                <w:sz w:val="20"/>
                <w:szCs w:val="20"/>
              </w:rPr>
            </w:pPr>
            <w:r w:rsidRPr="00766680">
              <w:rPr>
                <w:b/>
                <w:bCs/>
                <w:sz w:val="20"/>
                <w:szCs w:val="20"/>
              </w:rPr>
              <w:t>szt.</w:t>
            </w:r>
          </w:p>
        </w:tc>
        <w:tc>
          <w:tcPr>
            <w:tcW w:w="509" w:type="pct"/>
            <w:tcBorders>
              <w:right w:val="single" w:sz="4" w:space="0" w:color="FFFFFF" w:themeColor="background1"/>
            </w:tcBorders>
            <w:shd w:val="clear" w:color="auto" w:fill="F79646" w:themeFill="accent6"/>
            <w:noWrap/>
            <w:vAlign w:val="center"/>
          </w:tcPr>
          <w:p w14:paraId="5233D4F5" w14:textId="77777777" w:rsidR="00533A7E" w:rsidRPr="00766680" w:rsidRDefault="00533A7E" w:rsidP="00533A7E">
            <w:pPr>
              <w:spacing w:before="0" w:after="0"/>
              <w:jc w:val="center"/>
              <w:rPr>
                <w:sz w:val="20"/>
                <w:szCs w:val="20"/>
              </w:rPr>
            </w:pPr>
            <w:r w:rsidRPr="00766680">
              <w:rPr>
                <w:b/>
                <w:bCs/>
                <w:sz w:val="20"/>
                <w:szCs w:val="20"/>
              </w:rPr>
              <w:t>%</w:t>
            </w:r>
          </w:p>
        </w:tc>
        <w:tc>
          <w:tcPr>
            <w:tcW w:w="818" w:type="pct"/>
            <w:tcBorders>
              <w:left w:val="single" w:sz="4" w:space="0" w:color="FFFFFF" w:themeColor="background1"/>
            </w:tcBorders>
            <w:shd w:val="clear" w:color="auto" w:fill="F79646" w:themeFill="accent6"/>
            <w:noWrap/>
            <w:vAlign w:val="center"/>
          </w:tcPr>
          <w:p w14:paraId="297DAF4B" w14:textId="77777777" w:rsidR="00533A7E" w:rsidRPr="00766680" w:rsidRDefault="00533A7E" w:rsidP="00533A7E">
            <w:pPr>
              <w:spacing w:before="0" w:after="0"/>
              <w:jc w:val="center"/>
              <w:rPr>
                <w:sz w:val="20"/>
                <w:szCs w:val="20"/>
              </w:rPr>
            </w:pPr>
            <w:r w:rsidRPr="00766680">
              <w:rPr>
                <w:b/>
                <w:bCs/>
                <w:sz w:val="20"/>
                <w:szCs w:val="20"/>
              </w:rPr>
              <w:t>szt.</w:t>
            </w:r>
          </w:p>
        </w:tc>
        <w:tc>
          <w:tcPr>
            <w:tcW w:w="664" w:type="pct"/>
            <w:shd w:val="clear" w:color="auto" w:fill="F79646" w:themeFill="accent6"/>
            <w:noWrap/>
            <w:vAlign w:val="center"/>
          </w:tcPr>
          <w:p w14:paraId="55BAA67D" w14:textId="77777777" w:rsidR="00533A7E" w:rsidRPr="00766680" w:rsidRDefault="00533A7E" w:rsidP="00533A7E">
            <w:pPr>
              <w:spacing w:before="0" w:after="0"/>
              <w:jc w:val="center"/>
              <w:rPr>
                <w:sz w:val="20"/>
                <w:szCs w:val="20"/>
              </w:rPr>
            </w:pPr>
            <w:r w:rsidRPr="00766680">
              <w:rPr>
                <w:b/>
                <w:bCs/>
                <w:sz w:val="20"/>
                <w:szCs w:val="20"/>
              </w:rPr>
              <w:t>%</w:t>
            </w:r>
          </w:p>
        </w:tc>
      </w:tr>
      <w:tr w:rsidR="00A64C92" w:rsidRPr="00DE1AD4" w14:paraId="016D5646" w14:textId="77777777" w:rsidTr="00337A34">
        <w:trPr>
          <w:trHeight w:val="227"/>
        </w:trPr>
        <w:tc>
          <w:tcPr>
            <w:tcW w:w="2345" w:type="pct"/>
            <w:shd w:val="clear" w:color="auto" w:fill="auto"/>
            <w:vAlign w:val="center"/>
            <w:hideMark/>
          </w:tcPr>
          <w:p w14:paraId="1C2C7B66" w14:textId="77777777" w:rsidR="00313B5C" w:rsidRPr="00D26C1C" w:rsidRDefault="00313B5C" w:rsidP="00083802">
            <w:pPr>
              <w:spacing w:before="0" w:after="0"/>
              <w:rPr>
                <w:sz w:val="20"/>
                <w:szCs w:val="20"/>
              </w:rPr>
            </w:pPr>
            <w:r w:rsidRPr="00D26C1C">
              <w:rPr>
                <w:sz w:val="20"/>
                <w:szCs w:val="20"/>
              </w:rPr>
              <w:t xml:space="preserve">Wszystkie zarejestrowane wnioski </w:t>
            </w:r>
          </w:p>
        </w:tc>
        <w:tc>
          <w:tcPr>
            <w:tcW w:w="663" w:type="pct"/>
            <w:shd w:val="clear" w:color="auto" w:fill="auto"/>
            <w:noWrap/>
            <w:vAlign w:val="center"/>
            <w:hideMark/>
          </w:tcPr>
          <w:p w14:paraId="7186B45F" w14:textId="77777777" w:rsidR="00313B5C" w:rsidRPr="00D26C1C" w:rsidRDefault="00313B5C" w:rsidP="00D26C1C">
            <w:pPr>
              <w:spacing w:before="0" w:after="0"/>
              <w:jc w:val="center"/>
              <w:rPr>
                <w:sz w:val="20"/>
                <w:szCs w:val="20"/>
              </w:rPr>
            </w:pPr>
            <w:r w:rsidRPr="00D26C1C">
              <w:rPr>
                <w:sz w:val="20"/>
                <w:szCs w:val="20"/>
              </w:rPr>
              <w:t>10</w:t>
            </w:r>
            <w:r w:rsidR="00C60C30">
              <w:rPr>
                <w:sz w:val="20"/>
                <w:szCs w:val="20"/>
              </w:rPr>
              <w:t xml:space="preserve"> </w:t>
            </w:r>
            <w:r w:rsidRPr="00D26C1C">
              <w:rPr>
                <w:sz w:val="20"/>
                <w:szCs w:val="20"/>
              </w:rPr>
              <w:t>641</w:t>
            </w:r>
          </w:p>
        </w:tc>
        <w:tc>
          <w:tcPr>
            <w:tcW w:w="509" w:type="pct"/>
            <w:shd w:val="clear" w:color="auto" w:fill="auto"/>
            <w:noWrap/>
            <w:vAlign w:val="center"/>
            <w:hideMark/>
          </w:tcPr>
          <w:p w14:paraId="57C282D1" w14:textId="77777777" w:rsidR="00313B5C" w:rsidRPr="00D26C1C" w:rsidRDefault="00313B5C" w:rsidP="00D26C1C">
            <w:pPr>
              <w:spacing w:before="0" w:after="0"/>
              <w:jc w:val="center"/>
              <w:rPr>
                <w:sz w:val="20"/>
                <w:szCs w:val="20"/>
              </w:rPr>
            </w:pPr>
            <w:r w:rsidRPr="00D26C1C">
              <w:rPr>
                <w:sz w:val="20"/>
                <w:szCs w:val="20"/>
              </w:rPr>
              <w:t>100</w:t>
            </w:r>
          </w:p>
        </w:tc>
        <w:tc>
          <w:tcPr>
            <w:tcW w:w="818" w:type="pct"/>
            <w:shd w:val="clear" w:color="auto" w:fill="auto"/>
            <w:noWrap/>
            <w:vAlign w:val="center"/>
            <w:hideMark/>
          </w:tcPr>
          <w:p w14:paraId="5C2171C0" w14:textId="77777777" w:rsidR="00313B5C" w:rsidRPr="00D26C1C" w:rsidRDefault="004D59E0" w:rsidP="00D26C1C">
            <w:pPr>
              <w:spacing w:before="0" w:after="0"/>
              <w:jc w:val="center"/>
              <w:rPr>
                <w:sz w:val="20"/>
                <w:szCs w:val="20"/>
              </w:rPr>
            </w:pPr>
            <w:r>
              <w:rPr>
                <w:sz w:val="20"/>
                <w:szCs w:val="20"/>
              </w:rPr>
              <w:t>1103</w:t>
            </w:r>
          </w:p>
        </w:tc>
        <w:tc>
          <w:tcPr>
            <w:tcW w:w="664" w:type="pct"/>
            <w:shd w:val="clear" w:color="auto" w:fill="auto"/>
            <w:noWrap/>
            <w:vAlign w:val="center"/>
            <w:hideMark/>
          </w:tcPr>
          <w:p w14:paraId="0A15CD30" w14:textId="77777777" w:rsidR="00313B5C" w:rsidRPr="00D26C1C" w:rsidRDefault="00313B5C" w:rsidP="00D26C1C">
            <w:pPr>
              <w:spacing w:before="0" w:after="0"/>
              <w:jc w:val="center"/>
              <w:rPr>
                <w:sz w:val="20"/>
                <w:szCs w:val="20"/>
              </w:rPr>
            </w:pPr>
            <w:r w:rsidRPr="00D26C1C">
              <w:rPr>
                <w:sz w:val="20"/>
                <w:szCs w:val="20"/>
              </w:rPr>
              <w:t>100</w:t>
            </w:r>
          </w:p>
        </w:tc>
      </w:tr>
      <w:tr w:rsidR="00A64C92" w:rsidRPr="00DE1AD4" w14:paraId="5CB8B35D" w14:textId="77777777" w:rsidTr="00337A34">
        <w:trPr>
          <w:trHeight w:val="227"/>
        </w:trPr>
        <w:tc>
          <w:tcPr>
            <w:tcW w:w="2345" w:type="pct"/>
            <w:shd w:val="clear" w:color="auto" w:fill="auto"/>
            <w:vAlign w:val="center"/>
            <w:hideMark/>
          </w:tcPr>
          <w:p w14:paraId="5A9378DF" w14:textId="77777777" w:rsidR="00313B5C" w:rsidRPr="00D26C1C" w:rsidRDefault="00313B5C" w:rsidP="00083802">
            <w:pPr>
              <w:spacing w:before="0" w:after="0"/>
              <w:rPr>
                <w:sz w:val="20"/>
                <w:szCs w:val="20"/>
              </w:rPr>
            </w:pPr>
            <w:r w:rsidRPr="00D26C1C">
              <w:rPr>
                <w:sz w:val="20"/>
                <w:szCs w:val="20"/>
              </w:rPr>
              <w:t>Podpisanie umowy o finansowanie</w:t>
            </w:r>
          </w:p>
        </w:tc>
        <w:tc>
          <w:tcPr>
            <w:tcW w:w="663" w:type="pct"/>
            <w:shd w:val="clear" w:color="auto" w:fill="auto"/>
            <w:noWrap/>
            <w:vAlign w:val="center"/>
            <w:hideMark/>
          </w:tcPr>
          <w:p w14:paraId="6690DAC0" w14:textId="77777777" w:rsidR="00313B5C" w:rsidRPr="00D26C1C" w:rsidRDefault="00313B5C" w:rsidP="00D26C1C">
            <w:pPr>
              <w:spacing w:before="0" w:after="0"/>
              <w:jc w:val="center"/>
              <w:rPr>
                <w:sz w:val="20"/>
                <w:szCs w:val="20"/>
              </w:rPr>
            </w:pPr>
            <w:r w:rsidRPr="00D26C1C">
              <w:rPr>
                <w:sz w:val="20"/>
                <w:szCs w:val="20"/>
              </w:rPr>
              <w:t>3</w:t>
            </w:r>
            <w:r w:rsidR="00C60C30">
              <w:rPr>
                <w:sz w:val="20"/>
                <w:szCs w:val="20"/>
              </w:rPr>
              <w:t xml:space="preserve"> </w:t>
            </w:r>
            <w:r w:rsidRPr="00D26C1C">
              <w:rPr>
                <w:sz w:val="20"/>
                <w:szCs w:val="20"/>
              </w:rPr>
              <w:t>599</w:t>
            </w:r>
          </w:p>
        </w:tc>
        <w:tc>
          <w:tcPr>
            <w:tcW w:w="509" w:type="pct"/>
            <w:shd w:val="clear" w:color="auto" w:fill="auto"/>
            <w:noWrap/>
            <w:vAlign w:val="center"/>
            <w:hideMark/>
          </w:tcPr>
          <w:p w14:paraId="5E24F7F3" w14:textId="77777777" w:rsidR="00313B5C" w:rsidRPr="00D26C1C" w:rsidRDefault="00313B5C" w:rsidP="00D26C1C">
            <w:pPr>
              <w:spacing w:before="0" w:after="0"/>
              <w:jc w:val="center"/>
              <w:rPr>
                <w:sz w:val="20"/>
                <w:szCs w:val="20"/>
              </w:rPr>
            </w:pPr>
            <w:r w:rsidRPr="00D26C1C">
              <w:rPr>
                <w:sz w:val="20"/>
                <w:szCs w:val="20"/>
              </w:rPr>
              <w:t>33,8</w:t>
            </w:r>
          </w:p>
        </w:tc>
        <w:tc>
          <w:tcPr>
            <w:tcW w:w="818" w:type="pct"/>
            <w:shd w:val="clear" w:color="auto" w:fill="auto"/>
            <w:noWrap/>
            <w:vAlign w:val="center"/>
            <w:hideMark/>
          </w:tcPr>
          <w:p w14:paraId="4B491D50" w14:textId="77777777" w:rsidR="00313B5C" w:rsidRPr="00D26C1C" w:rsidRDefault="00313B5C" w:rsidP="00D26C1C">
            <w:pPr>
              <w:spacing w:before="0" w:after="0"/>
              <w:jc w:val="center"/>
              <w:rPr>
                <w:sz w:val="20"/>
                <w:szCs w:val="20"/>
              </w:rPr>
            </w:pPr>
            <w:r w:rsidRPr="00D26C1C">
              <w:rPr>
                <w:sz w:val="20"/>
                <w:szCs w:val="20"/>
              </w:rPr>
              <w:t>293</w:t>
            </w:r>
          </w:p>
        </w:tc>
        <w:tc>
          <w:tcPr>
            <w:tcW w:w="664" w:type="pct"/>
            <w:shd w:val="clear" w:color="auto" w:fill="auto"/>
            <w:noWrap/>
            <w:vAlign w:val="center"/>
            <w:hideMark/>
          </w:tcPr>
          <w:p w14:paraId="4EF65F74" w14:textId="77777777" w:rsidR="00313B5C" w:rsidRPr="00D26C1C" w:rsidRDefault="004D59E0" w:rsidP="00D26C1C">
            <w:pPr>
              <w:spacing w:before="0" w:after="0"/>
              <w:jc w:val="center"/>
              <w:rPr>
                <w:sz w:val="20"/>
                <w:szCs w:val="20"/>
              </w:rPr>
            </w:pPr>
            <w:r>
              <w:rPr>
                <w:sz w:val="20"/>
                <w:szCs w:val="20"/>
              </w:rPr>
              <w:t>26,6</w:t>
            </w:r>
          </w:p>
        </w:tc>
      </w:tr>
      <w:tr w:rsidR="00BE6955" w:rsidRPr="00DE1AD4" w14:paraId="0BE046D2" w14:textId="77777777" w:rsidTr="00D26C1C">
        <w:trPr>
          <w:trHeight w:val="227"/>
        </w:trPr>
        <w:tc>
          <w:tcPr>
            <w:tcW w:w="2345" w:type="pct"/>
            <w:shd w:val="clear" w:color="auto" w:fill="F79646" w:themeFill="accent6"/>
            <w:vAlign w:val="center"/>
            <w:hideMark/>
          </w:tcPr>
          <w:p w14:paraId="34C5E8E7" w14:textId="77777777" w:rsidR="00313B5C" w:rsidRPr="00766680" w:rsidRDefault="00313B5C" w:rsidP="00083802">
            <w:pPr>
              <w:spacing w:before="0" w:after="0"/>
              <w:rPr>
                <w:b/>
                <w:bCs/>
                <w:sz w:val="20"/>
                <w:szCs w:val="20"/>
              </w:rPr>
            </w:pPr>
            <w:r w:rsidRPr="00766680">
              <w:rPr>
                <w:b/>
                <w:bCs/>
                <w:sz w:val="20"/>
                <w:szCs w:val="20"/>
              </w:rPr>
              <w:t>w tym:</w:t>
            </w:r>
          </w:p>
        </w:tc>
        <w:tc>
          <w:tcPr>
            <w:tcW w:w="663" w:type="pct"/>
            <w:shd w:val="clear" w:color="auto" w:fill="F79646" w:themeFill="accent6"/>
            <w:vAlign w:val="center"/>
            <w:hideMark/>
          </w:tcPr>
          <w:p w14:paraId="2784B1E6" w14:textId="77777777" w:rsidR="00313B5C" w:rsidRPr="00766680" w:rsidRDefault="00313B5C" w:rsidP="00D26C1C">
            <w:pPr>
              <w:spacing w:before="0" w:after="0"/>
              <w:jc w:val="center"/>
              <w:rPr>
                <w:b/>
                <w:bCs/>
                <w:sz w:val="20"/>
                <w:szCs w:val="20"/>
              </w:rPr>
            </w:pPr>
            <w:r w:rsidRPr="00766680">
              <w:rPr>
                <w:b/>
                <w:bCs/>
                <w:sz w:val="20"/>
                <w:szCs w:val="20"/>
              </w:rPr>
              <w:t>mld zł</w:t>
            </w:r>
          </w:p>
        </w:tc>
        <w:tc>
          <w:tcPr>
            <w:tcW w:w="509" w:type="pct"/>
            <w:shd w:val="clear" w:color="auto" w:fill="F79646" w:themeFill="accent6"/>
            <w:vAlign w:val="center"/>
            <w:hideMark/>
          </w:tcPr>
          <w:p w14:paraId="28A97F13" w14:textId="77777777" w:rsidR="00313B5C" w:rsidRPr="00766680" w:rsidRDefault="00313B5C" w:rsidP="00D26C1C">
            <w:pPr>
              <w:spacing w:before="0" w:after="0"/>
              <w:jc w:val="center"/>
              <w:rPr>
                <w:b/>
                <w:bCs/>
                <w:sz w:val="20"/>
                <w:szCs w:val="20"/>
              </w:rPr>
            </w:pPr>
            <w:r w:rsidRPr="00766680">
              <w:rPr>
                <w:b/>
                <w:bCs/>
                <w:sz w:val="20"/>
                <w:szCs w:val="20"/>
              </w:rPr>
              <w:t>%</w:t>
            </w:r>
          </w:p>
        </w:tc>
        <w:tc>
          <w:tcPr>
            <w:tcW w:w="818" w:type="pct"/>
            <w:shd w:val="clear" w:color="auto" w:fill="F79646" w:themeFill="accent6"/>
            <w:vAlign w:val="center"/>
            <w:hideMark/>
          </w:tcPr>
          <w:p w14:paraId="097CD06D" w14:textId="77777777" w:rsidR="00313B5C" w:rsidRPr="00766680" w:rsidRDefault="00313B5C" w:rsidP="00D26C1C">
            <w:pPr>
              <w:spacing w:before="0" w:after="0"/>
              <w:jc w:val="center"/>
              <w:rPr>
                <w:b/>
                <w:bCs/>
                <w:sz w:val="20"/>
                <w:szCs w:val="20"/>
              </w:rPr>
            </w:pPr>
            <w:r w:rsidRPr="00766680">
              <w:rPr>
                <w:b/>
                <w:bCs/>
                <w:sz w:val="20"/>
                <w:szCs w:val="20"/>
              </w:rPr>
              <w:t>mld zł</w:t>
            </w:r>
          </w:p>
        </w:tc>
        <w:tc>
          <w:tcPr>
            <w:tcW w:w="664" w:type="pct"/>
            <w:shd w:val="clear" w:color="auto" w:fill="F79646" w:themeFill="accent6"/>
            <w:vAlign w:val="center"/>
            <w:hideMark/>
          </w:tcPr>
          <w:p w14:paraId="145494E1" w14:textId="77777777" w:rsidR="00313B5C" w:rsidRPr="00766680" w:rsidRDefault="00313B5C" w:rsidP="00D26C1C">
            <w:pPr>
              <w:spacing w:before="0" w:after="0"/>
              <w:jc w:val="center"/>
              <w:rPr>
                <w:b/>
                <w:bCs/>
                <w:sz w:val="20"/>
                <w:szCs w:val="20"/>
              </w:rPr>
            </w:pPr>
            <w:r w:rsidRPr="00766680">
              <w:rPr>
                <w:b/>
                <w:bCs/>
                <w:sz w:val="20"/>
                <w:szCs w:val="20"/>
              </w:rPr>
              <w:t>%</w:t>
            </w:r>
          </w:p>
        </w:tc>
      </w:tr>
      <w:tr w:rsidR="00A64C92" w:rsidRPr="00DE1AD4" w14:paraId="492FC545" w14:textId="77777777" w:rsidTr="00337A34">
        <w:trPr>
          <w:trHeight w:val="227"/>
        </w:trPr>
        <w:tc>
          <w:tcPr>
            <w:tcW w:w="2345" w:type="pct"/>
            <w:shd w:val="clear" w:color="auto" w:fill="auto"/>
            <w:vAlign w:val="center"/>
            <w:hideMark/>
          </w:tcPr>
          <w:p w14:paraId="360999EA" w14:textId="77777777" w:rsidR="00313B5C" w:rsidRPr="00D26C1C" w:rsidRDefault="00313B5C" w:rsidP="00083802">
            <w:pPr>
              <w:spacing w:before="0" w:after="0"/>
              <w:jc w:val="left"/>
              <w:rPr>
                <w:sz w:val="20"/>
                <w:szCs w:val="20"/>
              </w:rPr>
            </w:pPr>
            <w:r w:rsidRPr="00D26C1C">
              <w:rPr>
                <w:sz w:val="20"/>
                <w:szCs w:val="20"/>
              </w:rPr>
              <w:t xml:space="preserve">Wartość projektów ogółem </w:t>
            </w:r>
          </w:p>
        </w:tc>
        <w:tc>
          <w:tcPr>
            <w:tcW w:w="663" w:type="pct"/>
            <w:shd w:val="clear" w:color="auto" w:fill="auto"/>
            <w:noWrap/>
            <w:vAlign w:val="center"/>
            <w:hideMark/>
          </w:tcPr>
          <w:p w14:paraId="2962859E" w14:textId="77777777" w:rsidR="00313B5C" w:rsidRPr="00D26C1C" w:rsidRDefault="00313B5C" w:rsidP="00D26C1C">
            <w:pPr>
              <w:spacing w:before="0" w:after="0"/>
              <w:jc w:val="center"/>
              <w:rPr>
                <w:sz w:val="20"/>
                <w:szCs w:val="20"/>
              </w:rPr>
            </w:pPr>
            <w:r w:rsidRPr="00D26C1C">
              <w:rPr>
                <w:sz w:val="20"/>
                <w:szCs w:val="20"/>
              </w:rPr>
              <w:t>13,30</w:t>
            </w:r>
          </w:p>
        </w:tc>
        <w:tc>
          <w:tcPr>
            <w:tcW w:w="509" w:type="pct"/>
            <w:shd w:val="clear" w:color="auto" w:fill="auto"/>
            <w:noWrap/>
            <w:vAlign w:val="center"/>
            <w:hideMark/>
          </w:tcPr>
          <w:p w14:paraId="43ACCF8C" w14:textId="77777777" w:rsidR="00313B5C" w:rsidRPr="00D26C1C" w:rsidRDefault="00313B5C" w:rsidP="00D26C1C">
            <w:pPr>
              <w:spacing w:before="0" w:after="0"/>
              <w:jc w:val="center"/>
              <w:rPr>
                <w:sz w:val="20"/>
                <w:szCs w:val="20"/>
              </w:rPr>
            </w:pPr>
            <w:r w:rsidRPr="00D26C1C">
              <w:rPr>
                <w:sz w:val="20"/>
                <w:szCs w:val="20"/>
              </w:rPr>
              <w:t>100</w:t>
            </w:r>
          </w:p>
        </w:tc>
        <w:tc>
          <w:tcPr>
            <w:tcW w:w="818" w:type="pct"/>
            <w:shd w:val="clear" w:color="auto" w:fill="auto"/>
            <w:noWrap/>
            <w:vAlign w:val="center"/>
            <w:hideMark/>
          </w:tcPr>
          <w:p w14:paraId="57A2FCD5" w14:textId="77777777" w:rsidR="00313B5C" w:rsidRPr="00D26C1C" w:rsidRDefault="00313B5C" w:rsidP="00D26C1C">
            <w:pPr>
              <w:spacing w:before="0" w:after="0"/>
              <w:jc w:val="center"/>
              <w:rPr>
                <w:sz w:val="20"/>
                <w:szCs w:val="20"/>
              </w:rPr>
            </w:pPr>
            <w:r w:rsidRPr="00D26C1C">
              <w:rPr>
                <w:sz w:val="20"/>
                <w:szCs w:val="20"/>
              </w:rPr>
              <w:t>0,63</w:t>
            </w:r>
          </w:p>
        </w:tc>
        <w:tc>
          <w:tcPr>
            <w:tcW w:w="664" w:type="pct"/>
            <w:shd w:val="clear" w:color="auto" w:fill="auto"/>
            <w:noWrap/>
            <w:vAlign w:val="center"/>
            <w:hideMark/>
          </w:tcPr>
          <w:p w14:paraId="22CA6274" w14:textId="77777777" w:rsidR="00313B5C" w:rsidRPr="00D26C1C" w:rsidRDefault="00313B5C" w:rsidP="00D26C1C">
            <w:pPr>
              <w:spacing w:before="0" w:after="0"/>
              <w:jc w:val="center"/>
              <w:rPr>
                <w:sz w:val="20"/>
                <w:szCs w:val="20"/>
              </w:rPr>
            </w:pPr>
            <w:r w:rsidRPr="00D26C1C">
              <w:rPr>
                <w:sz w:val="20"/>
                <w:szCs w:val="20"/>
              </w:rPr>
              <w:t>100</w:t>
            </w:r>
          </w:p>
        </w:tc>
      </w:tr>
      <w:tr w:rsidR="00A64C92" w:rsidRPr="00DE1AD4" w14:paraId="27AE7B51" w14:textId="77777777" w:rsidTr="00337A34">
        <w:trPr>
          <w:trHeight w:val="227"/>
        </w:trPr>
        <w:tc>
          <w:tcPr>
            <w:tcW w:w="2345" w:type="pct"/>
            <w:shd w:val="clear" w:color="auto" w:fill="auto"/>
            <w:vAlign w:val="center"/>
            <w:hideMark/>
          </w:tcPr>
          <w:p w14:paraId="48AFCCB2" w14:textId="77777777" w:rsidR="00313B5C" w:rsidRPr="00D26C1C" w:rsidRDefault="00313B5C" w:rsidP="00083802">
            <w:pPr>
              <w:spacing w:before="0" w:after="0"/>
              <w:jc w:val="left"/>
              <w:rPr>
                <w:sz w:val="20"/>
                <w:szCs w:val="20"/>
              </w:rPr>
            </w:pPr>
            <w:r w:rsidRPr="00D26C1C">
              <w:rPr>
                <w:sz w:val="20"/>
                <w:szCs w:val="20"/>
              </w:rPr>
              <w:t>Wnioskowane dofinansowanie ogółem</w:t>
            </w:r>
            <w:r w:rsidR="009B1E1E" w:rsidRPr="00D26C1C">
              <w:rPr>
                <w:sz w:val="20"/>
                <w:szCs w:val="20"/>
              </w:rPr>
              <w:t xml:space="preserve"> </w:t>
            </w:r>
          </w:p>
        </w:tc>
        <w:tc>
          <w:tcPr>
            <w:tcW w:w="663" w:type="pct"/>
            <w:shd w:val="clear" w:color="auto" w:fill="auto"/>
            <w:noWrap/>
            <w:vAlign w:val="center"/>
            <w:hideMark/>
          </w:tcPr>
          <w:p w14:paraId="1B4CA055" w14:textId="77777777" w:rsidR="00313B5C" w:rsidRPr="00D26C1C" w:rsidRDefault="00313B5C" w:rsidP="00D26C1C">
            <w:pPr>
              <w:spacing w:before="0" w:after="0"/>
              <w:jc w:val="center"/>
              <w:rPr>
                <w:sz w:val="20"/>
                <w:szCs w:val="20"/>
              </w:rPr>
            </w:pPr>
            <w:r w:rsidRPr="00D26C1C">
              <w:rPr>
                <w:sz w:val="20"/>
                <w:szCs w:val="20"/>
              </w:rPr>
              <w:t>9,43</w:t>
            </w:r>
          </w:p>
        </w:tc>
        <w:tc>
          <w:tcPr>
            <w:tcW w:w="509" w:type="pct"/>
            <w:shd w:val="clear" w:color="auto" w:fill="auto"/>
            <w:noWrap/>
            <w:vAlign w:val="center"/>
            <w:hideMark/>
          </w:tcPr>
          <w:p w14:paraId="65AFA449" w14:textId="77777777" w:rsidR="00313B5C" w:rsidRPr="00D26C1C" w:rsidRDefault="00313B5C" w:rsidP="00D26C1C">
            <w:pPr>
              <w:spacing w:before="0" w:after="0"/>
              <w:jc w:val="center"/>
              <w:rPr>
                <w:sz w:val="20"/>
                <w:szCs w:val="20"/>
              </w:rPr>
            </w:pPr>
            <w:r w:rsidRPr="00D26C1C">
              <w:rPr>
                <w:sz w:val="20"/>
                <w:szCs w:val="20"/>
              </w:rPr>
              <w:t>70,9</w:t>
            </w:r>
          </w:p>
        </w:tc>
        <w:tc>
          <w:tcPr>
            <w:tcW w:w="818" w:type="pct"/>
            <w:shd w:val="clear" w:color="auto" w:fill="auto"/>
            <w:noWrap/>
            <w:vAlign w:val="center"/>
            <w:hideMark/>
          </w:tcPr>
          <w:p w14:paraId="1E3E6255" w14:textId="77777777" w:rsidR="00313B5C" w:rsidRPr="00D26C1C" w:rsidRDefault="00313B5C" w:rsidP="00D26C1C">
            <w:pPr>
              <w:spacing w:before="0" w:after="0"/>
              <w:jc w:val="center"/>
              <w:rPr>
                <w:sz w:val="20"/>
                <w:szCs w:val="20"/>
              </w:rPr>
            </w:pPr>
            <w:r w:rsidRPr="00D26C1C">
              <w:rPr>
                <w:sz w:val="20"/>
                <w:szCs w:val="20"/>
              </w:rPr>
              <w:t>0,56</w:t>
            </w:r>
          </w:p>
        </w:tc>
        <w:tc>
          <w:tcPr>
            <w:tcW w:w="664" w:type="pct"/>
            <w:shd w:val="clear" w:color="auto" w:fill="auto"/>
            <w:noWrap/>
            <w:vAlign w:val="center"/>
            <w:hideMark/>
          </w:tcPr>
          <w:p w14:paraId="5A4F1A3D" w14:textId="77777777" w:rsidR="00313B5C" w:rsidRPr="00D26C1C" w:rsidRDefault="00313B5C" w:rsidP="00D26C1C">
            <w:pPr>
              <w:spacing w:before="0" w:after="0"/>
              <w:jc w:val="center"/>
              <w:rPr>
                <w:sz w:val="20"/>
                <w:szCs w:val="20"/>
              </w:rPr>
            </w:pPr>
            <w:r w:rsidRPr="00D26C1C">
              <w:rPr>
                <w:sz w:val="20"/>
                <w:szCs w:val="20"/>
              </w:rPr>
              <w:t>90,1</w:t>
            </w:r>
          </w:p>
        </w:tc>
      </w:tr>
      <w:tr w:rsidR="00A64C92" w:rsidRPr="00DE1AD4" w14:paraId="10194F92" w14:textId="77777777" w:rsidTr="00337A34">
        <w:trPr>
          <w:trHeight w:val="227"/>
        </w:trPr>
        <w:tc>
          <w:tcPr>
            <w:tcW w:w="2345" w:type="pct"/>
            <w:shd w:val="clear" w:color="auto" w:fill="auto"/>
            <w:vAlign w:val="center"/>
            <w:hideMark/>
          </w:tcPr>
          <w:p w14:paraId="6BBD8E24" w14:textId="77777777" w:rsidR="00313B5C" w:rsidRPr="00D26C1C" w:rsidRDefault="00313B5C" w:rsidP="00083802">
            <w:pPr>
              <w:spacing w:before="0" w:after="0"/>
              <w:jc w:val="left"/>
              <w:rPr>
                <w:sz w:val="20"/>
                <w:szCs w:val="20"/>
              </w:rPr>
            </w:pPr>
            <w:r w:rsidRPr="00D26C1C">
              <w:rPr>
                <w:sz w:val="20"/>
                <w:szCs w:val="20"/>
              </w:rPr>
              <w:t xml:space="preserve">Dofinansowanie UE (ogółem) </w:t>
            </w:r>
            <w:r w:rsidR="00301840">
              <w:rPr>
                <w:sz w:val="20"/>
                <w:szCs w:val="20"/>
              </w:rPr>
              <w:br/>
            </w:r>
            <w:r w:rsidRPr="00D26C1C">
              <w:rPr>
                <w:sz w:val="20"/>
                <w:szCs w:val="20"/>
              </w:rPr>
              <w:t xml:space="preserve">- źródła finansowania WND </w:t>
            </w:r>
          </w:p>
        </w:tc>
        <w:tc>
          <w:tcPr>
            <w:tcW w:w="663" w:type="pct"/>
            <w:shd w:val="clear" w:color="auto" w:fill="auto"/>
            <w:noWrap/>
            <w:vAlign w:val="center"/>
            <w:hideMark/>
          </w:tcPr>
          <w:p w14:paraId="6202F25D" w14:textId="77777777" w:rsidR="00313B5C" w:rsidRPr="00D26C1C" w:rsidRDefault="00313B5C" w:rsidP="00D26C1C">
            <w:pPr>
              <w:spacing w:before="0" w:after="0"/>
              <w:jc w:val="center"/>
              <w:rPr>
                <w:sz w:val="20"/>
                <w:szCs w:val="20"/>
              </w:rPr>
            </w:pPr>
            <w:r w:rsidRPr="00D26C1C">
              <w:rPr>
                <w:sz w:val="20"/>
                <w:szCs w:val="20"/>
              </w:rPr>
              <w:t>9,11</w:t>
            </w:r>
          </w:p>
        </w:tc>
        <w:tc>
          <w:tcPr>
            <w:tcW w:w="509" w:type="pct"/>
            <w:shd w:val="clear" w:color="auto" w:fill="auto"/>
            <w:noWrap/>
            <w:vAlign w:val="center"/>
            <w:hideMark/>
          </w:tcPr>
          <w:p w14:paraId="2618BA38" w14:textId="77777777" w:rsidR="00313B5C" w:rsidRPr="00D26C1C" w:rsidRDefault="00313B5C" w:rsidP="00D26C1C">
            <w:pPr>
              <w:spacing w:before="0" w:after="0"/>
              <w:jc w:val="center"/>
              <w:rPr>
                <w:sz w:val="20"/>
                <w:szCs w:val="20"/>
              </w:rPr>
            </w:pPr>
            <w:r w:rsidRPr="00D26C1C">
              <w:rPr>
                <w:sz w:val="20"/>
                <w:szCs w:val="20"/>
              </w:rPr>
              <w:t>68,5</w:t>
            </w:r>
          </w:p>
        </w:tc>
        <w:tc>
          <w:tcPr>
            <w:tcW w:w="818" w:type="pct"/>
            <w:shd w:val="clear" w:color="auto" w:fill="auto"/>
            <w:noWrap/>
            <w:vAlign w:val="center"/>
            <w:hideMark/>
          </w:tcPr>
          <w:p w14:paraId="1DACC76B" w14:textId="77777777" w:rsidR="00313B5C" w:rsidRPr="00D26C1C" w:rsidRDefault="00313B5C" w:rsidP="00D26C1C">
            <w:pPr>
              <w:spacing w:before="0" w:after="0"/>
              <w:jc w:val="center"/>
              <w:rPr>
                <w:sz w:val="20"/>
                <w:szCs w:val="20"/>
              </w:rPr>
            </w:pPr>
            <w:r w:rsidRPr="00D26C1C">
              <w:rPr>
                <w:sz w:val="20"/>
                <w:szCs w:val="20"/>
              </w:rPr>
              <w:t>0,51</w:t>
            </w:r>
          </w:p>
        </w:tc>
        <w:tc>
          <w:tcPr>
            <w:tcW w:w="664" w:type="pct"/>
            <w:shd w:val="clear" w:color="auto" w:fill="auto"/>
            <w:noWrap/>
            <w:vAlign w:val="center"/>
            <w:hideMark/>
          </w:tcPr>
          <w:p w14:paraId="086B1BE2" w14:textId="77777777" w:rsidR="00313B5C" w:rsidRPr="00D26C1C" w:rsidRDefault="00313B5C" w:rsidP="00D26C1C">
            <w:pPr>
              <w:spacing w:before="0" w:after="0"/>
              <w:jc w:val="center"/>
              <w:rPr>
                <w:sz w:val="20"/>
                <w:szCs w:val="20"/>
              </w:rPr>
            </w:pPr>
            <w:r w:rsidRPr="00D26C1C">
              <w:rPr>
                <w:sz w:val="20"/>
                <w:szCs w:val="20"/>
              </w:rPr>
              <w:t>81,3</w:t>
            </w:r>
          </w:p>
        </w:tc>
      </w:tr>
      <w:tr w:rsidR="00A64C92" w:rsidRPr="00DE1AD4" w14:paraId="564353A3" w14:textId="77777777" w:rsidTr="00337A34">
        <w:trPr>
          <w:trHeight w:val="227"/>
        </w:trPr>
        <w:tc>
          <w:tcPr>
            <w:tcW w:w="2345" w:type="pct"/>
            <w:shd w:val="clear" w:color="auto" w:fill="auto"/>
            <w:vAlign w:val="center"/>
            <w:hideMark/>
          </w:tcPr>
          <w:p w14:paraId="360E5CCC" w14:textId="77777777" w:rsidR="00313B5C" w:rsidRPr="00D26C1C" w:rsidRDefault="00313B5C" w:rsidP="00083802">
            <w:pPr>
              <w:spacing w:before="0" w:after="0"/>
              <w:jc w:val="left"/>
              <w:rPr>
                <w:sz w:val="20"/>
                <w:szCs w:val="20"/>
              </w:rPr>
            </w:pPr>
            <w:r w:rsidRPr="00D26C1C">
              <w:rPr>
                <w:sz w:val="20"/>
                <w:szCs w:val="20"/>
              </w:rPr>
              <w:t xml:space="preserve">Krajowe środki publiczne (ogółem) </w:t>
            </w:r>
            <w:r w:rsidR="00301840">
              <w:rPr>
                <w:sz w:val="20"/>
                <w:szCs w:val="20"/>
              </w:rPr>
              <w:br/>
            </w:r>
            <w:r w:rsidRPr="00D26C1C">
              <w:rPr>
                <w:sz w:val="20"/>
                <w:szCs w:val="20"/>
              </w:rPr>
              <w:t xml:space="preserve">- źródła finansowania WND </w:t>
            </w:r>
          </w:p>
        </w:tc>
        <w:tc>
          <w:tcPr>
            <w:tcW w:w="663" w:type="pct"/>
            <w:shd w:val="clear" w:color="auto" w:fill="auto"/>
            <w:noWrap/>
            <w:vAlign w:val="center"/>
            <w:hideMark/>
          </w:tcPr>
          <w:p w14:paraId="600ABFE5" w14:textId="77777777" w:rsidR="00313B5C" w:rsidRPr="00D26C1C" w:rsidRDefault="00313B5C" w:rsidP="00D26C1C">
            <w:pPr>
              <w:spacing w:before="0" w:after="0"/>
              <w:jc w:val="center"/>
              <w:rPr>
                <w:sz w:val="20"/>
                <w:szCs w:val="20"/>
              </w:rPr>
            </w:pPr>
            <w:r w:rsidRPr="00D26C1C">
              <w:rPr>
                <w:sz w:val="20"/>
                <w:szCs w:val="20"/>
              </w:rPr>
              <w:t>2,39</w:t>
            </w:r>
          </w:p>
        </w:tc>
        <w:tc>
          <w:tcPr>
            <w:tcW w:w="509" w:type="pct"/>
            <w:shd w:val="clear" w:color="auto" w:fill="auto"/>
            <w:noWrap/>
            <w:vAlign w:val="center"/>
            <w:hideMark/>
          </w:tcPr>
          <w:p w14:paraId="1770A077" w14:textId="77777777" w:rsidR="00313B5C" w:rsidRPr="00D26C1C" w:rsidRDefault="00313B5C" w:rsidP="00D26C1C">
            <w:pPr>
              <w:spacing w:before="0" w:after="0"/>
              <w:jc w:val="center"/>
              <w:rPr>
                <w:sz w:val="20"/>
                <w:szCs w:val="20"/>
              </w:rPr>
            </w:pPr>
            <w:r w:rsidRPr="00D26C1C">
              <w:rPr>
                <w:sz w:val="20"/>
                <w:szCs w:val="20"/>
              </w:rPr>
              <w:t>18,0</w:t>
            </w:r>
          </w:p>
        </w:tc>
        <w:tc>
          <w:tcPr>
            <w:tcW w:w="818" w:type="pct"/>
            <w:shd w:val="clear" w:color="auto" w:fill="auto"/>
            <w:noWrap/>
            <w:vAlign w:val="center"/>
            <w:hideMark/>
          </w:tcPr>
          <w:p w14:paraId="56C8BAC3" w14:textId="77777777" w:rsidR="00313B5C" w:rsidRPr="00D26C1C" w:rsidRDefault="00313B5C" w:rsidP="00D26C1C">
            <w:pPr>
              <w:spacing w:before="0" w:after="0"/>
              <w:jc w:val="center"/>
              <w:rPr>
                <w:sz w:val="20"/>
                <w:szCs w:val="20"/>
              </w:rPr>
            </w:pPr>
            <w:r w:rsidRPr="00D26C1C">
              <w:rPr>
                <w:sz w:val="20"/>
                <w:szCs w:val="20"/>
              </w:rPr>
              <w:t>0,06</w:t>
            </w:r>
          </w:p>
        </w:tc>
        <w:tc>
          <w:tcPr>
            <w:tcW w:w="664" w:type="pct"/>
            <w:shd w:val="clear" w:color="auto" w:fill="auto"/>
            <w:noWrap/>
            <w:vAlign w:val="center"/>
            <w:hideMark/>
          </w:tcPr>
          <w:p w14:paraId="6DB1BA41" w14:textId="77777777" w:rsidR="00313B5C" w:rsidRPr="00D26C1C" w:rsidRDefault="00313B5C" w:rsidP="00D26C1C">
            <w:pPr>
              <w:spacing w:before="0" w:after="0"/>
              <w:jc w:val="center"/>
              <w:rPr>
                <w:sz w:val="20"/>
                <w:szCs w:val="20"/>
              </w:rPr>
            </w:pPr>
            <w:r w:rsidRPr="00D26C1C">
              <w:rPr>
                <w:sz w:val="20"/>
                <w:szCs w:val="20"/>
              </w:rPr>
              <w:t>9,9</w:t>
            </w:r>
          </w:p>
        </w:tc>
      </w:tr>
      <w:tr w:rsidR="00A64C92" w:rsidRPr="00DE1AD4" w14:paraId="695C11D3" w14:textId="77777777" w:rsidTr="00337A34">
        <w:trPr>
          <w:trHeight w:val="227"/>
        </w:trPr>
        <w:tc>
          <w:tcPr>
            <w:tcW w:w="2345" w:type="pct"/>
            <w:shd w:val="clear" w:color="auto" w:fill="auto"/>
            <w:vAlign w:val="center"/>
            <w:hideMark/>
          </w:tcPr>
          <w:p w14:paraId="6FEC7026" w14:textId="77777777" w:rsidR="00313B5C" w:rsidRPr="00D26C1C" w:rsidRDefault="00313B5C" w:rsidP="00083802">
            <w:pPr>
              <w:spacing w:before="0" w:after="0"/>
              <w:jc w:val="left"/>
              <w:rPr>
                <w:sz w:val="20"/>
                <w:szCs w:val="20"/>
              </w:rPr>
            </w:pPr>
            <w:r w:rsidRPr="00D26C1C">
              <w:rPr>
                <w:sz w:val="20"/>
                <w:szCs w:val="20"/>
              </w:rPr>
              <w:t xml:space="preserve">Krajowe środki publiczne (kwalifikowane) </w:t>
            </w:r>
            <w:r w:rsidR="00301840">
              <w:rPr>
                <w:sz w:val="20"/>
                <w:szCs w:val="20"/>
              </w:rPr>
              <w:br/>
            </w:r>
            <w:r w:rsidRPr="00D26C1C">
              <w:rPr>
                <w:sz w:val="20"/>
                <w:szCs w:val="20"/>
              </w:rPr>
              <w:t xml:space="preserve">- źródła finansowania WND </w:t>
            </w:r>
          </w:p>
        </w:tc>
        <w:tc>
          <w:tcPr>
            <w:tcW w:w="663" w:type="pct"/>
            <w:shd w:val="clear" w:color="auto" w:fill="auto"/>
            <w:noWrap/>
            <w:vAlign w:val="center"/>
            <w:hideMark/>
          </w:tcPr>
          <w:p w14:paraId="5C975D23" w14:textId="77777777" w:rsidR="00313B5C" w:rsidRPr="00D26C1C" w:rsidRDefault="00313B5C" w:rsidP="00D26C1C">
            <w:pPr>
              <w:spacing w:before="0" w:after="0"/>
              <w:jc w:val="center"/>
              <w:rPr>
                <w:sz w:val="20"/>
                <w:szCs w:val="20"/>
              </w:rPr>
            </w:pPr>
            <w:r w:rsidRPr="00D26C1C">
              <w:rPr>
                <w:sz w:val="20"/>
                <w:szCs w:val="20"/>
              </w:rPr>
              <w:t>1,55</w:t>
            </w:r>
          </w:p>
        </w:tc>
        <w:tc>
          <w:tcPr>
            <w:tcW w:w="509" w:type="pct"/>
            <w:shd w:val="clear" w:color="auto" w:fill="auto"/>
            <w:noWrap/>
            <w:vAlign w:val="center"/>
            <w:hideMark/>
          </w:tcPr>
          <w:p w14:paraId="35DCE0F5" w14:textId="77777777" w:rsidR="00313B5C" w:rsidRPr="00D26C1C" w:rsidRDefault="00313B5C" w:rsidP="00D26C1C">
            <w:pPr>
              <w:spacing w:before="0" w:after="0"/>
              <w:jc w:val="center"/>
              <w:rPr>
                <w:sz w:val="20"/>
                <w:szCs w:val="20"/>
              </w:rPr>
            </w:pPr>
            <w:r w:rsidRPr="00D26C1C">
              <w:rPr>
                <w:sz w:val="20"/>
                <w:szCs w:val="20"/>
              </w:rPr>
              <w:t>11,7</w:t>
            </w:r>
          </w:p>
        </w:tc>
        <w:tc>
          <w:tcPr>
            <w:tcW w:w="818" w:type="pct"/>
            <w:shd w:val="clear" w:color="auto" w:fill="auto"/>
            <w:noWrap/>
            <w:vAlign w:val="center"/>
            <w:hideMark/>
          </w:tcPr>
          <w:p w14:paraId="75AED74A" w14:textId="77777777" w:rsidR="00313B5C" w:rsidRPr="00D26C1C" w:rsidRDefault="00313B5C" w:rsidP="00D26C1C">
            <w:pPr>
              <w:spacing w:before="0" w:after="0"/>
              <w:jc w:val="center"/>
              <w:rPr>
                <w:sz w:val="20"/>
                <w:szCs w:val="20"/>
              </w:rPr>
            </w:pPr>
            <w:r w:rsidRPr="00D26C1C">
              <w:rPr>
                <w:sz w:val="20"/>
                <w:szCs w:val="20"/>
              </w:rPr>
              <w:t>0,06</w:t>
            </w:r>
          </w:p>
        </w:tc>
        <w:tc>
          <w:tcPr>
            <w:tcW w:w="664" w:type="pct"/>
            <w:shd w:val="clear" w:color="auto" w:fill="auto"/>
            <w:noWrap/>
            <w:vAlign w:val="center"/>
            <w:hideMark/>
          </w:tcPr>
          <w:p w14:paraId="4F862C3D" w14:textId="77777777" w:rsidR="00313B5C" w:rsidRPr="00D26C1C" w:rsidRDefault="00313B5C" w:rsidP="00D26C1C">
            <w:pPr>
              <w:spacing w:before="0" w:after="0"/>
              <w:jc w:val="center"/>
              <w:rPr>
                <w:sz w:val="20"/>
                <w:szCs w:val="20"/>
              </w:rPr>
            </w:pPr>
            <w:r w:rsidRPr="00D26C1C">
              <w:rPr>
                <w:sz w:val="20"/>
                <w:szCs w:val="20"/>
              </w:rPr>
              <w:t>9,6</w:t>
            </w:r>
          </w:p>
        </w:tc>
      </w:tr>
      <w:tr w:rsidR="00A64C92" w:rsidRPr="00DE1AD4" w14:paraId="5341F725" w14:textId="77777777" w:rsidTr="00337A34">
        <w:trPr>
          <w:trHeight w:val="227"/>
        </w:trPr>
        <w:tc>
          <w:tcPr>
            <w:tcW w:w="2345" w:type="pct"/>
            <w:shd w:val="clear" w:color="auto" w:fill="auto"/>
            <w:vAlign w:val="center"/>
            <w:hideMark/>
          </w:tcPr>
          <w:p w14:paraId="0C24BA8D" w14:textId="77777777" w:rsidR="00313B5C" w:rsidRPr="00D26C1C" w:rsidRDefault="00313B5C" w:rsidP="00083802">
            <w:pPr>
              <w:spacing w:before="0" w:after="0"/>
              <w:jc w:val="left"/>
              <w:rPr>
                <w:sz w:val="20"/>
                <w:szCs w:val="20"/>
              </w:rPr>
            </w:pPr>
            <w:r w:rsidRPr="00D26C1C">
              <w:rPr>
                <w:sz w:val="20"/>
                <w:szCs w:val="20"/>
              </w:rPr>
              <w:t xml:space="preserve">Budżet państwa (ogółem) </w:t>
            </w:r>
            <w:r w:rsidR="00301840">
              <w:rPr>
                <w:sz w:val="20"/>
                <w:szCs w:val="20"/>
              </w:rPr>
              <w:br/>
            </w:r>
            <w:r w:rsidRPr="00D26C1C">
              <w:rPr>
                <w:sz w:val="20"/>
                <w:szCs w:val="20"/>
              </w:rPr>
              <w:t>- źródła finansowania WND</w:t>
            </w:r>
          </w:p>
        </w:tc>
        <w:tc>
          <w:tcPr>
            <w:tcW w:w="663" w:type="pct"/>
            <w:shd w:val="clear" w:color="auto" w:fill="auto"/>
            <w:noWrap/>
            <w:vAlign w:val="center"/>
            <w:hideMark/>
          </w:tcPr>
          <w:p w14:paraId="7815601A" w14:textId="77777777" w:rsidR="00313B5C" w:rsidRPr="00D26C1C" w:rsidRDefault="00313B5C" w:rsidP="00D26C1C">
            <w:pPr>
              <w:spacing w:before="0" w:after="0"/>
              <w:jc w:val="center"/>
              <w:rPr>
                <w:sz w:val="20"/>
                <w:szCs w:val="20"/>
              </w:rPr>
            </w:pPr>
            <w:r w:rsidRPr="00D26C1C">
              <w:rPr>
                <w:sz w:val="20"/>
                <w:szCs w:val="20"/>
              </w:rPr>
              <w:t>0,29</w:t>
            </w:r>
          </w:p>
        </w:tc>
        <w:tc>
          <w:tcPr>
            <w:tcW w:w="509" w:type="pct"/>
            <w:shd w:val="clear" w:color="auto" w:fill="auto"/>
            <w:noWrap/>
            <w:vAlign w:val="center"/>
            <w:hideMark/>
          </w:tcPr>
          <w:p w14:paraId="6714BE14" w14:textId="77777777" w:rsidR="00313B5C" w:rsidRPr="00D26C1C" w:rsidRDefault="00313B5C" w:rsidP="00D26C1C">
            <w:pPr>
              <w:spacing w:before="0" w:after="0"/>
              <w:jc w:val="center"/>
              <w:rPr>
                <w:sz w:val="20"/>
                <w:szCs w:val="20"/>
              </w:rPr>
            </w:pPr>
            <w:r w:rsidRPr="00D26C1C">
              <w:rPr>
                <w:sz w:val="20"/>
                <w:szCs w:val="20"/>
              </w:rPr>
              <w:t>2,2</w:t>
            </w:r>
          </w:p>
        </w:tc>
        <w:tc>
          <w:tcPr>
            <w:tcW w:w="818" w:type="pct"/>
            <w:shd w:val="clear" w:color="auto" w:fill="auto"/>
            <w:noWrap/>
            <w:vAlign w:val="center"/>
            <w:hideMark/>
          </w:tcPr>
          <w:p w14:paraId="21CCF031" w14:textId="77777777" w:rsidR="00313B5C" w:rsidRPr="00D26C1C" w:rsidRDefault="00313B5C" w:rsidP="00D26C1C">
            <w:pPr>
              <w:spacing w:before="0" w:after="0"/>
              <w:jc w:val="center"/>
              <w:rPr>
                <w:sz w:val="20"/>
                <w:szCs w:val="20"/>
              </w:rPr>
            </w:pPr>
            <w:r w:rsidRPr="00D26C1C">
              <w:rPr>
                <w:sz w:val="20"/>
                <w:szCs w:val="20"/>
              </w:rPr>
              <w:t>0,05</w:t>
            </w:r>
          </w:p>
        </w:tc>
        <w:tc>
          <w:tcPr>
            <w:tcW w:w="664" w:type="pct"/>
            <w:shd w:val="clear" w:color="auto" w:fill="auto"/>
            <w:noWrap/>
            <w:vAlign w:val="center"/>
            <w:hideMark/>
          </w:tcPr>
          <w:p w14:paraId="4E2742FE" w14:textId="77777777" w:rsidR="00313B5C" w:rsidRPr="00D26C1C" w:rsidRDefault="00313B5C" w:rsidP="00D26C1C">
            <w:pPr>
              <w:spacing w:before="0" w:after="0"/>
              <w:jc w:val="center"/>
              <w:rPr>
                <w:sz w:val="20"/>
                <w:szCs w:val="20"/>
              </w:rPr>
            </w:pPr>
            <w:r w:rsidRPr="00D26C1C">
              <w:rPr>
                <w:sz w:val="20"/>
                <w:szCs w:val="20"/>
              </w:rPr>
              <w:t>8,7</w:t>
            </w:r>
          </w:p>
        </w:tc>
      </w:tr>
      <w:tr w:rsidR="00A64C92" w:rsidRPr="00DE1AD4" w14:paraId="14418650" w14:textId="77777777" w:rsidTr="00337A34">
        <w:trPr>
          <w:trHeight w:val="227"/>
        </w:trPr>
        <w:tc>
          <w:tcPr>
            <w:tcW w:w="2345" w:type="pct"/>
            <w:shd w:val="clear" w:color="auto" w:fill="auto"/>
            <w:vAlign w:val="center"/>
            <w:hideMark/>
          </w:tcPr>
          <w:p w14:paraId="24B31D5C" w14:textId="77777777" w:rsidR="00313B5C" w:rsidRPr="00D26C1C" w:rsidRDefault="00313B5C" w:rsidP="00083802">
            <w:pPr>
              <w:spacing w:before="0" w:after="0"/>
              <w:jc w:val="left"/>
              <w:rPr>
                <w:sz w:val="20"/>
                <w:szCs w:val="20"/>
              </w:rPr>
            </w:pPr>
            <w:r w:rsidRPr="00D26C1C">
              <w:rPr>
                <w:sz w:val="20"/>
                <w:szCs w:val="20"/>
              </w:rPr>
              <w:t xml:space="preserve">Budżet państwa (kwalifikowane) </w:t>
            </w:r>
            <w:r w:rsidR="00301840">
              <w:rPr>
                <w:sz w:val="20"/>
                <w:szCs w:val="20"/>
              </w:rPr>
              <w:br/>
            </w:r>
            <w:r w:rsidRPr="00D26C1C">
              <w:rPr>
                <w:sz w:val="20"/>
                <w:szCs w:val="20"/>
              </w:rPr>
              <w:t>- źródła finansowania WND</w:t>
            </w:r>
          </w:p>
        </w:tc>
        <w:tc>
          <w:tcPr>
            <w:tcW w:w="663" w:type="pct"/>
            <w:shd w:val="clear" w:color="auto" w:fill="auto"/>
            <w:noWrap/>
            <w:vAlign w:val="center"/>
            <w:hideMark/>
          </w:tcPr>
          <w:p w14:paraId="067A20E0" w14:textId="77777777" w:rsidR="00313B5C" w:rsidRPr="00D26C1C" w:rsidRDefault="00313B5C" w:rsidP="00D26C1C">
            <w:pPr>
              <w:spacing w:before="0" w:after="0"/>
              <w:jc w:val="center"/>
              <w:rPr>
                <w:sz w:val="20"/>
                <w:szCs w:val="20"/>
              </w:rPr>
            </w:pPr>
            <w:r w:rsidRPr="00D26C1C">
              <w:rPr>
                <w:sz w:val="20"/>
                <w:szCs w:val="20"/>
              </w:rPr>
              <w:t>0,28</w:t>
            </w:r>
          </w:p>
        </w:tc>
        <w:tc>
          <w:tcPr>
            <w:tcW w:w="509" w:type="pct"/>
            <w:shd w:val="clear" w:color="auto" w:fill="auto"/>
            <w:noWrap/>
            <w:vAlign w:val="center"/>
            <w:hideMark/>
          </w:tcPr>
          <w:p w14:paraId="164BEBAC" w14:textId="77777777" w:rsidR="00313B5C" w:rsidRPr="00D26C1C" w:rsidRDefault="00313B5C" w:rsidP="00D26C1C">
            <w:pPr>
              <w:spacing w:before="0" w:after="0"/>
              <w:jc w:val="center"/>
              <w:rPr>
                <w:sz w:val="20"/>
                <w:szCs w:val="20"/>
              </w:rPr>
            </w:pPr>
            <w:r w:rsidRPr="00D26C1C">
              <w:rPr>
                <w:sz w:val="20"/>
                <w:szCs w:val="20"/>
              </w:rPr>
              <w:t>2,1</w:t>
            </w:r>
          </w:p>
        </w:tc>
        <w:tc>
          <w:tcPr>
            <w:tcW w:w="818" w:type="pct"/>
            <w:shd w:val="clear" w:color="auto" w:fill="auto"/>
            <w:noWrap/>
            <w:vAlign w:val="center"/>
            <w:hideMark/>
          </w:tcPr>
          <w:p w14:paraId="799CE518" w14:textId="77777777" w:rsidR="00313B5C" w:rsidRPr="00D26C1C" w:rsidRDefault="00313B5C" w:rsidP="00D26C1C">
            <w:pPr>
              <w:spacing w:before="0" w:after="0"/>
              <w:jc w:val="center"/>
              <w:rPr>
                <w:sz w:val="20"/>
                <w:szCs w:val="20"/>
              </w:rPr>
            </w:pPr>
            <w:r w:rsidRPr="00D26C1C">
              <w:rPr>
                <w:sz w:val="20"/>
                <w:szCs w:val="20"/>
              </w:rPr>
              <w:t>0,05</w:t>
            </w:r>
          </w:p>
        </w:tc>
        <w:tc>
          <w:tcPr>
            <w:tcW w:w="664" w:type="pct"/>
            <w:shd w:val="clear" w:color="auto" w:fill="auto"/>
            <w:noWrap/>
            <w:vAlign w:val="center"/>
            <w:hideMark/>
          </w:tcPr>
          <w:p w14:paraId="130DD217" w14:textId="77777777" w:rsidR="00313B5C" w:rsidRPr="00D26C1C" w:rsidRDefault="00313B5C" w:rsidP="00D26C1C">
            <w:pPr>
              <w:spacing w:before="0" w:after="0"/>
              <w:jc w:val="center"/>
              <w:rPr>
                <w:sz w:val="20"/>
                <w:szCs w:val="20"/>
              </w:rPr>
            </w:pPr>
            <w:r w:rsidRPr="00D26C1C">
              <w:rPr>
                <w:sz w:val="20"/>
                <w:szCs w:val="20"/>
              </w:rPr>
              <w:t>8,7</w:t>
            </w:r>
          </w:p>
        </w:tc>
      </w:tr>
      <w:tr w:rsidR="00563CF2" w:rsidRPr="00DE1AD4" w14:paraId="630E3262" w14:textId="77777777" w:rsidTr="00337A34">
        <w:trPr>
          <w:trHeight w:val="227"/>
        </w:trPr>
        <w:tc>
          <w:tcPr>
            <w:tcW w:w="2345" w:type="pct"/>
            <w:shd w:val="clear" w:color="auto" w:fill="auto"/>
            <w:vAlign w:val="center"/>
          </w:tcPr>
          <w:p w14:paraId="30CA6941" w14:textId="77777777" w:rsidR="00563CF2" w:rsidRPr="00D26C1C" w:rsidRDefault="00563CF2">
            <w:pPr>
              <w:spacing w:before="0" w:after="0"/>
              <w:jc w:val="left"/>
              <w:rPr>
                <w:sz w:val="20"/>
                <w:szCs w:val="20"/>
              </w:rPr>
            </w:pPr>
            <w:r w:rsidRPr="00D26C1C">
              <w:rPr>
                <w:sz w:val="20"/>
                <w:szCs w:val="20"/>
              </w:rPr>
              <w:t xml:space="preserve">Wnioski o płatność - </w:t>
            </w:r>
            <w:r w:rsidR="006009B6">
              <w:rPr>
                <w:sz w:val="20"/>
                <w:szCs w:val="20"/>
              </w:rPr>
              <w:t>w</w:t>
            </w:r>
            <w:r w:rsidRPr="00D26C1C">
              <w:rPr>
                <w:sz w:val="20"/>
                <w:szCs w:val="20"/>
              </w:rPr>
              <w:t>nioskowana kwota do wypłaty</w:t>
            </w:r>
          </w:p>
        </w:tc>
        <w:tc>
          <w:tcPr>
            <w:tcW w:w="663" w:type="pct"/>
            <w:shd w:val="clear" w:color="auto" w:fill="auto"/>
            <w:noWrap/>
            <w:vAlign w:val="center"/>
          </w:tcPr>
          <w:p w14:paraId="6034B34F" w14:textId="77777777" w:rsidR="00563CF2" w:rsidRPr="00D26C1C" w:rsidRDefault="00563CF2" w:rsidP="00D26C1C">
            <w:pPr>
              <w:spacing w:before="0" w:after="0"/>
              <w:jc w:val="center"/>
              <w:rPr>
                <w:sz w:val="20"/>
                <w:szCs w:val="20"/>
              </w:rPr>
            </w:pPr>
            <w:r w:rsidRPr="00D26C1C">
              <w:rPr>
                <w:sz w:val="20"/>
                <w:szCs w:val="20"/>
              </w:rPr>
              <w:t>5,21</w:t>
            </w:r>
          </w:p>
        </w:tc>
        <w:tc>
          <w:tcPr>
            <w:tcW w:w="509" w:type="pct"/>
            <w:shd w:val="clear" w:color="auto" w:fill="auto"/>
            <w:noWrap/>
            <w:vAlign w:val="center"/>
          </w:tcPr>
          <w:p w14:paraId="60CFCF97" w14:textId="77777777" w:rsidR="00563CF2" w:rsidRPr="00D26C1C" w:rsidRDefault="00563CF2" w:rsidP="00D26C1C">
            <w:pPr>
              <w:spacing w:before="0" w:after="0"/>
              <w:jc w:val="center"/>
              <w:rPr>
                <w:sz w:val="20"/>
                <w:szCs w:val="20"/>
              </w:rPr>
            </w:pPr>
            <w:r w:rsidRPr="00D26C1C">
              <w:rPr>
                <w:sz w:val="20"/>
                <w:szCs w:val="20"/>
              </w:rPr>
              <w:t>39,2</w:t>
            </w:r>
          </w:p>
        </w:tc>
        <w:tc>
          <w:tcPr>
            <w:tcW w:w="818" w:type="pct"/>
            <w:shd w:val="clear" w:color="auto" w:fill="auto"/>
            <w:noWrap/>
            <w:vAlign w:val="center"/>
          </w:tcPr>
          <w:p w14:paraId="1F5BB14B" w14:textId="77777777" w:rsidR="00563CF2" w:rsidRPr="00D26C1C" w:rsidRDefault="00563CF2" w:rsidP="00D26C1C">
            <w:pPr>
              <w:spacing w:before="0" w:after="0"/>
              <w:jc w:val="center"/>
              <w:rPr>
                <w:sz w:val="20"/>
                <w:szCs w:val="20"/>
              </w:rPr>
            </w:pPr>
            <w:r w:rsidRPr="00D26C1C">
              <w:rPr>
                <w:sz w:val="20"/>
                <w:szCs w:val="20"/>
              </w:rPr>
              <w:t>0,36</w:t>
            </w:r>
          </w:p>
        </w:tc>
        <w:tc>
          <w:tcPr>
            <w:tcW w:w="664" w:type="pct"/>
            <w:shd w:val="clear" w:color="auto" w:fill="auto"/>
            <w:noWrap/>
            <w:vAlign w:val="center"/>
          </w:tcPr>
          <w:p w14:paraId="1BAD5121" w14:textId="77777777" w:rsidR="00563CF2" w:rsidRPr="00D26C1C" w:rsidRDefault="00563CF2" w:rsidP="00D26C1C">
            <w:pPr>
              <w:spacing w:before="0" w:after="0"/>
              <w:jc w:val="center"/>
              <w:rPr>
                <w:sz w:val="20"/>
                <w:szCs w:val="20"/>
              </w:rPr>
            </w:pPr>
            <w:r w:rsidRPr="00D26C1C">
              <w:rPr>
                <w:sz w:val="20"/>
                <w:szCs w:val="20"/>
              </w:rPr>
              <w:t>57,51</w:t>
            </w:r>
          </w:p>
        </w:tc>
      </w:tr>
      <w:tr w:rsidR="00563CF2" w:rsidRPr="00DE1AD4" w14:paraId="038E47AB" w14:textId="77777777" w:rsidTr="00337A34">
        <w:trPr>
          <w:trHeight w:val="227"/>
        </w:trPr>
        <w:tc>
          <w:tcPr>
            <w:tcW w:w="2345" w:type="pct"/>
            <w:shd w:val="clear" w:color="auto" w:fill="auto"/>
            <w:vAlign w:val="center"/>
          </w:tcPr>
          <w:p w14:paraId="32AFB9D0" w14:textId="77777777" w:rsidR="00563CF2" w:rsidRPr="00D26C1C" w:rsidRDefault="00563CF2" w:rsidP="00083802">
            <w:pPr>
              <w:spacing w:before="0" w:after="0"/>
              <w:jc w:val="left"/>
              <w:rPr>
                <w:sz w:val="20"/>
                <w:szCs w:val="20"/>
              </w:rPr>
            </w:pPr>
            <w:r w:rsidRPr="00D26C1C">
              <w:rPr>
                <w:sz w:val="20"/>
                <w:szCs w:val="20"/>
              </w:rPr>
              <w:t xml:space="preserve">Wnioski o płatność - </w:t>
            </w:r>
            <w:r w:rsidR="006009B6">
              <w:rPr>
                <w:sz w:val="20"/>
                <w:szCs w:val="20"/>
              </w:rPr>
              <w:t>d</w:t>
            </w:r>
            <w:r w:rsidRPr="00D26C1C">
              <w:rPr>
                <w:sz w:val="20"/>
                <w:szCs w:val="20"/>
              </w:rPr>
              <w:t>ofinansowanie UE wydatki kwalifikowalne aktualne</w:t>
            </w:r>
          </w:p>
        </w:tc>
        <w:tc>
          <w:tcPr>
            <w:tcW w:w="663" w:type="pct"/>
            <w:shd w:val="clear" w:color="auto" w:fill="auto"/>
            <w:noWrap/>
            <w:vAlign w:val="center"/>
          </w:tcPr>
          <w:p w14:paraId="1A781CBC" w14:textId="77777777" w:rsidR="00563CF2" w:rsidRPr="00D26C1C" w:rsidRDefault="00563CF2" w:rsidP="00D26C1C">
            <w:pPr>
              <w:spacing w:before="0" w:after="0"/>
              <w:jc w:val="center"/>
              <w:rPr>
                <w:sz w:val="20"/>
                <w:szCs w:val="20"/>
              </w:rPr>
            </w:pPr>
            <w:r w:rsidRPr="00D26C1C">
              <w:rPr>
                <w:sz w:val="20"/>
                <w:szCs w:val="20"/>
              </w:rPr>
              <w:t>4,61</w:t>
            </w:r>
          </w:p>
        </w:tc>
        <w:tc>
          <w:tcPr>
            <w:tcW w:w="509" w:type="pct"/>
            <w:shd w:val="clear" w:color="auto" w:fill="auto"/>
            <w:noWrap/>
            <w:vAlign w:val="center"/>
          </w:tcPr>
          <w:p w14:paraId="0CF3064E" w14:textId="77777777" w:rsidR="00563CF2" w:rsidRPr="00D26C1C" w:rsidRDefault="00563CF2" w:rsidP="00D26C1C">
            <w:pPr>
              <w:spacing w:before="0" w:after="0"/>
              <w:jc w:val="center"/>
              <w:rPr>
                <w:sz w:val="20"/>
                <w:szCs w:val="20"/>
              </w:rPr>
            </w:pPr>
            <w:r w:rsidRPr="00D26C1C">
              <w:rPr>
                <w:sz w:val="20"/>
                <w:szCs w:val="20"/>
              </w:rPr>
              <w:t>34,6</w:t>
            </w:r>
          </w:p>
        </w:tc>
        <w:tc>
          <w:tcPr>
            <w:tcW w:w="818" w:type="pct"/>
            <w:shd w:val="clear" w:color="auto" w:fill="auto"/>
            <w:noWrap/>
            <w:vAlign w:val="center"/>
          </w:tcPr>
          <w:p w14:paraId="6245A60A" w14:textId="77777777" w:rsidR="00563CF2" w:rsidRPr="00D26C1C" w:rsidRDefault="00563CF2" w:rsidP="00D26C1C">
            <w:pPr>
              <w:spacing w:before="0" w:after="0"/>
              <w:jc w:val="center"/>
              <w:rPr>
                <w:sz w:val="20"/>
                <w:szCs w:val="20"/>
              </w:rPr>
            </w:pPr>
            <w:r w:rsidRPr="00D26C1C">
              <w:rPr>
                <w:sz w:val="20"/>
                <w:szCs w:val="20"/>
              </w:rPr>
              <w:t>0,24</w:t>
            </w:r>
          </w:p>
        </w:tc>
        <w:tc>
          <w:tcPr>
            <w:tcW w:w="664" w:type="pct"/>
            <w:shd w:val="clear" w:color="auto" w:fill="auto"/>
            <w:noWrap/>
            <w:vAlign w:val="center"/>
          </w:tcPr>
          <w:p w14:paraId="24FFC751" w14:textId="77777777" w:rsidR="00563CF2" w:rsidRPr="00D26C1C" w:rsidRDefault="00563CF2" w:rsidP="00D26C1C">
            <w:pPr>
              <w:spacing w:before="0" w:after="0"/>
              <w:jc w:val="center"/>
              <w:rPr>
                <w:sz w:val="20"/>
                <w:szCs w:val="20"/>
              </w:rPr>
            </w:pPr>
            <w:r w:rsidRPr="00D26C1C">
              <w:rPr>
                <w:sz w:val="20"/>
                <w:szCs w:val="20"/>
              </w:rPr>
              <w:t>37,43</w:t>
            </w:r>
          </w:p>
        </w:tc>
      </w:tr>
    </w:tbl>
    <w:p w14:paraId="04602B6A" w14:textId="77777777" w:rsidR="00313B5C" w:rsidRPr="00DE1AD4" w:rsidRDefault="00313B5C" w:rsidP="00313B5C">
      <w:pPr>
        <w:pStyle w:val="rdo0"/>
      </w:pPr>
      <w:r w:rsidRPr="00DE1AD4">
        <w:t>Źródło: Opracowanie własne na podstawie wykazu złożonych wniosków o dofinansowanie</w:t>
      </w:r>
      <w:r w:rsidR="00697CCF" w:rsidRPr="00D26C1C">
        <w:t xml:space="preserve"> oraz wniosków o płatność </w:t>
      </w:r>
      <w:r w:rsidRPr="00DE1AD4">
        <w:t>w ramach RPO WSL 2014-2020 udostępnionych przez Zamawiającego</w:t>
      </w:r>
    </w:p>
    <w:p w14:paraId="786E2F23" w14:textId="77777777" w:rsidR="003B3ED1" w:rsidRPr="00DE1AD4" w:rsidRDefault="00313B5C" w:rsidP="00313B5C">
      <w:r w:rsidRPr="00DE1AD4">
        <w:t>Podmioty III sektora zostały wskazane jako możliwy typ bene</w:t>
      </w:r>
      <w:r w:rsidR="007B6F98" w:rsidRPr="00DE1AD4">
        <w:t xml:space="preserve">ficjenta w przypadku jedenastu </w:t>
      </w:r>
      <w:r w:rsidRPr="00DE1AD4">
        <w:t>z</w:t>
      </w:r>
      <w:r w:rsidR="007B6F98" w:rsidRPr="00DE1AD4">
        <w:t> </w:t>
      </w:r>
      <w:r w:rsidR="00697CCF" w:rsidRPr="00D26C1C">
        <w:t xml:space="preserve">dwunastu </w:t>
      </w:r>
      <w:r w:rsidRPr="00DE1AD4">
        <w:t xml:space="preserve">osi priorytetowych </w:t>
      </w:r>
      <w:r w:rsidR="005E7D17">
        <w:t>RPO WSL</w:t>
      </w:r>
      <w:r w:rsidRPr="00DE1AD4">
        <w:t xml:space="preserve"> 2014-2020. </w:t>
      </w:r>
      <w:r w:rsidR="00697CCF" w:rsidRPr="00D26C1C">
        <w:t>Jedna</w:t>
      </w:r>
      <w:r w:rsidR="00697CCF" w:rsidRPr="00DE1AD4">
        <w:t xml:space="preserve"> </w:t>
      </w:r>
      <w:r w:rsidRPr="00DE1AD4">
        <w:t xml:space="preserve">z osi </w:t>
      </w:r>
      <w:r w:rsidR="00697CCF" w:rsidRPr="00D26C1C">
        <w:t xml:space="preserve">(Oś Priorytetowa VI Transport) </w:t>
      </w:r>
      <w:r w:rsidR="00697CCF" w:rsidRPr="00DE1AD4">
        <w:t>skierowan</w:t>
      </w:r>
      <w:r w:rsidR="00697CCF" w:rsidRPr="00D26C1C">
        <w:t>a</w:t>
      </w:r>
      <w:r w:rsidR="00697CCF" w:rsidRPr="00DE1AD4">
        <w:t xml:space="preserve"> </w:t>
      </w:r>
      <w:r w:rsidR="00697CCF" w:rsidRPr="00D26C1C">
        <w:t>jest</w:t>
      </w:r>
      <w:r w:rsidR="00697CCF" w:rsidRPr="00DE1AD4">
        <w:t xml:space="preserve"> </w:t>
      </w:r>
      <w:r w:rsidRPr="00DE1AD4">
        <w:t>bowiem wyłącznie do jednostek samorządu terytorialnego i jego związków. Wskazany typ beneficjenta wśród jedenastu osi adresowanych m.in. do III sektora to: organizacje pozarządowe, akredytowane podmioty świadczące usługi na rzecz podmiotów ekonomii społeczne</w:t>
      </w:r>
      <w:r w:rsidR="00454FD2" w:rsidRPr="00DE1AD4">
        <w:t>j OWES</w:t>
      </w:r>
      <w:r w:rsidR="00697CCF" w:rsidRPr="00D26C1C">
        <w:t xml:space="preserve"> (</w:t>
      </w:r>
      <w:r w:rsidR="00697CCF" w:rsidRPr="00DE1AD4">
        <w:t>Ośrodki Wsparcia Ekonomii Społecznej)</w:t>
      </w:r>
      <w:r w:rsidR="00454FD2" w:rsidRPr="00DE1AD4">
        <w:t>, fundacje</w:t>
      </w:r>
      <w:r w:rsidR="005E7D17">
        <w:t>.</w:t>
      </w:r>
    </w:p>
    <w:p w14:paraId="3613434F" w14:textId="77777777" w:rsidR="003B3ED1" w:rsidRPr="00DE1AD4" w:rsidRDefault="003B3ED1" w:rsidP="003B3ED1">
      <w:pPr>
        <w:rPr>
          <w:b/>
          <w:bCs/>
        </w:rPr>
      </w:pPr>
      <w:r w:rsidRPr="00DE1AD4">
        <w:rPr>
          <w:b/>
          <w:bCs/>
        </w:rPr>
        <w:t>Wartość środków przeznaczonych na realiz</w:t>
      </w:r>
      <w:r w:rsidR="00454FD2" w:rsidRPr="00DE1AD4">
        <w:rPr>
          <w:b/>
          <w:bCs/>
        </w:rPr>
        <w:t>ację projektów wykorzystywana</w:t>
      </w:r>
      <w:r w:rsidR="0072535D">
        <w:rPr>
          <w:b/>
          <w:bCs/>
        </w:rPr>
        <w:t xml:space="preserve"> </w:t>
      </w:r>
      <w:r w:rsidR="00454FD2" w:rsidRPr="00DE1AD4">
        <w:rPr>
          <w:b/>
          <w:bCs/>
        </w:rPr>
        <w:t>w </w:t>
      </w:r>
      <w:r w:rsidRPr="00DE1AD4">
        <w:rPr>
          <w:b/>
          <w:bCs/>
        </w:rPr>
        <w:t>poszczególnych działaniach i poddziałaniach przez podmioty należące do III sektora</w:t>
      </w:r>
    </w:p>
    <w:p w14:paraId="1C09EF44" w14:textId="77777777" w:rsidR="003B3ED1" w:rsidRPr="00DE1AD4" w:rsidRDefault="003B3ED1" w:rsidP="003B3ED1">
      <w:r w:rsidRPr="00DE1AD4">
        <w:t>Analiza danych dotyczących wnioskodawców wskazuje na to, że podmioty III sektora otrzymały dofinansowanie projektów inwestycyjnych w ramach dziewięciu z jedenastu o</w:t>
      </w:r>
      <w:r w:rsidR="00F97F29">
        <w:t>si priorytetowych RPO WSL 2014-</w:t>
      </w:r>
      <w:r w:rsidRPr="00DE1AD4">
        <w:t>2020, w których zostały wskazane jako możliwy typ beneficjenta. Podmioty III sektora nie otrzymały dofinansowania w ramach osi Priorytetowej I</w:t>
      </w:r>
      <w:r w:rsidR="00B57403" w:rsidRPr="00D26C1C">
        <w:t> </w:t>
      </w:r>
      <w:r w:rsidRPr="00DE1AD4">
        <w:t>Nowoczesna gospodarka i III Konkurencyjność MŚ</w:t>
      </w:r>
      <w:r w:rsidRPr="00CD552C">
        <w:t>P (</w:t>
      </w:r>
      <w:r w:rsidR="00CD552C" w:rsidRPr="00CD552C">
        <w:t>zob.</w:t>
      </w:r>
      <w:r w:rsidRPr="00CD552C">
        <w:t xml:space="preserve"> </w:t>
      </w:r>
      <w:r w:rsidRPr="00481A15">
        <w:t>Tabela 10</w:t>
      </w:r>
      <w:r w:rsidRPr="00CD552C">
        <w:t>).</w:t>
      </w:r>
    </w:p>
    <w:p w14:paraId="442CB4B5" w14:textId="77777777" w:rsidR="00267BB5" w:rsidRDefault="003B3ED1" w:rsidP="00337A34">
      <w:pPr>
        <w:rPr>
          <w:b/>
          <w:bCs/>
          <w:sz w:val="20"/>
          <w:szCs w:val="18"/>
        </w:rPr>
      </w:pPr>
      <w:r w:rsidRPr="00DE1AD4">
        <w:t xml:space="preserve">Łącznie na działania w ramach jedenastu osi alokowanych zostało 2 646 mln EUR, z czego na działania, w których przewidziane jest wsparcie III sektora przeznaczono 2 612 mln EUR, co stanowi 98,7% tych środków. Dotychczas, łączna kwota zakontraktowanych środków na </w:t>
      </w:r>
      <w:r w:rsidRPr="00DE1AD4">
        <w:lastRenderedPageBreak/>
        <w:t>realizację projektów ogółem stanowi 6</w:t>
      </w:r>
      <w:r w:rsidR="00AD16F6" w:rsidRPr="00D26C1C">
        <w:t>3,8</w:t>
      </w:r>
      <w:r w:rsidRPr="00DE1AD4">
        <w:t xml:space="preserve">% dostępnej alokacji. W przypadku podmiotów III sektora, łączna kwota zakontraktowanych środków na realizację projektów stanowi 4,6% dostępnej alokacji. Przyznane dofinansowanie III sektora stanowi 7,1% dofinansowania przyznanego podmiotom ogółem. </w:t>
      </w:r>
      <w:bookmarkStart w:id="109" w:name="_Toc26166474"/>
    </w:p>
    <w:p w14:paraId="3A6BAF9A" w14:textId="77777777" w:rsidR="003B3ED1" w:rsidRPr="00DE1AD4" w:rsidRDefault="003B3ED1" w:rsidP="003B3ED1">
      <w:pPr>
        <w:pStyle w:val="Caption"/>
        <w:jc w:val="both"/>
      </w:pPr>
      <w:bookmarkStart w:id="110" w:name="_Toc34646637"/>
      <w:r w:rsidRPr="00DE1AD4">
        <w:t xml:space="preserve">Tabela </w:t>
      </w:r>
      <w:r w:rsidRPr="00BF1120">
        <w:rPr>
          <w:noProof/>
        </w:rPr>
        <w:fldChar w:fldCharType="begin"/>
      </w:r>
      <w:r w:rsidRPr="00DE1AD4">
        <w:rPr>
          <w:noProof/>
        </w:rPr>
        <w:instrText xml:space="preserve"> SEQ Tabela \* ARABIC </w:instrText>
      </w:r>
      <w:r w:rsidRPr="00BF1120">
        <w:rPr>
          <w:noProof/>
        </w:rPr>
        <w:fldChar w:fldCharType="separate"/>
      </w:r>
      <w:r w:rsidR="008774A0">
        <w:rPr>
          <w:noProof/>
        </w:rPr>
        <w:t>10</w:t>
      </w:r>
      <w:r w:rsidRPr="00BF1120">
        <w:rPr>
          <w:noProof/>
        </w:rPr>
        <w:fldChar w:fldCharType="end"/>
      </w:r>
      <w:r w:rsidRPr="00DE1AD4">
        <w:t>. Wysokość alokacji środków na poszczególne działania oraz stopień ich wykorzystania przez interesariuszy RPO WSL 2014-2020 z podziałem na podmioty ogółem oraz podmioty III sektora</w:t>
      </w:r>
      <w:bookmarkEnd w:id="109"/>
      <w:bookmarkEnd w:id="110"/>
    </w:p>
    <w:tbl>
      <w:tblPr>
        <w:tblW w:w="9288" w:type="dxa"/>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CellMar>
          <w:left w:w="70" w:type="dxa"/>
          <w:right w:w="70" w:type="dxa"/>
        </w:tblCellMar>
        <w:tblLook w:val="04A0" w:firstRow="1" w:lastRow="0" w:firstColumn="1" w:lastColumn="0" w:noHBand="0" w:noVBand="1"/>
      </w:tblPr>
      <w:tblGrid>
        <w:gridCol w:w="2324"/>
        <w:gridCol w:w="737"/>
        <w:gridCol w:w="737"/>
        <w:gridCol w:w="905"/>
        <w:gridCol w:w="905"/>
        <w:gridCol w:w="905"/>
        <w:gridCol w:w="904"/>
        <w:gridCol w:w="737"/>
        <w:gridCol w:w="1134"/>
      </w:tblGrid>
      <w:tr w:rsidR="00BE6955" w:rsidRPr="00DE1AD4" w14:paraId="61159380" w14:textId="77777777" w:rsidTr="00D26C1C">
        <w:trPr>
          <w:trHeight w:val="2434"/>
          <w:tblHeader/>
          <w:jc w:val="center"/>
        </w:trPr>
        <w:tc>
          <w:tcPr>
            <w:tcW w:w="2324" w:type="dxa"/>
            <w:shd w:val="clear" w:color="auto" w:fill="F79646" w:themeFill="accent6"/>
            <w:vAlign w:val="center"/>
            <w:hideMark/>
          </w:tcPr>
          <w:p w14:paraId="503C68CF" w14:textId="77777777" w:rsidR="003B3ED1" w:rsidRPr="00766680" w:rsidRDefault="003B3ED1" w:rsidP="00083802">
            <w:pPr>
              <w:spacing w:before="0" w:after="0"/>
              <w:jc w:val="left"/>
              <w:rPr>
                <w:b/>
                <w:bCs/>
                <w:sz w:val="16"/>
                <w:szCs w:val="16"/>
              </w:rPr>
            </w:pPr>
            <w:r w:rsidRPr="00766680">
              <w:rPr>
                <w:b/>
                <w:bCs/>
                <w:sz w:val="16"/>
                <w:szCs w:val="16"/>
              </w:rPr>
              <w:t xml:space="preserve">Oś priorytetowa/ </w:t>
            </w:r>
            <w:r w:rsidR="00533A7E" w:rsidRPr="00766680">
              <w:rPr>
                <w:b/>
                <w:bCs/>
                <w:sz w:val="16"/>
                <w:szCs w:val="16"/>
              </w:rPr>
              <w:br/>
            </w:r>
            <w:r w:rsidRPr="00766680">
              <w:rPr>
                <w:b/>
                <w:bCs/>
                <w:sz w:val="16"/>
                <w:szCs w:val="16"/>
              </w:rPr>
              <w:t>Działanie</w:t>
            </w:r>
          </w:p>
        </w:tc>
        <w:tc>
          <w:tcPr>
            <w:tcW w:w="737" w:type="dxa"/>
            <w:shd w:val="clear" w:color="auto" w:fill="F79646" w:themeFill="accent6"/>
            <w:textDirection w:val="btLr"/>
            <w:vAlign w:val="center"/>
            <w:hideMark/>
          </w:tcPr>
          <w:p w14:paraId="388DB114" w14:textId="77777777" w:rsidR="003B3ED1" w:rsidRPr="00766680" w:rsidRDefault="003B3ED1" w:rsidP="00083802">
            <w:pPr>
              <w:spacing w:before="0" w:after="0"/>
              <w:jc w:val="left"/>
              <w:rPr>
                <w:b/>
                <w:bCs/>
                <w:sz w:val="16"/>
                <w:szCs w:val="16"/>
              </w:rPr>
            </w:pPr>
            <w:r w:rsidRPr="00766680">
              <w:rPr>
                <w:b/>
                <w:bCs/>
                <w:sz w:val="16"/>
                <w:szCs w:val="16"/>
              </w:rPr>
              <w:t xml:space="preserve">Środki alokowane </w:t>
            </w:r>
            <w:r w:rsidR="00EB5D62" w:rsidRPr="00766680">
              <w:rPr>
                <w:b/>
                <w:bCs/>
                <w:sz w:val="16"/>
                <w:szCs w:val="16"/>
              </w:rPr>
              <w:br/>
            </w:r>
            <w:r w:rsidRPr="00766680">
              <w:rPr>
                <w:b/>
                <w:bCs/>
                <w:sz w:val="16"/>
                <w:szCs w:val="16"/>
              </w:rPr>
              <w:t>na oś/ działanie ( mln EUR)</w:t>
            </w:r>
          </w:p>
        </w:tc>
        <w:tc>
          <w:tcPr>
            <w:tcW w:w="737" w:type="dxa"/>
            <w:shd w:val="clear" w:color="auto" w:fill="F79646" w:themeFill="accent6"/>
            <w:textDirection w:val="btLr"/>
            <w:vAlign w:val="center"/>
            <w:hideMark/>
          </w:tcPr>
          <w:p w14:paraId="2ECF2AFA" w14:textId="77777777" w:rsidR="003B3ED1" w:rsidRPr="00766680" w:rsidRDefault="003B3ED1" w:rsidP="00D26C1C">
            <w:pPr>
              <w:spacing w:before="0" w:after="0"/>
              <w:jc w:val="left"/>
              <w:rPr>
                <w:b/>
                <w:bCs/>
                <w:sz w:val="16"/>
                <w:szCs w:val="16"/>
              </w:rPr>
            </w:pPr>
            <w:r w:rsidRPr="00766680">
              <w:rPr>
                <w:b/>
                <w:bCs/>
                <w:sz w:val="16"/>
                <w:szCs w:val="16"/>
              </w:rPr>
              <w:t>% środków w ramach osi</w:t>
            </w:r>
          </w:p>
        </w:tc>
        <w:tc>
          <w:tcPr>
            <w:tcW w:w="905" w:type="dxa"/>
            <w:shd w:val="clear" w:color="auto" w:fill="F79646" w:themeFill="accent6"/>
            <w:textDirection w:val="btLr"/>
            <w:vAlign w:val="center"/>
            <w:hideMark/>
          </w:tcPr>
          <w:p w14:paraId="5CB08313" w14:textId="77777777" w:rsidR="003B3ED1" w:rsidRPr="00766680" w:rsidRDefault="003B3ED1" w:rsidP="00D26C1C">
            <w:pPr>
              <w:spacing w:before="0" w:after="0"/>
              <w:jc w:val="left"/>
              <w:rPr>
                <w:b/>
                <w:bCs/>
                <w:sz w:val="16"/>
                <w:szCs w:val="16"/>
              </w:rPr>
            </w:pPr>
            <w:r w:rsidRPr="00766680">
              <w:rPr>
                <w:b/>
                <w:bCs/>
                <w:sz w:val="16"/>
                <w:szCs w:val="16"/>
              </w:rPr>
              <w:t xml:space="preserve">1. Środki alokowane </w:t>
            </w:r>
            <w:r w:rsidR="00EB5D62" w:rsidRPr="00766680">
              <w:rPr>
                <w:b/>
                <w:bCs/>
                <w:sz w:val="16"/>
                <w:szCs w:val="16"/>
              </w:rPr>
              <w:br/>
            </w:r>
            <w:r w:rsidRPr="00766680">
              <w:rPr>
                <w:b/>
                <w:bCs/>
                <w:sz w:val="16"/>
                <w:szCs w:val="16"/>
              </w:rPr>
              <w:t>na działanie (mln zł)</w:t>
            </w:r>
          </w:p>
        </w:tc>
        <w:tc>
          <w:tcPr>
            <w:tcW w:w="905" w:type="dxa"/>
            <w:shd w:val="clear" w:color="auto" w:fill="F79646" w:themeFill="accent6"/>
            <w:textDirection w:val="btLr"/>
            <w:vAlign w:val="center"/>
            <w:hideMark/>
          </w:tcPr>
          <w:p w14:paraId="7AA149F7" w14:textId="77777777" w:rsidR="003B3ED1" w:rsidRPr="00766680" w:rsidRDefault="003B3ED1" w:rsidP="00D26C1C">
            <w:pPr>
              <w:spacing w:before="0" w:after="0"/>
              <w:jc w:val="left"/>
              <w:rPr>
                <w:b/>
                <w:bCs/>
                <w:sz w:val="16"/>
                <w:szCs w:val="16"/>
              </w:rPr>
            </w:pPr>
            <w:r w:rsidRPr="00766680">
              <w:rPr>
                <w:b/>
                <w:bCs/>
                <w:sz w:val="16"/>
                <w:szCs w:val="16"/>
              </w:rPr>
              <w:t>2. zakontraktowane dotychczas środki – podmioty ogółem (Dofinansowanie UE (kwalifikowane) - mln zł</w:t>
            </w:r>
          </w:p>
        </w:tc>
        <w:tc>
          <w:tcPr>
            <w:tcW w:w="905" w:type="dxa"/>
            <w:shd w:val="clear" w:color="auto" w:fill="F79646" w:themeFill="accent6"/>
            <w:textDirection w:val="btLr"/>
            <w:vAlign w:val="center"/>
            <w:hideMark/>
          </w:tcPr>
          <w:p w14:paraId="189F6F4F" w14:textId="77777777" w:rsidR="003B3ED1" w:rsidRPr="00766680" w:rsidRDefault="003B3ED1" w:rsidP="00D26C1C">
            <w:pPr>
              <w:spacing w:before="0" w:after="0"/>
              <w:jc w:val="left"/>
              <w:rPr>
                <w:b/>
                <w:bCs/>
                <w:sz w:val="16"/>
                <w:szCs w:val="16"/>
              </w:rPr>
            </w:pPr>
            <w:r w:rsidRPr="00766680">
              <w:rPr>
                <w:b/>
                <w:bCs/>
                <w:sz w:val="16"/>
                <w:szCs w:val="16"/>
              </w:rPr>
              <w:t>3. zakontraktowane dotychczas środki - III sektor mln zł</w:t>
            </w:r>
          </w:p>
        </w:tc>
        <w:tc>
          <w:tcPr>
            <w:tcW w:w="904" w:type="dxa"/>
            <w:shd w:val="clear" w:color="auto" w:fill="F79646" w:themeFill="accent6"/>
            <w:textDirection w:val="btLr"/>
            <w:vAlign w:val="center"/>
            <w:hideMark/>
          </w:tcPr>
          <w:p w14:paraId="377DF6CD" w14:textId="77777777" w:rsidR="003B3ED1" w:rsidRPr="00766680" w:rsidRDefault="003B3ED1" w:rsidP="00D26C1C">
            <w:pPr>
              <w:spacing w:before="0" w:after="0"/>
              <w:jc w:val="left"/>
              <w:rPr>
                <w:b/>
                <w:bCs/>
                <w:sz w:val="16"/>
                <w:szCs w:val="16"/>
              </w:rPr>
            </w:pPr>
            <w:r w:rsidRPr="00766680">
              <w:rPr>
                <w:b/>
                <w:bCs/>
                <w:sz w:val="16"/>
                <w:szCs w:val="16"/>
              </w:rPr>
              <w:t xml:space="preserve">Odsetek wykorzystanej dotychczas alokacji - ogółem </w:t>
            </w:r>
            <w:r w:rsidR="00EB5D62" w:rsidRPr="00766680">
              <w:rPr>
                <w:b/>
                <w:bCs/>
                <w:sz w:val="16"/>
                <w:szCs w:val="16"/>
              </w:rPr>
              <w:br/>
            </w:r>
            <w:r w:rsidRPr="00766680">
              <w:rPr>
                <w:b/>
                <w:bCs/>
                <w:sz w:val="16"/>
                <w:szCs w:val="16"/>
              </w:rPr>
              <w:t>(2 w 1)</w:t>
            </w:r>
          </w:p>
        </w:tc>
        <w:tc>
          <w:tcPr>
            <w:tcW w:w="737" w:type="dxa"/>
            <w:shd w:val="clear" w:color="auto" w:fill="F79646" w:themeFill="accent6"/>
            <w:textDirection w:val="btLr"/>
            <w:vAlign w:val="center"/>
            <w:hideMark/>
          </w:tcPr>
          <w:p w14:paraId="7671ECC9" w14:textId="77777777" w:rsidR="003B3ED1" w:rsidRPr="00766680" w:rsidRDefault="003B3ED1" w:rsidP="00D26C1C">
            <w:pPr>
              <w:spacing w:before="0" w:after="0"/>
              <w:jc w:val="left"/>
              <w:rPr>
                <w:b/>
                <w:bCs/>
                <w:sz w:val="16"/>
                <w:szCs w:val="16"/>
              </w:rPr>
            </w:pPr>
            <w:r w:rsidRPr="00766680">
              <w:rPr>
                <w:b/>
                <w:bCs/>
                <w:sz w:val="16"/>
                <w:szCs w:val="16"/>
              </w:rPr>
              <w:t xml:space="preserve">Odsetek wykorzystanej dotychczas alokacji - III sektor </w:t>
            </w:r>
            <w:r w:rsidR="00EB5D62" w:rsidRPr="00766680">
              <w:rPr>
                <w:b/>
                <w:bCs/>
                <w:sz w:val="16"/>
                <w:szCs w:val="16"/>
              </w:rPr>
              <w:br/>
            </w:r>
            <w:r w:rsidRPr="00766680">
              <w:rPr>
                <w:b/>
                <w:bCs/>
                <w:sz w:val="16"/>
                <w:szCs w:val="16"/>
              </w:rPr>
              <w:t>(3 w 1)</w:t>
            </w:r>
          </w:p>
        </w:tc>
        <w:tc>
          <w:tcPr>
            <w:tcW w:w="1134" w:type="dxa"/>
            <w:shd w:val="clear" w:color="auto" w:fill="F79646" w:themeFill="accent6"/>
            <w:textDirection w:val="btLr"/>
            <w:vAlign w:val="center"/>
            <w:hideMark/>
          </w:tcPr>
          <w:p w14:paraId="0B95E4D1" w14:textId="77777777" w:rsidR="002753EC" w:rsidRPr="00766680" w:rsidRDefault="002753EC" w:rsidP="00D26C1C">
            <w:pPr>
              <w:spacing w:before="0" w:after="0"/>
              <w:jc w:val="left"/>
              <w:rPr>
                <w:b/>
                <w:bCs/>
                <w:sz w:val="16"/>
                <w:szCs w:val="16"/>
              </w:rPr>
            </w:pPr>
            <w:r w:rsidRPr="00766680">
              <w:rPr>
                <w:b/>
                <w:bCs/>
                <w:sz w:val="16"/>
                <w:szCs w:val="16"/>
              </w:rPr>
              <w:t xml:space="preserve">Relacja zakontraktowanych dotychczas środków na działania III sektora (3.) do zakontraktowanych środków ogółem (2.) </w:t>
            </w:r>
          </w:p>
          <w:p w14:paraId="1077DAE7" w14:textId="77777777" w:rsidR="003B3ED1" w:rsidRPr="00766680" w:rsidRDefault="003B3ED1" w:rsidP="00D26C1C">
            <w:pPr>
              <w:spacing w:before="0" w:after="0"/>
              <w:jc w:val="left"/>
              <w:rPr>
                <w:b/>
                <w:bCs/>
                <w:sz w:val="16"/>
                <w:szCs w:val="16"/>
              </w:rPr>
            </w:pPr>
          </w:p>
        </w:tc>
      </w:tr>
      <w:tr w:rsidR="00BE6955" w:rsidRPr="00DE1AD4" w14:paraId="3D46CE96" w14:textId="77777777" w:rsidTr="00D26C1C">
        <w:trPr>
          <w:trHeight w:val="57"/>
          <w:jc w:val="center"/>
        </w:trPr>
        <w:tc>
          <w:tcPr>
            <w:tcW w:w="2324" w:type="dxa"/>
            <w:shd w:val="clear" w:color="auto" w:fill="FDE9D9" w:themeFill="accent6" w:themeFillTint="33"/>
            <w:vAlign w:val="center"/>
            <w:hideMark/>
          </w:tcPr>
          <w:p w14:paraId="13C88F90" w14:textId="77777777" w:rsidR="003B3ED1" w:rsidRPr="00DE1AD4" w:rsidRDefault="003B3ED1" w:rsidP="00083802">
            <w:pPr>
              <w:spacing w:before="0" w:after="0"/>
              <w:jc w:val="left"/>
              <w:rPr>
                <w:b/>
                <w:bCs/>
                <w:sz w:val="16"/>
                <w:szCs w:val="16"/>
              </w:rPr>
            </w:pPr>
            <w:r w:rsidRPr="00DE1AD4">
              <w:rPr>
                <w:b/>
                <w:bCs/>
                <w:sz w:val="16"/>
                <w:szCs w:val="16"/>
              </w:rPr>
              <w:t>I Nowoczesna gospodarka</w:t>
            </w:r>
          </w:p>
        </w:tc>
        <w:tc>
          <w:tcPr>
            <w:tcW w:w="737" w:type="dxa"/>
            <w:shd w:val="clear" w:color="auto" w:fill="FDE9D9" w:themeFill="accent6" w:themeFillTint="33"/>
            <w:noWrap/>
            <w:vAlign w:val="center"/>
            <w:hideMark/>
          </w:tcPr>
          <w:p w14:paraId="103836AC" w14:textId="77777777" w:rsidR="003B3ED1" w:rsidRPr="00DE1AD4" w:rsidRDefault="003B3ED1" w:rsidP="00D26C1C">
            <w:pPr>
              <w:spacing w:before="0" w:after="0"/>
              <w:jc w:val="center"/>
              <w:rPr>
                <w:b/>
                <w:bCs/>
                <w:sz w:val="16"/>
                <w:szCs w:val="16"/>
              </w:rPr>
            </w:pPr>
            <w:r w:rsidRPr="00DE1AD4">
              <w:rPr>
                <w:b/>
                <w:bCs/>
                <w:sz w:val="16"/>
                <w:szCs w:val="16"/>
              </w:rPr>
              <w:t>202</w:t>
            </w:r>
          </w:p>
        </w:tc>
        <w:tc>
          <w:tcPr>
            <w:tcW w:w="737" w:type="dxa"/>
            <w:shd w:val="clear" w:color="auto" w:fill="FDE9D9" w:themeFill="accent6" w:themeFillTint="33"/>
            <w:noWrap/>
            <w:vAlign w:val="center"/>
            <w:hideMark/>
          </w:tcPr>
          <w:p w14:paraId="5796102B" w14:textId="77777777" w:rsidR="003B3ED1" w:rsidRPr="00DE1AD4" w:rsidRDefault="003B3ED1" w:rsidP="00D26C1C">
            <w:pPr>
              <w:spacing w:before="0" w:after="0"/>
              <w:jc w:val="center"/>
              <w:rPr>
                <w:b/>
                <w:bCs/>
                <w:sz w:val="16"/>
                <w:szCs w:val="16"/>
              </w:rPr>
            </w:pPr>
            <w:r w:rsidRPr="00DE1AD4">
              <w:rPr>
                <w:b/>
                <w:bCs/>
                <w:sz w:val="16"/>
                <w:szCs w:val="16"/>
              </w:rPr>
              <w:t>100</w:t>
            </w:r>
          </w:p>
        </w:tc>
        <w:tc>
          <w:tcPr>
            <w:tcW w:w="905" w:type="dxa"/>
            <w:shd w:val="clear" w:color="auto" w:fill="FDE9D9" w:themeFill="accent6" w:themeFillTint="33"/>
            <w:noWrap/>
            <w:vAlign w:val="center"/>
            <w:hideMark/>
          </w:tcPr>
          <w:p w14:paraId="32F7177D" w14:textId="77777777" w:rsidR="003B3ED1" w:rsidRPr="00DE1AD4" w:rsidRDefault="003B3ED1" w:rsidP="00D26C1C">
            <w:pPr>
              <w:spacing w:before="0" w:after="0"/>
              <w:jc w:val="center"/>
              <w:rPr>
                <w:b/>
                <w:bCs/>
                <w:sz w:val="16"/>
                <w:szCs w:val="16"/>
              </w:rPr>
            </w:pPr>
            <w:r w:rsidRPr="00DE1AD4">
              <w:rPr>
                <w:b/>
                <w:bCs/>
                <w:sz w:val="16"/>
                <w:szCs w:val="16"/>
              </w:rPr>
              <w:t>858,5</w:t>
            </w:r>
          </w:p>
        </w:tc>
        <w:tc>
          <w:tcPr>
            <w:tcW w:w="905" w:type="dxa"/>
            <w:shd w:val="clear" w:color="auto" w:fill="FDE9D9" w:themeFill="accent6" w:themeFillTint="33"/>
            <w:noWrap/>
            <w:vAlign w:val="center"/>
            <w:hideMark/>
          </w:tcPr>
          <w:p w14:paraId="4C4CF665" w14:textId="77777777" w:rsidR="003B3ED1" w:rsidRPr="00DE1AD4" w:rsidRDefault="003B3ED1" w:rsidP="00D26C1C">
            <w:pPr>
              <w:spacing w:before="0" w:after="0"/>
              <w:jc w:val="center"/>
              <w:rPr>
                <w:b/>
                <w:bCs/>
                <w:sz w:val="16"/>
                <w:szCs w:val="16"/>
              </w:rPr>
            </w:pPr>
            <w:r w:rsidRPr="00DE1AD4">
              <w:rPr>
                <w:b/>
                <w:bCs/>
                <w:sz w:val="16"/>
                <w:szCs w:val="16"/>
              </w:rPr>
              <w:t>339,9</w:t>
            </w:r>
          </w:p>
        </w:tc>
        <w:tc>
          <w:tcPr>
            <w:tcW w:w="905" w:type="dxa"/>
            <w:shd w:val="clear" w:color="auto" w:fill="FDE9D9" w:themeFill="accent6" w:themeFillTint="33"/>
            <w:noWrap/>
            <w:vAlign w:val="center"/>
            <w:hideMark/>
          </w:tcPr>
          <w:p w14:paraId="3F954E51" w14:textId="77777777" w:rsidR="003B3ED1" w:rsidRPr="00DE1AD4" w:rsidRDefault="003B3ED1" w:rsidP="00D26C1C">
            <w:pPr>
              <w:spacing w:before="0" w:after="0"/>
              <w:jc w:val="center"/>
              <w:rPr>
                <w:b/>
                <w:bCs/>
                <w:sz w:val="16"/>
                <w:szCs w:val="16"/>
              </w:rPr>
            </w:pPr>
            <w:r w:rsidRPr="00DE1AD4">
              <w:rPr>
                <w:b/>
                <w:bCs/>
                <w:sz w:val="16"/>
                <w:szCs w:val="16"/>
              </w:rPr>
              <w:t>0</w:t>
            </w:r>
          </w:p>
        </w:tc>
        <w:tc>
          <w:tcPr>
            <w:tcW w:w="904" w:type="dxa"/>
            <w:shd w:val="clear" w:color="auto" w:fill="FDE9D9" w:themeFill="accent6" w:themeFillTint="33"/>
            <w:noWrap/>
            <w:vAlign w:val="center"/>
            <w:hideMark/>
          </w:tcPr>
          <w:p w14:paraId="5DEA5A28" w14:textId="77777777" w:rsidR="003B3ED1" w:rsidRPr="00DE1AD4" w:rsidRDefault="003B3ED1" w:rsidP="00D26C1C">
            <w:pPr>
              <w:spacing w:before="0" w:after="0"/>
              <w:jc w:val="center"/>
              <w:rPr>
                <w:b/>
                <w:bCs/>
                <w:sz w:val="16"/>
                <w:szCs w:val="16"/>
              </w:rPr>
            </w:pPr>
            <w:r w:rsidRPr="00DE1AD4">
              <w:rPr>
                <w:b/>
                <w:bCs/>
                <w:sz w:val="16"/>
                <w:szCs w:val="16"/>
              </w:rPr>
              <w:t>39,6</w:t>
            </w:r>
          </w:p>
        </w:tc>
        <w:tc>
          <w:tcPr>
            <w:tcW w:w="737" w:type="dxa"/>
            <w:shd w:val="clear" w:color="auto" w:fill="FDE9D9" w:themeFill="accent6" w:themeFillTint="33"/>
            <w:noWrap/>
            <w:vAlign w:val="center"/>
            <w:hideMark/>
          </w:tcPr>
          <w:p w14:paraId="02919D7B" w14:textId="77777777" w:rsidR="003B3ED1" w:rsidRPr="00DE1AD4" w:rsidRDefault="003B3ED1" w:rsidP="00D26C1C">
            <w:pPr>
              <w:spacing w:before="0" w:after="0"/>
              <w:jc w:val="center"/>
              <w:rPr>
                <w:b/>
                <w:bCs/>
                <w:sz w:val="16"/>
                <w:szCs w:val="16"/>
              </w:rPr>
            </w:pPr>
            <w:r w:rsidRPr="00DE1AD4">
              <w:rPr>
                <w:b/>
                <w:bCs/>
                <w:sz w:val="16"/>
                <w:szCs w:val="16"/>
              </w:rPr>
              <w:t>0</w:t>
            </w:r>
          </w:p>
        </w:tc>
        <w:tc>
          <w:tcPr>
            <w:tcW w:w="1134" w:type="dxa"/>
            <w:shd w:val="clear" w:color="auto" w:fill="FDE9D9" w:themeFill="accent6" w:themeFillTint="33"/>
            <w:noWrap/>
            <w:vAlign w:val="center"/>
            <w:hideMark/>
          </w:tcPr>
          <w:p w14:paraId="27532F35" w14:textId="77777777" w:rsidR="003B3ED1" w:rsidRPr="00DE1AD4" w:rsidRDefault="003B3ED1" w:rsidP="00D26C1C">
            <w:pPr>
              <w:spacing w:before="0" w:after="0"/>
              <w:jc w:val="center"/>
              <w:rPr>
                <w:b/>
                <w:bCs/>
                <w:sz w:val="16"/>
                <w:szCs w:val="16"/>
              </w:rPr>
            </w:pPr>
            <w:r w:rsidRPr="00DE1AD4">
              <w:rPr>
                <w:b/>
                <w:bCs/>
                <w:sz w:val="16"/>
                <w:szCs w:val="16"/>
              </w:rPr>
              <w:t>0</w:t>
            </w:r>
          </w:p>
        </w:tc>
      </w:tr>
      <w:tr w:rsidR="00EB5D62" w:rsidRPr="00DE1AD4" w14:paraId="17D6685D" w14:textId="77777777" w:rsidTr="00337A34">
        <w:trPr>
          <w:trHeight w:val="57"/>
          <w:jc w:val="center"/>
        </w:trPr>
        <w:tc>
          <w:tcPr>
            <w:tcW w:w="2324" w:type="dxa"/>
            <w:shd w:val="clear" w:color="auto" w:fill="auto"/>
            <w:vAlign w:val="center"/>
            <w:hideMark/>
          </w:tcPr>
          <w:p w14:paraId="6070222A" w14:textId="77777777" w:rsidR="003B3ED1" w:rsidRPr="00DE1AD4" w:rsidRDefault="003B3ED1" w:rsidP="00083802">
            <w:pPr>
              <w:spacing w:before="0" w:after="0"/>
              <w:jc w:val="left"/>
              <w:rPr>
                <w:sz w:val="16"/>
                <w:szCs w:val="16"/>
              </w:rPr>
            </w:pPr>
            <w:r w:rsidRPr="00DE1AD4">
              <w:rPr>
                <w:sz w:val="16"/>
                <w:szCs w:val="16"/>
              </w:rPr>
              <w:t>Działanie 1.1</w:t>
            </w:r>
          </w:p>
        </w:tc>
        <w:tc>
          <w:tcPr>
            <w:tcW w:w="737" w:type="dxa"/>
            <w:shd w:val="clear" w:color="auto" w:fill="auto"/>
            <w:noWrap/>
            <w:vAlign w:val="center"/>
            <w:hideMark/>
          </w:tcPr>
          <w:p w14:paraId="48DB7EA6" w14:textId="77777777" w:rsidR="003B3ED1" w:rsidRPr="00DE1AD4" w:rsidRDefault="003B3ED1" w:rsidP="00D26C1C">
            <w:pPr>
              <w:spacing w:before="0" w:after="0"/>
              <w:jc w:val="center"/>
              <w:rPr>
                <w:sz w:val="16"/>
                <w:szCs w:val="16"/>
              </w:rPr>
            </w:pPr>
            <w:r w:rsidRPr="00DE1AD4">
              <w:rPr>
                <w:sz w:val="16"/>
                <w:szCs w:val="16"/>
              </w:rPr>
              <w:t>50</w:t>
            </w:r>
          </w:p>
        </w:tc>
        <w:tc>
          <w:tcPr>
            <w:tcW w:w="737" w:type="dxa"/>
            <w:shd w:val="clear" w:color="auto" w:fill="auto"/>
            <w:noWrap/>
            <w:vAlign w:val="center"/>
            <w:hideMark/>
          </w:tcPr>
          <w:p w14:paraId="27967488" w14:textId="77777777" w:rsidR="003B3ED1" w:rsidRPr="00DE1AD4" w:rsidRDefault="003B3ED1" w:rsidP="00D26C1C">
            <w:pPr>
              <w:spacing w:before="0" w:after="0"/>
              <w:jc w:val="center"/>
              <w:rPr>
                <w:sz w:val="16"/>
                <w:szCs w:val="16"/>
              </w:rPr>
            </w:pPr>
            <w:r w:rsidRPr="00DE1AD4">
              <w:rPr>
                <w:sz w:val="16"/>
                <w:szCs w:val="16"/>
              </w:rPr>
              <w:t>24,8</w:t>
            </w:r>
          </w:p>
        </w:tc>
        <w:tc>
          <w:tcPr>
            <w:tcW w:w="905" w:type="dxa"/>
            <w:shd w:val="clear" w:color="auto" w:fill="auto"/>
            <w:noWrap/>
            <w:vAlign w:val="center"/>
            <w:hideMark/>
          </w:tcPr>
          <w:p w14:paraId="52015128" w14:textId="77777777" w:rsidR="003B3ED1" w:rsidRPr="00DE1AD4" w:rsidRDefault="003B3ED1" w:rsidP="00D26C1C">
            <w:pPr>
              <w:spacing w:before="0" w:after="0"/>
              <w:jc w:val="center"/>
              <w:rPr>
                <w:sz w:val="16"/>
                <w:szCs w:val="16"/>
              </w:rPr>
            </w:pPr>
            <w:r w:rsidRPr="00DE1AD4">
              <w:rPr>
                <w:sz w:val="16"/>
                <w:szCs w:val="16"/>
              </w:rPr>
              <w:t>212,5</w:t>
            </w:r>
          </w:p>
        </w:tc>
        <w:tc>
          <w:tcPr>
            <w:tcW w:w="905" w:type="dxa"/>
            <w:shd w:val="clear" w:color="auto" w:fill="auto"/>
            <w:noWrap/>
            <w:vAlign w:val="center"/>
            <w:hideMark/>
          </w:tcPr>
          <w:p w14:paraId="17935DE0" w14:textId="77777777" w:rsidR="003B3ED1" w:rsidRPr="00DE1AD4" w:rsidRDefault="003B3ED1" w:rsidP="00D26C1C">
            <w:pPr>
              <w:spacing w:before="0" w:after="0"/>
              <w:jc w:val="center"/>
              <w:rPr>
                <w:sz w:val="16"/>
                <w:szCs w:val="16"/>
              </w:rPr>
            </w:pPr>
            <w:r w:rsidRPr="00DE1AD4">
              <w:rPr>
                <w:sz w:val="16"/>
                <w:szCs w:val="16"/>
              </w:rPr>
              <w:t>148,2</w:t>
            </w:r>
          </w:p>
        </w:tc>
        <w:tc>
          <w:tcPr>
            <w:tcW w:w="905" w:type="dxa"/>
            <w:shd w:val="clear" w:color="auto" w:fill="auto"/>
            <w:noWrap/>
            <w:vAlign w:val="center"/>
            <w:hideMark/>
          </w:tcPr>
          <w:p w14:paraId="0B8514E6" w14:textId="77777777" w:rsidR="003B3ED1" w:rsidRPr="00DE1AD4" w:rsidRDefault="003B3ED1" w:rsidP="00D26C1C">
            <w:pPr>
              <w:spacing w:before="0" w:after="0"/>
              <w:jc w:val="center"/>
              <w:rPr>
                <w:sz w:val="16"/>
                <w:szCs w:val="16"/>
              </w:rPr>
            </w:pPr>
            <w:r w:rsidRPr="00DE1AD4">
              <w:rPr>
                <w:sz w:val="16"/>
                <w:szCs w:val="16"/>
              </w:rPr>
              <w:t>0</w:t>
            </w:r>
          </w:p>
        </w:tc>
        <w:tc>
          <w:tcPr>
            <w:tcW w:w="904" w:type="dxa"/>
            <w:shd w:val="clear" w:color="auto" w:fill="auto"/>
            <w:noWrap/>
            <w:vAlign w:val="center"/>
            <w:hideMark/>
          </w:tcPr>
          <w:p w14:paraId="0B7F69B7" w14:textId="77777777" w:rsidR="003B3ED1" w:rsidRPr="00DE1AD4" w:rsidRDefault="003B3ED1" w:rsidP="00D26C1C">
            <w:pPr>
              <w:spacing w:before="0" w:after="0"/>
              <w:jc w:val="center"/>
              <w:rPr>
                <w:sz w:val="16"/>
                <w:szCs w:val="16"/>
              </w:rPr>
            </w:pPr>
            <w:r w:rsidRPr="00DE1AD4">
              <w:rPr>
                <w:sz w:val="16"/>
                <w:szCs w:val="16"/>
              </w:rPr>
              <w:t>69,7</w:t>
            </w:r>
          </w:p>
        </w:tc>
        <w:tc>
          <w:tcPr>
            <w:tcW w:w="737" w:type="dxa"/>
            <w:shd w:val="clear" w:color="auto" w:fill="auto"/>
            <w:noWrap/>
            <w:vAlign w:val="center"/>
            <w:hideMark/>
          </w:tcPr>
          <w:p w14:paraId="320740C3" w14:textId="77777777" w:rsidR="003B3ED1" w:rsidRPr="00DE1AD4" w:rsidRDefault="003B3ED1" w:rsidP="00D26C1C">
            <w:pPr>
              <w:spacing w:before="0" w:after="0"/>
              <w:jc w:val="center"/>
              <w:rPr>
                <w:sz w:val="16"/>
                <w:szCs w:val="16"/>
              </w:rPr>
            </w:pPr>
            <w:r w:rsidRPr="00DE1AD4">
              <w:rPr>
                <w:sz w:val="16"/>
                <w:szCs w:val="16"/>
              </w:rPr>
              <w:t>0</w:t>
            </w:r>
          </w:p>
        </w:tc>
        <w:tc>
          <w:tcPr>
            <w:tcW w:w="1134" w:type="dxa"/>
            <w:shd w:val="clear" w:color="auto" w:fill="auto"/>
            <w:noWrap/>
            <w:vAlign w:val="center"/>
            <w:hideMark/>
          </w:tcPr>
          <w:p w14:paraId="5B4C43EB" w14:textId="77777777" w:rsidR="003B3ED1" w:rsidRPr="00DE1AD4" w:rsidRDefault="003B3ED1" w:rsidP="00D26C1C">
            <w:pPr>
              <w:spacing w:before="0" w:after="0"/>
              <w:jc w:val="center"/>
              <w:rPr>
                <w:sz w:val="16"/>
                <w:szCs w:val="16"/>
              </w:rPr>
            </w:pPr>
            <w:r w:rsidRPr="00DE1AD4">
              <w:rPr>
                <w:sz w:val="16"/>
                <w:szCs w:val="16"/>
              </w:rPr>
              <w:t>0</w:t>
            </w:r>
          </w:p>
        </w:tc>
      </w:tr>
      <w:tr w:rsidR="00EB5D62" w:rsidRPr="00DE1AD4" w14:paraId="4A30D9AE" w14:textId="77777777" w:rsidTr="00337A34">
        <w:trPr>
          <w:trHeight w:val="57"/>
          <w:jc w:val="center"/>
        </w:trPr>
        <w:tc>
          <w:tcPr>
            <w:tcW w:w="2324" w:type="dxa"/>
            <w:shd w:val="clear" w:color="auto" w:fill="auto"/>
            <w:vAlign w:val="center"/>
            <w:hideMark/>
          </w:tcPr>
          <w:p w14:paraId="176E7108" w14:textId="77777777" w:rsidR="003B3ED1" w:rsidRPr="00DE1AD4" w:rsidRDefault="003B3ED1" w:rsidP="00083802">
            <w:pPr>
              <w:spacing w:before="0" w:after="0"/>
              <w:jc w:val="left"/>
              <w:rPr>
                <w:sz w:val="16"/>
                <w:szCs w:val="16"/>
              </w:rPr>
            </w:pPr>
            <w:r w:rsidRPr="00DE1AD4">
              <w:rPr>
                <w:sz w:val="16"/>
                <w:szCs w:val="16"/>
              </w:rPr>
              <w:t>Działanie 1.2</w:t>
            </w:r>
          </w:p>
        </w:tc>
        <w:tc>
          <w:tcPr>
            <w:tcW w:w="737" w:type="dxa"/>
            <w:shd w:val="clear" w:color="auto" w:fill="auto"/>
            <w:noWrap/>
            <w:vAlign w:val="center"/>
            <w:hideMark/>
          </w:tcPr>
          <w:p w14:paraId="02F3110F" w14:textId="77777777" w:rsidR="003B3ED1" w:rsidRPr="00DE1AD4" w:rsidRDefault="003B3ED1" w:rsidP="00D26C1C">
            <w:pPr>
              <w:spacing w:before="0" w:after="0"/>
              <w:jc w:val="center"/>
              <w:rPr>
                <w:sz w:val="16"/>
                <w:szCs w:val="16"/>
              </w:rPr>
            </w:pPr>
            <w:r w:rsidRPr="00DE1AD4">
              <w:rPr>
                <w:sz w:val="16"/>
                <w:szCs w:val="16"/>
              </w:rPr>
              <w:t>126</w:t>
            </w:r>
          </w:p>
        </w:tc>
        <w:tc>
          <w:tcPr>
            <w:tcW w:w="737" w:type="dxa"/>
            <w:shd w:val="clear" w:color="auto" w:fill="auto"/>
            <w:noWrap/>
            <w:vAlign w:val="center"/>
            <w:hideMark/>
          </w:tcPr>
          <w:p w14:paraId="41E21510" w14:textId="77777777" w:rsidR="003B3ED1" w:rsidRPr="00DE1AD4" w:rsidRDefault="003B3ED1" w:rsidP="00D26C1C">
            <w:pPr>
              <w:spacing w:before="0" w:after="0"/>
              <w:jc w:val="center"/>
              <w:rPr>
                <w:sz w:val="16"/>
                <w:szCs w:val="16"/>
              </w:rPr>
            </w:pPr>
            <w:r w:rsidRPr="00DE1AD4">
              <w:rPr>
                <w:sz w:val="16"/>
                <w:szCs w:val="16"/>
              </w:rPr>
              <w:t>62,4</w:t>
            </w:r>
          </w:p>
        </w:tc>
        <w:tc>
          <w:tcPr>
            <w:tcW w:w="905" w:type="dxa"/>
            <w:shd w:val="clear" w:color="auto" w:fill="auto"/>
            <w:noWrap/>
            <w:vAlign w:val="center"/>
            <w:hideMark/>
          </w:tcPr>
          <w:p w14:paraId="194ECB87" w14:textId="77777777" w:rsidR="003B3ED1" w:rsidRPr="00DE1AD4" w:rsidRDefault="003B3ED1" w:rsidP="00D26C1C">
            <w:pPr>
              <w:spacing w:before="0" w:after="0"/>
              <w:jc w:val="center"/>
              <w:rPr>
                <w:sz w:val="16"/>
                <w:szCs w:val="16"/>
              </w:rPr>
            </w:pPr>
            <w:r w:rsidRPr="00DE1AD4">
              <w:rPr>
                <w:sz w:val="16"/>
                <w:szCs w:val="16"/>
              </w:rPr>
              <w:t>535,5</w:t>
            </w:r>
          </w:p>
        </w:tc>
        <w:tc>
          <w:tcPr>
            <w:tcW w:w="905" w:type="dxa"/>
            <w:shd w:val="clear" w:color="auto" w:fill="auto"/>
            <w:noWrap/>
            <w:vAlign w:val="center"/>
            <w:hideMark/>
          </w:tcPr>
          <w:p w14:paraId="7EE2B3CF" w14:textId="77777777" w:rsidR="003B3ED1" w:rsidRPr="00DE1AD4" w:rsidRDefault="003B3ED1" w:rsidP="00D26C1C">
            <w:pPr>
              <w:spacing w:before="0" w:after="0"/>
              <w:jc w:val="center"/>
              <w:rPr>
                <w:sz w:val="16"/>
                <w:szCs w:val="16"/>
              </w:rPr>
            </w:pPr>
            <w:r w:rsidRPr="00DE1AD4">
              <w:rPr>
                <w:sz w:val="16"/>
                <w:szCs w:val="16"/>
              </w:rPr>
              <w:t>187,3</w:t>
            </w:r>
          </w:p>
        </w:tc>
        <w:tc>
          <w:tcPr>
            <w:tcW w:w="905" w:type="dxa"/>
            <w:shd w:val="clear" w:color="auto" w:fill="auto"/>
            <w:noWrap/>
            <w:vAlign w:val="center"/>
            <w:hideMark/>
          </w:tcPr>
          <w:p w14:paraId="5A190E20" w14:textId="77777777" w:rsidR="003B3ED1" w:rsidRPr="00DE1AD4" w:rsidRDefault="003B3ED1" w:rsidP="00D26C1C">
            <w:pPr>
              <w:spacing w:before="0" w:after="0"/>
              <w:jc w:val="center"/>
              <w:rPr>
                <w:sz w:val="16"/>
                <w:szCs w:val="16"/>
              </w:rPr>
            </w:pPr>
            <w:r w:rsidRPr="00DE1AD4">
              <w:rPr>
                <w:sz w:val="16"/>
                <w:szCs w:val="16"/>
              </w:rPr>
              <w:t>0</w:t>
            </w:r>
          </w:p>
        </w:tc>
        <w:tc>
          <w:tcPr>
            <w:tcW w:w="904" w:type="dxa"/>
            <w:shd w:val="clear" w:color="auto" w:fill="auto"/>
            <w:noWrap/>
            <w:vAlign w:val="center"/>
            <w:hideMark/>
          </w:tcPr>
          <w:p w14:paraId="0E3FBA45" w14:textId="77777777" w:rsidR="003B3ED1" w:rsidRPr="00DE1AD4" w:rsidRDefault="003B3ED1" w:rsidP="00D26C1C">
            <w:pPr>
              <w:spacing w:before="0" w:after="0"/>
              <w:jc w:val="center"/>
              <w:rPr>
                <w:sz w:val="16"/>
                <w:szCs w:val="16"/>
              </w:rPr>
            </w:pPr>
            <w:r w:rsidRPr="00DE1AD4">
              <w:rPr>
                <w:sz w:val="16"/>
                <w:szCs w:val="16"/>
              </w:rPr>
              <w:t>35</w:t>
            </w:r>
          </w:p>
        </w:tc>
        <w:tc>
          <w:tcPr>
            <w:tcW w:w="737" w:type="dxa"/>
            <w:shd w:val="clear" w:color="auto" w:fill="auto"/>
            <w:noWrap/>
            <w:vAlign w:val="center"/>
            <w:hideMark/>
          </w:tcPr>
          <w:p w14:paraId="3DD997F9" w14:textId="77777777" w:rsidR="003B3ED1" w:rsidRPr="00DE1AD4" w:rsidRDefault="003B3ED1" w:rsidP="00D26C1C">
            <w:pPr>
              <w:spacing w:before="0" w:after="0"/>
              <w:jc w:val="center"/>
              <w:rPr>
                <w:sz w:val="16"/>
                <w:szCs w:val="16"/>
              </w:rPr>
            </w:pPr>
            <w:r w:rsidRPr="00DE1AD4">
              <w:rPr>
                <w:sz w:val="16"/>
                <w:szCs w:val="16"/>
              </w:rPr>
              <w:t>0</w:t>
            </w:r>
          </w:p>
        </w:tc>
        <w:tc>
          <w:tcPr>
            <w:tcW w:w="1134" w:type="dxa"/>
            <w:shd w:val="clear" w:color="auto" w:fill="auto"/>
            <w:noWrap/>
            <w:vAlign w:val="center"/>
            <w:hideMark/>
          </w:tcPr>
          <w:p w14:paraId="5FA7FA0E" w14:textId="77777777" w:rsidR="003B3ED1" w:rsidRPr="00DE1AD4" w:rsidRDefault="003B3ED1" w:rsidP="00D26C1C">
            <w:pPr>
              <w:spacing w:before="0" w:after="0"/>
              <w:jc w:val="center"/>
              <w:rPr>
                <w:sz w:val="16"/>
                <w:szCs w:val="16"/>
              </w:rPr>
            </w:pPr>
            <w:r w:rsidRPr="00DE1AD4">
              <w:rPr>
                <w:sz w:val="16"/>
                <w:szCs w:val="16"/>
              </w:rPr>
              <w:t>0</w:t>
            </w:r>
          </w:p>
        </w:tc>
      </w:tr>
      <w:tr w:rsidR="00EB5D62" w:rsidRPr="00DE1AD4" w14:paraId="52ED15E6" w14:textId="77777777" w:rsidTr="00337A34">
        <w:trPr>
          <w:trHeight w:val="57"/>
          <w:jc w:val="center"/>
        </w:trPr>
        <w:tc>
          <w:tcPr>
            <w:tcW w:w="2324" w:type="dxa"/>
            <w:shd w:val="clear" w:color="auto" w:fill="auto"/>
            <w:vAlign w:val="center"/>
            <w:hideMark/>
          </w:tcPr>
          <w:p w14:paraId="4F1BC5F2" w14:textId="77777777" w:rsidR="003B3ED1" w:rsidRPr="00DE1AD4" w:rsidRDefault="003B3ED1" w:rsidP="00083802">
            <w:pPr>
              <w:spacing w:before="0" w:after="0"/>
              <w:jc w:val="left"/>
              <w:rPr>
                <w:sz w:val="16"/>
                <w:szCs w:val="16"/>
              </w:rPr>
            </w:pPr>
            <w:r w:rsidRPr="00DE1AD4">
              <w:rPr>
                <w:sz w:val="16"/>
                <w:szCs w:val="16"/>
              </w:rPr>
              <w:t>Działanie 1.3</w:t>
            </w:r>
          </w:p>
        </w:tc>
        <w:tc>
          <w:tcPr>
            <w:tcW w:w="737" w:type="dxa"/>
            <w:shd w:val="clear" w:color="auto" w:fill="auto"/>
            <w:noWrap/>
            <w:vAlign w:val="center"/>
            <w:hideMark/>
          </w:tcPr>
          <w:p w14:paraId="7785B7AB" w14:textId="77777777" w:rsidR="003B3ED1" w:rsidRPr="00DE1AD4" w:rsidRDefault="003B3ED1" w:rsidP="00D26C1C">
            <w:pPr>
              <w:spacing w:before="0" w:after="0"/>
              <w:jc w:val="center"/>
              <w:rPr>
                <w:sz w:val="16"/>
                <w:szCs w:val="16"/>
              </w:rPr>
            </w:pPr>
            <w:r w:rsidRPr="00DE1AD4">
              <w:rPr>
                <w:sz w:val="16"/>
                <w:szCs w:val="16"/>
              </w:rPr>
              <w:t>7,6</w:t>
            </w:r>
          </w:p>
        </w:tc>
        <w:tc>
          <w:tcPr>
            <w:tcW w:w="737" w:type="dxa"/>
            <w:shd w:val="clear" w:color="auto" w:fill="auto"/>
            <w:noWrap/>
            <w:vAlign w:val="center"/>
            <w:hideMark/>
          </w:tcPr>
          <w:p w14:paraId="5FE40465" w14:textId="77777777" w:rsidR="003B3ED1" w:rsidRPr="00DE1AD4" w:rsidRDefault="003B3ED1" w:rsidP="00D26C1C">
            <w:pPr>
              <w:spacing w:before="0" w:after="0"/>
              <w:jc w:val="center"/>
              <w:rPr>
                <w:sz w:val="16"/>
                <w:szCs w:val="16"/>
              </w:rPr>
            </w:pPr>
            <w:r w:rsidRPr="00DE1AD4">
              <w:rPr>
                <w:sz w:val="16"/>
                <w:szCs w:val="16"/>
              </w:rPr>
              <w:t>3,8</w:t>
            </w:r>
          </w:p>
        </w:tc>
        <w:tc>
          <w:tcPr>
            <w:tcW w:w="905" w:type="dxa"/>
            <w:shd w:val="clear" w:color="auto" w:fill="auto"/>
            <w:noWrap/>
            <w:vAlign w:val="center"/>
            <w:hideMark/>
          </w:tcPr>
          <w:p w14:paraId="49897879" w14:textId="77777777" w:rsidR="003B3ED1" w:rsidRPr="00DE1AD4" w:rsidRDefault="003B3ED1" w:rsidP="00D26C1C">
            <w:pPr>
              <w:spacing w:before="0" w:after="0"/>
              <w:jc w:val="center"/>
              <w:rPr>
                <w:sz w:val="16"/>
                <w:szCs w:val="16"/>
              </w:rPr>
            </w:pPr>
            <w:r w:rsidRPr="00DE1AD4">
              <w:rPr>
                <w:sz w:val="16"/>
                <w:szCs w:val="16"/>
              </w:rPr>
              <w:t>32,3</w:t>
            </w:r>
          </w:p>
        </w:tc>
        <w:tc>
          <w:tcPr>
            <w:tcW w:w="905" w:type="dxa"/>
            <w:shd w:val="clear" w:color="auto" w:fill="auto"/>
            <w:noWrap/>
            <w:vAlign w:val="center"/>
            <w:hideMark/>
          </w:tcPr>
          <w:p w14:paraId="39DF955F" w14:textId="77777777" w:rsidR="003B3ED1" w:rsidRPr="00DE1AD4" w:rsidRDefault="003B3ED1" w:rsidP="00D26C1C">
            <w:pPr>
              <w:spacing w:before="0" w:after="0"/>
              <w:jc w:val="center"/>
              <w:rPr>
                <w:sz w:val="16"/>
                <w:szCs w:val="16"/>
              </w:rPr>
            </w:pPr>
            <w:r w:rsidRPr="00DE1AD4">
              <w:rPr>
                <w:sz w:val="16"/>
                <w:szCs w:val="16"/>
              </w:rPr>
              <w:t>4,4</w:t>
            </w:r>
          </w:p>
        </w:tc>
        <w:tc>
          <w:tcPr>
            <w:tcW w:w="905" w:type="dxa"/>
            <w:shd w:val="clear" w:color="auto" w:fill="auto"/>
            <w:noWrap/>
            <w:vAlign w:val="center"/>
            <w:hideMark/>
          </w:tcPr>
          <w:p w14:paraId="51722811" w14:textId="77777777" w:rsidR="003B3ED1" w:rsidRPr="00DE1AD4" w:rsidRDefault="003B3ED1" w:rsidP="00D26C1C">
            <w:pPr>
              <w:spacing w:before="0" w:after="0"/>
              <w:jc w:val="center"/>
              <w:rPr>
                <w:sz w:val="16"/>
                <w:szCs w:val="16"/>
              </w:rPr>
            </w:pPr>
            <w:r w:rsidRPr="00DE1AD4">
              <w:rPr>
                <w:sz w:val="16"/>
                <w:szCs w:val="16"/>
              </w:rPr>
              <w:t>0</w:t>
            </w:r>
          </w:p>
        </w:tc>
        <w:tc>
          <w:tcPr>
            <w:tcW w:w="904" w:type="dxa"/>
            <w:shd w:val="clear" w:color="auto" w:fill="auto"/>
            <w:noWrap/>
            <w:vAlign w:val="center"/>
            <w:hideMark/>
          </w:tcPr>
          <w:p w14:paraId="2377E3C0" w14:textId="77777777" w:rsidR="003B3ED1" w:rsidRPr="00DE1AD4" w:rsidRDefault="003B3ED1" w:rsidP="00D26C1C">
            <w:pPr>
              <w:spacing w:before="0" w:after="0"/>
              <w:jc w:val="center"/>
              <w:rPr>
                <w:sz w:val="16"/>
                <w:szCs w:val="16"/>
              </w:rPr>
            </w:pPr>
            <w:r w:rsidRPr="00DE1AD4">
              <w:rPr>
                <w:sz w:val="16"/>
                <w:szCs w:val="16"/>
              </w:rPr>
              <w:t>13,6</w:t>
            </w:r>
          </w:p>
        </w:tc>
        <w:tc>
          <w:tcPr>
            <w:tcW w:w="737" w:type="dxa"/>
            <w:shd w:val="clear" w:color="auto" w:fill="auto"/>
            <w:noWrap/>
            <w:vAlign w:val="center"/>
            <w:hideMark/>
          </w:tcPr>
          <w:p w14:paraId="496912D8" w14:textId="77777777" w:rsidR="003B3ED1" w:rsidRPr="00DE1AD4" w:rsidRDefault="003B3ED1" w:rsidP="00D26C1C">
            <w:pPr>
              <w:spacing w:before="0" w:after="0"/>
              <w:jc w:val="center"/>
              <w:rPr>
                <w:sz w:val="16"/>
                <w:szCs w:val="16"/>
              </w:rPr>
            </w:pPr>
            <w:r w:rsidRPr="00DE1AD4">
              <w:rPr>
                <w:sz w:val="16"/>
                <w:szCs w:val="16"/>
              </w:rPr>
              <w:t>0</w:t>
            </w:r>
          </w:p>
        </w:tc>
        <w:tc>
          <w:tcPr>
            <w:tcW w:w="1134" w:type="dxa"/>
            <w:shd w:val="clear" w:color="auto" w:fill="auto"/>
            <w:noWrap/>
            <w:vAlign w:val="center"/>
            <w:hideMark/>
          </w:tcPr>
          <w:p w14:paraId="5F04B6FE" w14:textId="77777777" w:rsidR="003B3ED1" w:rsidRPr="00DE1AD4" w:rsidRDefault="003B3ED1" w:rsidP="00D26C1C">
            <w:pPr>
              <w:spacing w:before="0" w:after="0"/>
              <w:jc w:val="center"/>
              <w:rPr>
                <w:sz w:val="16"/>
                <w:szCs w:val="16"/>
              </w:rPr>
            </w:pPr>
            <w:r w:rsidRPr="00DE1AD4">
              <w:rPr>
                <w:sz w:val="16"/>
                <w:szCs w:val="16"/>
              </w:rPr>
              <w:t>0</w:t>
            </w:r>
          </w:p>
        </w:tc>
      </w:tr>
      <w:tr w:rsidR="00BE6955" w:rsidRPr="00DE1AD4" w14:paraId="62BECBC8" w14:textId="77777777" w:rsidTr="00D26C1C">
        <w:trPr>
          <w:trHeight w:val="57"/>
          <w:jc w:val="center"/>
        </w:trPr>
        <w:tc>
          <w:tcPr>
            <w:tcW w:w="2324" w:type="dxa"/>
            <w:shd w:val="clear" w:color="auto" w:fill="FDE9D9" w:themeFill="accent6" w:themeFillTint="33"/>
            <w:vAlign w:val="center"/>
            <w:hideMark/>
          </w:tcPr>
          <w:p w14:paraId="6C6DFA69" w14:textId="77777777" w:rsidR="003B3ED1" w:rsidRPr="00DE1AD4" w:rsidRDefault="003B3ED1" w:rsidP="00083802">
            <w:pPr>
              <w:spacing w:before="0" w:after="0"/>
              <w:jc w:val="left"/>
              <w:rPr>
                <w:b/>
                <w:bCs/>
                <w:sz w:val="16"/>
                <w:szCs w:val="16"/>
              </w:rPr>
            </w:pPr>
            <w:r w:rsidRPr="00DE1AD4">
              <w:rPr>
                <w:b/>
                <w:bCs/>
                <w:sz w:val="16"/>
                <w:szCs w:val="16"/>
              </w:rPr>
              <w:t>II Cyfrowe śląskie</w:t>
            </w:r>
          </w:p>
        </w:tc>
        <w:tc>
          <w:tcPr>
            <w:tcW w:w="737" w:type="dxa"/>
            <w:shd w:val="clear" w:color="auto" w:fill="FDE9D9" w:themeFill="accent6" w:themeFillTint="33"/>
            <w:noWrap/>
            <w:vAlign w:val="center"/>
            <w:hideMark/>
          </w:tcPr>
          <w:p w14:paraId="522C7086" w14:textId="77777777" w:rsidR="003B3ED1" w:rsidRPr="00DE1AD4" w:rsidRDefault="003B3ED1" w:rsidP="00D26C1C">
            <w:pPr>
              <w:spacing w:before="0" w:after="0"/>
              <w:jc w:val="center"/>
              <w:rPr>
                <w:b/>
                <w:bCs/>
                <w:sz w:val="16"/>
                <w:szCs w:val="16"/>
              </w:rPr>
            </w:pPr>
            <w:r w:rsidRPr="00DE1AD4">
              <w:rPr>
                <w:b/>
                <w:bCs/>
                <w:sz w:val="16"/>
                <w:szCs w:val="16"/>
              </w:rPr>
              <w:t>96</w:t>
            </w:r>
          </w:p>
        </w:tc>
        <w:tc>
          <w:tcPr>
            <w:tcW w:w="737" w:type="dxa"/>
            <w:shd w:val="clear" w:color="auto" w:fill="FDE9D9" w:themeFill="accent6" w:themeFillTint="33"/>
            <w:noWrap/>
            <w:vAlign w:val="center"/>
            <w:hideMark/>
          </w:tcPr>
          <w:p w14:paraId="0DE5B18E" w14:textId="77777777" w:rsidR="003B3ED1" w:rsidRPr="00DE1AD4" w:rsidRDefault="003B3ED1" w:rsidP="00D26C1C">
            <w:pPr>
              <w:spacing w:before="0" w:after="0"/>
              <w:jc w:val="center"/>
              <w:rPr>
                <w:b/>
                <w:bCs/>
                <w:sz w:val="16"/>
                <w:szCs w:val="16"/>
              </w:rPr>
            </w:pPr>
            <w:r w:rsidRPr="00DE1AD4">
              <w:rPr>
                <w:b/>
                <w:bCs/>
                <w:sz w:val="16"/>
                <w:szCs w:val="16"/>
              </w:rPr>
              <w:t>100</w:t>
            </w:r>
          </w:p>
        </w:tc>
        <w:tc>
          <w:tcPr>
            <w:tcW w:w="905" w:type="dxa"/>
            <w:shd w:val="clear" w:color="auto" w:fill="FDE9D9" w:themeFill="accent6" w:themeFillTint="33"/>
            <w:noWrap/>
            <w:vAlign w:val="center"/>
            <w:hideMark/>
          </w:tcPr>
          <w:p w14:paraId="3FD94524" w14:textId="77777777" w:rsidR="003B3ED1" w:rsidRPr="00DE1AD4" w:rsidRDefault="003B3ED1" w:rsidP="00D26C1C">
            <w:pPr>
              <w:spacing w:before="0" w:after="0"/>
              <w:jc w:val="center"/>
              <w:rPr>
                <w:b/>
                <w:bCs/>
                <w:sz w:val="16"/>
                <w:szCs w:val="16"/>
              </w:rPr>
            </w:pPr>
            <w:r w:rsidRPr="00DE1AD4">
              <w:rPr>
                <w:b/>
                <w:bCs/>
                <w:sz w:val="16"/>
                <w:szCs w:val="16"/>
              </w:rPr>
              <w:t>408</w:t>
            </w:r>
          </w:p>
        </w:tc>
        <w:tc>
          <w:tcPr>
            <w:tcW w:w="905" w:type="dxa"/>
            <w:shd w:val="clear" w:color="auto" w:fill="FDE9D9" w:themeFill="accent6" w:themeFillTint="33"/>
            <w:noWrap/>
            <w:vAlign w:val="center"/>
            <w:hideMark/>
          </w:tcPr>
          <w:p w14:paraId="0D3E4488" w14:textId="77777777" w:rsidR="003B3ED1" w:rsidRPr="00DE1AD4" w:rsidRDefault="003B3ED1" w:rsidP="00D26C1C">
            <w:pPr>
              <w:spacing w:before="0" w:after="0"/>
              <w:jc w:val="center"/>
              <w:rPr>
                <w:b/>
                <w:bCs/>
                <w:sz w:val="16"/>
                <w:szCs w:val="16"/>
              </w:rPr>
            </w:pPr>
            <w:r w:rsidRPr="00DE1AD4">
              <w:rPr>
                <w:b/>
                <w:bCs/>
                <w:sz w:val="16"/>
                <w:szCs w:val="16"/>
              </w:rPr>
              <w:t>224,2</w:t>
            </w:r>
          </w:p>
        </w:tc>
        <w:tc>
          <w:tcPr>
            <w:tcW w:w="905" w:type="dxa"/>
            <w:shd w:val="clear" w:color="auto" w:fill="FDE9D9" w:themeFill="accent6" w:themeFillTint="33"/>
            <w:noWrap/>
            <w:vAlign w:val="center"/>
            <w:hideMark/>
          </w:tcPr>
          <w:p w14:paraId="28D7CFB4" w14:textId="77777777" w:rsidR="003B3ED1" w:rsidRPr="00DE1AD4" w:rsidRDefault="003B3ED1" w:rsidP="00D26C1C">
            <w:pPr>
              <w:spacing w:before="0" w:after="0"/>
              <w:jc w:val="center"/>
              <w:rPr>
                <w:b/>
                <w:bCs/>
                <w:sz w:val="16"/>
                <w:szCs w:val="16"/>
              </w:rPr>
            </w:pPr>
            <w:r w:rsidRPr="00DE1AD4">
              <w:rPr>
                <w:b/>
                <w:bCs/>
                <w:sz w:val="16"/>
                <w:szCs w:val="16"/>
              </w:rPr>
              <w:t>2,23</w:t>
            </w:r>
          </w:p>
        </w:tc>
        <w:tc>
          <w:tcPr>
            <w:tcW w:w="904" w:type="dxa"/>
            <w:shd w:val="clear" w:color="auto" w:fill="FDE9D9" w:themeFill="accent6" w:themeFillTint="33"/>
            <w:noWrap/>
            <w:vAlign w:val="center"/>
            <w:hideMark/>
          </w:tcPr>
          <w:p w14:paraId="7A47EC00" w14:textId="77777777" w:rsidR="003B3ED1" w:rsidRPr="00DE1AD4" w:rsidRDefault="003B3ED1" w:rsidP="00D26C1C">
            <w:pPr>
              <w:spacing w:before="0" w:after="0"/>
              <w:jc w:val="center"/>
              <w:rPr>
                <w:b/>
                <w:bCs/>
                <w:sz w:val="16"/>
                <w:szCs w:val="16"/>
              </w:rPr>
            </w:pPr>
            <w:r w:rsidRPr="00DE1AD4">
              <w:rPr>
                <w:b/>
                <w:bCs/>
                <w:sz w:val="16"/>
                <w:szCs w:val="16"/>
              </w:rPr>
              <w:t>55,0</w:t>
            </w:r>
          </w:p>
        </w:tc>
        <w:tc>
          <w:tcPr>
            <w:tcW w:w="737" w:type="dxa"/>
            <w:shd w:val="clear" w:color="auto" w:fill="FDE9D9" w:themeFill="accent6" w:themeFillTint="33"/>
            <w:noWrap/>
            <w:vAlign w:val="center"/>
            <w:hideMark/>
          </w:tcPr>
          <w:p w14:paraId="3435C45F" w14:textId="77777777" w:rsidR="003B3ED1" w:rsidRPr="00DE1AD4" w:rsidRDefault="003B3ED1" w:rsidP="00D26C1C">
            <w:pPr>
              <w:spacing w:before="0" w:after="0"/>
              <w:jc w:val="center"/>
              <w:rPr>
                <w:b/>
                <w:bCs/>
                <w:sz w:val="16"/>
                <w:szCs w:val="16"/>
              </w:rPr>
            </w:pPr>
            <w:r w:rsidRPr="00DE1AD4">
              <w:rPr>
                <w:b/>
                <w:bCs/>
                <w:sz w:val="16"/>
                <w:szCs w:val="16"/>
              </w:rPr>
              <w:t>0,5</w:t>
            </w:r>
          </w:p>
        </w:tc>
        <w:tc>
          <w:tcPr>
            <w:tcW w:w="1134" w:type="dxa"/>
            <w:shd w:val="clear" w:color="auto" w:fill="FDE9D9" w:themeFill="accent6" w:themeFillTint="33"/>
            <w:noWrap/>
            <w:vAlign w:val="center"/>
            <w:hideMark/>
          </w:tcPr>
          <w:p w14:paraId="0DBB3A78" w14:textId="77777777" w:rsidR="003B3ED1" w:rsidRPr="00DE1AD4" w:rsidRDefault="003B3ED1" w:rsidP="00D26C1C">
            <w:pPr>
              <w:spacing w:before="0" w:after="0"/>
              <w:jc w:val="center"/>
              <w:rPr>
                <w:b/>
                <w:bCs/>
                <w:sz w:val="16"/>
                <w:szCs w:val="16"/>
              </w:rPr>
            </w:pPr>
            <w:r w:rsidRPr="00DE1AD4">
              <w:rPr>
                <w:b/>
                <w:bCs/>
                <w:sz w:val="16"/>
                <w:szCs w:val="16"/>
              </w:rPr>
              <w:t>1,0</w:t>
            </w:r>
          </w:p>
        </w:tc>
      </w:tr>
      <w:tr w:rsidR="00EB5D62" w:rsidRPr="00DE1AD4" w14:paraId="54834919" w14:textId="77777777" w:rsidTr="00337A34">
        <w:trPr>
          <w:trHeight w:val="57"/>
          <w:jc w:val="center"/>
        </w:trPr>
        <w:tc>
          <w:tcPr>
            <w:tcW w:w="2324" w:type="dxa"/>
            <w:shd w:val="clear" w:color="auto" w:fill="auto"/>
            <w:vAlign w:val="center"/>
            <w:hideMark/>
          </w:tcPr>
          <w:p w14:paraId="4C9CAEB8" w14:textId="77777777" w:rsidR="003B3ED1" w:rsidRPr="00DE1AD4" w:rsidRDefault="003B3ED1" w:rsidP="00083802">
            <w:pPr>
              <w:spacing w:before="0" w:after="0"/>
              <w:jc w:val="left"/>
              <w:rPr>
                <w:sz w:val="16"/>
                <w:szCs w:val="16"/>
              </w:rPr>
            </w:pPr>
            <w:r w:rsidRPr="00DE1AD4">
              <w:rPr>
                <w:sz w:val="16"/>
                <w:szCs w:val="16"/>
              </w:rPr>
              <w:t>Działanie 2.1</w:t>
            </w:r>
          </w:p>
        </w:tc>
        <w:tc>
          <w:tcPr>
            <w:tcW w:w="737" w:type="dxa"/>
            <w:shd w:val="clear" w:color="auto" w:fill="auto"/>
            <w:noWrap/>
            <w:vAlign w:val="center"/>
            <w:hideMark/>
          </w:tcPr>
          <w:p w14:paraId="31E7945F" w14:textId="77777777" w:rsidR="003B3ED1" w:rsidRPr="00DE1AD4" w:rsidRDefault="003B3ED1" w:rsidP="00D26C1C">
            <w:pPr>
              <w:spacing w:before="0" w:after="0"/>
              <w:jc w:val="center"/>
              <w:rPr>
                <w:sz w:val="16"/>
                <w:szCs w:val="16"/>
              </w:rPr>
            </w:pPr>
            <w:r w:rsidRPr="00DE1AD4">
              <w:rPr>
                <w:sz w:val="16"/>
                <w:szCs w:val="16"/>
              </w:rPr>
              <w:t>96</w:t>
            </w:r>
          </w:p>
        </w:tc>
        <w:tc>
          <w:tcPr>
            <w:tcW w:w="737" w:type="dxa"/>
            <w:shd w:val="clear" w:color="auto" w:fill="auto"/>
            <w:noWrap/>
            <w:vAlign w:val="center"/>
            <w:hideMark/>
          </w:tcPr>
          <w:p w14:paraId="1C33DDF3" w14:textId="77777777" w:rsidR="003B3ED1" w:rsidRPr="00DE1AD4" w:rsidRDefault="003B3ED1" w:rsidP="00D26C1C">
            <w:pPr>
              <w:spacing w:before="0" w:after="0"/>
              <w:jc w:val="center"/>
              <w:rPr>
                <w:sz w:val="16"/>
                <w:szCs w:val="16"/>
              </w:rPr>
            </w:pPr>
            <w:r w:rsidRPr="00DE1AD4">
              <w:rPr>
                <w:sz w:val="16"/>
                <w:szCs w:val="16"/>
              </w:rPr>
              <w:t>100</w:t>
            </w:r>
          </w:p>
        </w:tc>
        <w:tc>
          <w:tcPr>
            <w:tcW w:w="905" w:type="dxa"/>
            <w:shd w:val="clear" w:color="auto" w:fill="auto"/>
            <w:noWrap/>
            <w:vAlign w:val="center"/>
            <w:hideMark/>
          </w:tcPr>
          <w:p w14:paraId="0CD67A2A" w14:textId="77777777" w:rsidR="003B3ED1" w:rsidRPr="00DE1AD4" w:rsidRDefault="003B3ED1" w:rsidP="00D26C1C">
            <w:pPr>
              <w:spacing w:before="0" w:after="0"/>
              <w:jc w:val="center"/>
              <w:rPr>
                <w:sz w:val="16"/>
                <w:szCs w:val="16"/>
              </w:rPr>
            </w:pPr>
            <w:r w:rsidRPr="00DE1AD4">
              <w:rPr>
                <w:sz w:val="16"/>
                <w:szCs w:val="16"/>
              </w:rPr>
              <w:t>408</w:t>
            </w:r>
          </w:p>
        </w:tc>
        <w:tc>
          <w:tcPr>
            <w:tcW w:w="905" w:type="dxa"/>
            <w:shd w:val="clear" w:color="auto" w:fill="auto"/>
            <w:noWrap/>
            <w:vAlign w:val="center"/>
            <w:hideMark/>
          </w:tcPr>
          <w:p w14:paraId="1B194A4B" w14:textId="77777777" w:rsidR="003B3ED1" w:rsidRPr="00DE1AD4" w:rsidRDefault="003B3ED1" w:rsidP="00D26C1C">
            <w:pPr>
              <w:spacing w:before="0" w:after="0"/>
              <w:jc w:val="center"/>
              <w:rPr>
                <w:sz w:val="16"/>
                <w:szCs w:val="16"/>
              </w:rPr>
            </w:pPr>
            <w:r w:rsidRPr="00DE1AD4">
              <w:rPr>
                <w:sz w:val="16"/>
                <w:szCs w:val="16"/>
              </w:rPr>
              <w:t>224,2</w:t>
            </w:r>
          </w:p>
        </w:tc>
        <w:tc>
          <w:tcPr>
            <w:tcW w:w="905" w:type="dxa"/>
            <w:shd w:val="clear" w:color="auto" w:fill="auto"/>
            <w:noWrap/>
            <w:vAlign w:val="center"/>
            <w:hideMark/>
          </w:tcPr>
          <w:p w14:paraId="3443D917" w14:textId="77777777" w:rsidR="003B3ED1" w:rsidRPr="00DE1AD4" w:rsidRDefault="003B3ED1" w:rsidP="00D26C1C">
            <w:pPr>
              <w:spacing w:before="0" w:after="0"/>
              <w:jc w:val="center"/>
              <w:rPr>
                <w:sz w:val="16"/>
                <w:szCs w:val="16"/>
              </w:rPr>
            </w:pPr>
            <w:r w:rsidRPr="00DE1AD4">
              <w:rPr>
                <w:sz w:val="16"/>
                <w:szCs w:val="16"/>
              </w:rPr>
              <w:t>2,23</w:t>
            </w:r>
          </w:p>
        </w:tc>
        <w:tc>
          <w:tcPr>
            <w:tcW w:w="904" w:type="dxa"/>
            <w:shd w:val="clear" w:color="auto" w:fill="auto"/>
            <w:noWrap/>
            <w:vAlign w:val="center"/>
            <w:hideMark/>
          </w:tcPr>
          <w:p w14:paraId="29EC29E3" w14:textId="77777777" w:rsidR="003B3ED1" w:rsidRPr="00DE1AD4" w:rsidRDefault="003B3ED1" w:rsidP="00D26C1C">
            <w:pPr>
              <w:spacing w:before="0" w:after="0"/>
              <w:jc w:val="center"/>
              <w:rPr>
                <w:sz w:val="16"/>
                <w:szCs w:val="16"/>
              </w:rPr>
            </w:pPr>
            <w:r w:rsidRPr="00DE1AD4">
              <w:rPr>
                <w:sz w:val="16"/>
                <w:szCs w:val="16"/>
              </w:rPr>
              <w:t>54,9</w:t>
            </w:r>
          </w:p>
        </w:tc>
        <w:tc>
          <w:tcPr>
            <w:tcW w:w="737" w:type="dxa"/>
            <w:shd w:val="clear" w:color="auto" w:fill="auto"/>
            <w:noWrap/>
            <w:vAlign w:val="center"/>
            <w:hideMark/>
          </w:tcPr>
          <w:p w14:paraId="640FBDD5" w14:textId="77777777" w:rsidR="003B3ED1" w:rsidRPr="00DE1AD4" w:rsidRDefault="003B3ED1" w:rsidP="00D26C1C">
            <w:pPr>
              <w:spacing w:before="0" w:after="0"/>
              <w:jc w:val="center"/>
              <w:rPr>
                <w:sz w:val="16"/>
                <w:szCs w:val="16"/>
              </w:rPr>
            </w:pPr>
            <w:r w:rsidRPr="00DE1AD4">
              <w:rPr>
                <w:sz w:val="16"/>
                <w:szCs w:val="16"/>
              </w:rPr>
              <w:t>0,5</w:t>
            </w:r>
          </w:p>
        </w:tc>
        <w:tc>
          <w:tcPr>
            <w:tcW w:w="1134" w:type="dxa"/>
            <w:shd w:val="clear" w:color="auto" w:fill="auto"/>
            <w:noWrap/>
            <w:vAlign w:val="center"/>
            <w:hideMark/>
          </w:tcPr>
          <w:p w14:paraId="4AF28273" w14:textId="77777777" w:rsidR="003B3ED1" w:rsidRPr="00DE1AD4" w:rsidRDefault="003B3ED1" w:rsidP="00D26C1C">
            <w:pPr>
              <w:spacing w:before="0" w:after="0"/>
              <w:jc w:val="center"/>
              <w:rPr>
                <w:sz w:val="16"/>
                <w:szCs w:val="16"/>
              </w:rPr>
            </w:pPr>
            <w:r w:rsidRPr="00DE1AD4">
              <w:rPr>
                <w:sz w:val="16"/>
                <w:szCs w:val="16"/>
              </w:rPr>
              <w:t>1</w:t>
            </w:r>
          </w:p>
        </w:tc>
      </w:tr>
      <w:tr w:rsidR="00BE6955" w:rsidRPr="00DE1AD4" w14:paraId="106EAD1C" w14:textId="77777777" w:rsidTr="00D26C1C">
        <w:trPr>
          <w:trHeight w:val="57"/>
          <w:jc w:val="center"/>
        </w:trPr>
        <w:tc>
          <w:tcPr>
            <w:tcW w:w="2324" w:type="dxa"/>
            <w:shd w:val="clear" w:color="auto" w:fill="FDE9D9" w:themeFill="accent6" w:themeFillTint="33"/>
            <w:vAlign w:val="center"/>
            <w:hideMark/>
          </w:tcPr>
          <w:p w14:paraId="4B981D52" w14:textId="77777777" w:rsidR="003B3ED1" w:rsidRPr="00DE1AD4" w:rsidRDefault="003B3ED1" w:rsidP="00083802">
            <w:pPr>
              <w:spacing w:before="0" w:after="0"/>
              <w:jc w:val="left"/>
              <w:rPr>
                <w:b/>
                <w:bCs/>
                <w:sz w:val="16"/>
                <w:szCs w:val="16"/>
              </w:rPr>
            </w:pPr>
            <w:r w:rsidRPr="00DE1AD4">
              <w:rPr>
                <w:b/>
                <w:bCs/>
                <w:sz w:val="16"/>
                <w:szCs w:val="16"/>
              </w:rPr>
              <w:t>III Konkurencyjność MŚP</w:t>
            </w:r>
          </w:p>
        </w:tc>
        <w:tc>
          <w:tcPr>
            <w:tcW w:w="737" w:type="dxa"/>
            <w:shd w:val="clear" w:color="auto" w:fill="FDE9D9" w:themeFill="accent6" w:themeFillTint="33"/>
            <w:noWrap/>
            <w:vAlign w:val="center"/>
            <w:hideMark/>
          </w:tcPr>
          <w:p w14:paraId="25A9B971" w14:textId="77777777" w:rsidR="003B3ED1" w:rsidRPr="00DE1AD4" w:rsidRDefault="003B3ED1" w:rsidP="00D26C1C">
            <w:pPr>
              <w:spacing w:before="0" w:after="0"/>
              <w:jc w:val="center"/>
              <w:rPr>
                <w:b/>
                <w:bCs/>
                <w:sz w:val="16"/>
                <w:szCs w:val="16"/>
              </w:rPr>
            </w:pPr>
            <w:r w:rsidRPr="00DE1AD4">
              <w:rPr>
                <w:b/>
                <w:bCs/>
                <w:sz w:val="16"/>
                <w:szCs w:val="16"/>
              </w:rPr>
              <w:t>310,7</w:t>
            </w:r>
          </w:p>
        </w:tc>
        <w:tc>
          <w:tcPr>
            <w:tcW w:w="737" w:type="dxa"/>
            <w:shd w:val="clear" w:color="auto" w:fill="FDE9D9" w:themeFill="accent6" w:themeFillTint="33"/>
            <w:noWrap/>
            <w:vAlign w:val="center"/>
            <w:hideMark/>
          </w:tcPr>
          <w:p w14:paraId="7B3BF80B" w14:textId="77777777" w:rsidR="003B3ED1" w:rsidRPr="00DE1AD4" w:rsidRDefault="003B3ED1" w:rsidP="00D26C1C">
            <w:pPr>
              <w:spacing w:before="0" w:after="0"/>
              <w:jc w:val="center"/>
              <w:rPr>
                <w:b/>
                <w:bCs/>
                <w:sz w:val="16"/>
                <w:szCs w:val="16"/>
              </w:rPr>
            </w:pPr>
            <w:r w:rsidRPr="00DE1AD4">
              <w:rPr>
                <w:b/>
                <w:bCs/>
                <w:sz w:val="16"/>
                <w:szCs w:val="16"/>
              </w:rPr>
              <w:t>100</w:t>
            </w:r>
          </w:p>
        </w:tc>
        <w:tc>
          <w:tcPr>
            <w:tcW w:w="905" w:type="dxa"/>
            <w:shd w:val="clear" w:color="auto" w:fill="FDE9D9" w:themeFill="accent6" w:themeFillTint="33"/>
            <w:noWrap/>
            <w:vAlign w:val="center"/>
            <w:hideMark/>
          </w:tcPr>
          <w:p w14:paraId="46A7AF96" w14:textId="77777777" w:rsidR="003B3ED1" w:rsidRPr="00DE1AD4" w:rsidRDefault="003B3ED1" w:rsidP="00D26C1C">
            <w:pPr>
              <w:spacing w:before="0" w:after="0"/>
              <w:jc w:val="center"/>
              <w:rPr>
                <w:b/>
                <w:bCs/>
                <w:sz w:val="16"/>
                <w:szCs w:val="16"/>
              </w:rPr>
            </w:pPr>
            <w:r w:rsidRPr="00DE1AD4">
              <w:rPr>
                <w:b/>
                <w:bCs/>
                <w:sz w:val="16"/>
                <w:szCs w:val="16"/>
              </w:rPr>
              <w:t>1320,47</w:t>
            </w:r>
          </w:p>
        </w:tc>
        <w:tc>
          <w:tcPr>
            <w:tcW w:w="905" w:type="dxa"/>
            <w:shd w:val="clear" w:color="auto" w:fill="FDE9D9" w:themeFill="accent6" w:themeFillTint="33"/>
            <w:noWrap/>
            <w:vAlign w:val="center"/>
            <w:hideMark/>
          </w:tcPr>
          <w:p w14:paraId="2A07F56B" w14:textId="77777777" w:rsidR="003B3ED1" w:rsidRPr="00DE1AD4" w:rsidRDefault="003B3ED1" w:rsidP="00D26C1C">
            <w:pPr>
              <w:spacing w:before="0" w:after="0"/>
              <w:jc w:val="center"/>
              <w:rPr>
                <w:b/>
                <w:bCs/>
                <w:sz w:val="16"/>
                <w:szCs w:val="16"/>
              </w:rPr>
            </w:pPr>
            <w:r w:rsidRPr="00DE1AD4">
              <w:rPr>
                <w:b/>
                <w:bCs/>
                <w:sz w:val="16"/>
                <w:szCs w:val="16"/>
              </w:rPr>
              <w:t>79,8</w:t>
            </w:r>
          </w:p>
        </w:tc>
        <w:tc>
          <w:tcPr>
            <w:tcW w:w="905" w:type="dxa"/>
            <w:shd w:val="clear" w:color="auto" w:fill="FDE9D9" w:themeFill="accent6" w:themeFillTint="33"/>
            <w:noWrap/>
            <w:vAlign w:val="center"/>
            <w:hideMark/>
          </w:tcPr>
          <w:p w14:paraId="0E5EE13E" w14:textId="77777777" w:rsidR="003B3ED1" w:rsidRPr="00DE1AD4" w:rsidRDefault="003B3ED1" w:rsidP="00D26C1C">
            <w:pPr>
              <w:spacing w:before="0" w:after="0"/>
              <w:jc w:val="center"/>
              <w:rPr>
                <w:b/>
                <w:bCs/>
                <w:sz w:val="16"/>
                <w:szCs w:val="16"/>
              </w:rPr>
            </w:pPr>
            <w:r w:rsidRPr="00DE1AD4">
              <w:rPr>
                <w:b/>
                <w:bCs/>
                <w:sz w:val="16"/>
                <w:szCs w:val="16"/>
              </w:rPr>
              <w:t>0</w:t>
            </w:r>
          </w:p>
        </w:tc>
        <w:tc>
          <w:tcPr>
            <w:tcW w:w="904" w:type="dxa"/>
            <w:shd w:val="clear" w:color="auto" w:fill="FDE9D9" w:themeFill="accent6" w:themeFillTint="33"/>
            <w:noWrap/>
            <w:vAlign w:val="center"/>
            <w:hideMark/>
          </w:tcPr>
          <w:p w14:paraId="68F3B30E" w14:textId="77777777" w:rsidR="003B3ED1" w:rsidRPr="00DE1AD4" w:rsidRDefault="003B3ED1" w:rsidP="00D26C1C">
            <w:pPr>
              <w:spacing w:before="0" w:after="0"/>
              <w:jc w:val="center"/>
              <w:rPr>
                <w:b/>
                <w:bCs/>
                <w:sz w:val="16"/>
                <w:szCs w:val="16"/>
              </w:rPr>
            </w:pPr>
            <w:r w:rsidRPr="00DE1AD4">
              <w:rPr>
                <w:b/>
                <w:bCs/>
                <w:sz w:val="16"/>
                <w:szCs w:val="16"/>
              </w:rPr>
              <w:t>6,04</w:t>
            </w:r>
          </w:p>
        </w:tc>
        <w:tc>
          <w:tcPr>
            <w:tcW w:w="737" w:type="dxa"/>
            <w:shd w:val="clear" w:color="auto" w:fill="FDE9D9" w:themeFill="accent6" w:themeFillTint="33"/>
            <w:noWrap/>
            <w:vAlign w:val="center"/>
            <w:hideMark/>
          </w:tcPr>
          <w:p w14:paraId="68290E61" w14:textId="77777777" w:rsidR="003B3ED1" w:rsidRPr="00DE1AD4" w:rsidRDefault="003B3ED1" w:rsidP="00D26C1C">
            <w:pPr>
              <w:spacing w:before="0" w:after="0"/>
              <w:jc w:val="center"/>
              <w:rPr>
                <w:b/>
                <w:bCs/>
                <w:sz w:val="16"/>
                <w:szCs w:val="16"/>
              </w:rPr>
            </w:pPr>
            <w:r w:rsidRPr="00DE1AD4">
              <w:rPr>
                <w:b/>
                <w:bCs/>
                <w:sz w:val="16"/>
                <w:szCs w:val="16"/>
              </w:rPr>
              <w:t>0</w:t>
            </w:r>
          </w:p>
        </w:tc>
        <w:tc>
          <w:tcPr>
            <w:tcW w:w="1134" w:type="dxa"/>
            <w:shd w:val="clear" w:color="auto" w:fill="FDE9D9" w:themeFill="accent6" w:themeFillTint="33"/>
            <w:noWrap/>
            <w:vAlign w:val="center"/>
            <w:hideMark/>
          </w:tcPr>
          <w:p w14:paraId="0A198778" w14:textId="77777777" w:rsidR="003B3ED1" w:rsidRPr="00DE1AD4" w:rsidRDefault="003B3ED1" w:rsidP="00D26C1C">
            <w:pPr>
              <w:spacing w:before="0" w:after="0"/>
              <w:jc w:val="center"/>
              <w:rPr>
                <w:b/>
                <w:bCs/>
                <w:sz w:val="16"/>
                <w:szCs w:val="16"/>
              </w:rPr>
            </w:pPr>
            <w:r w:rsidRPr="00DE1AD4">
              <w:rPr>
                <w:b/>
                <w:bCs/>
                <w:sz w:val="16"/>
                <w:szCs w:val="16"/>
              </w:rPr>
              <w:t>0</w:t>
            </w:r>
          </w:p>
        </w:tc>
      </w:tr>
      <w:tr w:rsidR="00EB5D62" w:rsidRPr="00DE1AD4" w14:paraId="5C9953EE" w14:textId="77777777" w:rsidTr="00337A34">
        <w:trPr>
          <w:trHeight w:val="57"/>
          <w:jc w:val="center"/>
        </w:trPr>
        <w:tc>
          <w:tcPr>
            <w:tcW w:w="2324" w:type="dxa"/>
            <w:shd w:val="clear" w:color="auto" w:fill="auto"/>
            <w:vAlign w:val="center"/>
            <w:hideMark/>
          </w:tcPr>
          <w:p w14:paraId="00F3CC97" w14:textId="77777777" w:rsidR="003B3ED1" w:rsidRPr="00DE1AD4" w:rsidRDefault="003B3ED1" w:rsidP="00083802">
            <w:pPr>
              <w:spacing w:before="0" w:after="0"/>
              <w:jc w:val="left"/>
              <w:rPr>
                <w:sz w:val="16"/>
                <w:szCs w:val="16"/>
              </w:rPr>
            </w:pPr>
            <w:r w:rsidRPr="00DE1AD4">
              <w:rPr>
                <w:sz w:val="16"/>
                <w:szCs w:val="16"/>
              </w:rPr>
              <w:t>Działanie 3.1</w:t>
            </w:r>
          </w:p>
        </w:tc>
        <w:tc>
          <w:tcPr>
            <w:tcW w:w="737" w:type="dxa"/>
            <w:shd w:val="clear" w:color="auto" w:fill="auto"/>
            <w:noWrap/>
            <w:vAlign w:val="center"/>
            <w:hideMark/>
          </w:tcPr>
          <w:p w14:paraId="23FC5FED" w14:textId="77777777" w:rsidR="003B3ED1" w:rsidRPr="00DE1AD4" w:rsidRDefault="003B3ED1" w:rsidP="00D26C1C">
            <w:pPr>
              <w:spacing w:before="0" w:after="0"/>
              <w:jc w:val="center"/>
              <w:rPr>
                <w:sz w:val="16"/>
                <w:szCs w:val="16"/>
              </w:rPr>
            </w:pPr>
            <w:r w:rsidRPr="00DE1AD4">
              <w:rPr>
                <w:sz w:val="16"/>
                <w:szCs w:val="16"/>
              </w:rPr>
              <w:t>20,4</w:t>
            </w:r>
          </w:p>
        </w:tc>
        <w:tc>
          <w:tcPr>
            <w:tcW w:w="737" w:type="dxa"/>
            <w:shd w:val="clear" w:color="auto" w:fill="auto"/>
            <w:noWrap/>
            <w:vAlign w:val="center"/>
            <w:hideMark/>
          </w:tcPr>
          <w:p w14:paraId="23F8BAE0" w14:textId="77777777" w:rsidR="003B3ED1" w:rsidRPr="00DE1AD4" w:rsidRDefault="003B3ED1" w:rsidP="00D26C1C">
            <w:pPr>
              <w:spacing w:before="0" w:after="0"/>
              <w:jc w:val="center"/>
              <w:rPr>
                <w:sz w:val="16"/>
                <w:szCs w:val="16"/>
              </w:rPr>
            </w:pPr>
            <w:r w:rsidRPr="00DE1AD4">
              <w:rPr>
                <w:sz w:val="16"/>
                <w:szCs w:val="16"/>
              </w:rPr>
              <w:t>6,6</w:t>
            </w:r>
          </w:p>
        </w:tc>
        <w:tc>
          <w:tcPr>
            <w:tcW w:w="905" w:type="dxa"/>
            <w:shd w:val="clear" w:color="auto" w:fill="auto"/>
            <w:noWrap/>
            <w:vAlign w:val="center"/>
            <w:hideMark/>
          </w:tcPr>
          <w:p w14:paraId="1825F610" w14:textId="77777777" w:rsidR="003B3ED1" w:rsidRPr="00DE1AD4" w:rsidRDefault="003B3ED1" w:rsidP="00D26C1C">
            <w:pPr>
              <w:spacing w:before="0" w:after="0"/>
              <w:jc w:val="center"/>
              <w:rPr>
                <w:sz w:val="16"/>
                <w:szCs w:val="16"/>
              </w:rPr>
            </w:pPr>
            <w:r w:rsidRPr="00DE1AD4">
              <w:rPr>
                <w:sz w:val="16"/>
                <w:szCs w:val="16"/>
              </w:rPr>
              <w:t>86,7</w:t>
            </w:r>
          </w:p>
        </w:tc>
        <w:tc>
          <w:tcPr>
            <w:tcW w:w="905" w:type="dxa"/>
            <w:shd w:val="clear" w:color="auto" w:fill="auto"/>
            <w:noWrap/>
            <w:vAlign w:val="center"/>
            <w:hideMark/>
          </w:tcPr>
          <w:p w14:paraId="035D7502" w14:textId="77777777" w:rsidR="003B3ED1" w:rsidRPr="00DE1AD4" w:rsidRDefault="003B3ED1" w:rsidP="00D26C1C">
            <w:pPr>
              <w:spacing w:before="0" w:after="0"/>
              <w:jc w:val="center"/>
              <w:rPr>
                <w:sz w:val="16"/>
                <w:szCs w:val="16"/>
              </w:rPr>
            </w:pPr>
            <w:r w:rsidRPr="00DE1AD4">
              <w:rPr>
                <w:sz w:val="16"/>
                <w:szCs w:val="16"/>
              </w:rPr>
              <w:t>39,9</w:t>
            </w:r>
          </w:p>
        </w:tc>
        <w:tc>
          <w:tcPr>
            <w:tcW w:w="905" w:type="dxa"/>
            <w:shd w:val="clear" w:color="auto" w:fill="auto"/>
            <w:noWrap/>
            <w:vAlign w:val="center"/>
            <w:hideMark/>
          </w:tcPr>
          <w:p w14:paraId="335E7780" w14:textId="77777777" w:rsidR="003B3ED1" w:rsidRPr="00DE1AD4" w:rsidRDefault="003B3ED1" w:rsidP="00D26C1C">
            <w:pPr>
              <w:spacing w:before="0" w:after="0"/>
              <w:jc w:val="center"/>
              <w:rPr>
                <w:sz w:val="16"/>
                <w:szCs w:val="16"/>
              </w:rPr>
            </w:pPr>
            <w:r w:rsidRPr="00DE1AD4">
              <w:rPr>
                <w:sz w:val="16"/>
                <w:szCs w:val="16"/>
              </w:rPr>
              <w:t>0</w:t>
            </w:r>
          </w:p>
        </w:tc>
        <w:tc>
          <w:tcPr>
            <w:tcW w:w="904" w:type="dxa"/>
            <w:shd w:val="clear" w:color="auto" w:fill="auto"/>
            <w:noWrap/>
            <w:vAlign w:val="center"/>
            <w:hideMark/>
          </w:tcPr>
          <w:p w14:paraId="4A1B3A4F" w14:textId="77777777" w:rsidR="003B3ED1" w:rsidRPr="00DE1AD4" w:rsidRDefault="003B3ED1" w:rsidP="00D26C1C">
            <w:pPr>
              <w:spacing w:before="0" w:after="0"/>
              <w:jc w:val="center"/>
              <w:rPr>
                <w:sz w:val="16"/>
                <w:szCs w:val="16"/>
              </w:rPr>
            </w:pPr>
            <w:r w:rsidRPr="00DE1AD4">
              <w:rPr>
                <w:sz w:val="16"/>
                <w:szCs w:val="16"/>
              </w:rPr>
              <w:t>46</w:t>
            </w:r>
          </w:p>
        </w:tc>
        <w:tc>
          <w:tcPr>
            <w:tcW w:w="737" w:type="dxa"/>
            <w:shd w:val="clear" w:color="auto" w:fill="auto"/>
            <w:noWrap/>
            <w:vAlign w:val="center"/>
            <w:hideMark/>
          </w:tcPr>
          <w:p w14:paraId="1198D1DD" w14:textId="77777777" w:rsidR="003B3ED1" w:rsidRPr="00DE1AD4" w:rsidRDefault="003B3ED1" w:rsidP="00D26C1C">
            <w:pPr>
              <w:spacing w:before="0" w:after="0"/>
              <w:jc w:val="center"/>
              <w:rPr>
                <w:sz w:val="16"/>
                <w:szCs w:val="16"/>
              </w:rPr>
            </w:pPr>
            <w:r w:rsidRPr="00DE1AD4">
              <w:rPr>
                <w:sz w:val="16"/>
                <w:szCs w:val="16"/>
              </w:rPr>
              <w:t>0</w:t>
            </w:r>
          </w:p>
        </w:tc>
        <w:tc>
          <w:tcPr>
            <w:tcW w:w="1134" w:type="dxa"/>
            <w:shd w:val="clear" w:color="auto" w:fill="auto"/>
            <w:noWrap/>
            <w:vAlign w:val="center"/>
            <w:hideMark/>
          </w:tcPr>
          <w:p w14:paraId="2EB7CF52" w14:textId="77777777" w:rsidR="003B3ED1" w:rsidRPr="00DE1AD4" w:rsidRDefault="003B3ED1" w:rsidP="00D26C1C">
            <w:pPr>
              <w:spacing w:before="0" w:after="0"/>
              <w:jc w:val="center"/>
              <w:rPr>
                <w:sz w:val="16"/>
                <w:szCs w:val="16"/>
              </w:rPr>
            </w:pPr>
            <w:r w:rsidRPr="00DE1AD4">
              <w:rPr>
                <w:sz w:val="16"/>
                <w:szCs w:val="16"/>
              </w:rPr>
              <w:t>0</w:t>
            </w:r>
          </w:p>
        </w:tc>
      </w:tr>
      <w:tr w:rsidR="00EB5D62" w:rsidRPr="00DE1AD4" w14:paraId="7C684529" w14:textId="77777777" w:rsidTr="00337A34">
        <w:trPr>
          <w:trHeight w:val="57"/>
          <w:jc w:val="center"/>
        </w:trPr>
        <w:tc>
          <w:tcPr>
            <w:tcW w:w="2324" w:type="dxa"/>
            <w:shd w:val="clear" w:color="auto" w:fill="auto"/>
            <w:vAlign w:val="center"/>
            <w:hideMark/>
          </w:tcPr>
          <w:p w14:paraId="0135B4D2" w14:textId="77777777" w:rsidR="003B3ED1" w:rsidRPr="00DE1AD4" w:rsidRDefault="003B3ED1" w:rsidP="00083802">
            <w:pPr>
              <w:spacing w:before="0" w:after="0"/>
              <w:jc w:val="left"/>
              <w:rPr>
                <w:sz w:val="16"/>
                <w:szCs w:val="16"/>
              </w:rPr>
            </w:pPr>
            <w:r w:rsidRPr="00DE1AD4">
              <w:rPr>
                <w:sz w:val="16"/>
                <w:szCs w:val="16"/>
              </w:rPr>
              <w:t>Poddziałanie 3.1.1</w:t>
            </w:r>
          </w:p>
        </w:tc>
        <w:tc>
          <w:tcPr>
            <w:tcW w:w="737" w:type="dxa"/>
            <w:shd w:val="clear" w:color="auto" w:fill="auto"/>
            <w:noWrap/>
            <w:vAlign w:val="center"/>
            <w:hideMark/>
          </w:tcPr>
          <w:p w14:paraId="04668A39" w14:textId="77777777" w:rsidR="003B3ED1" w:rsidRPr="00DE1AD4" w:rsidRDefault="003B3ED1" w:rsidP="00D26C1C">
            <w:pPr>
              <w:spacing w:before="0" w:after="0"/>
              <w:jc w:val="center"/>
              <w:rPr>
                <w:sz w:val="16"/>
                <w:szCs w:val="16"/>
              </w:rPr>
            </w:pPr>
            <w:r w:rsidRPr="00DE1AD4">
              <w:rPr>
                <w:sz w:val="16"/>
                <w:szCs w:val="16"/>
              </w:rPr>
              <w:t>16,4</w:t>
            </w:r>
          </w:p>
        </w:tc>
        <w:tc>
          <w:tcPr>
            <w:tcW w:w="737" w:type="dxa"/>
            <w:shd w:val="clear" w:color="auto" w:fill="auto"/>
            <w:noWrap/>
            <w:vAlign w:val="center"/>
            <w:hideMark/>
          </w:tcPr>
          <w:p w14:paraId="6CD16D72" w14:textId="77777777" w:rsidR="003B3ED1" w:rsidRPr="00DE1AD4" w:rsidRDefault="003B3ED1" w:rsidP="00D26C1C">
            <w:pPr>
              <w:spacing w:before="0" w:after="0"/>
              <w:jc w:val="center"/>
              <w:rPr>
                <w:sz w:val="16"/>
                <w:szCs w:val="16"/>
              </w:rPr>
            </w:pPr>
            <w:r w:rsidRPr="00DE1AD4">
              <w:rPr>
                <w:sz w:val="16"/>
                <w:szCs w:val="16"/>
              </w:rPr>
              <w:t>5,3</w:t>
            </w:r>
          </w:p>
        </w:tc>
        <w:tc>
          <w:tcPr>
            <w:tcW w:w="905" w:type="dxa"/>
            <w:shd w:val="clear" w:color="auto" w:fill="auto"/>
            <w:noWrap/>
            <w:vAlign w:val="center"/>
            <w:hideMark/>
          </w:tcPr>
          <w:p w14:paraId="3960915A" w14:textId="77777777" w:rsidR="003B3ED1" w:rsidRPr="00DE1AD4" w:rsidRDefault="003B3ED1" w:rsidP="00D26C1C">
            <w:pPr>
              <w:spacing w:before="0" w:after="0"/>
              <w:jc w:val="center"/>
              <w:rPr>
                <w:sz w:val="16"/>
                <w:szCs w:val="16"/>
              </w:rPr>
            </w:pPr>
            <w:r w:rsidRPr="00DE1AD4">
              <w:rPr>
                <w:sz w:val="16"/>
                <w:szCs w:val="16"/>
              </w:rPr>
              <w:t>69,6</w:t>
            </w:r>
          </w:p>
        </w:tc>
        <w:tc>
          <w:tcPr>
            <w:tcW w:w="905" w:type="dxa"/>
            <w:shd w:val="clear" w:color="auto" w:fill="auto"/>
            <w:noWrap/>
            <w:vAlign w:val="center"/>
            <w:hideMark/>
          </w:tcPr>
          <w:p w14:paraId="48B509AE" w14:textId="77777777" w:rsidR="003B3ED1" w:rsidRPr="00DE1AD4" w:rsidRDefault="003B3ED1" w:rsidP="00D26C1C">
            <w:pPr>
              <w:spacing w:before="0" w:after="0"/>
              <w:jc w:val="center"/>
              <w:rPr>
                <w:sz w:val="16"/>
                <w:szCs w:val="16"/>
              </w:rPr>
            </w:pPr>
            <w:r w:rsidRPr="00DE1AD4">
              <w:rPr>
                <w:sz w:val="16"/>
                <w:szCs w:val="16"/>
              </w:rPr>
              <w:t>39,1</w:t>
            </w:r>
          </w:p>
        </w:tc>
        <w:tc>
          <w:tcPr>
            <w:tcW w:w="905" w:type="dxa"/>
            <w:shd w:val="clear" w:color="auto" w:fill="auto"/>
            <w:noWrap/>
            <w:vAlign w:val="center"/>
            <w:hideMark/>
          </w:tcPr>
          <w:p w14:paraId="644125D6" w14:textId="77777777" w:rsidR="003B3ED1" w:rsidRPr="00DE1AD4" w:rsidRDefault="003B3ED1" w:rsidP="00D26C1C">
            <w:pPr>
              <w:spacing w:before="0" w:after="0"/>
              <w:jc w:val="center"/>
              <w:rPr>
                <w:sz w:val="16"/>
                <w:szCs w:val="16"/>
              </w:rPr>
            </w:pPr>
            <w:r w:rsidRPr="00DE1AD4">
              <w:rPr>
                <w:sz w:val="16"/>
                <w:szCs w:val="16"/>
              </w:rPr>
              <w:t>0</w:t>
            </w:r>
          </w:p>
        </w:tc>
        <w:tc>
          <w:tcPr>
            <w:tcW w:w="904" w:type="dxa"/>
            <w:shd w:val="clear" w:color="auto" w:fill="auto"/>
            <w:noWrap/>
            <w:vAlign w:val="center"/>
            <w:hideMark/>
          </w:tcPr>
          <w:p w14:paraId="3255637A" w14:textId="77777777" w:rsidR="003B3ED1" w:rsidRPr="00DE1AD4" w:rsidRDefault="003B3ED1" w:rsidP="00D26C1C">
            <w:pPr>
              <w:spacing w:before="0" w:after="0"/>
              <w:jc w:val="center"/>
              <w:rPr>
                <w:sz w:val="16"/>
                <w:szCs w:val="16"/>
              </w:rPr>
            </w:pPr>
            <w:r w:rsidRPr="00DE1AD4">
              <w:rPr>
                <w:sz w:val="16"/>
                <w:szCs w:val="16"/>
              </w:rPr>
              <w:t>56,2</w:t>
            </w:r>
          </w:p>
        </w:tc>
        <w:tc>
          <w:tcPr>
            <w:tcW w:w="737" w:type="dxa"/>
            <w:shd w:val="clear" w:color="auto" w:fill="auto"/>
            <w:noWrap/>
            <w:vAlign w:val="center"/>
            <w:hideMark/>
          </w:tcPr>
          <w:p w14:paraId="10D605E8" w14:textId="77777777" w:rsidR="003B3ED1" w:rsidRPr="00DE1AD4" w:rsidRDefault="003B3ED1" w:rsidP="00D26C1C">
            <w:pPr>
              <w:spacing w:before="0" w:after="0"/>
              <w:jc w:val="center"/>
              <w:rPr>
                <w:sz w:val="16"/>
                <w:szCs w:val="16"/>
              </w:rPr>
            </w:pPr>
            <w:r w:rsidRPr="00DE1AD4">
              <w:rPr>
                <w:sz w:val="16"/>
                <w:szCs w:val="16"/>
              </w:rPr>
              <w:t>0</w:t>
            </w:r>
          </w:p>
        </w:tc>
        <w:tc>
          <w:tcPr>
            <w:tcW w:w="1134" w:type="dxa"/>
            <w:shd w:val="clear" w:color="auto" w:fill="auto"/>
            <w:noWrap/>
            <w:vAlign w:val="center"/>
            <w:hideMark/>
          </w:tcPr>
          <w:p w14:paraId="7DAD4CCD" w14:textId="77777777" w:rsidR="003B3ED1" w:rsidRPr="00DE1AD4" w:rsidRDefault="003B3ED1" w:rsidP="00D26C1C">
            <w:pPr>
              <w:spacing w:before="0" w:after="0"/>
              <w:jc w:val="center"/>
              <w:rPr>
                <w:sz w:val="16"/>
                <w:szCs w:val="16"/>
              </w:rPr>
            </w:pPr>
            <w:r w:rsidRPr="00DE1AD4">
              <w:rPr>
                <w:sz w:val="16"/>
                <w:szCs w:val="16"/>
              </w:rPr>
              <w:t>0</w:t>
            </w:r>
          </w:p>
        </w:tc>
      </w:tr>
      <w:tr w:rsidR="00EB5D62" w:rsidRPr="00DE1AD4" w14:paraId="2C6FB0A7" w14:textId="77777777" w:rsidTr="00337A34">
        <w:trPr>
          <w:trHeight w:val="57"/>
          <w:jc w:val="center"/>
        </w:trPr>
        <w:tc>
          <w:tcPr>
            <w:tcW w:w="2324" w:type="dxa"/>
            <w:shd w:val="clear" w:color="auto" w:fill="auto"/>
            <w:vAlign w:val="center"/>
            <w:hideMark/>
          </w:tcPr>
          <w:p w14:paraId="47323D4A" w14:textId="77777777" w:rsidR="003B3ED1" w:rsidRPr="00DE1AD4" w:rsidRDefault="003B3ED1" w:rsidP="00083802">
            <w:pPr>
              <w:spacing w:before="0" w:after="0"/>
              <w:jc w:val="left"/>
              <w:rPr>
                <w:sz w:val="16"/>
                <w:szCs w:val="16"/>
              </w:rPr>
            </w:pPr>
            <w:r w:rsidRPr="00DE1AD4">
              <w:rPr>
                <w:sz w:val="16"/>
                <w:szCs w:val="16"/>
              </w:rPr>
              <w:t>Poddziałanie 3.1.2</w:t>
            </w:r>
          </w:p>
        </w:tc>
        <w:tc>
          <w:tcPr>
            <w:tcW w:w="737" w:type="dxa"/>
            <w:shd w:val="clear" w:color="auto" w:fill="auto"/>
            <w:noWrap/>
            <w:vAlign w:val="center"/>
            <w:hideMark/>
          </w:tcPr>
          <w:p w14:paraId="6D662269" w14:textId="77777777" w:rsidR="003B3ED1" w:rsidRPr="00DE1AD4" w:rsidRDefault="003B3ED1" w:rsidP="00D26C1C">
            <w:pPr>
              <w:spacing w:before="0" w:after="0"/>
              <w:jc w:val="center"/>
              <w:rPr>
                <w:sz w:val="16"/>
                <w:szCs w:val="16"/>
              </w:rPr>
            </w:pPr>
            <w:r w:rsidRPr="00DE1AD4">
              <w:rPr>
                <w:sz w:val="16"/>
                <w:szCs w:val="16"/>
              </w:rPr>
              <w:t>4</w:t>
            </w:r>
          </w:p>
        </w:tc>
        <w:tc>
          <w:tcPr>
            <w:tcW w:w="737" w:type="dxa"/>
            <w:shd w:val="clear" w:color="auto" w:fill="auto"/>
            <w:noWrap/>
            <w:vAlign w:val="center"/>
            <w:hideMark/>
          </w:tcPr>
          <w:p w14:paraId="024310E2" w14:textId="77777777" w:rsidR="003B3ED1" w:rsidRPr="00DE1AD4" w:rsidRDefault="003B3ED1" w:rsidP="00D26C1C">
            <w:pPr>
              <w:spacing w:before="0" w:after="0"/>
              <w:jc w:val="center"/>
              <w:rPr>
                <w:sz w:val="16"/>
                <w:szCs w:val="16"/>
              </w:rPr>
            </w:pPr>
            <w:r w:rsidRPr="00DE1AD4">
              <w:rPr>
                <w:sz w:val="16"/>
                <w:szCs w:val="16"/>
              </w:rPr>
              <w:t>1,3</w:t>
            </w:r>
          </w:p>
        </w:tc>
        <w:tc>
          <w:tcPr>
            <w:tcW w:w="905" w:type="dxa"/>
            <w:shd w:val="clear" w:color="auto" w:fill="auto"/>
            <w:noWrap/>
            <w:vAlign w:val="center"/>
            <w:hideMark/>
          </w:tcPr>
          <w:p w14:paraId="61EB4F98" w14:textId="77777777" w:rsidR="003B3ED1" w:rsidRPr="00DE1AD4" w:rsidRDefault="003B3ED1" w:rsidP="00D26C1C">
            <w:pPr>
              <w:spacing w:before="0" w:after="0"/>
              <w:jc w:val="center"/>
              <w:rPr>
                <w:sz w:val="16"/>
                <w:szCs w:val="16"/>
              </w:rPr>
            </w:pPr>
            <w:r w:rsidRPr="00DE1AD4">
              <w:rPr>
                <w:sz w:val="16"/>
                <w:szCs w:val="16"/>
              </w:rPr>
              <w:t>17,1</w:t>
            </w:r>
          </w:p>
        </w:tc>
        <w:tc>
          <w:tcPr>
            <w:tcW w:w="905" w:type="dxa"/>
            <w:shd w:val="clear" w:color="auto" w:fill="auto"/>
            <w:noWrap/>
            <w:vAlign w:val="center"/>
            <w:hideMark/>
          </w:tcPr>
          <w:p w14:paraId="1B595B7B" w14:textId="77777777" w:rsidR="003B3ED1" w:rsidRPr="00DE1AD4" w:rsidRDefault="003B3ED1" w:rsidP="00D26C1C">
            <w:pPr>
              <w:spacing w:before="0" w:after="0"/>
              <w:jc w:val="center"/>
              <w:rPr>
                <w:sz w:val="16"/>
                <w:szCs w:val="16"/>
              </w:rPr>
            </w:pPr>
            <w:r w:rsidRPr="00DE1AD4">
              <w:rPr>
                <w:sz w:val="16"/>
                <w:szCs w:val="16"/>
              </w:rPr>
              <w:t>0,8</w:t>
            </w:r>
          </w:p>
        </w:tc>
        <w:tc>
          <w:tcPr>
            <w:tcW w:w="905" w:type="dxa"/>
            <w:shd w:val="clear" w:color="auto" w:fill="auto"/>
            <w:noWrap/>
            <w:vAlign w:val="center"/>
            <w:hideMark/>
          </w:tcPr>
          <w:p w14:paraId="4E173F52" w14:textId="77777777" w:rsidR="003B3ED1" w:rsidRPr="00DE1AD4" w:rsidRDefault="003B3ED1" w:rsidP="00D26C1C">
            <w:pPr>
              <w:spacing w:before="0" w:after="0"/>
              <w:jc w:val="center"/>
              <w:rPr>
                <w:sz w:val="16"/>
                <w:szCs w:val="16"/>
              </w:rPr>
            </w:pPr>
            <w:r w:rsidRPr="00DE1AD4">
              <w:rPr>
                <w:sz w:val="16"/>
                <w:szCs w:val="16"/>
              </w:rPr>
              <w:t>0</w:t>
            </w:r>
          </w:p>
        </w:tc>
        <w:tc>
          <w:tcPr>
            <w:tcW w:w="904" w:type="dxa"/>
            <w:shd w:val="clear" w:color="auto" w:fill="auto"/>
            <w:noWrap/>
            <w:vAlign w:val="center"/>
            <w:hideMark/>
          </w:tcPr>
          <w:p w14:paraId="6CE50B1F" w14:textId="77777777" w:rsidR="003B3ED1" w:rsidRPr="00DE1AD4" w:rsidRDefault="003B3ED1" w:rsidP="00D26C1C">
            <w:pPr>
              <w:spacing w:before="0" w:after="0"/>
              <w:jc w:val="center"/>
              <w:rPr>
                <w:sz w:val="16"/>
                <w:szCs w:val="16"/>
              </w:rPr>
            </w:pPr>
            <w:r w:rsidRPr="00DE1AD4">
              <w:rPr>
                <w:sz w:val="16"/>
                <w:szCs w:val="16"/>
              </w:rPr>
              <w:t>4,4</w:t>
            </w:r>
          </w:p>
        </w:tc>
        <w:tc>
          <w:tcPr>
            <w:tcW w:w="737" w:type="dxa"/>
            <w:shd w:val="clear" w:color="auto" w:fill="auto"/>
            <w:noWrap/>
            <w:vAlign w:val="center"/>
            <w:hideMark/>
          </w:tcPr>
          <w:p w14:paraId="29E89867" w14:textId="77777777" w:rsidR="003B3ED1" w:rsidRPr="00DE1AD4" w:rsidRDefault="003B3ED1" w:rsidP="00D26C1C">
            <w:pPr>
              <w:spacing w:before="0" w:after="0"/>
              <w:jc w:val="center"/>
              <w:rPr>
                <w:sz w:val="16"/>
                <w:szCs w:val="16"/>
              </w:rPr>
            </w:pPr>
            <w:r w:rsidRPr="00DE1AD4">
              <w:rPr>
                <w:sz w:val="16"/>
                <w:szCs w:val="16"/>
              </w:rPr>
              <w:t>0</w:t>
            </w:r>
          </w:p>
        </w:tc>
        <w:tc>
          <w:tcPr>
            <w:tcW w:w="1134" w:type="dxa"/>
            <w:shd w:val="clear" w:color="auto" w:fill="auto"/>
            <w:noWrap/>
            <w:vAlign w:val="center"/>
            <w:hideMark/>
          </w:tcPr>
          <w:p w14:paraId="5B2B6FDF" w14:textId="77777777" w:rsidR="003B3ED1" w:rsidRPr="00DE1AD4" w:rsidRDefault="003B3ED1" w:rsidP="00D26C1C">
            <w:pPr>
              <w:spacing w:before="0" w:after="0"/>
              <w:jc w:val="center"/>
              <w:rPr>
                <w:sz w:val="16"/>
                <w:szCs w:val="16"/>
              </w:rPr>
            </w:pPr>
            <w:r w:rsidRPr="00DE1AD4">
              <w:rPr>
                <w:sz w:val="16"/>
                <w:szCs w:val="16"/>
              </w:rPr>
              <w:t>0</w:t>
            </w:r>
          </w:p>
        </w:tc>
      </w:tr>
      <w:tr w:rsidR="00BE6955" w:rsidRPr="00DE1AD4" w14:paraId="20A7002D" w14:textId="77777777" w:rsidTr="00D26C1C">
        <w:trPr>
          <w:trHeight w:val="57"/>
          <w:jc w:val="center"/>
        </w:trPr>
        <w:tc>
          <w:tcPr>
            <w:tcW w:w="2324" w:type="dxa"/>
            <w:shd w:val="clear" w:color="auto" w:fill="FDE9D9" w:themeFill="accent6" w:themeFillTint="33"/>
            <w:vAlign w:val="center"/>
            <w:hideMark/>
          </w:tcPr>
          <w:p w14:paraId="53D8CD0F" w14:textId="77777777" w:rsidR="003B3ED1" w:rsidRPr="00DE1AD4" w:rsidRDefault="003B3ED1" w:rsidP="00083802">
            <w:pPr>
              <w:spacing w:before="0" w:after="0"/>
              <w:jc w:val="left"/>
              <w:rPr>
                <w:b/>
                <w:bCs/>
                <w:sz w:val="16"/>
                <w:szCs w:val="16"/>
              </w:rPr>
            </w:pPr>
            <w:r w:rsidRPr="00DE1AD4">
              <w:rPr>
                <w:b/>
                <w:bCs/>
                <w:sz w:val="16"/>
                <w:szCs w:val="16"/>
              </w:rPr>
              <w:t>IV Efektywność energetyczna, odnawialne źródła energii i gospodarka niskoemisyjna</w:t>
            </w:r>
          </w:p>
        </w:tc>
        <w:tc>
          <w:tcPr>
            <w:tcW w:w="737" w:type="dxa"/>
            <w:shd w:val="clear" w:color="auto" w:fill="FDE9D9" w:themeFill="accent6" w:themeFillTint="33"/>
            <w:noWrap/>
            <w:vAlign w:val="center"/>
            <w:hideMark/>
          </w:tcPr>
          <w:p w14:paraId="3F3FA2D9" w14:textId="77777777" w:rsidR="003B3ED1" w:rsidRPr="00DE1AD4" w:rsidRDefault="003B3ED1" w:rsidP="00D26C1C">
            <w:pPr>
              <w:spacing w:before="0" w:after="0"/>
              <w:jc w:val="center"/>
              <w:rPr>
                <w:b/>
                <w:bCs/>
                <w:sz w:val="16"/>
                <w:szCs w:val="16"/>
              </w:rPr>
            </w:pPr>
            <w:r w:rsidRPr="00DE1AD4">
              <w:rPr>
                <w:b/>
                <w:bCs/>
                <w:sz w:val="16"/>
                <w:szCs w:val="16"/>
              </w:rPr>
              <w:t>796,777</w:t>
            </w:r>
          </w:p>
        </w:tc>
        <w:tc>
          <w:tcPr>
            <w:tcW w:w="737" w:type="dxa"/>
            <w:shd w:val="clear" w:color="auto" w:fill="FDE9D9" w:themeFill="accent6" w:themeFillTint="33"/>
            <w:noWrap/>
            <w:vAlign w:val="center"/>
            <w:hideMark/>
          </w:tcPr>
          <w:p w14:paraId="075735FA" w14:textId="77777777" w:rsidR="003B3ED1" w:rsidRPr="00DE1AD4" w:rsidRDefault="003B3ED1" w:rsidP="00D26C1C">
            <w:pPr>
              <w:spacing w:before="0" w:after="0"/>
              <w:jc w:val="center"/>
              <w:rPr>
                <w:b/>
                <w:bCs/>
                <w:sz w:val="16"/>
                <w:szCs w:val="16"/>
              </w:rPr>
            </w:pPr>
            <w:r w:rsidRPr="00DE1AD4">
              <w:rPr>
                <w:b/>
                <w:bCs/>
                <w:sz w:val="16"/>
                <w:szCs w:val="16"/>
              </w:rPr>
              <w:t>100</w:t>
            </w:r>
          </w:p>
        </w:tc>
        <w:tc>
          <w:tcPr>
            <w:tcW w:w="905" w:type="dxa"/>
            <w:shd w:val="clear" w:color="auto" w:fill="FDE9D9" w:themeFill="accent6" w:themeFillTint="33"/>
            <w:noWrap/>
            <w:vAlign w:val="center"/>
            <w:hideMark/>
          </w:tcPr>
          <w:p w14:paraId="37BE74D0" w14:textId="77777777" w:rsidR="003B3ED1" w:rsidRPr="00DE1AD4" w:rsidRDefault="003B3ED1" w:rsidP="00D26C1C">
            <w:pPr>
              <w:spacing w:before="0" w:after="0"/>
              <w:jc w:val="center"/>
              <w:rPr>
                <w:b/>
                <w:bCs/>
                <w:sz w:val="16"/>
                <w:szCs w:val="16"/>
              </w:rPr>
            </w:pPr>
            <w:r w:rsidRPr="00DE1AD4">
              <w:rPr>
                <w:b/>
                <w:bCs/>
                <w:sz w:val="16"/>
                <w:szCs w:val="16"/>
              </w:rPr>
              <w:t>3386,30</w:t>
            </w:r>
          </w:p>
        </w:tc>
        <w:tc>
          <w:tcPr>
            <w:tcW w:w="905" w:type="dxa"/>
            <w:shd w:val="clear" w:color="auto" w:fill="FDE9D9" w:themeFill="accent6" w:themeFillTint="33"/>
            <w:noWrap/>
            <w:vAlign w:val="center"/>
            <w:hideMark/>
          </w:tcPr>
          <w:p w14:paraId="209423DC" w14:textId="77777777" w:rsidR="003B3ED1" w:rsidRPr="00DE1AD4" w:rsidRDefault="003B3ED1" w:rsidP="00D26C1C">
            <w:pPr>
              <w:spacing w:before="0" w:after="0"/>
              <w:jc w:val="center"/>
              <w:rPr>
                <w:b/>
                <w:bCs/>
                <w:sz w:val="16"/>
                <w:szCs w:val="16"/>
              </w:rPr>
            </w:pPr>
            <w:r w:rsidRPr="00DE1AD4">
              <w:rPr>
                <w:b/>
                <w:bCs/>
                <w:sz w:val="16"/>
                <w:szCs w:val="16"/>
              </w:rPr>
              <w:t>349,5</w:t>
            </w:r>
          </w:p>
        </w:tc>
        <w:tc>
          <w:tcPr>
            <w:tcW w:w="905" w:type="dxa"/>
            <w:shd w:val="clear" w:color="auto" w:fill="FDE9D9" w:themeFill="accent6" w:themeFillTint="33"/>
            <w:noWrap/>
            <w:vAlign w:val="center"/>
            <w:hideMark/>
          </w:tcPr>
          <w:p w14:paraId="6E306FA8" w14:textId="77777777" w:rsidR="003B3ED1" w:rsidRPr="00DE1AD4" w:rsidRDefault="003B3ED1" w:rsidP="00D26C1C">
            <w:pPr>
              <w:spacing w:before="0" w:after="0"/>
              <w:jc w:val="center"/>
              <w:rPr>
                <w:b/>
                <w:bCs/>
                <w:sz w:val="16"/>
                <w:szCs w:val="16"/>
              </w:rPr>
            </w:pPr>
            <w:r w:rsidRPr="00DE1AD4">
              <w:rPr>
                <w:b/>
                <w:bCs/>
                <w:sz w:val="16"/>
                <w:szCs w:val="16"/>
              </w:rPr>
              <w:t>17,04</w:t>
            </w:r>
          </w:p>
        </w:tc>
        <w:tc>
          <w:tcPr>
            <w:tcW w:w="904" w:type="dxa"/>
            <w:shd w:val="clear" w:color="auto" w:fill="FDE9D9" w:themeFill="accent6" w:themeFillTint="33"/>
            <w:noWrap/>
            <w:vAlign w:val="center"/>
            <w:hideMark/>
          </w:tcPr>
          <w:p w14:paraId="53387DD6" w14:textId="77777777" w:rsidR="003B3ED1" w:rsidRPr="00DE1AD4" w:rsidRDefault="003B3ED1" w:rsidP="00D26C1C">
            <w:pPr>
              <w:spacing w:before="0" w:after="0"/>
              <w:jc w:val="center"/>
              <w:rPr>
                <w:b/>
                <w:bCs/>
                <w:sz w:val="16"/>
                <w:szCs w:val="16"/>
              </w:rPr>
            </w:pPr>
            <w:r w:rsidRPr="00DE1AD4">
              <w:rPr>
                <w:b/>
                <w:bCs/>
                <w:sz w:val="16"/>
                <w:szCs w:val="16"/>
              </w:rPr>
              <w:t>10,3</w:t>
            </w:r>
          </w:p>
        </w:tc>
        <w:tc>
          <w:tcPr>
            <w:tcW w:w="737" w:type="dxa"/>
            <w:shd w:val="clear" w:color="auto" w:fill="FDE9D9" w:themeFill="accent6" w:themeFillTint="33"/>
            <w:noWrap/>
            <w:vAlign w:val="center"/>
            <w:hideMark/>
          </w:tcPr>
          <w:p w14:paraId="394053AF" w14:textId="77777777" w:rsidR="003B3ED1" w:rsidRPr="00DE1AD4" w:rsidRDefault="003B3ED1" w:rsidP="00D26C1C">
            <w:pPr>
              <w:spacing w:before="0" w:after="0"/>
              <w:jc w:val="center"/>
              <w:rPr>
                <w:b/>
                <w:bCs/>
                <w:sz w:val="16"/>
                <w:szCs w:val="16"/>
              </w:rPr>
            </w:pPr>
            <w:r w:rsidRPr="00DE1AD4">
              <w:rPr>
                <w:b/>
                <w:bCs/>
                <w:sz w:val="16"/>
                <w:szCs w:val="16"/>
              </w:rPr>
              <w:t>0,5</w:t>
            </w:r>
          </w:p>
        </w:tc>
        <w:tc>
          <w:tcPr>
            <w:tcW w:w="1134" w:type="dxa"/>
            <w:shd w:val="clear" w:color="auto" w:fill="FDE9D9" w:themeFill="accent6" w:themeFillTint="33"/>
            <w:noWrap/>
            <w:vAlign w:val="center"/>
            <w:hideMark/>
          </w:tcPr>
          <w:p w14:paraId="73D72B5A" w14:textId="77777777" w:rsidR="003B3ED1" w:rsidRPr="00DE1AD4" w:rsidRDefault="003B3ED1" w:rsidP="00D26C1C">
            <w:pPr>
              <w:spacing w:before="0" w:after="0"/>
              <w:jc w:val="center"/>
              <w:rPr>
                <w:b/>
                <w:bCs/>
                <w:sz w:val="16"/>
                <w:szCs w:val="16"/>
              </w:rPr>
            </w:pPr>
            <w:r w:rsidRPr="00DE1AD4">
              <w:rPr>
                <w:b/>
                <w:bCs/>
                <w:sz w:val="16"/>
                <w:szCs w:val="16"/>
              </w:rPr>
              <w:t>4,9</w:t>
            </w:r>
          </w:p>
        </w:tc>
      </w:tr>
      <w:tr w:rsidR="00EB5D62" w:rsidRPr="00DE1AD4" w14:paraId="6E4B938E" w14:textId="77777777" w:rsidTr="00337A34">
        <w:trPr>
          <w:trHeight w:val="57"/>
          <w:jc w:val="center"/>
        </w:trPr>
        <w:tc>
          <w:tcPr>
            <w:tcW w:w="2324" w:type="dxa"/>
            <w:shd w:val="clear" w:color="auto" w:fill="auto"/>
            <w:vAlign w:val="center"/>
            <w:hideMark/>
          </w:tcPr>
          <w:p w14:paraId="41BE8827" w14:textId="77777777" w:rsidR="003B3ED1" w:rsidRPr="00DE1AD4" w:rsidRDefault="003B3ED1" w:rsidP="00083802">
            <w:pPr>
              <w:spacing w:before="0" w:after="0"/>
              <w:jc w:val="left"/>
              <w:rPr>
                <w:sz w:val="16"/>
                <w:szCs w:val="16"/>
              </w:rPr>
            </w:pPr>
            <w:r w:rsidRPr="00DE1AD4">
              <w:rPr>
                <w:sz w:val="16"/>
                <w:szCs w:val="16"/>
              </w:rPr>
              <w:t>Działanie 4.1</w:t>
            </w:r>
          </w:p>
        </w:tc>
        <w:tc>
          <w:tcPr>
            <w:tcW w:w="737" w:type="dxa"/>
            <w:shd w:val="clear" w:color="auto" w:fill="auto"/>
            <w:noWrap/>
            <w:vAlign w:val="center"/>
            <w:hideMark/>
          </w:tcPr>
          <w:p w14:paraId="457A16C9" w14:textId="77777777" w:rsidR="003B3ED1" w:rsidRPr="00DE1AD4" w:rsidRDefault="003B3ED1" w:rsidP="00D26C1C">
            <w:pPr>
              <w:spacing w:before="0" w:after="0"/>
              <w:jc w:val="center"/>
              <w:rPr>
                <w:sz w:val="16"/>
                <w:szCs w:val="16"/>
              </w:rPr>
            </w:pPr>
            <w:r w:rsidRPr="00DE1AD4">
              <w:rPr>
                <w:sz w:val="16"/>
                <w:szCs w:val="16"/>
              </w:rPr>
              <w:t>62,9</w:t>
            </w:r>
          </w:p>
        </w:tc>
        <w:tc>
          <w:tcPr>
            <w:tcW w:w="737" w:type="dxa"/>
            <w:shd w:val="clear" w:color="auto" w:fill="auto"/>
            <w:noWrap/>
            <w:vAlign w:val="center"/>
            <w:hideMark/>
          </w:tcPr>
          <w:p w14:paraId="77C8F5F5" w14:textId="77777777" w:rsidR="003B3ED1" w:rsidRPr="00DE1AD4" w:rsidRDefault="003B3ED1" w:rsidP="00D26C1C">
            <w:pPr>
              <w:spacing w:before="0" w:after="0"/>
              <w:jc w:val="center"/>
              <w:rPr>
                <w:sz w:val="16"/>
                <w:szCs w:val="16"/>
              </w:rPr>
            </w:pPr>
            <w:r w:rsidRPr="00DE1AD4">
              <w:rPr>
                <w:sz w:val="16"/>
                <w:szCs w:val="16"/>
              </w:rPr>
              <w:t>7,9</w:t>
            </w:r>
          </w:p>
        </w:tc>
        <w:tc>
          <w:tcPr>
            <w:tcW w:w="905" w:type="dxa"/>
            <w:shd w:val="clear" w:color="auto" w:fill="auto"/>
            <w:noWrap/>
            <w:vAlign w:val="center"/>
            <w:hideMark/>
          </w:tcPr>
          <w:p w14:paraId="7390A925" w14:textId="77777777" w:rsidR="003B3ED1" w:rsidRPr="00DE1AD4" w:rsidRDefault="003B3ED1" w:rsidP="00D26C1C">
            <w:pPr>
              <w:spacing w:before="0" w:after="0"/>
              <w:jc w:val="center"/>
              <w:rPr>
                <w:sz w:val="16"/>
                <w:szCs w:val="16"/>
              </w:rPr>
            </w:pPr>
            <w:r w:rsidRPr="00DE1AD4">
              <w:rPr>
                <w:sz w:val="16"/>
                <w:szCs w:val="16"/>
              </w:rPr>
              <w:t>267,4</w:t>
            </w:r>
          </w:p>
        </w:tc>
        <w:tc>
          <w:tcPr>
            <w:tcW w:w="905" w:type="dxa"/>
            <w:shd w:val="clear" w:color="auto" w:fill="auto"/>
            <w:noWrap/>
            <w:vAlign w:val="center"/>
            <w:hideMark/>
          </w:tcPr>
          <w:p w14:paraId="0FB5D513" w14:textId="77777777" w:rsidR="003B3ED1" w:rsidRPr="00DE1AD4" w:rsidRDefault="003B3ED1" w:rsidP="00D26C1C">
            <w:pPr>
              <w:spacing w:before="0" w:after="0"/>
              <w:jc w:val="center"/>
              <w:rPr>
                <w:sz w:val="16"/>
                <w:szCs w:val="16"/>
              </w:rPr>
            </w:pPr>
            <w:r w:rsidRPr="00DE1AD4">
              <w:rPr>
                <w:sz w:val="16"/>
                <w:szCs w:val="16"/>
              </w:rPr>
              <w:t>145,8</w:t>
            </w:r>
          </w:p>
        </w:tc>
        <w:tc>
          <w:tcPr>
            <w:tcW w:w="905" w:type="dxa"/>
            <w:shd w:val="clear" w:color="auto" w:fill="auto"/>
            <w:noWrap/>
            <w:vAlign w:val="center"/>
            <w:hideMark/>
          </w:tcPr>
          <w:p w14:paraId="4DBBEB48" w14:textId="77777777" w:rsidR="003B3ED1" w:rsidRPr="00DE1AD4" w:rsidRDefault="003B3ED1" w:rsidP="00D26C1C">
            <w:pPr>
              <w:spacing w:before="0" w:after="0"/>
              <w:jc w:val="center"/>
              <w:rPr>
                <w:sz w:val="16"/>
                <w:szCs w:val="16"/>
              </w:rPr>
            </w:pPr>
            <w:r w:rsidRPr="00DE1AD4">
              <w:rPr>
                <w:sz w:val="16"/>
                <w:szCs w:val="16"/>
              </w:rPr>
              <w:t>-</w:t>
            </w:r>
          </w:p>
        </w:tc>
        <w:tc>
          <w:tcPr>
            <w:tcW w:w="904" w:type="dxa"/>
            <w:shd w:val="clear" w:color="auto" w:fill="auto"/>
            <w:noWrap/>
            <w:vAlign w:val="center"/>
            <w:hideMark/>
          </w:tcPr>
          <w:p w14:paraId="3D3DF788" w14:textId="77777777" w:rsidR="003B3ED1" w:rsidRPr="00DE1AD4" w:rsidRDefault="003B3ED1" w:rsidP="00D26C1C">
            <w:pPr>
              <w:spacing w:before="0" w:after="0"/>
              <w:jc w:val="center"/>
              <w:rPr>
                <w:sz w:val="16"/>
                <w:szCs w:val="16"/>
              </w:rPr>
            </w:pPr>
            <w:r w:rsidRPr="00DE1AD4">
              <w:rPr>
                <w:sz w:val="16"/>
                <w:szCs w:val="16"/>
              </w:rPr>
              <w:t>54,5</w:t>
            </w:r>
          </w:p>
        </w:tc>
        <w:tc>
          <w:tcPr>
            <w:tcW w:w="737" w:type="dxa"/>
            <w:shd w:val="clear" w:color="auto" w:fill="auto"/>
            <w:noWrap/>
            <w:vAlign w:val="center"/>
            <w:hideMark/>
          </w:tcPr>
          <w:p w14:paraId="0D4DF619" w14:textId="77777777" w:rsidR="003B3ED1" w:rsidRPr="00DE1AD4" w:rsidRDefault="003B3ED1" w:rsidP="00D26C1C">
            <w:pPr>
              <w:spacing w:before="0" w:after="0"/>
              <w:jc w:val="center"/>
              <w:rPr>
                <w:sz w:val="16"/>
                <w:szCs w:val="16"/>
              </w:rPr>
            </w:pPr>
            <w:r w:rsidRPr="00DE1AD4">
              <w:rPr>
                <w:sz w:val="16"/>
                <w:szCs w:val="16"/>
              </w:rPr>
              <w:t>-</w:t>
            </w:r>
          </w:p>
        </w:tc>
        <w:tc>
          <w:tcPr>
            <w:tcW w:w="1134" w:type="dxa"/>
            <w:shd w:val="clear" w:color="auto" w:fill="auto"/>
            <w:noWrap/>
            <w:vAlign w:val="center"/>
            <w:hideMark/>
          </w:tcPr>
          <w:p w14:paraId="02E6E0D2" w14:textId="77777777" w:rsidR="003B3ED1" w:rsidRPr="00DE1AD4" w:rsidRDefault="003B3ED1" w:rsidP="00D26C1C">
            <w:pPr>
              <w:spacing w:before="0" w:after="0"/>
              <w:jc w:val="center"/>
              <w:rPr>
                <w:sz w:val="16"/>
                <w:szCs w:val="16"/>
              </w:rPr>
            </w:pPr>
            <w:r w:rsidRPr="00DE1AD4">
              <w:rPr>
                <w:sz w:val="16"/>
                <w:szCs w:val="16"/>
              </w:rPr>
              <w:t>-</w:t>
            </w:r>
          </w:p>
        </w:tc>
      </w:tr>
      <w:tr w:rsidR="00EB5D62" w:rsidRPr="00DE1AD4" w14:paraId="244B4C99" w14:textId="77777777" w:rsidTr="00337A34">
        <w:trPr>
          <w:trHeight w:val="57"/>
          <w:jc w:val="center"/>
        </w:trPr>
        <w:tc>
          <w:tcPr>
            <w:tcW w:w="2324" w:type="dxa"/>
            <w:shd w:val="clear" w:color="auto" w:fill="auto"/>
            <w:vAlign w:val="center"/>
            <w:hideMark/>
          </w:tcPr>
          <w:p w14:paraId="6468A26D" w14:textId="77777777" w:rsidR="003B3ED1" w:rsidRPr="00DE1AD4" w:rsidRDefault="003B3ED1" w:rsidP="00083802">
            <w:pPr>
              <w:spacing w:before="0" w:after="0"/>
              <w:jc w:val="left"/>
              <w:rPr>
                <w:sz w:val="16"/>
                <w:szCs w:val="16"/>
              </w:rPr>
            </w:pPr>
            <w:r w:rsidRPr="00DE1AD4">
              <w:rPr>
                <w:sz w:val="16"/>
                <w:szCs w:val="16"/>
              </w:rPr>
              <w:t>Poddziałanie 4.1.1</w:t>
            </w:r>
          </w:p>
        </w:tc>
        <w:tc>
          <w:tcPr>
            <w:tcW w:w="737" w:type="dxa"/>
            <w:shd w:val="clear" w:color="auto" w:fill="auto"/>
            <w:noWrap/>
            <w:vAlign w:val="center"/>
            <w:hideMark/>
          </w:tcPr>
          <w:p w14:paraId="1D2C1979" w14:textId="77777777" w:rsidR="003B3ED1" w:rsidRPr="00DE1AD4" w:rsidRDefault="003B3ED1" w:rsidP="00D26C1C">
            <w:pPr>
              <w:spacing w:before="0" w:after="0"/>
              <w:jc w:val="center"/>
              <w:rPr>
                <w:sz w:val="16"/>
                <w:szCs w:val="16"/>
              </w:rPr>
            </w:pPr>
            <w:r w:rsidRPr="00DE1AD4">
              <w:rPr>
                <w:sz w:val="16"/>
                <w:szCs w:val="16"/>
              </w:rPr>
              <w:t>28,1</w:t>
            </w:r>
          </w:p>
        </w:tc>
        <w:tc>
          <w:tcPr>
            <w:tcW w:w="737" w:type="dxa"/>
            <w:shd w:val="clear" w:color="auto" w:fill="auto"/>
            <w:noWrap/>
            <w:vAlign w:val="center"/>
            <w:hideMark/>
          </w:tcPr>
          <w:p w14:paraId="3FDA03AF" w14:textId="77777777" w:rsidR="003B3ED1" w:rsidRPr="00DE1AD4" w:rsidRDefault="003B3ED1" w:rsidP="00D26C1C">
            <w:pPr>
              <w:spacing w:before="0" w:after="0"/>
              <w:jc w:val="center"/>
              <w:rPr>
                <w:sz w:val="16"/>
                <w:szCs w:val="16"/>
              </w:rPr>
            </w:pPr>
            <w:r w:rsidRPr="00DE1AD4">
              <w:rPr>
                <w:sz w:val="16"/>
                <w:szCs w:val="16"/>
              </w:rPr>
              <w:t>3,5</w:t>
            </w:r>
          </w:p>
        </w:tc>
        <w:tc>
          <w:tcPr>
            <w:tcW w:w="905" w:type="dxa"/>
            <w:shd w:val="clear" w:color="auto" w:fill="auto"/>
            <w:noWrap/>
            <w:vAlign w:val="center"/>
            <w:hideMark/>
          </w:tcPr>
          <w:p w14:paraId="29CC2A6A" w14:textId="77777777" w:rsidR="003B3ED1" w:rsidRPr="00DE1AD4" w:rsidRDefault="003B3ED1" w:rsidP="00D26C1C">
            <w:pPr>
              <w:spacing w:before="0" w:after="0"/>
              <w:jc w:val="center"/>
              <w:rPr>
                <w:sz w:val="16"/>
                <w:szCs w:val="16"/>
              </w:rPr>
            </w:pPr>
            <w:r w:rsidRPr="00DE1AD4">
              <w:rPr>
                <w:sz w:val="16"/>
                <w:szCs w:val="16"/>
              </w:rPr>
              <w:t>119,3</w:t>
            </w:r>
          </w:p>
        </w:tc>
        <w:tc>
          <w:tcPr>
            <w:tcW w:w="905" w:type="dxa"/>
            <w:shd w:val="clear" w:color="auto" w:fill="auto"/>
            <w:noWrap/>
            <w:vAlign w:val="center"/>
            <w:hideMark/>
          </w:tcPr>
          <w:p w14:paraId="1883F62F" w14:textId="77777777" w:rsidR="003B3ED1" w:rsidRPr="00DE1AD4" w:rsidRDefault="003B3ED1" w:rsidP="00D26C1C">
            <w:pPr>
              <w:spacing w:before="0" w:after="0"/>
              <w:jc w:val="center"/>
              <w:rPr>
                <w:sz w:val="16"/>
                <w:szCs w:val="16"/>
              </w:rPr>
            </w:pPr>
            <w:r w:rsidRPr="00DE1AD4">
              <w:rPr>
                <w:sz w:val="16"/>
                <w:szCs w:val="16"/>
              </w:rPr>
              <w:t>59,7</w:t>
            </w:r>
          </w:p>
        </w:tc>
        <w:tc>
          <w:tcPr>
            <w:tcW w:w="905" w:type="dxa"/>
            <w:shd w:val="clear" w:color="auto" w:fill="auto"/>
            <w:noWrap/>
            <w:vAlign w:val="center"/>
            <w:hideMark/>
          </w:tcPr>
          <w:p w14:paraId="19881C1A" w14:textId="77777777" w:rsidR="003B3ED1" w:rsidRPr="00DE1AD4" w:rsidRDefault="003B3ED1" w:rsidP="00D26C1C">
            <w:pPr>
              <w:spacing w:before="0" w:after="0"/>
              <w:jc w:val="center"/>
              <w:rPr>
                <w:sz w:val="16"/>
                <w:szCs w:val="16"/>
              </w:rPr>
            </w:pPr>
            <w:r w:rsidRPr="00DE1AD4">
              <w:rPr>
                <w:sz w:val="16"/>
                <w:szCs w:val="16"/>
              </w:rPr>
              <w:t>3,4</w:t>
            </w:r>
          </w:p>
        </w:tc>
        <w:tc>
          <w:tcPr>
            <w:tcW w:w="904" w:type="dxa"/>
            <w:shd w:val="clear" w:color="auto" w:fill="auto"/>
            <w:noWrap/>
            <w:vAlign w:val="center"/>
            <w:hideMark/>
          </w:tcPr>
          <w:p w14:paraId="15AADFAC" w14:textId="77777777" w:rsidR="003B3ED1" w:rsidRPr="00DE1AD4" w:rsidRDefault="003B3ED1" w:rsidP="00D26C1C">
            <w:pPr>
              <w:spacing w:before="0" w:after="0"/>
              <w:jc w:val="center"/>
              <w:rPr>
                <w:sz w:val="16"/>
                <w:szCs w:val="16"/>
              </w:rPr>
            </w:pPr>
            <w:r w:rsidRPr="00DE1AD4">
              <w:rPr>
                <w:sz w:val="16"/>
                <w:szCs w:val="16"/>
              </w:rPr>
              <w:t>50</w:t>
            </w:r>
          </w:p>
        </w:tc>
        <w:tc>
          <w:tcPr>
            <w:tcW w:w="737" w:type="dxa"/>
            <w:shd w:val="clear" w:color="auto" w:fill="auto"/>
            <w:noWrap/>
            <w:vAlign w:val="center"/>
            <w:hideMark/>
          </w:tcPr>
          <w:p w14:paraId="5753953C" w14:textId="77777777" w:rsidR="003B3ED1" w:rsidRPr="00DE1AD4" w:rsidRDefault="003B3ED1" w:rsidP="00D26C1C">
            <w:pPr>
              <w:spacing w:before="0" w:after="0"/>
              <w:jc w:val="center"/>
              <w:rPr>
                <w:sz w:val="16"/>
                <w:szCs w:val="16"/>
              </w:rPr>
            </w:pPr>
            <w:r w:rsidRPr="00DE1AD4">
              <w:rPr>
                <w:sz w:val="16"/>
                <w:szCs w:val="16"/>
              </w:rPr>
              <w:t>2,8</w:t>
            </w:r>
          </w:p>
        </w:tc>
        <w:tc>
          <w:tcPr>
            <w:tcW w:w="1134" w:type="dxa"/>
            <w:shd w:val="clear" w:color="auto" w:fill="auto"/>
            <w:noWrap/>
            <w:vAlign w:val="center"/>
            <w:hideMark/>
          </w:tcPr>
          <w:p w14:paraId="3C911123" w14:textId="77777777" w:rsidR="003B3ED1" w:rsidRPr="00DE1AD4" w:rsidRDefault="003B3ED1" w:rsidP="00D26C1C">
            <w:pPr>
              <w:spacing w:before="0" w:after="0"/>
              <w:jc w:val="center"/>
              <w:rPr>
                <w:sz w:val="16"/>
                <w:szCs w:val="16"/>
              </w:rPr>
            </w:pPr>
            <w:r w:rsidRPr="00DE1AD4">
              <w:rPr>
                <w:sz w:val="16"/>
                <w:szCs w:val="16"/>
              </w:rPr>
              <w:t>5,7</w:t>
            </w:r>
          </w:p>
        </w:tc>
      </w:tr>
      <w:tr w:rsidR="00EB5D62" w:rsidRPr="00DE1AD4" w14:paraId="30C2F795" w14:textId="77777777" w:rsidTr="00337A34">
        <w:trPr>
          <w:trHeight w:val="57"/>
          <w:jc w:val="center"/>
        </w:trPr>
        <w:tc>
          <w:tcPr>
            <w:tcW w:w="2324" w:type="dxa"/>
            <w:shd w:val="clear" w:color="auto" w:fill="auto"/>
            <w:vAlign w:val="center"/>
            <w:hideMark/>
          </w:tcPr>
          <w:p w14:paraId="77C65E19" w14:textId="77777777" w:rsidR="003B3ED1" w:rsidRPr="00DE1AD4" w:rsidRDefault="003B3ED1" w:rsidP="00083802">
            <w:pPr>
              <w:spacing w:before="0" w:after="0"/>
              <w:jc w:val="left"/>
              <w:rPr>
                <w:sz w:val="16"/>
                <w:szCs w:val="16"/>
              </w:rPr>
            </w:pPr>
            <w:r w:rsidRPr="00DE1AD4">
              <w:rPr>
                <w:sz w:val="16"/>
                <w:szCs w:val="16"/>
              </w:rPr>
              <w:t>Poddziałanie 4.1.2</w:t>
            </w:r>
          </w:p>
        </w:tc>
        <w:tc>
          <w:tcPr>
            <w:tcW w:w="737" w:type="dxa"/>
            <w:shd w:val="clear" w:color="auto" w:fill="auto"/>
            <w:noWrap/>
            <w:vAlign w:val="center"/>
            <w:hideMark/>
          </w:tcPr>
          <w:p w14:paraId="1014E117" w14:textId="77777777" w:rsidR="003B3ED1" w:rsidRPr="00DE1AD4" w:rsidRDefault="003B3ED1" w:rsidP="00D26C1C">
            <w:pPr>
              <w:spacing w:before="0" w:after="0"/>
              <w:jc w:val="center"/>
              <w:rPr>
                <w:sz w:val="16"/>
                <w:szCs w:val="16"/>
              </w:rPr>
            </w:pPr>
            <w:r w:rsidRPr="00DE1AD4">
              <w:rPr>
                <w:sz w:val="16"/>
                <w:szCs w:val="16"/>
              </w:rPr>
              <w:t>15,8</w:t>
            </w:r>
          </w:p>
        </w:tc>
        <w:tc>
          <w:tcPr>
            <w:tcW w:w="737" w:type="dxa"/>
            <w:shd w:val="clear" w:color="auto" w:fill="auto"/>
            <w:noWrap/>
            <w:vAlign w:val="center"/>
            <w:hideMark/>
          </w:tcPr>
          <w:p w14:paraId="0C0BFA83" w14:textId="77777777" w:rsidR="003B3ED1" w:rsidRPr="00DE1AD4" w:rsidRDefault="003B3ED1" w:rsidP="00D26C1C">
            <w:pPr>
              <w:spacing w:before="0" w:after="0"/>
              <w:jc w:val="center"/>
              <w:rPr>
                <w:sz w:val="16"/>
                <w:szCs w:val="16"/>
              </w:rPr>
            </w:pPr>
            <w:r w:rsidRPr="00DE1AD4">
              <w:rPr>
                <w:sz w:val="16"/>
                <w:szCs w:val="16"/>
              </w:rPr>
              <w:t>2</w:t>
            </w:r>
          </w:p>
        </w:tc>
        <w:tc>
          <w:tcPr>
            <w:tcW w:w="905" w:type="dxa"/>
            <w:shd w:val="clear" w:color="auto" w:fill="auto"/>
            <w:noWrap/>
            <w:vAlign w:val="center"/>
            <w:hideMark/>
          </w:tcPr>
          <w:p w14:paraId="42962E2F" w14:textId="77777777" w:rsidR="003B3ED1" w:rsidRPr="00DE1AD4" w:rsidRDefault="003B3ED1" w:rsidP="00D26C1C">
            <w:pPr>
              <w:spacing w:before="0" w:after="0"/>
              <w:jc w:val="center"/>
              <w:rPr>
                <w:sz w:val="16"/>
                <w:szCs w:val="16"/>
              </w:rPr>
            </w:pPr>
            <w:r w:rsidRPr="00DE1AD4">
              <w:rPr>
                <w:sz w:val="16"/>
                <w:szCs w:val="16"/>
              </w:rPr>
              <w:t>67,3</w:t>
            </w:r>
          </w:p>
        </w:tc>
        <w:tc>
          <w:tcPr>
            <w:tcW w:w="905" w:type="dxa"/>
            <w:shd w:val="clear" w:color="auto" w:fill="auto"/>
            <w:noWrap/>
            <w:vAlign w:val="center"/>
            <w:hideMark/>
          </w:tcPr>
          <w:p w14:paraId="16769C91" w14:textId="77777777" w:rsidR="003B3ED1" w:rsidRPr="00DE1AD4" w:rsidRDefault="003B3ED1" w:rsidP="00D26C1C">
            <w:pPr>
              <w:spacing w:before="0" w:after="0"/>
              <w:jc w:val="center"/>
              <w:rPr>
                <w:sz w:val="16"/>
                <w:szCs w:val="16"/>
              </w:rPr>
            </w:pPr>
            <w:r w:rsidRPr="00DE1AD4">
              <w:rPr>
                <w:sz w:val="16"/>
                <w:szCs w:val="16"/>
              </w:rPr>
              <w:t>38,9</w:t>
            </w:r>
          </w:p>
        </w:tc>
        <w:tc>
          <w:tcPr>
            <w:tcW w:w="905" w:type="dxa"/>
            <w:shd w:val="clear" w:color="auto" w:fill="auto"/>
            <w:noWrap/>
            <w:vAlign w:val="center"/>
            <w:hideMark/>
          </w:tcPr>
          <w:p w14:paraId="5F6111D5" w14:textId="77777777" w:rsidR="003B3ED1" w:rsidRPr="00DE1AD4" w:rsidRDefault="003B3ED1" w:rsidP="00D26C1C">
            <w:pPr>
              <w:spacing w:before="0" w:after="0"/>
              <w:jc w:val="center"/>
              <w:rPr>
                <w:sz w:val="16"/>
                <w:szCs w:val="16"/>
              </w:rPr>
            </w:pPr>
            <w:r w:rsidRPr="00DE1AD4">
              <w:rPr>
                <w:sz w:val="16"/>
                <w:szCs w:val="16"/>
              </w:rPr>
              <w:t>1,68</w:t>
            </w:r>
          </w:p>
        </w:tc>
        <w:tc>
          <w:tcPr>
            <w:tcW w:w="904" w:type="dxa"/>
            <w:shd w:val="clear" w:color="auto" w:fill="auto"/>
            <w:noWrap/>
            <w:vAlign w:val="center"/>
            <w:hideMark/>
          </w:tcPr>
          <w:p w14:paraId="29F60A32" w14:textId="77777777" w:rsidR="003B3ED1" w:rsidRPr="00DE1AD4" w:rsidRDefault="003B3ED1" w:rsidP="00D26C1C">
            <w:pPr>
              <w:spacing w:before="0" w:after="0"/>
              <w:jc w:val="center"/>
              <w:rPr>
                <w:sz w:val="16"/>
                <w:szCs w:val="16"/>
              </w:rPr>
            </w:pPr>
            <w:r w:rsidRPr="00DE1AD4">
              <w:rPr>
                <w:sz w:val="16"/>
                <w:szCs w:val="16"/>
              </w:rPr>
              <w:t>57,8</w:t>
            </w:r>
          </w:p>
        </w:tc>
        <w:tc>
          <w:tcPr>
            <w:tcW w:w="737" w:type="dxa"/>
            <w:shd w:val="clear" w:color="auto" w:fill="auto"/>
            <w:noWrap/>
            <w:vAlign w:val="center"/>
            <w:hideMark/>
          </w:tcPr>
          <w:p w14:paraId="5EF1F6A1" w14:textId="77777777" w:rsidR="003B3ED1" w:rsidRPr="00DE1AD4" w:rsidRDefault="003B3ED1" w:rsidP="00D26C1C">
            <w:pPr>
              <w:spacing w:before="0" w:after="0"/>
              <w:jc w:val="center"/>
              <w:rPr>
                <w:sz w:val="16"/>
                <w:szCs w:val="16"/>
              </w:rPr>
            </w:pPr>
            <w:r w:rsidRPr="00DE1AD4">
              <w:rPr>
                <w:sz w:val="16"/>
                <w:szCs w:val="16"/>
              </w:rPr>
              <w:t>2,5</w:t>
            </w:r>
          </w:p>
        </w:tc>
        <w:tc>
          <w:tcPr>
            <w:tcW w:w="1134" w:type="dxa"/>
            <w:shd w:val="clear" w:color="auto" w:fill="auto"/>
            <w:noWrap/>
            <w:vAlign w:val="center"/>
            <w:hideMark/>
          </w:tcPr>
          <w:p w14:paraId="038F6FDC" w14:textId="77777777" w:rsidR="003B3ED1" w:rsidRPr="00DE1AD4" w:rsidRDefault="003B3ED1" w:rsidP="00D26C1C">
            <w:pPr>
              <w:spacing w:before="0" w:after="0"/>
              <w:jc w:val="center"/>
              <w:rPr>
                <w:sz w:val="16"/>
                <w:szCs w:val="16"/>
              </w:rPr>
            </w:pPr>
            <w:r w:rsidRPr="00DE1AD4">
              <w:rPr>
                <w:sz w:val="16"/>
                <w:szCs w:val="16"/>
              </w:rPr>
              <w:t>4,3</w:t>
            </w:r>
          </w:p>
        </w:tc>
      </w:tr>
      <w:tr w:rsidR="00EB5D62" w:rsidRPr="00DE1AD4" w14:paraId="7B67D11C" w14:textId="77777777" w:rsidTr="00337A34">
        <w:trPr>
          <w:trHeight w:val="57"/>
          <w:jc w:val="center"/>
        </w:trPr>
        <w:tc>
          <w:tcPr>
            <w:tcW w:w="2324" w:type="dxa"/>
            <w:shd w:val="clear" w:color="auto" w:fill="auto"/>
            <w:vAlign w:val="center"/>
            <w:hideMark/>
          </w:tcPr>
          <w:p w14:paraId="42A0CC7F" w14:textId="77777777" w:rsidR="003B3ED1" w:rsidRPr="00DE1AD4" w:rsidRDefault="003B3ED1" w:rsidP="00083802">
            <w:pPr>
              <w:spacing w:before="0" w:after="0"/>
              <w:jc w:val="left"/>
              <w:rPr>
                <w:sz w:val="16"/>
                <w:szCs w:val="16"/>
              </w:rPr>
            </w:pPr>
            <w:r w:rsidRPr="00DE1AD4">
              <w:rPr>
                <w:sz w:val="16"/>
                <w:szCs w:val="16"/>
              </w:rPr>
              <w:t>Poddziałanie 4.1.3</w:t>
            </w:r>
          </w:p>
        </w:tc>
        <w:tc>
          <w:tcPr>
            <w:tcW w:w="737" w:type="dxa"/>
            <w:shd w:val="clear" w:color="auto" w:fill="auto"/>
            <w:noWrap/>
            <w:vAlign w:val="center"/>
            <w:hideMark/>
          </w:tcPr>
          <w:p w14:paraId="2DD1F4E9" w14:textId="77777777" w:rsidR="003B3ED1" w:rsidRPr="00DE1AD4" w:rsidRDefault="003B3ED1" w:rsidP="00D26C1C">
            <w:pPr>
              <w:spacing w:before="0" w:after="0"/>
              <w:jc w:val="center"/>
              <w:rPr>
                <w:sz w:val="16"/>
                <w:szCs w:val="16"/>
              </w:rPr>
            </w:pPr>
            <w:r w:rsidRPr="00DE1AD4">
              <w:rPr>
                <w:sz w:val="16"/>
                <w:szCs w:val="16"/>
              </w:rPr>
              <w:t>19</w:t>
            </w:r>
          </w:p>
        </w:tc>
        <w:tc>
          <w:tcPr>
            <w:tcW w:w="737" w:type="dxa"/>
            <w:shd w:val="clear" w:color="auto" w:fill="auto"/>
            <w:noWrap/>
            <w:vAlign w:val="center"/>
            <w:hideMark/>
          </w:tcPr>
          <w:p w14:paraId="6AAD6123" w14:textId="77777777" w:rsidR="003B3ED1" w:rsidRPr="00DE1AD4" w:rsidRDefault="003B3ED1" w:rsidP="00D26C1C">
            <w:pPr>
              <w:spacing w:before="0" w:after="0"/>
              <w:jc w:val="center"/>
              <w:rPr>
                <w:sz w:val="16"/>
                <w:szCs w:val="16"/>
              </w:rPr>
            </w:pPr>
            <w:r w:rsidRPr="00DE1AD4">
              <w:rPr>
                <w:sz w:val="16"/>
                <w:szCs w:val="16"/>
              </w:rPr>
              <w:t>2,4</w:t>
            </w:r>
          </w:p>
        </w:tc>
        <w:tc>
          <w:tcPr>
            <w:tcW w:w="905" w:type="dxa"/>
            <w:shd w:val="clear" w:color="auto" w:fill="auto"/>
            <w:noWrap/>
            <w:vAlign w:val="center"/>
            <w:hideMark/>
          </w:tcPr>
          <w:p w14:paraId="18747B65" w14:textId="77777777" w:rsidR="003B3ED1" w:rsidRPr="00DE1AD4" w:rsidRDefault="003B3ED1" w:rsidP="00D26C1C">
            <w:pPr>
              <w:spacing w:before="0" w:after="0"/>
              <w:jc w:val="center"/>
              <w:rPr>
                <w:sz w:val="16"/>
                <w:szCs w:val="16"/>
              </w:rPr>
            </w:pPr>
            <w:r w:rsidRPr="00DE1AD4">
              <w:rPr>
                <w:sz w:val="16"/>
                <w:szCs w:val="16"/>
              </w:rPr>
              <w:t>80,8</w:t>
            </w:r>
          </w:p>
        </w:tc>
        <w:tc>
          <w:tcPr>
            <w:tcW w:w="905" w:type="dxa"/>
            <w:shd w:val="clear" w:color="auto" w:fill="auto"/>
            <w:noWrap/>
            <w:vAlign w:val="center"/>
            <w:hideMark/>
          </w:tcPr>
          <w:p w14:paraId="47AE98F3" w14:textId="77777777" w:rsidR="003B3ED1" w:rsidRPr="00DE1AD4" w:rsidRDefault="003B3ED1" w:rsidP="00D26C1C">
            <w:pPr>
              <w:spacing w:before="0" w:after="0"/>
              <w:jc w:val="center"/>
              <w:rPr>
                <w:sz w:val="16"/>
                <w:szCs w:val="16"/>
              </w:rPr>
            </w:pPr>
            <w:r w:rsidRPr="00DE1AD4">
              <w:rPr>
                <w:sz w:val="16"/>
                <w:szCs w:val="16"/>
              </w:rPr>
              <w:t>47,2</w:t>
            </w:r>
          </w:p>
        </w:tc>
        <w:tc>
          <w:tcPr>
            <w:tcW w:w="905" w:type="dxa"/>
            <w:shd w:val="clear" w:color="auto" w:fill="auto"/>
            <w:noWrap/>
            <w:vAlign w:val="center"/>
            <w:hideMark/>
          </w:tcPr>
          <w:p w14:paraId="102E7227" w14:textId="77777777" w:rsidR="003B3ED1" w:rsidRPr="00DE1AD4" w:rsidRDefault="003B3ED1" w:rsidP="00D26C1C">
            <w:pPr>
              <w:spacing w:before="0" w:after="0"/>
              <w:jc w:val="center"/>
              <w:rPr>
                <w:sz w:val="16"/>
                <w:szCs w:val="16"/>
              </w:rPr>
            </w:pPr>
            <w:r w:rsidRPr="00DE1AD4">
              <w:rPr>
                <w:sz w:val="16"/>
                <w:szCs w:val="16"/>
              </w:rPr>
              <w:t>10,27</w:t>
            </w:r>
          </w:p>
        </w:tc>
        <w:tc>
          <w:tcPr>
            <w:tcW w:w="904" w:type="dxa"/>
            <w:shd w:val="clear" w:color="auto" w:fill="auto"/>
            <w:noWrap/>
            <w:vAlign w:val="center"/>
            <w:hideMark/>
          </w:tcPr>
          <w:p w14:paraId="60DE0DC5" w14:textId="77777777" w:rsidR="003B3ED1" w:rsidRPr="00DE1AD4" w:rsidRDefault="003B3ED1" w:rsidP="00D26C1C">
            <w:pPr>
              <w:spacing w:before="0" w:after="0"/>
              <w:jc w:val="center"/>
              <w:rPr>
                <w:sz w:val="16"/>
                <w:szCs w:val="16"/>
              </w:rPr>
            </w:pPr>
            <w:r w:rsidRPr="00DE1AD4">
              <w:rPr>
                <w:sz w:val="16"/>
                <w:szCs w:val="16"/>
              </w:rPr>
              <w:t>58,5</w:t>
            </w:r>
          </w:p>
        </w:tc>
        <w:tc>
          <w:tcPr>
            <w:tcW w:w="737" w:type="dxa"/>
            <w:shd w:val="clear" w:color="auto" w:fill="auto"/>
            <w:noWrap/>
            <w:vAlign w:val="center"/>
            <w:hideMark/>
          </w:tcPr>
          <w:p w14:paraId="41C322F8" w14:textId="77777777" w:rsidR="003B3ED1" w:rsidRPr="00DE1AD4" w:rsidRDefault="003B3ED1" w:rsidP="00D26C1C">
            <w:pPr>
              <w:spacing w:before="0" w:after="0"/>
              <w:jc w:val="center"/>
              <w:rPr>
                <w:sz w:val="16"/>
                <w:szCs w:val="16"/>
              </w:rPr>
            </w:pPr>
            <w:r w:rsidRPr="00DE1AD4">
              <w:rPr>
                <w:sz w:val="16"/>
                <w:szCs w:val="16"/>
              </w:rPr>
              <w:t>12,7</w:t>
            </w:r>
          </w:p>
        </w:tc>
        <w:tc>
          <w:tcPr>
            <w:tcW w:w="1134" w:type="dxa"/>
            <w:shd w:val="clear" w:color="auto" w:fill="auto"/>
            <w:noWrap/>
            <w:vAlign w:val="center"/>
            <w:hideMark/>
          </w:tcPr>
          <w:p w14:paraId="76216D37" w14:textId="77777777" w:rsidR="003B3ED1" w:rsidRPr="00DE1AD4" w:rsidRDefault="003B3ED1" w:rsidP="00D26C1C">
            <w:pPr>
              <w:spacing w:before="0" w:after="0"/>
              <w:jc w:val="center"/>
              <w:rPr>
                <w:sz w:val="16"/>
                <w:szCs w:val="16"/>
              </w:rPr>
            </w:pPr>
            <w:r w:rsidRPr="00DE1AD4">
              <w:rPr>
                <w:sz w:val="16"/>
                <w:szCs w:val="16"/>
              </w:rPr>
              <w:t>21,8</w:t>
            </w:r>
          </w:p>
        </w:tc>
      </w:tr>
      <w:tr w:rsidR="00EB5D62" w:rsidRPr="00DE1AD4" w14:paraId="5762FFAC" w14:textId="77777777" w:rsidTr="00337A34">
        <w:trPr>
          <w:trHeight w:val="57"/>
          <w:jc w:val="center"/>
        </w:trPr>
        <w:tc>
          <w:tcPr>
            <w:tcW w:w="2324" w:type="dxa"/>
            <w:shd w:val="clear" w:color="auto" w:fill="auto"/>
            <w:vAlign w:val="center"/>
            <w:hideMark/>
          </w:tcPr>
          <w:p w14:paraId="58CE225F" w14:textId="77777777" w:rsidR="003B3ED1" w:rsidRPr="00DE1AD4" w:rsidRDefault="003B3ED1" w:rsidP="00083802">
            <w:pPr>
              <w:spacing w:before="0" w:after="0"/>
              <w:jc w:val="left"/>
              <w:rPr>
                <w:sz w:val="16"/>
                <w:szCs w:val="16"/>
              </w:rPr>
            </w:pPr>
            <w:r w:rsidRPr="00DE1AD4">
              <w:rPr>
                <w:sz w:val="16"/>
                <w:szCs w:val="16"/>
              </w:rPr>
              <w:t>Działanie 4.3</w:t>
            </w:r>
          </w:p>
        </w:tc>
        <w:tc>
          <w:tcPr>
            <w:tcW w:w="737" w:type="dxa"/>
            <w:shd w:val="clear" w:color="auto" w:fill="auto"/>
            <w:noWrap/>
            <w:vAlign w:val="center"/>
            <w:hideMark/>
          </w:tcPr>
          <w:p w14:paraId="77097272" w14:textId="77777777" w:rsidR="003B3ED1" w:rsidRPr="00DE1AD4" w:rsidRDefault="003B3ED1" w:rsidP="00D26C1C">
            <w:pPr>
              <w:spacing w:before="0" w:after="0"/>
              <w:jc w:val="center"/>
              <w:rPr>
                <w:sz w:val="16"/>
                <w:szCs w:val="16"/>
              </w:rPr>
            </w:pPr>
            <w:r w:rsidRPr="00DE1AD4">
              <w:rPr>
                <w:sz w:val="16"/>
                <w:szCs w:val="16"/>
              </w:rPr>
              <w:t>234,7</w:t>
            </w:r>
          </w:p>
        </w:tc>
        <w:tc>
          <w:tcPr>
            <w:tcW w:w="737" w:type="dxa"/>
            <w:shd w:val="clear" w:color="auto" w:fill="auto"/>
            <w:noWrap/>
            <w:vAlign w:val="center"/>
            <w:hideMark/>
          </w:tcPr>
          <w:p w14:paraId="40787ABF" w14:textId="77777777" w:rsidR="003B3ED1" w:rsidRPr="00DE1AD4" w:rsidRDefault="003B3ED1" w:rsidP="00D26C1C">
            <w:pPr>
              <w:spacing w:before="0" w:after="0"/>
              <w:jc w:val="center"/>
              <w:rPr>
                <w:sz w:val="16"/>
                <w:szCs w:val="16"/>
              </w:rPr>
            </w:pPr>
            <w:r w:rsidRPr="00DE1AD4">
              <w:rPr>
                <w:sz w:val="16"/>
                <w:szCs w:val="16"/>
              </w:rPr>
              <w:t>29,5</w:t>
            </w:r>
          </w:p>
        </w:tc>
        <w:tc>
          <w:tcPr>
            <w:tcW w:w="905" w:type="dxa"/>
            <w:shd w:val="clear" w:color="auto" w:fill="auto"/>
            <w:noWrap/>
            <w:vAlign w:val="center"/>
            <w:hideMark/>
          </w:tcPr>
          <w:p w14:paraId="6909CAA0" w14:textId="77777777" w:rsidR="003B3ED1" w:rsidRPr="00DE1AD4" w:rsidRDefault="003B3ED1" w:rsidP="00D26C1C">
            <w:pPr>
              <w:spacing w:before="0" w:after="0"/>
              <w:jc w:val="center"/>
              <w:rPr>
                <w:sz w:val="16"/>
                <w:szCs w:val="16"/>
              </w:rPr>
            </w:pPr>
            <w:r w:rsidRPr="00DE1AD4">
              <w:rPr>
                <w:sz w:val="16"/>
                <w:szCs w:val="16"/>
              </w:rPr>
              <w:t>997,4</w:t>
            </w:r>
          </w:p>
        </w:tc>
        <w:tc>
          <w:tcPr>
            <w:tcW w:w="905" w:type="dxa"/>
            <w:shd w:val="clear" w:color="auto" w:fill="auto"/>
            <w:noWrap/>
            <w:vAlign w:val="center"/>
            <w:hideMark/>
          </w:tcPr>
          <w:p w14:paraId="37AF42C7" w14:textId="77777777" w:rsidR="003B3ED1" w:rsidRPr="00DE1AD4" w:rsidRDefault="003B3ED1" w:rsidP="00D26C1C">
            <w:pPr>
              <w:spacing w:before="0" w:after="0"/>
              <w:jc w:val="center"/>
              <w:rPr>
                <w:sz w:val="16"/>
                <w:szCs w:val="16"/>
              </w:rPr>
            </w:pPr>
            <w:r w:rsidRPr="00DE1AD4">
              <w:rPr>
                <w:sz w:val="16"/>
                <w:szCs w:val="16"/>
              </w:rPr>
              <w:t>534</w:t>
            </w:r>
          </w:p>
        </w:tc>
        <w:tc>
          <w:tcPr>
            <w:tcW w:w="905" w:type="dxa"/>
            <w:shd w:val="clear" w:color="auto" w:fill="auto"/>
            <w:noWrap/>
            <w:vAlign w:val="center"/>
            <w:hideMark/>
          </w:tcPr>
          <w:p w14:paraId="59A1A049" w14:textId="77777777" w:rsidR="003B3ED1" w:rsidRPr="00DE1AD4" w:rsidRDefault="003B3ED1" w:rsidP="00D26C1C">
            <w:pPr>
              <w:spacing w:before="0" w:after="0"/>
              <w:jc w:val="center"/>
              <w:rPr>
                <w:sz w:val="16"/>
                <w:szCs w:val="16"/>
              </w:rPr>
            </w:pPr>
            <w:r w:rsidRPr="00DE1AD4">
              <w:rPr>
                <w:sz w:val="16"/>
                <w:szCs w:val="16"/>
              </w:rPr>
              <w:t>-</w:t>
            </w:r>
          </w:p>
        </w:tc>
        <w:tc>
          <w:tcPr>
            <w:tcW w:w="904" w:type="dxa"/>
            <w:shd w:val="clear" w:color="auto" w:fill="auto"/>
            <w:noWrap/>
            <w:vAlign w:val="center"/>
            <w:hideMark/>
          </w:tcPr>
          <w:p w14:paraId="288F021D" w14:textId="77777777" w:rsidR="003B3ED1" w:rsidRPr="00DE1AD4" w:rsidRDefault="003B3ED1" w:rsidP="00D26C1C">
            <w:pPr>
              <w:spacing w:before="0" w:after="0"/>
              <w:jc w:val="center"/>
              <w:rPr>
                <w:sz w:val="16"/>
                <w:szCs w:val="16"/>
              </w:rPr>
            </w:pPr>
            <w:r w:rsidRPr="00DE1AD4">
              <w:rPr>
                <w:sz w:val="16"/>
                <w:szCs w:val="16"/>
              </w:rPr>
              <w:t>53,5</w:t>
            </w:r>
          </w:p>
        </w:tc>
        <w:tc>
          <w:tcPr>
            <w:tcW w:w="737" w:type="dxa"/>
            <w:shd w:val="clear" w:color="auto" w:fill="auto"/>
            <w:noWrap/>
            <w:vAlign w:val="center"/>
            <w:hideMark/>
          </w:tcPr>
          <w:p w14:paraId="1150D41A" w14:textId="77777777" w:rsidR="003B3ED1" w:rsidRPr="00DE1AD4" w:rsidRDefault="003B3ED1" w:rsidP="00D26C1C">
            <w:pPr>
              <w:spacing w:before="0" w:after="0"/>
              <w:jc w:val="center"/>
              <w:rPr>
                <w:sz w:val="16"/>
                <w:szCs w:val="16"/>
              </w:rPr>
            </w:pPr>
            <w:r w:rsidRPr="00DE1AD4">
              <w:rPr>
                <w:sz w:val="16"/>
                <w:szCs w:val="16"/>
              </w:rPr>
              <w:t>-</w:t>
            </w:r>
          </w:p>
        </w:tc>
        <w:tc>
          <w:tcPr>
            <w:tcW w:w="1134" w:type="dxa"/>
            <w:shd w:val="clear" w:color="auto" w:fill="auto"/>
            <w:noWrap/>
            <w:vAlign w:val="center"/>
            <w:hideMark/>
          </w:tcPr>
          <w:p w14:paraId="64E59A72" w14:textId="77777777" w:rsidR="003B3ED1" w:rsidRPr="00DE1AD4" w:rsidRDefault="003B3ED1" w:rsidP="00D26C1C">
            <w:pPr>
              <w:spacing w:before="0" w:after="0"/>
              <w:jc w:val="center"/>
              <w:rPr>
                <w:sz w:val="16"/>
                <w:szCs w:val="16"/>
              </w:rPr>
            </w:pPr>
            <w:r w:rsidRPr="00DE1AD4">
              <w:rPr>
                <w:sz w:val="16"/>
                <w:szCs w:val="16"/>
              </w:rPr>
              <w:t>-</w:t>
            </w:r>
          </w:p>
        </w:tc>
      </w:tr>
      <w:tr w:rsidR="00EB5D62" w:rsidRPr="00DE1AD4" w14:paraId="710989FD" w14:textId="77777777" w:rsidTr="00337A34">
        <w:trPr>
          <w:trHeight w:val="57"/>
          <w:jc w:val="center"/>
        </w:trPr>
        <w:tc>
          <w:tcPr>
            <w:tcW w:w="2324" w:type="dxa"/>
            <w:shd w:val="clear" w:color="auto" w:fill="auto"/>
            <w:vAlign w:val="center"/>
            <w:hideMark/>
          </w:tcPr>
          <w:p w14:paraId="0BF757C8" w14:textId="77777777" w:rsidR="003B3ED1" w:rsidRPr="00DE1AD4" w:rsidRDefault="003B3ED1" w:rsidP="00083802">
            <w:pPr>
              <w:spacing w:before="0" w:after="0"/>
              <w:jc w:val="left"/>
              <w:rPr>
                <w:sz w:val="16"/>
                <w:szCs w:val="16"/>
              </w:rPr>
            </w:pPr>
            <w:r w:rsidRPr="00DE1AD4">
              <w:rPr>
                <w:sz w:val="16"/>
                <w:szCs w:val="16"/>
              </w:rPr>
              <w:t>Poddziałanie 4.3.2</w:t>
            </w:r>
          </w:p>
        </w:tc>
        <w:tc>
          <w:tcPr>
            <w:tcW w:w="737" w:type="dxa"/>
            <w:shd w:val="clear" w:color="auto" w:fill="auto"/>
            <w:noWrap/>
            <w:vAlign w:val="center"/>
            <w:hideMark/>
          </w:tcPr>
          <w:p w14:paraId="2AEF5585" w14:textId="77777777" w:rsidR="003B3ED1" w:rsidRPr="00DE1AD4" w:rsidRDefault="003B3ED1" w:rsidP="00D26C1C">
            <w:pPr>
              <w:spacing w:before="0" w:after="0"/>
              <w:jc w:val="center"/>
              <w:rPr>
                <w:sz w:val="16"/>
                <w:szCs w:val="16"/>
              </w:rPr>
            </w:pPr>
            <w:r w:rsidRPr="00DE1AD4">
              <w:rPr>
                <w:sz w:val="16"/>
                <w:szCs w:val="16"/>
              </w:rPr>
              <w:t>74,3</w:t>
            </w:r>
          </w:p>
        </w:tc>
        <w:tc>
          <w:tcPr>
            <w:tcW w:w="737" w:type="dxa"/>
            <w:shd w:val="clear" w:color="auto" w:fill="auto"/>
            <w:noWrap/>
            <w:vAlign w:val="center"/>
            <w:hideMark/>
          </w:tcPr>
          <w:p w14:paraId="3AB09C32" w14:textId="77777777" w:rsidR="003B3ED1" w:rsidRPr="00DE1AD4" w:rsidRDefault="003B3ED1" w:rsidP="00D26C1C">
            <w:pPr>
              <w:spacing w:before="0" w:after="0"/>
              <w:jc w:val="center"/>
              <w:rPr>
                <w:sz w:val="16"/>
                <w:szCs w:val="16"/>
              </w:rPr>
            </w:pPr>
            <w:r w:rsidRPr="00DE1AD4">
              <w:rPr>
                <w:sz w:val="16"/>
                <w:szCs w:val="16"/>
              </w:rPr>
              <w:t>9,3</w:t>
            </w:r>
          </w:p>
        </w:tc>
        <w:tc>
          <w:tcPr>
            <w:tcW w:w="905" w:type="dxa"/>
            <w:shd w:val="clear" w:color="auto" w:fill="auto"/>
            <w:noWrap/>
            <w:vAlign w:val="center"/>
            <w:hideMark/>
          </w:tcPr>
          <w:p w14:paraId="2464EB94" w14:textId="77777777" w:rsidR="003B3ED1" w:rsidRPr="00DE1AD4" w:rsidRDefault="003B3ED1" w:rsidP="00D26C1C">
            <w:pPr>
              <w:spacing w:before="0" w:after="0"/>
              <w:jc w:val="center"/>
              <w:rPr>
                <w:sz w:val="16"/>
                <w:szCs w:val="16"/>
              </w:rPr>
            </w:pPr>
            <w:r w:rsidRPr="00DE1AD4">
              <w:rPr>
                <w:sz w:val="16"/>
                <w:szCs w:val="16"/>
              </w:rPr>
              <w:t>315,7</w:t>
            </w:r>
          </w:p>
        </w:tc>
        <w:tc>
          <w:tcPr>
            <w:tcW w:w="905" w:type="dxa"/>
            <w:shd w:val="clear" w:color="auto" w:fill="auto"/>
            <w:noWrap/>
            <w:vAlign w:val="center"/>
            <w:hideMark/>
          </w:tcPr>
          <w:p w14:paraId="4EAE5632" w14:textId="77777777" w:rsidR="003B3ED1" w:rsidRPr="00DE1AD4" w:rsidRDefault="003B3ED1" w:rsidP="00D26C1C">
            <w:pPr>
              <w:spacing w:before="0" w:after="0"/>
              <w:jc w:val="center"/>
              <w:rPr>
                <w:sz w:val="16"/>
                <w:szCs w:val="16"/>
              </w:rPr>
            </w:pPr>
            <w:r w:rsidRPr="00DE1AD4">
              <w:rPr>
                <w:sz w:val="16"/>
                <w:szCs w:val="16"/>
              </w:rPr>
              <w:t>203,7</w:t>
            </w:r>
          </w:p>
        </w:tc>
        <w:tc>
          <w:tcPr>
            <w:tcW w:w="905" w:type="dxa"/>
            <w:shd w:val="clear" w:color="auto" w:fill="auto"/>
            <w:noWrap/>
            <w:vAlign w:val="center"/>
            <w:hideMark/>
          </w:tcPr>
          <w:p w14:paraId="112D964E" w14:textId="77777777" w:rsidR="003B3ED1" w:rsidRPr="00DE1AD4" w:rsidRDefault="003B3ED1" w:rsidP="00D26C1C">
            <w:pPr>
              <w:spacing w:before="0" w:after="0"/>
              <w:jc w:val="center"/>
              <w:rPr>
                <w:sz w:val="16"/>
                <w:szCs w:val="16"/>
              </w:rPr>
            </w:pPr>
            <w:r w:rsidRPr="00DE1AD4">
              <w:rPr>
                <w:sz w:val="16"/>
                <w:szCs w:val="16"/>
              </w:rPr>
              <w:t>1,69</w:t>
            </w:r>
          </w:p>
        </w:tc>
        <w:tc>
          <w:tcPr>
            <w:tcW w:w="904" w:type="dxa"/>
            <w:shd w:val="clear" w:color="auto" w:fill="auto"/>
            <w:noWrap/>
            <w:vAlign w:val="center"/>
            <w:hideMark/>
          </w:tcPr>
          <w:p w14:paraId="1CEBF585" w14:textId="77777777" w:rsidR="003B3ED1" w:rsidRPr="00DE1AD4" w:rsidRDefault="003B3ED1" w:rsidP="00D26C1C">
            <w:pPr>
              <w:spacing w:before="0" w:after="0"/>
              <w:jc w:val="center"/>
              <w:rPr>
                <w:sz w:val="16"/>
                <w:szCs w:val="16"/>
              </w:rPr>
            </w:pPr>
            <w:r w:rsidRPr="00DE1AD4">
              <w:rPr>
                <w:sz w:val="16"/>
                <w:szCs w:val="16"/>
              </w:rPr>
              <w:t>64,5</w:t>
            </w:r>
          </w:p>
        </w:tc>
        <w:tc>
          <w:tcPr>
            <w:tcW w:w="737" w:type="dxa"/>
            <w:shd w:val="clear" w:color="auto" w:fill="auto"/>
            <w:noWrap/>
            <w:vAlign w:val="center"/>
            <w:hideMark/>
          </w:tcPr>
          <w:p w14:paraId="2336B839" w14:textId="77777777" w:rsidR="003B3ED1" w:rsidRPr="00DE1AD4" w:rsidRDefault="003B3ED1" w:rsidP="00D26C1C">
            <w:pPr>
              <w:spacing w:before="0" w:after="0"/>
              <w:jc w:val="center"/>
              <w:rPr>
                <w:sz w:val="16"/>
                <w:szCs w:val="16"/>
              </w:rPr>
            </w:pPr>
            <w:r w:rsidRPr="00DE1AD4">
              <w:rPr>
                <w:sz w:val="16"/>
                <w:szCs w:val="16"/>
              </w:rPr>
              <w:t>0,5</w:t>
            </w:r>
          </w:p>
        </w:tc>
        <w:tc>
          <w:tcPr>
            <w:tcW w:w="1134" w:type="dxa"/>
            <w:shd w:val="clear" w:color="auto" w:fill="auto"/>
            <w:noWrap/>
            <w:vAlign w:val="center"/>
            <w:hideMark/>
          </w:tcPr>
          <w:p w14:paraId="0546326F" w14:textId="77777777" w:rsidR="003B3ED1" w:rsidRPr="00DE1AD4" w:rsidRDefault="003B3ED1" w:rsidP="00D26C1C">
            <w:pPr>
              <w:spacing w:before="0" w:after="0"/>
              <w:jc w:val="center"/>
              <w:rPr>
                <w:sz w:val="16"/>
                <w:szCs w:val="16"/>
              </w:rPr>
            </w:pPr>
            <w:r w:rsidRPr="00DE1AD4">
              <w:rPr>
                <w:sz w:val="16"/>
                <w:szCs w:val="16"/>
              </w:rPr>
              <w:t>0,8</w:t>
            </w:r>
          </w:p>
        </w:tc>
      </w:tr>
      <w:tr w:rsidR="00EB5D62" w:rsidRPr="00DE1AD4" w14:paraId="2E91615A" w14:textId="77777777" w:rsidTr="00337A34">
        <w:trPr>
          <w:trHeight w:val="57"/>
          <w:jc w:val="center"/>
        </w:trPr>
        <w:tc>
          <w:tcPr>
            <w:tcW w:w="2324" w:type="dxa"/>
            <w:shd w:val="clear" w:color="auto" w:fill="auto"/>
            <w:vAlign w:val="center"/>
            <w:hideMark/>
          </w:tcPr>
          <w:p w14:paraId="15FF9B8F" w14:textId="77777777" w:rsidR="003B3ED1" w:rsidRPr="00DE1AD4" w:rsidRDefault="003B3ED1" w:rsidP="00083802">
            <w:pPr>
              <w:spacing w:before="0" w:after="0"/>
              <w:jc w:val="left"/>
              <w:rPr>
                <w:sz w:val="16"/>
                <w:szCs w:val="16"/>
              </w:rPr>
            </w:pPr>
            <w:r w:rsidRPr="00DE1AD4">
              <w:rPr>
                <w:sz w:val="16"/>
                <w:szCs w:val="16"/>
              </w:rPr>
              <w:t>Działanie 4.4</w:t>
            </w:r>
          </w:p>
        </w:tc>
        <w:tc>
          <w:tcPr>
            <w:tcW w:w="737" w:type="dxa"/>
            <w:shd w:val="clear" w:color="auto" w:fill="auto"/>
            <w:noWrap/>
            <w:vAlign w:val="center"/>
            <w:hideMark/>
          </w:tcPr>
          <w:p w14:paraId="09FF7F1D" w14:textId="77777777" w:rsidR="003B3ED1" w:rsidRPr="00DE1AD4" w:rsidRDefault="003B3ED1" w:rsidP="00D26C1C">
            <w:pPr>
              <w:spacing w:before="0" w:after="0"/>
              <w:jc w:val="center"/>
              <w:rPr>
                <w:sz w:val="16"/>
                <w:szCs w:val="16"/>
              </w:rPr>
            </w:pPr>
            <w:r w:rsidRPr="00DE1AD4">
              <w:rPr>
                <w:sz w:val="16"/>
                <w:szCs w:val="16"/>
              </w:rPr>
              <w:t>9</w:t>
            </w:r>
          </w:p>
        </w:tc>
        <w:tc>
          <w:tcPr>
            <w:tcW w:w="737" w:type="dxa"/>
            <w:shd w:val="clear" w:color="auto" w:fill="auto"/>
            <w:noWrap/>
            <w:vAlign w:val="center"/>
            <w:hideMark/>
          </w:tcPr>
          <w:p w14:paraId="29BC3DEC" w14:textId="77777777" w:rsidR="003B3ED1" w:rsidRPr="00DE1AD4" w:rsidRDefault="003B3ED1" w:rsidP="00D26C1C">
            <w:pPr>
              <w:spacing w:before="0" w:after="0"/>
              <w:jc w:val="center"/>
              <w:rPr>
                <w:sz w:val="16"/>
                <w:szCs w:val="16"/>
              </w:rPr>
            </w:pPr>
            <w:r w:rsidRPr="00DE1AD4">
              <w:rPr>
                <w:sz w:val="16"/>
                <w:szCs w:val="16"/>
              </w:rPr>
              <w:t>1,1</w:t>
            </w:r>
          </w:p>
        </w:tc>
        <w:tc>
          <w:tcPr>
            <w:tcW w:w="905" w:type="dxa"/>
            <w:shd w:val="clear" w:color="auto" w:fill="auto"/>
            <w:noWrap/>
            <w:vAlign w:val="center"/>
            <w:hideMark/>
          </w:tcPr>
          <w:p w14:paraId="35A05E07" w14:textId="77777777" w:rsidR="003B3ED1" w:rsidRPr="00DE1AD4" w:rsidRDefault="003B3ED1" w:rsidP="00D26C1C">
            <w:pPr>
              <w:spacing w:before="0" w:after="0"/>
              <w:jc w:val="center"/>
              <w:rPr>
                <w:sz w:val="16"/>
                <w:szCs w:val="16"/>
              </w:rPr>
            </w:pPr>
            <w:r w:rsidRPr="00DE1AD4">
              <w:rPr>
                <w:sz w:val="16"/>
                <w:szCs w:val="16"/>
              </w:rPr>
              <w:t>38,3</w:t>
            </w:r>
          </w:p>
        </w:tc>
        <w:tc>
          <w:tcPr>
            <w:tcW w:w="905" w:type="dxa"/>
            <w:shd w:val="clear" w:color="auto" w:fill="auto"/>
            <w:noWrap/>
            <w:vAlign w:val="center"/>
            <w:hideMark/>
          </w:tcPr>
          <w:p w14:paraId="6443FD78" w14:textId="77777777" w:rsidR="003B3ED1" w:rsidRPr="00DE1AD4" w:rsidRDefault="003B3ED1" w:rsidP="00D26C1C">
            <w:pPr>
              <w:spacing w:before="0" w:after="0"/>
              <w:jc w:val="center"/>
              <w:rPr>
                <w:sz w:val="16"/>
                <w:szCs w:val="16"/>
              </w:rPr>
            </w:pPr>
            <w:r w:rsidRPr="00DE1AD4">
              <w:rPr>
                <w:sz w:val="16"/>
                <w:szCs w:val="16"/>
              </w:rPr>
              <w:t>5,7</w:t>
            </w:r>
          </w:p>
        </w:tc>
        <w:tc>
          <w:tcPr>
            <w:tcW w:w="905" w:type="dxa"/>
            <w:shd w:val="clear" w:color="auto" w:fill="auto"/>
            <w:noWrap/>
            <w:vAlign w:val="center"/>
            <w:hideMark/>
          </w:tcPr>
          <w:p w14:paraId="1F5FD703" w14:textId="77777777" w:rsidR="003B3ED1" w:rsidRPr="00DE1AD4" w:rsidRDefault="003B3ED1" w:rsidP="00D26C1C">
            <w:pPr>
              <w:spacing w:before="0" w:after="0"/>
              <w:jc w:val="center"/>
              <w:rPr>
                <w:sz w:val="16"/>
                <w:szCs w:val="16"/>
              </w:rPr>
            </w:pPr>
            <w:r w:rsidRPr="00DE1AD4">
              <w:rPr>
                <w:sz w:val="16"/>
                <w:szCs w:val="16"/>
              </w:rPr>
              <w:t>0</w:t>
            </w:r>
          </w:p>
        </w:tc>
        <w:tc>
          <w:tcPr>
            <w:tcW w:w="904" w:type="dxa"/>
            <w:shd w:val="clear" w:color="auto" w:fill="auto"/>
            <w:noWrap/>
            <w:vAlign w:val="center"/>
            <w:hideMark/>
          </w:tcPr>
          <w:p w14:paraId="3AC84F94" w14:textId="77777777" w:rsidR="003B3ED1" w:rsidRPr="00DE1AD4" w:rsidRDefault="003B3ED1" w:rsidP="00D26C1C">
            <w:pPr>
              <w:spacing w:before="0" w:after="0"/>
              <w:jc w:val="center"/>
              <w:rPr>
                <w:sz w:val="16"/>
                <w:szCs w:val="16"/>
              </w:rPr>
            </w:pPr>
            <w:r w:rsidRPr="00DE1AD4">
              <w:rPr>
                <w:sz w:val="16"/>
                <w:szCs w:val="16"/>
              </w:rPr>
              <w:t>14,9</w:t>
            </w:r>
          </w:p>
        </w:tc>
        <w:tc>
          <w:tcPr>
            <w:tcW w:w="737" w:type="dxa"/>
            <w:shd w:val="clear" w:color="auto" w:fill="auto"/>
            <w:noWrap/>
            <w:vAlign w:val="center"/>
            <w:hideMark/>
          </w:tcPr>
          <w:p w14:paraId="31A1B12A" w14:textId="77777777" w:rsidR="003B3ED1" w:rsidRPr="00DE1AD4" w:rsidRDefault="003B3ED1" w:rsidP="00D26C1C">
            <w:pPr>
              <w:spacing w:before="0" w:after="0"/>
              <w:jc w:val="center"/>
              <w:rPr>
                <w:sz w:val="16"/>
                <w:szCs w:val="16"/>
              </w:rPr>
            </w:pPr>
            <w:r w:rsidRPr="00DE1AD4">
              <w:rPr>
                <w:sz w:val="16"/>
                <w:szCs w:val="16"/>
              </w:rPr>
              <w:t>0</w:t>
            </w:r>
          </w:p>
        </w:tc>
        <w:tc>
          <w:tcPr>
            <w:tcW w:w="1134" w:type="dxa"/>
            <w:shd w:val="clear" w:color="auto" w:fill="auto"/>
            <w:noWrap/>
            <w:vAlign w:val="center"/>
            <w:hideMark/>
          </w:tcPr>
          <w:p w14:paraId="23166E47" w14:textId="77777777" w:rsidR="003B3ED1" w:rsidRPr="00DE1AD4" w:rsidRDefault="003B3ED1" w:rsidP="00D26C1C">
            <w:pPr>
              <w:spacing w:before="0" w:after="0"/>
              <w:jc w:val="center"/>
              <w:rPr>
                <w:sz w:val="16"/>
                <w:szCs w:val="16"/>
              </w:rPr>
            </w:pPr>
            <w:r w:rsidRPr="00DE1AD4">
              <w:rPr>
                <w:sz w:val="16"/>
                <w:szCs w:val="16"/>
              </w:rPr>
              <w:t>0</w:t>
            </w:r>
          </w:p>
        </w:tc>
      </w:tr>
      <w:tr w:rsidR="00BE6955" w:rsidRPr="00DE1AD4" w14:paraId="204DA8C9" w14:textId="77777777" w:rsidTr="00D26C1C">
        <w:trPr>
          <w:trHeight w:val="57"/>
          <w:jc w:val="center"/>
        </w:trPr>
        <w:tc>
          <w:tcPr>
            <w:tcW w:w="2324" w:type="dxa"/>
            <w:shd w:val="clear" w:color="auto" w:fill="FDE9D9" w:themeFill="accent6" w:themeFillTint="33"/>
            <w:vAlign w:val="center"/>
            <w:hideMark/>
          </w:tcPr>
          <w:p w14:paraId="1A507F15" w14:textId="77777777" w:rsidR="003B3ED1" w:rsidRPr="00DE1AD4" w:rsidRDefault="003B3ED1" w:rsidP="00083802">
            <w:pPr>
              <w:spacing w:before="0" w:after="0"/>
              <w:jc w:val="left"/>
              <w:rPr>
                <w:b/>
                <w:bCs/>
                <w:sz w:val="16"/>
                <w:szCs w:val="16"/>
              </w:rPr>
            </w:pPr>
            <w:r w:rsidRPr="00DE1AD4">
              <w:rPr>
                <w:b/>
                <w:bCs/>
                <w:sz w:val="16"/>
                <w:szCs w:val="16"/>
              </w:rPr>
              <w:t>V Ochrona środowiska i efektywne wykorzystanie zasobów</w:t>
            </w:r>
          </w:p>
        </w:tc>
        <w:tc>
          <w:tcPr>
            <w:tcW w:w="737" w:type="dxa"/>
            <w:shd w:val="clear" w:color="auto" w:fill="FDE9D9" w:themeFill="accent6" w:themeFillTint="33"/>
            <w:noWrap/>
            <w:vAlign w:val="center"/>
            <w:hideMark/>
          </w:tcPr>
          <w:p w14:paraId="1D2803C0" w14:textId="77777777" w:rsidR="003B3ED1" w:rsidRPr="00DE1AD4" w:rsidRDefault="003B3ED1" w:rsidP="00D26C1C">
            <w:pPr>
              <w:spacing w:before="0" w:after="0"/>
              <w:jc w:val="center"/>
              <w:rPr>
                <w:b/>
                <w:bCs/>
                <w:sz w:val="16"/>
                <w:szCs w:val="16"/>
              </w:rPr>
            </w:pPr>
            <w:r w:rsidRPr="00DE1AD4">
              <w:rPr>
                <w:b/>
                <w:bCs/>
                <w:sz w:val="16"/>
                <w:szCs w:val="16"/>
              </w:rPr>
              <w:t>208,164</w:t>
            </w:r>
          </w:p>
        </w:tc>
        <w:tc>
          <w:tcPr>
            <w:tcW w:w="737" w:type="dxa"/>
            <w:shd w:val="clear" w:color="auto" w:fill="FDE9D9" w:themeFill="accent6" w:themeFillTint="33"/>
            <w:noWrap/>
            <w:vAlign w:val="center"/>
            <w:hideMark/>
          </w:tcPr>
          <w:p w14:paraId="23249C4B" w14:textId="77777777" w:rsidR="003B3ED1" w:rsidRPr="00DE1AD4" w:rsidRDefault="003B3ED1" w:rsidP="00D26C1C">
            <w:pPr>
              <w:spacing w:before="0" w:after="0"/>
              <w:jc w:val="center"/>
              <w:rPr>
                <w:b/>
                <w:bCs/>
                <w:sz w:val="16"/>
                <w:szCs w:val="16"/>
              </w:rPr>
            </w:pPr>
            <w:r w:rsidRPr="00DE1AD4">
              <w:rPr>
                <w:b/>
                <w:bCs/>
                <w:sz w:val="16"/>
                <w:szCs w:val="16"/>
              </w:rPr>
              <w:t>100</w:t>
            </w:r>
          </w:p>
        </w:tc>
        <w:tc>
          <w:tcPr>
            <w:tcW w:w="905" w:type="dxa"/>
            <w:shd w:val="clear" w:color="auto" w:fill="FDE9D9" w:themeFill="accent6" w:themeFillTint="33"/>
            <w:noWrap/>
            <w:vAlign w:val="center"/>
            <w:hideMark/>
          </w:tcPr>
          <w:p w14:paraId="4E8C9DEC" w14:textId="77777777" w:rsidR="003B3ED1" w:rsidRPr="00DE1AD4" w:rsidRDefault="003B3ED1" w:rsidP="00D26C1C">
            <w:pPr>
              <w:spacing w:before="0" w:after="0"/>
              <w:jc w:val="center"/>
              <w:rPr>
                <w:b/>
                <w:bCs/>
                <w:sz w:val="16"/>
                <w:szCs w:val="16"/>
              </w:rPr>
            </w:pPr>
            <w:r w:rsidRPr="00DE1AD4">
              <w:rPr>
                <w:b/>
                <w:bCs/>
                <w:sz w:val="16"/>
                <w:szCs w:val="16"/>
              </w:rPr>
              <w:t>884,69</w:t>
            </w:r>
          </w:p>
        </w:tc>
        <w:tc>
          <w:tcPr>
            <w:tcW w:w="905" w:type="dxa"/>
            <w:shd w:val="clear" w:color="auto" w:fill="FDE9D9" w:themeFill="accent6" w:themeFillTint="33"/>
            <w:noWrap/>
            <w:vAlign w:val="center"/>
            <w:hideMark/>
          </w:tcPr>
          <w:p w14:paraId="039334D0" w14:textId="77777777" w:rsidR="003B3ED1" w:rsidRPr="00DE1AD4" w:rsidRDefault="003B3ED1" w:rsidP="00D26C1C">
            <w:pPr>
              <w:spacing w:before="0" w:after="0"/>
              <w:jc w:val="center"/>
              <w:rPr>
                <w:b/>
                <w:bCs/>
                <w:sz w:val="16"/>
                <w:szCs w:val="16"/>
              </w:rPr>
            </w:pPr>
            <w:r w:rsidRPr="00DE1AD4">
              <w:rPr>
                <w:b/>
                <w:bCs/>
                <w:sz w:val="16"/>
                <w:szCs w:val="16"/>
              </w:rPr>
              <w:t>300</w:t>
            </w:r>
          </w:p>
        </w:tc>
        <w:tc>
          <w:tcPr>
            <w:tcW w:w="905" w:type="dxa"/>
            <w:shd w:val="clear" w:color="auto" w:fill="FDE9D9" w:themeFill="accent6" w:themeFillTint="33"/>
            <w:noWrap/>
            <w:vAlign w:val="center"/>
            <w:hideMark/>
          </w:tcPr>
          <w:p w14:paraId="415DCD61" w14:textId="77777777" w:rsidR="003B3ED1" w:rsidRPr="00DE1AD4" w:rsidRDefault="003B3ED1" w:rsidP="00D26C1C">
            <w:pPr>
              <w:spacing w:before="0" w:after="0"/>
              <w:jc w:val="center"/>
              <w:rPr>
                <w:b/>
                <w:bCs/>
                <w:sz w:val="16"/>
                <w:szCs w:val="16"/>
              </w:rPr>
            </w:pPr>
            <w:r w:rsidRPr="00DE1AD4">
              <w:rPr>
                <w:b/>
                <w:bCs/>
                <w:sz w:val="16"/>
                <w:szCs w:val="16"/>
              </w:rPr>
              <w:t>30,44</w:t>
            </w:r>
          </w:p>
        </w:tc>
        <w:tc>
          <w:tcPr>
            <w:tcW w:w="904" w:type="dxa"/>
            <w:shd w:val="clear" w:color="auto" w:fill="FDE9D9" w:themeFill="accent6" w:themeFillTint="33"/>
            <w:noWrap/>
            <w:vAlign w:val="center"/>
            <w:hideMark/>
          </w:tcPr>
          <w:p w14:paraId="469CD675" w14:textId="77777777" w:rsidR="003B3ED1" w:rsidRPr="00DE1AD4" w:rsidRDefault="003B3ED1" w:rsidP="00D26C1C">
            <w:pPr>
              <w:spacing w:before="0" w:after="0"/>
              <w:jc w:val="center"/>
              <w:rPr>
                <w:b/>
                <w:bCs/>
                <w:sz w:val="16"/>
                <w:szCs w:val="16"/>
              </w:rPr>
            </w:pPr>
            <w:r w:rsidRPr="00DE1AD4">
              <w:rPr>
                <w:b/>
                <w:bCs/>
                <w:sz w:val="16"/>
                <w:szCs w:val="16"/>
              </w:rPr>
              <w:t>33,91</w:t>
            </w:r>
          </w:p>
        </w:tc>
        <w:tc>
          <w:tcPr>
            <w:tcW w:w="737" w:type="dxa"/>
            <w:shd w:val="clear" w:color="auto" w:fill="FDE9D9" w:themeFill="accent6" w:themeFillTint="33"/>
            <w:noWrap/>
            <w:vAlign w:val="center"/>
            <w:hideMark/>
          </w:tcPr>
          <w:p w14:paraId="09DC26A4" w14:textId="77777777" w:rsidR="003B3ED1" w:rsidRPr="00DE1AD4" w:rsidRDefault="003B3ED1" w:rsidP="00D26C1C">
            <w:pPr>
              <w:spacing w:before="0" w:after="0"/>
              <w:jc w:val="center"/>
              <w:rPr>
                <w:b/>
                <w:bCs/>
                <w:sz w:val="16"/>
                <w:szCs w:val="16"/>
              </w:rPr>
            </w:pPr>
            <w:r w:rsidRPr="00DE1AD4">
              <w:rPr>
                <w:b/>
                <w:bCs/>
                <w:sz w:val="16"/>
                <w:szCs w:val="16"/>
              </w:rPr>
              <w:t>3,44</w:t>
            </w:r>
          </w:p>
        </w:tc>
        <w:tc>
          <w:tcPr>
            <w:tcW w:w="1134" w:type="dxa"/>
            <w:shd w:val="clear" w:color="auto" w:fill="FDE9D9" w:themeFill="accent6" w:themeFillTint="33"/>
            <w:noWrap/>
            <w:vAlign w:val="center"/>
            <w:hideMark/>
          </w:tcPr>
          <w:p w14:paraId="5DC316C7" w14:textId="77777777" w:rsidR="003B3ED1" w:rsidRPr="00DE1AD4" w:rsidRDefault="003B3ED1" w:rsidP="00D26C1C">
            <w:pPr>
              <w:spacing w:before="0" w:after="0"/>
              <w:jc w:val="center"/>
              <w:rPr>
                <w:b/>
                <w:bCs/>
                <w:sz w:val="16"/>
                <w:szCs w:val="16"/>
              </w:rPr>
            </w:pPr>
            <w:r w:rsidRPr="00DE1AD4">
              <w:rPr>
                <w:b/>
                <w:bCs/>
                <w:sz w:val="16"/>
                <w:szCs w:val="16"/>
              </w:rPr>
              <w:t>10,15</w:t>
            </w:r>
          </w:p>
        </w:tc>
      </w:tr>
      <w:tr w:rsidR="00EB5D62" w:rsidRPr="00DE1AD4" w14:paraId="68DC66DF" w14:textId="77777777" w:rsidTr="00337A34">
        <w:trPr>
          <w:trHeight w:val="57"/>
          <w:jc w:val="center"/>
        </w:trPr>
        <w:tc>
          <w:tcPr>
            <w:tcW w:w="2324" w:type="dxa"/>
            <w:shd w:val="clear" w:color="auto" w:fill="auto"/>
            <w:vAlign w:val="center"/>
            <w:hideMark/>
          </w:tcPr>
          <w:p w14:paraId="5E50EE5A" w14:textId="77777777" w:rsidR="003B3ED1" w:rsidRPr="00DE1AD4" w:rsidRDefault="003B3ED1" w:rsidP="00083802">
            <w:pPr>
              <w:spacing w:before="0" w:after="0"/>
              <w:jc w:val="left"/>
              <w:rPr>
                <w:sz w:val="16"/>
                <w:szCs w:val="16"/>
              </w:rPr>
            </w:pPr>
            <w:r w:rsidRPr="00DE1AD4">
              <w:rPr>
                <w:sz w:val="16"/>
                <w:szCs w:val="16"/>
              </w:rPr>
              <w:t>Działanie 5.3</w:t>
            </w:r>
          </w:p>
        </w:tc>
        <w:tc>
          <w:tcPr>
            <w:tcW w:w="737" w:type="dxa"/>
            <w:shd w:val="clear" w:color="auto" w:fill="auto"/>
            <w:noWrap/>
            <w:vAlign w:val="center"/>
            <w:hideMark/>
          </w:tcPr>
          <w:p w14:paraId="61D4C989" w14:textId="77777777" w:rsidR="003B3ED1" w:rsidRPr="00DE1AD4" w:rsidRDefault="003B3ED1" w:rsidP="00D26C1C">
            <w:pPr>
              <w:spacing w:before="0" w:after="0"/>
              <w:jc w:val="center"/>
              <w:rPr>
                <w:sz w:val="16"/>
                <w:szCs w:val="16"/>
              </w:rPr>
            </w:pPr>
            <w:r w:rsidRPr="00DE1AD4">
              <w:rPr>
                <w:sz w:val="16"/>
                <w:szCs w:val="16"/>
              </w:rPr>
              <w:t>51,1</w:t>
            </w:r>
          </w:p>
        </w:tc>
        <w:tc>
          <w:tcPr>
            <w:tcW w:w="737" w:type="dxa"/>
            <w:shd w:val="clear" w:color="auto" w:fill="auto"/>
            <w:noWrap/>
            <w:vAlign w:val="center"/>
            <w:hideMark/>
          </w:tcPr>
          <w:p w14:paraId="3B447A9D" w14:textId="77777777" w:rsidR="003B3ED1" w:rsidRPr="00DE1AD4" w:rsidRDefault="003B3ED1" w:rsidP="00D26C1C">
            <w:pPr>
              <w:spacing w:before="0" w:after="0"/>
              <w:jc w:val="center"/>
              <w:rPr>
                <w:sz w:val="16"/>
                <w:szCs w:val="16"/>
              </w:rPr>
            </w:pPr>
            <w:r w:rsidRPr="00DE1AD4">
              <w:rPr>
                <w:sz w:val="16"/>
                <w:szCs w:val="16"/>
              </w:rPr>
              <w:t>24,6</w:t>
            </w:r>
          </w:p>
        </w:tc>
        <w:tc>
          <w:tcPr>
            <w:tcW w:w="905" w:type="dxa"/>
            <w:shd w:val="clear" w:color="auto" w:fill="auto"/>
            <w:noWrap/>
            <w:vAlign w:val="center"/>
            <w:hideMark/>
          </w:tcPr>
          <w:p w14:paraId="4D20BDD0" w14:textId="77777777" w:rsidR="003B3ED1" w:rsidRPr="00DE1AD4" w:rsidRDefault="003B3ED1" w:rsidP="00D26C1C">
            <w:pPr>
              <w:spacing w:before="0" w:after="0"/>
              <w:jc w:val="center"/>
              <w:rPr>
                <w:sz w:val="16"/>
                <w:szCs w:val="16"/>
              </w:rPr>
            </w:pPr>
            <w:r w:rsidRPr="00DE1AD4">
              <w:rPr>
                <w:sz w:val="16"/>
                <w:szCs w:val="16"/>
              </w:rPr>
              <w:t>217,3</w:t>
            </w:r>
          </w:p>
        </w:tc>
        <w:tc>
          <w:tcPr>
            <w:tcW w:w="905" w:type="dxa"/>
            <w:shd w:val="clear" w:color="auto" w:fill="auto"/>
            <w:noWrap/>
            <w:vAlign w:val="center"/>
            <w:hideMark/>
          </w:tcPr>
          <w:p w14:paraId="7C1EBA29" w14:textId="77777777" w:rsidR="003B3ED1" w:rsidRPr="00DE1AD4" w:rsidRDefault="003B3ED1" w:rsidP="00D26C1C">
            <w:pPr>
              <w:spacing w:before="0" w:after="0"/>
              <w:jc w:val="center"/>
              <w:rPr>
                <w:sz w:val="16"/>
                <w:szCs w:val="16"/>
              </w:rPr>
            </w:pPr>
            <w:r w:rsidRPr="00DE1AD4">
              <w:rPr>
                <w:sz w:val="16"/>
                <w:szCs w:val="16"/>
              </w:rPr>
              <w:t>196,9</w:t>
            </w:r>
          </w:p>
        </w:tc>
        <w:tc>
          <w:tcPr>
            <w:tcW w:w="905" w:type="dxa"/>
            <w:shd w:val="clear" w:color="auto" w:fill="auto"/>
            <w:noWrap/>
            <w:vAlign w:val="center"/>
            <w:hideMark/>
          </w:tcPr>
          <w:p w14:paraId="41D8C2C9" w14:textId="77777777" w:rsidR="003B3ED1" w:rsidRPr="00DE1AD4" w:rsidRDefault="003B3ED1" w:rsidP="00D26C1C">
            <w:pPr>
              <w:spacing w:before="0" w:after="0"/>
              <w:jc w:val="center"/>
              <w:rPr>
                <w:sz w:val="16"/>
                <w:szCs w:val="16"/>
              </w:rPr>
            </w:pPr>
            <w:r w:rsidRPr="00DE1AD4">
              <w:rPr>
                <w:sz w:val="16"/>
                <w:szCs w:val="16"/>
              </w:rPr>
              <w:t>-</w:t>
            </w:r>
          </w:p>
        </w:tc>
        <w:tc>
          <w:tcPr>
            <w:tcW w:w="904" w:type="dxa"/>
            <w:shd w:val="clear" w:color="auto" w:fill="auto"/>
            <w:noWrap/>
            <w:vAlign w:val="center"/>
            <w:hideMark/>
          </w:tcPr>
          <w:p w14:paraId="33B577A8" w14:textId="77777777" w:rsidR="003B3ED1" w:rsidRPr="00DE1AD4" w:rsidRDefault="003B3ED1" w:rsidP="00D26C1C">
            <w:pPr>
              <w:spacing w:before="0" w:after="0"/>
              <w:jc w:val="center"/>
              <w:rPr>
                <w:sz w:val="16"/>
                <w:szCs w:val="16"/>
              </w:rPr>
            </w:pPr>
            <w:r w:rsidRPr="00DE1AD4">
              <w:rPr>
                <w:sz w:val="16"/>
                <w:szCs w:val="16"/>
              </w:rPr>
              <w:t>90,6</w:t>
            </w:r>
          </w:p>
        </w:tc>
        <w:tc>
          <w:tcPr>
            <w:tcW w:w="737" w:type="dxa"/>
            <w:shd w:val="clear" w:color="auto" w:fill="auto"/>
            <w:noWrap/>
            <w:vAlign w:val="center"/>
            <w:hideMark/>
          </w:tcPr>
          <w:p w14:paraId="53BC2B51" w14:textId="77777777" w:rsidR="003B3ED1" w:rsidRPr="00DE1AD4" w:rsidRDefault="003B3ED1" w:rsidP="00D26C1C">
            <w:pPr>
              <w:spacing w:before="0" w:after="0"/>
              <w:jc w:val="center"/>
              <w:rPr>
                <w:sz w:val="16"/>
                <w:szCs w:val="16"/>
              </w:rPr>
            </w:pPr>
            <w:r w:rsidRPr="00DE1AD4">
              <w:rPr>
                <w:sz w:val="16"/>
                <w:szCs w:val="16"/>
              </w:rPr>
              <w:t>-</w:t>
            </w:r>
          </w:p>
        </w:tc>
        <w:tc>
          <w:tcPr>
            <w:tcW w:w="1134" w:type="dxa"/>
            <w:shd w:val="clear" w:color="auto" w:fill="auto"/>
            <w:noWrap/>
            <w:vAlign w:val="center"/>
            <w:hideMark/>
          </w:tcPr>
          <w:p w14:paraId="74D6A09C" w14:textId="77777777" w:rsidR="003B3ED1" w:rsidRPr="00DE1AD4" w:rsidRDefault="003B3ED1" w:rsidP="00D26C1C">
            <w:pPr>
              <w:spacing w:before="0" w:after="0"/>
              <w:jc w:val="center"/>
              <w:rPr>
                <w:sz w:val="16"/>
                <w:szCs w:val="16"/>
              </w:rPr>
            </w:pPr>
            <w:r w:rsidRPr="00DE1AD4">
              <w:rPr>
                <w:sz w:val="16"/>
                <w:szCs w:val="16"/>
              </w:rPr>
              <w:t>-</w:t>
            </w:r>
          </w:p>
        </w:tc>
      </w:tr>
      <w:tr w:rsidR="00EB5D62" w:rsidRPr="00DE1AD4" w14:paraId="2FCF2195" w14:textId="77777777" w:rsidTr="00337A34">
        <w:trPr>
          <w:trHeight w:val="57"/>
          <w:jc w:val="center"/>
        </w:trPr>
        <w:tc>
          <w:tcPr>
            <w:tcW w:w="2324" w:type="dxa"/>
            <w:shd w:val="clear" w:color="auto" w:fill="auto"/>
            <w:vAlign w:val="center"/>
            <w:hideMark/>
          </w:tcPr>
          <w:p w14:paraId="6A636FEC" w14:textId="77777777" w:rsidR="003B3ED1" w:rsidRPr="00DE1AD4" w:rsidRDefault="003B3ED1" w:rsidP="00083802">
            <w:pPr>
              <w:spacing w:before="0" w:after="0"/>
              <w:jc w:val="left"/>
              <w:rPr>
                <w:sz w:val="16"/>
                <w:szCs w:val="16"/>
              </w:rPr>
            </w:pPr>
            <w:r w:rsidRPr="00DE1AD4">
              <w:rPr>
                <w:sz w:val="16"/>
                <w:szCs w:val="16"/>
              </w:rPr>
              <w:t>Poddziałanie 5.3.1</w:t>
            </w:r>
          </w:p>
        </w:tc>
        <w:tc>
          <w:tcPr>
            <w:tcW w:w="737" w:type="dxa"/>
            <w:shd w:val="clear" w:color="auto" w:fill="auto"/>
            <w:noWrap/>
            <w:vAlign w:val="center"/>
            <w:hideMark/>
          </w:tcPr>
          <w:p w14:paraId="03C994B1" w14:textId="77777777" w:rsidR="003B3ED1" w:rsidRPr="00DE1AD4" w:rsidRDefault="003B3ED1" w:rsidP="00D26C1C">
            <w:pPr>
              <w:spacing w:before="0" w:after="0"/>
              <w:jc w:val="center"/>
              <w:rPr>
                <w:sz w:val="16"/>
                <w:szCs w:val="16"/>
              </w:rPr>
            </w:pPr>
            <w:r w:rsidRPr="00DE1AD4">
              <w:rPr>
                <w:sz w:val="16"/>
                <w:szCs w:val="16"/>
              </w:rPr>
              <w:t>41,6</w:t>
            </w:r>
          </w:p>
        </w:tc>
        <w:tc>
          <w:tcPr>
            <w:tcW w:w="737" w:type="dxa"/>
            <w:shd w:val="clear" w:color="auto" w:fill="auto"/>
            <w:noWrap/>
            <w:vAlign w:val="center"/>
            <w:hideMark/>
          </w:tcPr>
          <w:p w14:paraId="675A099D" w14:textId="77777777" w:rsidR="003B3ED1" w:rsidRPr="00DE1AD4" w:rsidRDefault="003B3ED1" w:rsidP="00D26C1C">
            <w:pPr>
              <w:spacing w:before="0" w:after="0"/>
              <w:jc w:val="center"/>
              <w:rPr>
                <w:sz w:val="16"/>
                <w:szCs w:val="16"/>
              </w:rPr>
            </w:pPr>
            <w:r w:rsidRPr="00DE1AD4">
              <w:rPr>
                <w:sz w:val="16"/>
                <w:szCs w:val="16"/>
              </w:rPr>
              <w:t>20</w:t>
            </w:r>
          </w:p>
        </w:tc>
        <w:tc>
          <w:tcPr>
            <w:tcW w:w="905" w:type="dxa"/>
            <w:shd w:val="clear" w:color="auto" w:fill="auto"/>
            <w:noWrap/>
            <w:vAlign w:val="center"/>
            <w:hideMark/>
          </w:tcPr>
          <w:p w14:paraId="042FB889" w14:textId="77777777" w:rsidR="003B3ED1" w:rsidRPr="00DE1AD4" w:rsidRDefault="003B3ED1" w:rsidP="00D26C1C">
            <w:pPr>
              <w:spacing w:before="0" w:after="0"/>
              <w:jc w:val="center"/>
              <w:rPr>
                <w:sz w:val="16"/>
                <w:szCs w:val="16"/>
              </w:rPr>
            </w:pPr>
            <w:r w:rsidRPr="00DE1AD4">
              <w:rPr>
                <w:sz w:val="16"/>
                <w:szCs w:val="16"/>
              </w:rPr>
              <w:t>176,8</w:t>
            </w:r>
          </w:p>
        </w:tc>
        <w:tc>
          <w:tcPr>
            <w:tcW w:w="905" w:type="dxa"/>
            <w:shd w:val="clear" w:color="auto" w:fill="auto"/>
            <w:noWrap/>
            <w:vAlign w:val="center"/>
            <w:hideMark/>
          </w:tcPr>
          <w:p w14:paraId="35C713D8" w14:textId="77777777" w:rsidR="003B3ED1" w:rsidRPr="00DE1AD4" w:rsidRDefault="003B3ED1" w:rsidP="00D26C1C">
            <w:pPr>
              <w:spacing w:before="0" w:after="0"/>
              <w:jc w:val="center"/>
              <w:rPr>
                <w:sz w:val="16"/>
                <w:szCs w:val="16"/>
              </w:rPr>
            </w:pPr>
            <w:r w:rsidRPr="00DE1AD4">
              <w:rPr>
                <w:sz w:val="16"/>
                <w:szCs w:val="16"/>
              </w:rPr>
              <w:t>177,8</w:t>
            </w:r>
          </w:p>
        </w:tc>
        <w:tc>
          <w:tcPr>
            <w:tcW w:w="905" w:type="dxa"/>
            <w:shd w:val="clear" w:color="auto" w:fill="auto"/>
            <w:noWrap/>
            <w:vAlign w:val="center"/>
            <w:hideMark/>
          </w:tcPr>
          <w:p w14:paraId="31512886" w14:textId="77777777" w:rsidR="003B3ED1" w:rsidRPr="00DE1AD4" w:rsidRDefault="003B3ED1" w:rsidP="00D26C1C">
            <w:pPr>
              <w:spacing w:before="0" w:after="0"/>
              <w:jc w:val="center"/>
              <w:rPr>
                <w:sz w:val="16"/>
                <w:szCs w:val="16"/>
              </w:rPr>
            </w:pPr>
            <w:r w:rsidRPr="00DE1AD4">
              <w:rPr>
                <w:sz w:val="16"/>
                <w:szCs w:val="16"/>
              </w:rPr>
              <w:t>30,1</w:t>
            </w:r>
          </w:p>
        </w:tc>
        <w:tc>
          <w:tcPr>
            <w:tcW w:w="904" w:type="dxa"/>
            <w:shd w:val="clear" w:color="auto" w:fill="auto"/>
            <w:noWrap/>
            <w:vAlign w:val="center"/>
            <w:hideMark/>
          </w:tcPr>
          <w:p w14:paraId="118C7B78" w14:textId="77777777" w:rsidR="003B3ED1" w:rsidRPr="00DE1AD4" w:rsidRDefault="003B3ED1" w:rsidP="00D26C1C">
            <w:pPr>
              <w:spacing w:before="0" w:after="0"/>
              <w:jc w:val="center"/>
              <w:rPr>
                <w:sz w:val="16"/>
                <w:szCs w:val="16"/>
              </w:rPr>
            </w:pPr>
            <w:r w:rsidRPr="00DE1AD4">
              <w:rPr>
                <w:sz w:val="16"/>
                <w:szCs w:val="16"/>
              </w:rPr>
              <w:t>100,5</w:t>
            </w:r>
          </w:p>
        </w:tc>
        <w:tc>
          <w:tcPr>
            <w:tcW w:w="737" w:type="dxa"/>
            <w:shd w:val="clear" w:color="auto" w:fill="auto"/>
            <w:noWrap/>
            <w:vAlign w:val="center"/>
            <w:hideMark/>
          </w:tcPr>
          <w:p w14:paraId="55695574" w14:textId="77777777" w:rsidR="003B3ED1" w:rsidRPr="00DE1AD4" w:rsidRDefault="003B3ED1" w:rsidP="00D26C1C">
            <w:pPr>
              <w:spacing w:before="0" w:after="0"/>
              <w:jc w:val="center"/>
              <w:rPr>
                <w:sz w:val="16"/>
                <w:szCs w:val="16"/>
              </w:rPr>
            </w:pPr>
            <w:r w:rsidRPr="00DE1AD4">
              <w:rPr>
                <w:sz w:val="16"/>
                <w:szCs w:val="16"/>
              </w:rPr>
              <w:t>17</w:t>
            </w:r>
          </w:p>
        </w:tc>
        <w:tc>
          <w:tcPr>
            <w:tcW w:w="1134" w:type="dxa"/>
            <w:shd w:val="clear" w:color="auto" w:fill="auto"/>
            <w:noWrap/>
            <w:vAlign w:val="center"/>
            <w:hideMark/>
          </w:tcPr>
          <w:p w14:paraId="45001915" w14:textId="77777777" w:rsidR="003B3ED1" w:rsidRPr="00DE1AD4" w:rsidRDefault="003B3ED1" w:rsidP="00D26C1C">
            <w:pPr>
              <w:spacing w:before="0" w:after="0"/>
              <w:jc w:val="center"/>
              <w:rPr>
                <w:sz w:val="16"/>
                <w:szCs w:val="16"/>
              </w:rPr>
            </w:pPr>
            <w:r w:rsidRPr="00DE1AD4">
              <w:rPr>
                <w:sz w:val="16"/>
                <w:szCs w:val="16"/>
              </w:rPr>
              <w:t>16,9</w:t>
            </w:r>
          </w:p>
        </w:tc>
      </w:tr>
      <w:tr w:rsidR="00EB5D62" w:rsidRPr="00DE1AD4" w14:paraId="32A3B9E4" w14:textId="77777777" w:rsidTr="00337A34">
        <w:trPr>
          <w:trHeight w:val="57"/>
          <w:jc w:val="center"/>
        </w:trPr>
        <w:tc>
          <w:tcPr>
            <w:tcW w:w="2324" w:type="dxa"/>
            <w:shd w:val="clear" w:color="auto" w:fill="auto"/>
            <w:vAlign w:val="center"/>
            <w:hideMark/>
          </w:tcPr>
          <w:p w14:paraId="38481AA2" w14:textId="77777777" w:rsidR="003B3ED1" w:rsidRPr="00DE1AD4" w:rsidRDefault="003B3ED1" w:rsidP="00083802">
            <w:pPr>
              <w:spacing w:before="0" w:after="0"/>
              <w:jc w:val="left"/>
              <w:rPr>
                <w:sz w:val="16"/>
                <w:szCs w:val="16"/>
              </w:rPr>
            </w:pPr>
            <w:r w:rsidRPr="00DE1AD4">
              <w:rPr>
                <w:sz w:val="16"/>
                <w:szCs w:val="16"/>
              </w:rPr>
              <w:t>Działanie 5.4</w:t>
            </w:r>
          </w:p>
        </w:tc>
        <w:tc>
          <w:tcPr>
            <w:tcW w:w="737" w:type="dxa"/>
            <w:shd w:val="clear" w:color="auto" w:fill="auto"/>
            <w:noWrap/>
            <w:vAlign w:val="center"/>
            <w:hideMark/>
          </w:tcPr>
          <w:p w14:paraId="413299F5" w14:textId="77777777" w:rsidR="003B3ED1" w:rsidRPr="00DE1AD4" w:rsidRDefault="003B3ED1" w:rsidP="00D26C1C">
            <w:pPr>
              <w:spacing w:before="0" w:after="0"/>
              <w:jc w:val="center"/>
              <w:rPr>
                <w:sz w:val="16"/>
                <w:szCs w:val="16"/>
              </w:rPr>
            </w:pPr>
            <w:r w:rsidRPr="00DE1AD4">
              <w:rPr>
                <w:sz w:val="16"/>
                <w:szCs w:val="16"/>
              </w:rPr>
              <w:t>35,9</w:t>
            </w:r>
          </w:p>
        </w:tc>
        <w:tc>
          <w:tcPr>
            <w:tcW w:w="737" w:type="dxa"/>
            <w:shd w:val="clear" w:color="auto" w:fill="auto"/>
            <w:noWrap/>
            <w:vAlign w:val="center"/>
            <w:hideMark/>
          </w:tcPr>
          <w:p w14:paraId="4D49356D" w14:textId="77777777" w:rsidR="003B3ED1" w:rsidRPr="00DE1AD4" w:rsidRDefault="003B3ED1" w:rsidP="00D26C1C">
            <w:pPr>
              <w:spacing w:before="0" w:after="0"/>
              <w:jc w:val="center"/>
              <w:rPr>
                <w:sz w:val="16"/>
                <w:szCs w:val="16"/>
              </w:rPr>
            </w:pPr>
            <w:r w:rsidRPr="00DE1AD4">
              <w:rPr>
                <w:sz w:val="16"/>
                <w:szCs w:val="16"/>
              </w:rPr>
              <w:t>17,2</w:t>
            </w:r>
          </w:p>
        </w:tc>
        <w:tc>
          <w:tcPr>
            <w:tcW w:w="905" w:type="dxa"/>
            <w:shd w:val="clear" w:color="auto" w:fill="auto"/>
            <w:noWrap/>
            <w:vAlign w:val="center"/>
            <w:hideMark/>
          </w:tcPr>
          <w:p w14:paraId="0C93863F" w14:textId="77777777" w:rsidR="003B3ED1" w:rsidRPr="00DE1AD4" w:rsidRDefault="003B3ED1" w:rsidP="00D26C1C">
            <w:pPr>
              <w:spacing w:before="0" w:after="0"/>
              <w:jc w:val="center"/>
              <w:rPr>
                <w:sz w:val="16"/>
                <w:szCs w:val="16"/>
              </w:rPr>
            </w:pPr>
            <w:r w:rsidRPr="00DE1AD4">
              <w:rPr>
                <w:sz w:val="16"/>
                <w:szCs w:val="16"/>
              </w:rPr>
              <w:t>152,4</w:t>
            </w:r>
          </w:p>
        </w:tc>
        <w:tc>
          <w:tcPr>
            <w:tcW w:w="905" w:type="dxa"/>
            <w:shd w:val="clear" w:color="auto" w:fill="auto"/>
            <w:noWrap/>
            <w:vAlign w:val="center"/>
            <w:hideMark/>
          </w:tcPr>
          <w:p w14:paraId="1291C4BB" w14:textId="77777777" w:rsidR="003B3ED1" w:rsidRPr="00DE1AD4" w:rsidRDefault="003B3ED1" w:rsidP="00D26C1C">
            <w:pPr>
              <w:spacing w:before="0" w:after="0"/>
              <w:jc w:val="center"/>
              <w:rPr>
                <w:sz w:val="16"/>
                <w:szCs w:val="16"/>
              </w:rPr>
            </w:pPr>
            <w:r w:rsidRPr="00DE1AD4">
              <w:rPr>
                <w:sz w:val="16"/>
                <w:szCs w:val="16"/>
              </w:rPr>
              <w:t>107,3</w:t>
            </w:r>
          </w:p>
        </w:tc>
        <w:tc>
          <w:tcPr>
            <w:tcW w:w="905" w:type="dxa"/>
            <w:shd w:val="clear" w:color="auto" w:fill="auto"/>
            <w:noWrap/>
            <w:vAlign w:val="center"/>
            <w:hideMark/>
          </w:tcPr>
          <w:p w14:paraId="7D34E2FE" w14:textId="77777777" w:rsidR="003B3ED1" w:rsidRPr="00DE1AD4" w:rsidRDefault="003B3ED1" w:rsidP="00D26C1C">
            <w:pPr>
              <w:spacing w:before="0" w:after="0"/>
              <w:jc w:val="center"/>
              <w:rPr>
                <w:sz w:val="16"/>
                <w:szCs w:val="16"/>
              </w:rPr>
            </w:pPr>
            <w:r w:rsidRPr="00DE1AD4">
              <w:rPr>
                <w:sz w:val="16"/>
                <w:szCs w:val="16"/>
              </w:rPr>
              <w:t>0</w:t>
            </w:r>
          </w:p>
        </w:tc>
        <w:tc>
          <w:tcPr>
            <w:tcW w:w="904" w:type="dxa"/>
            <w:shd w:val="clear" w:color="auto" w:fill="auto"/>
            <w:noWrap/>
            <w:vAlign w:val="center"/>
            <w:hideMark/>
          </w:tcPr>
          <w:p w14:paraId="70F518CA" w14:textId="77777777" w:rsidR="003B3ED1" w:rsidRPr="00DE1AD4" w:rsidRDefault="003B3ED1" w:rsidP="00D26C1C">
            <w:pPr>
              <w:spacing w:before="0" w:after="0"/>
              <w:jc w:val="center"/>
              <w:rPr>
                <w:sz w:val="16"/>
                <w:szCs w:val="16"/>
              </w:rPr>
            </w:pPr>
            <w:r w:rsidRPr="00DE1AD4">
              <w:rPr>
                <w:sz w:val="16"/>
                <w:szCs w:val="16"/>
              </w:rPr>
              <w:t>70,4</w:t>
            </w:r>
          </w:p>
        </w:tc>
        <w:tc>
          <w:tcPr>
            <w:tcW w:w="737" w:type="dxa"/>
            <w:shd w:val="clear" w:color="auto" w:fill="auto"/>
            <w:noWrap/>
            <w:vAlign w:val="center"/>
            <w:hideMark/>
          </w:tcPr>
          <w:p w14:paraId="05C4FA98" w14:textId="77777777" w:rsidR="003B3ED1" w:rsidRPr="00DE1AD4" w:rsidRDefault="003B3ED1" w:rsidP="00D26C1C">
            <w:pPr>
              <w:spacing w:before="0" w:after="0"/>
              <w:jc w:val="center"/>
              <w:rPr>
                <w:sz w:val="16"/>
                <w:szCs w:val="16"/>
              </w:rPr>
            </w:pPr>
            <w:r w:rsidRPr="00DE1AD4">
              <w:rPr>
                <w:sz w:val="16"/>
                <w:szCs w:val="16"/>
              </w:rPr>
              <w:t>0</w:t>
            </w:r>
          </w:p>
        </w:tc>
        <w:tc>
          <w:tcPr>
            <w:tcW w:w="1134" w:type="dxa"/>
            <w:shd w:val="clear" w:color="auto" w:fill="auto"/>
            <w:noWrap/>
            <w:vAlign w:val="center"/>
            <w:hideMark/>
          </w:tcPr>
          <w:p w14:paraId="70CE3A69" w14:textId="77777777" w:rsidR="003B3ED1" w:rsidRPr="00DE1AD4" w:rsidRDefault="003B3ED1" w:rsidP="00D26C1C">
            <w:pPr>
              <w:spacing w:before="0" w:after="0"/>
              <w:jc w:val="center"/>
              <w:rPr>
                <w:sz w:val="16"/>
                <w:szCs w:val="16"/>
              </w:rPr>
            </w:pPr>
            <w:r w:rsidRPr="00DE1AD4">
              <w:rPr>
                <w:sz w:val="16"/>
                <w:szCs w:val="16"/>
              </w:rPr>
              <w:t>0</w:t>
            </w:r>
          </w:p>
        </w:tc>
      </w:tr>
      <w:tr w:rsidR="00EB5D62" w:rsidRPr="00DE1AD4" w14:paraId="3C7F169D" w14:textId="77777777" w:rsidTr="00337A34">
        <w:trPr>
          <w:trHeight w:val="57"/>
          <w:jc w:val="center"/>
        </w:trPr>
        <w:tc>
          <w:tcPr>
            <w:tcW w:w="2324" w:type="dxa"/>
            <w:shd w:val="clear" w:color="auto" w:fill="auto"/>
            <w:vAlign w:val="center"/>
            <w:hideMark/>
          </w:tcPr>
          <w:p w14:paraId="4E1F4176" w14:textId="77777777" w:rsidR="003B3ED1" w:rsidRPr="00DE1AD4" w:rsidRDefault="003B3ED1" w:rsidP="00083802">
            <w:pPr>
              <w:spacing w:before="0" w:after="0"/>
              <w:jc w:val="left"/>
              <w:rPr>
                <w:sz w:val="16"/>
                <w:szCs w:val="16"/>
              </w:rPr>
            </w:pPr>
            <w:r w:rsidRPr="00DE1AD4">
              <w:rPr>
                <w:sz w:val="16"/>
                <w:szCs w:val="16"/>
              </w:rPr>
              <w:t>Działanie 5.5</w:t>
            </w:r>
          </w:p>
        </w:tc>
        <w:tc>
          <w:tcPr>
            <w:tcW w:w="737" w:type="dxa"/>
            <w:shd w:val="clear" w:color="auto" w:fill="auto"/>
            <w:noWrap/>
            <w:vAlign w:val="center"/>
            <w:hideMark/>
          </w:tcPr>
          <w:p w14:paraId="201F1958" w14:textId="77777777" w:rsidR="003B3ED1" w:rsidRPr="00DE1AD4" w:rsidRDefault="003B3ED1" w:rsidP="00D26C1C">
            <w:pPr>
              <w:spacing w:before="0" w:after="0"/>
              <w:jc w:val="center"/>
              <w:rPr>
                <w:sz w:val="16"/>
                <w:szCs w:val="16"/>
              </w:rPr>
            </w:pPr>
            <w:r w:rsidRPr="00DE1AD4">
              <w:rPr>
                <w:sz w:val="16"/>
                <w:szCs w:val="16"/>
              </w:rPr>
              <w:t>4</w:t>
            </w:r>
          </w:p>
        </w:tc>
        <w:tc>
          <w:tcPr>
            <w:tcW w:w="737" w:type="dxa"/>
            <w:shd w:val="clear" w:color="auto" w:fill="auto"/>
            <w:noWrap/>
            <w:vAlign w:val="center"/>
            <w:hideMark/>
          </w:tcPr>
          <w:p w14:paraId="641C17C3" w14:textId="77777777" w:rsidR="003B3ED1" w:rsidRPr="00DE1AD4" w:rsidRDefault="003B3ED1" w:rsidP="00D26C1C">
            <w:pPr>
              <w:spacing w:before="0" w:after="0"/>
              <w:jc w:val="center"/>
              <w:rPr>
                <w:sz w:val="16"/>
                <w:szCs w:val="16"/>
              </w:rPr>
            </w:pPr>
            <w:r w:rsidRPr="00DE1AD4">
              <w:rPr>
                <w:sz w:val="16"/>
                <w:szCs w:val="16"/>
              </w:rPr>
              <w:t>1,9</w:t>
            </w:r>
          </w:p>
        </w:tc>
        <w:tc>
          <w:tcPr>
            <w:tcW w:w="905" w:type="dxa"/>
            <w:shd w:val="clear" w:color="auto" w:fill="auto"/>
            <w:noWrap/>
            <w:vAlign w:val="center"/>
            <w:hideMark/>
          </w:tcPr>
          <w:p w14:paraId="24C88908" w14:textId="77777777" w:rsidR="003B3ED1" w:rsidRPr="00DE1AD4" w:rsidRDefault="003B3ED1" w:rsidP="00D26C1C">
            <w:pPr>
              <w:spacing w:before="0" w:after="0"/>
              <w:jc w:val="center"/>
              <w:rPr>
                <w:sz w:val="16"/>
                <w:szCs w:val="16"/>
              </w:rPr>
            </w:pPr>
            <w:r w:rsidRPr="00DE1AD4">
              <w:rPr>
                <w:sz w:val="16"/>
                <w:szCs w:val="16"/>
              </w:rPr>
              <w:t>17</w:t>
            </w:r>
          </w:p>
        </w:tc>
        <w:tc>
          <w:tcPr>
            <w:tcW w:w="905" w:type="dxa"/>
            <w:shd w:val="clear" w:color="auto" w:fill="auto"/>
            <w:noWrap/>
            <w:vAlign w:val="center"/>
            <w:hideMark/>
          </w:tcPr>
          <w:p w14:paraId="3C3DAEAE" w14:textId="77777777" w:rsidR="003B3ED1" w:rsidRPr="00DE1AD4" w:rsidRDefault="003B3ED1" w:rsidP="00D26C1C">
            <w:pPr>
              <w:spacing w:before="0" w:after="0"/>
              <w:jc w:val="center"/>
              <w:rPr>
                <w:sz w:val="16"/>
                <w:szCs w:val="16"/>
              </w:rPr>
            </w:pPr>
            <w:r w:rsidRPr="00DE1AD4">
              <w:rPr>
                <w:sz w:val="16"/>
                <w:szCs w:val="16"/>
              </w:rPr>
              <w:t>14,9</w:t>
            </w:r>
          </w:p>
        </w:tc>
        <w:tc>
          <w:tcPr>
            <w:tcW w:w="905" w:type="dxa"/>
            <w:shd w:val="clear" w:color="auto" w:fill="auto"/>
            <w:noWrap/>
            <w:vAlign w:val="center"/>
            <w:hideMark/>
          </w:tcPr>
          <w:p w14:paraId="25631A96" w14:textId="77777777" w:rsidR="003B3ED1" w:rsidRPr="00DE1AD4" w:rsidRDefault="003B3ED1" w:rsidP="00D26C1C">
            <w:pPr>
              <w:spacing w:before="0" w:after="0"/>
              <w:jc w:val="center"/>
              <w:rPr>
                <w:sz w:val="16"/>
                <w:szCs w:val="16"/>
              </w:rPr>
            </w:pPr>
            <w:r w:rsidRPr="00DE1AD4">
              <w:rPr>
                <w:sz w:val="16"/>
                <w:szCs w:val="16"/>
              </w:rPr>
              <w:t>0,34</w:t>
            </w:r>
          </w:p>
        </w:tc>
        <w:tc>
          <w:tcPr>
            <w:tcW w:w="904" w:type="dxa"/>
            <w:shd w:val="clear" w:color="auto" w:fill="auto"/>
            <w:noWrap/>
            <w:vAlign w:val="center"/>
            <w:hideMark/>
          </w:tcPr>
          <w:p w14:paraId="65FFAA02" w14:textId="77777777" w:rsidR="003B3ED1" w:rsidRPr="00DE1AD4" w:rsidRDefault="003B3ED1" w:rsidP="00D26C1C">
            <w:pPr>
              <w:spacing w:before="0" w:after="0"/>
              <w:jc w:val="center"/>
              <w:rPr>
                <w:sz w:val="16"/>
                <w:szCs w:val="16"/>
              </w:rPr>
            </w:pPr>
            <w:r w:rsidRPr="00DE1AD4">
              <w:rPr>
                <w:sz w:val="16"/>
                <w:szCs w:val="16"/>
              </w:rPr>
              <w:t>87,4</w:t>
            </w:r>
          </w:p>
        </w:tc>
        <w:tc>
          <w:tcPr>
            <w:tcW w:w="737" w:type="dxa"/>
            <w:shd w:val="clear" w:color="auto" w:fill="auto"/>
            <w:noWrap/>
            <w:vAlign w:val="center"/>
            <w:hideMark/>
          </w:tcPr>
          <w:p w14:paraId="1C29ED70" w14:textId="77777777" w:rsidR="003B3ED1" w:rsidRPr="00DE1AD4" w:rsidRDefault="003B3ED1" w:rsidP="00D26C1C">
            <w:pPr>
              <w:spacing w:before="0" w:after="0"/>
              <w:jc w:val="center"/>
              <w:rPr>
                <w:sz w:val="16"/>
                <w:szCs w:val="16"/>
              </w:rPr>
            </w:pPr>
            <w:r w:rsidRPr="00DE1AD4">
              <w:rPr>
                <w:sz w:val="16"/>
                <w:szCs w:val="16"/>
              </w:rPr>
              <w:t>2</w:t>
            </w:r>
          </w:p>
        </w:tc>
        <w:tc>
          <w:tcPr>
            <w:tcW w:w="1134" w:type="dxa"/>
            <w:shd w:val="clear" w:color="auto" w:fill="auto"/>
            <w:noWrap/>
            <w:vAlign w:val="center"/>
            <w:hideMark/>
          </w:tcPr>
          <w:p w14:paraId="0F86ABF2" w14:textId="77777777" w:rsidR="003B3ED1" w:rsidRPr="00DE1AD4" w:rsidRDefault="003B3ED1" w:rsidP="00D26C1C">
            <w:pPr>
              <w:spacing w:before="0" w:after="0"/>
              <w:jc w:val="center"/>
              <w:rPr>
                <w:sz w:val="16"/>
                <w:szCs w:val="16"/>
              </w:rPr>
            </w:pPr>
            <w:r w:rsidRPr="00DE1AD4">
              <w:rPr>
                <w:sz w:val="16"/>
                <w:szCs w:val="16"/>
              </w:rPr>
              <w:t>2,3</w:t>
            </w:r>
          </w:p>
        </w:tc>
      </w:tr>
      <w:tr w:rsidR="00BE6955" w:rsidRPr="00DE1AD4" w14:paraId="31667011" w14:textId="77777777" w:rsidTr="00D26C1C">
        <w:trPr>
          <w:trHeight w:val="57"/>
          <w:jc w:val="center"/>
        </w:trPr>
        <w:tc>
          <w:tcPr>
            <w:tcW w:w="2324" w:type="dxa"/>
            <w:shd w:val="clear" w:color="auto" w:fill="FDE9D9" w:themeFill="accent6" w:themeFillTint="33"/>
            <w:vAlign w:val="center"/>
            <w:hideMark/>
          </w:tcPr>
          <w:p w14:paraId="72936B9C" w14:textId="77777777" w:rsidR="003B3ED1" w:rsidRPr="00DE1AD4" w:rsidRDefault="003B3ED1" w:rsidP="00083802">
            <w:pPr>
              <w:spacing w:before="0" w:after="0"/>
              <w:jc w:val="left"/>
              <w:rPr>
                <w:b/>
                <w:bCs/>
                <w:sz w:val="16"/>
                <w:szCs w:val="16"/>
              </w:rPr>
            </w:pPr>
            <w:r w:rsidRPr="00DE1AD4">
              <w:rPr>
                <w:b/>
                <w:bCs/>
                <w:sz w:val="16"/>
                <w:szCs w:val="16"/>
              </w:rPr>
              <w:t>VII Regionalny rynek pracy</w:t>
            </w:r>
          </w:p>
        </w:tc>
        <w:tc>
          <w:tcPr>
            <w:tcW w:w="737" w:type="dxa"/>
            <w:shd w:val="clear" w:color="auto" w:fill="FDE9D9" w:themeFill="accent6" w:themeFillTint="33"/>
            <w:noWrap/>
            <w:vAlign w:val="center"/>
            <w:hideMark/>
          </w:tcPr>
          <w:p w14:paraId="1C943310" w14:textId="77777777" w:rsidR="003B3ED1" w:rsidRPr="00DE1AD4" w:rsidRDefault="003B3ED1" w:rsidP="00D26C1C">
            <w:pPr>
              <w:spacing w:before="0" w:after="0"/>
              <w:jc w:val="center"/>
              <w:rPr>
                <w:b/>
                <w:bCs/>
                <w:sz w:val="16"/>
                <w:szCs w:val="16"/>
              </w:rPr>
            </w:pPr>
            <w:r w:rsidRPr="00DE1AD4">
              <w:rPr>
                <w:b/>
                <w:bCs/>
                <w:sz w:val="16"/>
                <w:szCs w:val="16"/>
              </w:rPr>
              <w:t>224,399</w:t>
            </w:r>
          </w:p>
        </w:tc>
        <w:tc>
          <w:tcPr>
            <w:tcW w:w="737" w:type="dxa"/>
            <w:shd w:val="clear" w:color="auto" w:fill="FDE9D9" w:themeFill="accent6" w:themeFillTint="33"/>
            <w:noWrap/>
            <w:vAlign w:val="center"/>
            <w:hideMark/>
          </w:tcPr>
          <w:p w14:paraId="7C77BC28" w14:textId="77777777" w:rsidR="003B3ED1" w:rsidRPr="00DE1AD4" w:rsidRDefault="003B3ED1" w:rsidP="00D26C1C">
            <w:pPr>
              <w:spacing w:before="0" w:after="0"/>
              <w:jc w:val="center"/>
              <w:rPr>
                <w:b/>
                <w:bCs/>
                <w:sz w:val="16"/>
                <w:szCs w:val="16"/>
              </w:rPr>
            </w:pPr>
            <w:r w:rsidRPr="00DE1AD4">
              <w:rPr>
                <w:b/>
                <w:bCs/>
                <w:sz w:val="16"/>
                <w:szCs w:val="16"/>
              </w:rPr>
              <w:t>100</w:t>
            </w:r>
          </w:p>
        </w:tc>
        <w:tc>
          <w:tcPr>
            <w:tcW w:w="905" w:type="dxa"/>
            <w:shd w:val="clear" w:color="auto" w:fill="FDE9D9" w:themeFill="accent6" w:themeFillTint="33"/>
            <w:noWrap/>
            <w:vAlign w:val="center"/>
            <w:hideMark/>
          </w:tcPr>
          <w:p w14:paraId="187A5873" w14:textId="77777777" w:rsidR="003B3ED1" w:rsidRPr="00DE1AD4" w:rsidRDefault="003B3ED1" w:rsidP="00D26C1C">
            <w:pPr>
              <w:spacing w:before="0" w:after="0"/>
              <w:jc w:val="center"/>
              <w:rPr>
                <w:b/>
                <w:bCs/>
                <w:sz w:val="16"/>
                <w:szCs w:val="16"/>
              </w:rPr>
            </w:pPr>
            <w:r w:rsidRPr="00DE1AD4">
              <w:rPr>
                <w:b/>
                <w:bCs/>
                <w:sz w:val="16"/>
                <w:szCs w:val="16"/>
              </w:rPr>
              <w:t>953,69</w:t>
            </w:r>
          </w:p>
        </w:tc>
        <w:tc>
          <w:tcPr>
            <w:tcW w:w="905" w:type="dxa"/>
            <w:shd w:val="clear" w:color="auto" w:fill="FDE9D9" w:themeFill="accent6" w:themeFillTint="33"/>
            <w:noWrap/>
            <w:vAlign w:val="center"/>
            <w:hideMark/>
          </w:tcPr>
          <w:p w14:paraId="289FE874" w14:textId="77777777" w:rsidR="003B3ED1" w:rsidRPr="00DE1AD4" w:rsidRDefault="003B3ED1" w:rsidP="00D26C1C">
            <w:pPr>
              <w:spacing w:before="0" w:after="0"/>
              <w:jc w:val="center"/>
              <w:rPr>
                <w:b/>
                <w:bCs/>
                <w:sz w:val="16"/>
                <w:szCs w:val="16"/>
              </w:rPr>
            </w:pPr>
            <w:r w:rsidRPr="00DE1AD4">
              <w:rPr>
                <w:b/>
                <w:bCs/>
                <w:sz w:val="16"/>
                <w:szCs w:val="16"/>
              </w:rPr>
              <w:t>241,9</w:t>
            </w:r>
          </w:p>
        </w:tc>
        <w:tc>
          <w:tcPr>
            <w:tcW w:w="905" w:type="dxa"/>
            <w:shd w:val="clear" w:color="auto" w:fill="FDE9D9" w:themeFill="accent6" w:themeFillTint="33"/>
            <w:noWrap/>
            <w:vAlign w:val="center"/>
            <w:hideMark/>
          </w:tcPr>
          <w:p w14:paraId="19A57838" w14:textId="77777777" w:rsidR="003B3ED1" w:rsidRPr="00DE1AD4" w:rsidRDefault="003B3ED1" w:rsidP="00D26C1C">
            <w:pPr>
              <w:spacing w:before="0" w:after="0"/>
              <w:jc w:val="center"/>
              <w:rPr>
                <w:b/>
                <w:bCs/>
                <w:sz w:val="16"/>
                <w:szCs w:val="16"/>
              </w:rPr>
            </w:pPr>
            <w:r w:rsidRPr="00DE1AD4">
              <w:rPr>
                <w:b/>
                <w:bCs/>
                <w:sz w:val="16"/>
                <w:szCs w:val="16"/>
              </w:rPr>
              <w:t>33,08</w:t>
            </w:r>
          </w:p>
        </w:tc>
        <w:tc>
          <w:tcPr>
            <w:tcW w:w="904" w:type="dxa"/>
            <w:shd w:val="clear" w:color="auto" w:fill="FDE9D9" w:themeFill="accent6" w:themeFillTint="33"/>
            <w:noWrap/>
            <w:vAlign w:val="center"/>
            <w:hideMark/>
          </w:tcPr>
          <w:p w14:paraId="7C01BA28" w14:textId="77777777" w:rsidR="003B3ED1" w:rsidRPr="00DE1AD4" w:rsidRDefault="003B3ED1" w:rsidP="00D26C1C">
            <w:pPr>
              <w:spacing w:before="0" w:after="0"/>
              <w:jc w:val="center"/>
              <w:rPr>
                <w:b/>
                <w:bCs/>
                <w:sz w:val="16"/>
                <w:szCs w:val="16"/>
              </w:rPr>
            </w:pPr>
            <w:r w:rsidRPr="00DE1AD4">
              <w:rPr>
                <w:b/>
                <w:bCs/>
                <w:sz w:val="16"/>
                <w:szCs w:val="16"/>
              </w:rPr>
              <w:t>25,36</w:t>
            </w:r>
          </w:p>
        </w:tc>
        <w:tc>
          <w:tcPr>
            <w:tcW w:w="737" w:type="dxa"/>
            <w:shd w:val="clear" w:color="auto" w:fill="FDE9D9" w:themeFill="accent6" w:themeFillTint="33"/>
            <w:noWrap/>
            <w:vAlign w:val="center"/>
            <w:hideMark/>
          </w:tcPr>
          <w:p w14:paraId="694F8B1D" w14:textId="77777777" w:rsidR="003B3ED1" w:rsidRPr="00DE1AD4" w:rsidRDefault="003B3ED1" w:rsidP="00D26C1C">
            <w:pPr>
              <w:spacing w:before="0" w:after="0"/>
              <w:jc w:val="center"/>
              <w:rPr>
                <w:b/>
                <w:bCs/>
                <w:sz w:val="16"/>
                <w:szCs w:val="16"/>
              </w:rPr>
            </w:pPr>
            <w:r w:rsidRPr="00DE1AD4">
              <w:rPr>
                <w:b/>
                <w:bCs/>
                <w:sz w:val="16"/>
                <w:szCs w:val="16"/>
              </w:rPr>
              <w:t>3,47</w:t>
            </w:r>
          </w:p>
        </w:tc>
        <w:tc>
          <w:tcPr>
            <w:tcW w:w="1134" w:type="dxa"/>
            <w:shd w:val="clear" w:color="auto" w:fill="FDE9D9" w:themeFill="accent6" w:themeFillTint="33"/>
            <w:noWrap/>
            <w:vAlign w:val="center"/>
            <w:hideMark/>
          </w:tcPr>
          <w:p w14:paraId="2B98B7AB" w14:textId="77777777" w:rsidR="003B3ED1" w:rsidRPr="00DE1AD4" w:rsidRDefault="003B3ED1" w:rsidP="00D26C1C">
            <w:pPr>
              <w:spacing w:before="0" w:after="0"/>
              <w:jc w:val="center"/>
              <w:rPr>
                <w:b/>
                <w:bCs/>
                <w:sz w:val="16"/>
                <w:szCs w:val="16"/>
              </w:rPr>
            </w:pPr>
            <w:r w:rsidRPr="00DE1AD4">
              <w:rPr>
                <w:b/>
                <w:bCs/>
                <w:sz w:val="16"/>
                <w:szCs w:val="16"/>
              </w:rPr>
              <w:t>13,68</w:t>
            </w:r>
          </w:p>
          <w:p w14:paraId="1CCAF6B0" w14:textId="77777777" w:rsidR="003B3ED1" w:rsidRPr="00DE1AD4" w:rsidRDefault="003B3ED1" w:rsidP="00D26C1C">
            <w:pPr>
              <w:spacing w:before="0" w:after="0"/>
              <w:jc w:val="center"/>
              <w:rPr>
                <w:b/>
                <w:bCs/>
                <w:sz w:val="16"/>
                <w:szCs w:val="16"/>
              </w:rPr>
            </w:pPr>
          </w:p>
        </w:tc>
      </w:tr>
      <w:tr w:rsidR="00EB5D62" w:rsidRPr="00DE1AD4" w14:paraId="1532DEEF" w14:textId="77777777" w:rsidTr="00337A34">
        <w:trPr>
          <w:trHeight w:val="57"/>
          <w:jc w:val="center"/>
        </w:trPr>
        <w:tc>
          <w:tcPr>
            <w:tcW w:w="2324" w:type="dxa"/>
            <w:shd w:val="clear" w:color="auto" w:fill="auto"/>
            <w:vAlign w:val="center"/>
            <w:hideMark/>
          </w:tcPr>
          <w:p w14:paraId="41E60382" w14:textId="77777777" w:rsidR="003B3ED1" w:rsidRPr="00DE1AD4" w:rsidRDefault="003B3ED1" w:rsidP="00083802">
            <w:pPr>
              <w:spacing w:before="0" w:after="0"/>
              <w:jc w:val="left"/>
              <w:rPr>
                <w:sz w:val="16"/>
                <w:szCs w:val="16"/>
              </w:rPr>
            </w:pPr>
            <w:r w:rsidRPr="00DE1AD4">
              <w:rPr>
                <w:sz w:val="16"/>
                <w:szCs w:val="16"/>
              </w:rPr>
              <w:t>Działanie 7.1</w:t>
            </w:r>
          </w:p>
        </w:tc>
        <w:tc>
          <w:tcPr>
            <w:tcW w:w="737" w:type="dxa"/>
            <w:shd w:val="clear" w:color="auto" w:fill="auto"/>
            <w:noWrap/>
            <w:vAlign w:val="center"/>
            <w:hideMark/>
          </w:tcPr>
          <w:p w14:paraId="30216912" w14:textId="77777777" w:rsidR="003B3ED1" w:rsidRPr="00DE1AD4" w:rsidRDefault="003B3ED1" w:rsidP="00D26C1C">
            <w:pPr>
              <w:spacing w:before="0" w:after="0"/>
              <w:jc w:val="center"/>
              <w:rPr>
                <w:sz w:val="16"/>
                <w:szCs w:val="16"/>
              </w:rPr>
            </w:pPr>
            <w:r w:rsidRPr="00DE1AD4">
              <w:rPr>
                <w:sz w:val="16"/>
                <w:szCs w:val="16"/>
              </w:rPr>
              <w:t>52,4</w:t>
            </w:r>
          </w:p>
        </w:tc>
        <w:tc>
          <w:tcPr>
            <w:tcW w:w="737" w:type="dxa"/>
            <w:shd w:val="clear" w:color="auto" w:fill="auto"/>
            <w:noWrap/>
            <w:vAlign w:val="center"/>
            <w:hideMark/>
          </w:tcPr>
          <w:p w14:paraId="0CC89F06" w14:textId="77777777" w:rsidR="003B3ED1" w:rsidRPr="00DE1AD4" w:rsidRDefault="003B3ED1" w:rsidP="00D26C1C">
            <w:pPr>
              <w:spacing w:before="0" w:after="0"/>
              <w:jc w:val="center"/>
              <w:rPr>
                <w:sz w:val="16"/>
                <w:szCs w:val="16"/>
              </w:rPr>
            </w:pPr>
            <w:r w:rsidRPr="00DE1AD4">
              <w:rPr>
                <w:sz w:val="16"/>
                <w:szCs w:val="16"/>
              </w:rPr>
              <w:t>23,3</w:t>
            </w:r>
          </w:p>
        </w:tc>
        <w:tc>
          <w:tcPr>
            <w:tcW w:w="905" w:type="dxa"/>
            <w:shd w:val="clear" w:color="auto" w:fill="auto"/>
            <w:noWrap/>
            <w:vAlign w:val="center"/>
            <w:hideMark/>
          </w:tcPr>
          <w:p w14:paraId="07896799" w14:textId="77777777" w:rsidR="003B3ED1" w:rsidRPr="00DE1AD4" w:rsidRDefault="003B3ED1" w:rsidP="00D26C1C">
            <w:pPr>
              <w:spacing w:before="0" w:after="0"/>
              <w:jc w:val="center"/>
              <w:rPr>
                <w:sz w:val="16"/>
                <w:szCs w:val="16"/>
              </w:rPr>
            </w:pPr>
            <w:r w:rsidRPr="00DE1AD4">
              <w:rPr>
                <w:sz w:val="16"/>
                <w:szCs w:val="16"/>
              </w:rPr>
              <w:t>222,6</w:t>
            </w:r>
          </w:p>
        </w:tc>
        <w:tc>
          <w:tcPr>
            <w:tcW w:w="905" w:type="dxa"/>
            <w:shd w:val="clear" w:color="auto" w:fill="auto"/>
            <w:noWrap/>
            <w:vAlign w:val="center"/>
            <w:hideMark/>
          </w:tcPr>
          <w:p w14:paraId="3D5817D2" w14:textId="77777777" w:rsidR="003B3ED1" w:rsidRPr="00DE1AD4" w:rsidRDefault="003B3ED1" w:rsidP="00D26C1C">
            <w:pPr>
              <w:spacing w:before="0" w:after="0"/>
              <w:jc w:val="center"/>
              <w:rPr>
                <w:sz w:val="16"/>
                <w:szCs w:val="16"/>
              </w:rPr>
            </w:pPr>
            <w:r w:rsidRPr="00DE1AD4">
              <w:rPr>
                <w:sz w:val="16"/>
                <w:szCs w:val="16"/>
              </w:rPr>
              <w:t>126,2</w:t>
            </w:r>
          </w:p>
        </w:tc>
        <w:tc>
          <w:tcPr>
            <w:tcW w:w="905" w:type="dxa"/>
            <w:shd w:val="clear" w:color="auto" w:fill="auto"/>
            <w:noWrap/>
            <w:vAlign w:val="center"/>
            <w:hideMark/>
          </w:tcPr>
          <w:p w14:paraId="7796B8D0" w14:textId="77777777" w:rsidR="003B3ED1" w:rsidRPr="00DE1AD4" w:rsidRDefault="003B3ED1" w:rsidP="00D26C1C">
            <w:pPr>
              <w:spacing w:before="0" w:after="0"/>
              <w:jc w:val="center"/>
              <w:rPr>
                <w:sz w:val="16"/>
                <w:szCs w:val="16"/>
              </w:rPr>
            </w:pPr>
            <w:r w:rsidRPr="00DE1AD4">
              <w:rPr>
                <w:sz w:val="16"/>
                <w:szCs w:val="16"/>
              </w:rPr>
              <w:t>-</w:t>
            </w:r>
          </w:p>
        </w:tc>
        <w:tc>
          <w:tcPr>
            <w:tcW w:w="904" w:type="dxa"/>
            <w:shd w:val="clear" w:color="auto" w:fill="auto"/>
            <w:noWrap/>
            <w:vAlign w:val="center"/>
            <w:hideMark/>
          </w:tcPr>
          <w:p w14:paraId="6C3D087C" w14:textId="77777777" w:rsidR="003B3ED1" w:rsidRPr="00DE1AD4" w:rsidRDefault="003B3ED1" w:rsidP="00D26C1C">
            <w:pPr>
              <w:spacing w:before="0" w:after="0"/>
              <w:jc w:val="center"/>
              <w:rPr>
                <w:sz w:val="16"/>
                <w:szCs w:val="16"/>
              </w:rPr>
            </w:pPr>
            <w:r w:rsidRPr="00DE1AD4">
              <w:rPr>
                <w:sz w:val="16"/>
                <w:szCs w:val="16"/>
              </w:rPr>
              <w:t>56,7</w:t>
            </w:r>
          </w:p>
        </w:tc>
        <w:tc>
          <w:tcPr>
            <w:tcW w:w="737" w:type="dxa"/>
            <w:shd w:val="clear" w:color="auto" w:fill="auto"/>
            <w:noWrap/>
            <w:vAlign w:val="center"/>
            <w:hideMark/>
          </w:tcPr>
          <w:p w14:paraId="7C7B5FE0" w14:textId="77777777" w:rsidR="003B3ED1" w:rsidRPr="00DE1AD4" w:rsidRDefault="003B3ED1" w:rsidP="00D26C1C">
            <w:pPr>
              <w:spacing w:before="0" w:after="0"/>
              <w:jc w:val="center"/>
              <w:rPr>
                <w:sz w:val="16"/>
                <w:szCs w:val="16"/>
              </w:rPr>
            </w:pPr>
            <w:r w:rsidRPr="00DE1AD4">
              <w:rPr>
                <w:sz w:val="16"/>
                <w:szCs w:val="16"/>
              </w:rPr>
              <w:t>-</w:t>
            </w:r>
          </w:p>
        </w:tc>
        <w:tc>
          <w:tcPr>
            <w:tcW w:w="1134" w:type="dxa"/>
            <w:shd w:val="clear" w:color="auto" w:fill="auto"/>
            <w:noWrap/>
            <w:vAlign w:val="center"/>
            <w:hideMark/>
          </w:tcPr>
          <w:p w14:paraId="241A04B2" w14:textId="77777777" w:rsidR="003B3ED1" w:rsidRPr="00DE1AD4" w:rsidRDefault="003B3ED1" w:rsidP="00D26C1C">
            <w:pPr>
              <w:spacing w:before="0" w:after="0"/>
              <w:jc w:val="center"/>
              <w:rPr>
                <w:sz w:val="16"/>
                <w:szCs w:val="16"/>
              </w:rPr>
            </w:pPr>
            <w:r w:rsidRPr="00DE1AD4">
              <w:rPr>
                <w:sz w:val="16"/>
                <w:szCs w:val="16"/>
              </w:rPr>
              <w:t>-</w:t>
            </w:r>
          </w:p>
        </w:tc>
      </w:tr>
      <w:tr w:rsidR="00EB5D62" w:rsidRPr="00DE1AD4" w14:paraId="0C1C8AA4" w14:textId="77777777" w:rsidTr="00337A34">
        <w:trPr>
          <w:trHeight w:val="57"/>
          <w:jc w:val="center"/>
        </w:trPr>
        <w:tc>
          <w:tcPr>
            <w:tcW w:w="2324" w:type="dxa"/>
            <w:shd w:val="clear" w:color="auto" w:fill="auto"/>
            <w:vAlign w:val="center"/>
            <w:hideMark/>
          </w:tcPr>
          <w:p w14:paraId="5B9F2820" w14:textId="77777777" w:rsidR="003B3ED1" w:rsidRPr="00DE1AD4" w:rsidRDefault="003B3ED1" w:rsidP="00083802">
            <w:pPr>
              <w:spacing w:before="0" w:after="0"/>
              <w:jc w:val="left"/>
              <w:rPr>
                <w:sz w:val="16"/>
                <w:szCs w:val="16"/>
              </w:rPr>
            </w:pPr>
            <w:r w:rsidRPr="00DE1AD4">
              <w:rPr>
                <w:sz w:val="16"/>
                <w:szCs w:val="16"/>
              </w:rPr>
              <w:t>Poddziałanie 7.1.1</w:t>
            </w:r>
          </w:p>
        </w:tc>
        <w:tc>
          <w:tcPr>
            <w:tcW w:w="737" w:type="dxa"/>
            <w:shd w:val="clear" w:color="auto" w:fill="auto"/>
            <w:noWrap/>
            <w:vAlign w:val="center"/>
            <w:hideMark/>
          </w:tcPr>
          <w:p w14:paraId="03D34166" w14:textId="77777777" w:rsidR="003B3ED1" w:rsidRPr="00DE1AD4" w:rsidRDefault="003B3ED1" w:rsidP="00D26C1C">
            <w:pPr>
              <w:spacing w:before="0" w:after="0"/>
              <w:jc w:val="center"/>
              <w:rPr>
                <w:sz w:val="16"/>
                <w:szCs w:val="16"/>
              </w:rPr>
            </w:pPr>
            <w:r w:rsidRPr="00DE1AD4">
              <w:rPr>
                <w:sz w:val="16"/>
                <w:szCs w:val="16"/>
              </w:rPr>
              <w:t>2,8</w:t>
            </w:r>
          </w:p>
        </w:tc>
        <w:tc>
          <w:tcPr>
            <w:tcW w:w="737" w:type="dxa"/>
            <w:shd w:val="clear" w:color="auto" w:fill="auto"/>
            <w:noWrap/>
            <w:vAlign w:val="center"/>
            <w:hideMark/>
          </w:tcPr>
          <w:p w14:paraId="5A809D80" w14:textId="77777777" w:rsidR="003B3ED1" w:rsidRPr="00DE1AD4" w:rsidRDefault="003B3ED1" w:rsidP="00D26C1C">
            <w:pPr>
              <w:spacing w:before="0" w:after="0"/>
              <w:jc w:val="center"/>
              <w:rPr>
                <w:sz w:val="16"/>
                <w:szCs w:val="16"/>
              </w:rPr>
            </w:pPr>
            <w:r w:rsidRPr="00DE1AD4">
              <w:rPr>
                <w:sz w:val="16"/>
                <w:szCs w:val="16"/>
              </w:rPr>
              <w:t>1,3</w:t>
            </w:r>
          </w:p>
        </w:tc>
        <w:tc>
          <w:tcPr>
            <w:tcW w:w="905" w:type="dxa"/>
            <w:shd w:val="clear" w:color="auto" w:fill="auto"/>
            <w:noWrap/>
            <w:vAlign w:val="center"/>
            <w:hideMark/>
          </w:tcPr>
          <w:p w14:paraId="1327213A" w14:textId="77777777" w:rsidR="003B3ED1" w:rsidRPr="00DE1AD4" w:rsidRDefault="003B3ED1" w:rsidP="00D26C1C">
            <w:pPr>
              <w:spacing w:before="0" w:after="0"/>
              <w:jc w:val="center"/>
              <w:rPr>
                <w:sz w:val="16"/>
                <w:szCs w:val="16"/>
              </w:rPr>
            </w:pPr>
            <w:r w:rsidRPr="00DE1AD4">
              <w:rPr>
                <w:sz w:val="16"/>
                <w:szCs w:val="16"/>
              </w:rPr>
              <w:t>12,1</w:t>
            </w:r>
          </w:p>
        </w:tc>
        <w:tc>
          <w:tcPr>
            <w:tcW w:w="905" w:type="dxa"/>
            <w:shd w:val="clear" w:color="auto" w:fill="auto"/>
            <w:noWrap/>
            <w:vAlign w:val="center"/>
            <w:hideMark/>
          </w:tcPr>
          <w:p w14:paraId="5F326CDC" w14:textId="77777777" w:rsidR="003B3ED1" w:rsidRPr="00DE1AD4" w:rsidRDefault="003B3ED1" w:rsidP="00D26C1C">
            <w:pPr>
              <w:spacing w:before="0" w:after="0"/>
              <w:jc w:val="center"/>
              <w:rPr>
                <w:sz w:val="16"/>
                <w:szCs w:val="16"/>
              </w:rPr>
            </w:pPr>
            <w:r w:rsidRPr="00DE1AD4">
              <w:rPr>
                <w:sz w:val="16"/>
                <w:szCs w:val="16"/>
              </w:rPr>
              <w:t>6,5</w:t>
            </w:r>
          </w:p>
        </w:tc>
        <w:tc>
          <w:tcPr>
            <w:tcW w:w="905" w:type="dxa"/>
            <w:shd w:val="clear" w:color="auto" w:fill="auto"/>
            <w:noWrap/>
            <w:vAlign w:val="center"/>
            <w:hideMark/>
          </w:tcPr>
          <w:p w14:paraId="2C871601" w14:textId="77777777" w:rsidR="003B3ED1" w:rsidRPr="00DE1AD4" w:rsidRDefault="003B3ED1" w:rsidP="00D26C1C">
            <w:pPr>
              <w:spacing w:before="0" w:after="0"/>
              <w:jc w:val="center"/>
              <w:rPr>
                <w:sz w:val="16"/>
                <w:szCs w:val="16"/>
              </w:rPr>
            </w:pPr>
            <w:r w:rsidRPr="00DE1AD4">
              <w:rPr>
                <w:sz w:val="16"/>
                <w:szCs w:val="16"/>
              </w:rPr>
              <w:t>0,18</w:t>
            </w:r>
          </w:p>
        </w:tc>
        <w:tc>
          <w:tcPr>
            <w:tcW w:w="904" w:type="dxa"/>
            <w:shd w:val="clear" w:color="auto" w:fill="auto"/>
            <w:noWrap/>
            <w:vAlign w:val="center"/>
            <w:hideMark/>
          </w:tcPr>
          <w:p w14:paraId="5563F549" w14:textId="77777777" w:rsidR="003B3ED1" w:rsidRPr="00DE1AD4" w:rsidRDefault="003B3ED1" w:rsidP="00D26C1C">
            <w:pPr>
              <w:spacing w:before="0" w:after="0"/>
              <w:jc w:val="center"/>
              <w:rPr>
                <w:sz w:val="16"/>
                <w:szCs w:val="16"/>
              </w:rPr>
            </w:pPr>
            <w:r w:rsidRPr="00DE1AD4">
              <w:rPr>
                <w:sz w:val="16"/>
                <w:szCs w:val="16"/>
              </w:rPr>
              <w:t>53,7</w:t>
            </w:r>
          </w:p>
        </w:tc>
        <w:tc>
          <w:tcPr>
            <w:tcW w:w="737" w:type="dxa"/>
            <w:shd w:val="clear" w:color="auto" w:fill="auto"/>
            <w:noWrap/>
            <w:vAlign w:val="center"/>
            <w:hideMark/>
          </w:tcPr>
          <w:p w14:paraId="76C5D1F3" w14:textId="77777777" w:rsidR="003B3ED1" w:rsidRPr="00DE1AD4" w:rsidRDefault="003B3ED1" w:rsidP="00D26C1C">
            <w:pPr>
              <w:spacing w:before="0" w:after="0"/>
              <w:jc w:val="center"/>
              <w:rPr>
                <w:sz w:val="16"/>
                <w:szCs w:val="16"/>
              </w:rPr>
            </w:pPr>
            <w:r w:rsidRPr="00DE1AD4">
              <w:rPr>
                <w:sz w:val="16"/>
                <w:szCs w:val="16"/>
              </w:rPr>
              <w:t>1,5</w:t>
            </w:r>
          </w:p>
        </w:tc>
        <w:tc>
          <w:tcPr>
            <w:tcW w:w="1134" w:type="dxa"/>
            <w:shd w:val="clear" w:color="auto" w:fill="auto"/>
            <w:noWrap/>
            <w:vAlign w:val="center"/>
            <w:hideMark/>
          </w:tcPr>
          <w:p w14:paraId="1E144EB7" w14:textId="77777777" w:rsidR="003B3ED1" w:rsidRPr="00DE1AD4" w:rsidRDefault="003B3ED1" w:rsidP="00D26C1C">
            <w:pPr>
              <w:spacing w:before="0" w:after="0"/>
              <w:jc w:val="center"/>
              <w:rPr>
                <w:sz w:val="16"/>
                <w:szCs w:val="16"/>
              </w:rPr>
            </w:pPr>
            <w:r w:rsidRPr="00DE1AD4">
              <w:rPr>
                <w:sz w:val="16"/>
                <w:szCs w:val="16"/>
              </w:rPr>
              <w:t>2,8</w:t>
            </w:r>
          </w:p>
        </w:tc>
      </w:tr>
      <w:tr w:rsidR="00EB5D62" w:rsidRPr="00DE1AD4" w14:paraId="481B3105" w14:textId="77777777" w:rsidTr="00337A34">
        <w:trPr>
          <w:trHeight w:val="57"/>
          <w:jc w:val="center"/>
        </w:trPr>
        <w:tc>
          <w:tcPr>
            <w:tcW w:w="2324" w:type="dxa"/>
            <w:shd w:val="clear" w:color="auto" w:fill="auto"/>
            <w:vAlign w:val="center"/>
            <w:hideMark/>
          </w:tcPr>
          <w:p w14:paraId="3DFF65FB" w14:textId="77777777" w:rsidR="003B3ED1" w:rsidRPr="00DE1AD4" w:rsidRDefault="003B3ED1" w:rsidP="00083802">
            <w:pPr>
              <w:spacing w:before="0" w:after="0"/>
              <w:jc w:val="left"/>
              <w:rPr>
                <w:sz w:val="16"/>
                <w:szCs w:val="16"/>
              </w:rPr>
            </w:pPr>
            <w:r w:rsidRPr="00DE1AD4">
              <w:rPr>
                <w:sz w:val="16"/>
                <w:szCs w:val="16"/>
              </w:rPr>
              <w:t>Poddziałanie 7.1.3</w:t>
            </w:r>
          </w:p>
        </w:tc>
        <w:tc>
          <w:tcPr>
            <w:tcW w:w="737" w:type="dxa"/>
            <w:shd w:val="clear" w:color="auto" w:fill="auto"/>
            <w:noWrap/>
            <w:vAlign w:val="center"/>
            <w:hideMark/>
          </w:tcPr>
          <w:p w14:paraId="09F83510" w14:textId="77777777" w:rsidR="003B3ED1" w:rsidRPr="00DE1AD4" w:rsidRDefault="003B3ED1" w:rsidP="00D26C1C">
            <w:pPr>
              <w:spacing w:before="0" w:after="0"/>
              <w:jc w:val="center"/>
              <w:rPr>
                <w:sz w:val="16"/>
                <w:szCs w:val="16"/>
              </w:rPr>
            </w:pPr>
            <w:r w:rsidRPr="00DE1AD4">
              <w:rPr>
                <w:sz w:val="16"/>
                <w:szCs w:val="16"/>
              </w:rPr>
              <w:t>47,5</w:t>
            </w:r>
          </w:p>
        </w:tc>
        <w:tc>
          <w:tcPr>
            <w:tcW w:w="737" w:type="dxa"/>
            <w:shd w:val="clear" w:color="auto" w:fill="auto"/>
            <w:noWrap/>
            <w:vAlign w:val="center"/>
            <w:hideMark/>
          </w:tcPr>
          <w:p w14:paraId="1218695A" w14:textId="77777777" w:rsidR="003B3ED1" w:rsidRPr="00DE1AD4" w:rsidRDefault="003B3ED1" w:rsidP="00D26C1C">
            <w:pPr>
              <w:spacing w:before="0" w:after="0"/>
              <w:jc w:val="center"/>
              <w:rPr>
                <w:sz w:val="16"/>
                <w:szCs w:val="16"/>
              </w:rPr>
            </w:pPr>
            <w:r w:rsidRPr="00DE1AD4">
              <w:rPr>
                <w:sz w:val="16"/>
                <w:szCs w:val="16"/>
              </w:rPr>
              <w:t>21,2</w:t>
            </w:r>
          </w:p>
        </w:tc>
        <w:tc>
          <w:tcPr>
            <w:tcW w:w="905" w:type="dxa"/>
            <w:shd w:val="clear" w:color="auto" w:fill="auto"/>
            <w:noWrap/>
            <w:vAlign w:val="center"/>
            <w:hideMark/>
          </w:tcPr>
          <w:p w14:paraId="4D8E608F" w14:textId="77777777" w:rsidR="003B3ED1" w:rsidRPr="00DE1AD4" w:rsidRDefault="003B3ED1" w:rsidP="00D26C1C">
            <w:pPr>
              <w:spacing w:before="0" w:after="0"/>
              <w:jc w:val="center"/>
              <w:rPr>
                <w:sz w:val="16"/>
                <w:szCs w:val="16"/>
              </w:rPr>
            </w:pPr>
            <w:r w:rsidRPr="00DE1AD4">
              <w:rPr>
                <w:sz w:val="16"/>
                <w:szCs w:val="16"/>
              </w:rPr>
              <w:t>201,8</w:t>
            </w:r>
          </w:p>
        </w:tc>
        <w:tc>
          <w:tcPr>
            <w:tcW w:w="905" w:type="dxa"/>
            <w:shd w:val="clear" w:color="auto" w:fill="auto"/>
            <w:noWrap/>
            <w:vAlign w:val="center"/>
            <w:hideMark/>
          </w:tcPr>
          <w:p w14:paraId="6A1B36FF" w14:textId="77777777" w:rsidR="003B3ED1" w:rsidRPr="00DE1AD4" w:rsidRDefault="003B3ED1" w:rsidP="00D26C1C">
            <w:pPr>
              <w:spacing w:before="0" w:after="0"/>
              <w:jc w:val="center"/>
              <w:rPr>
                <w:sz w:val="16"/>
                <w:szCs w:val="16"/>
              </w:rPr>
            </w:pPr>
            <w:r w:rsidRPr="00DE1AD4">
              <w:rPr>
                <w:sz w:val="16"/>
                <w:szCs w:val="16"/>
              </w:rPr>
              <w:t>114,7</w:t>
            </w:r>
          </w:p>
        </w:tc>
        <w:tc>
          <w:tcPr>
            <w:tcW w:w="905" w:type="dxa"/>
            <w:shd w:val="clear" w:color="auto" w:fill="auto"/>
            <w:noWrap/>
            <w:vAlign w:val="center"/>
            <w:hideMark/>
          </w:tcPr>
          <w:p w14:paraId="3119C7CE" w14:textId="77777777" w:rsidR="003B3ED1" w:rsidRPr="00DE1AD4" w:rsidRDefault="003B3ED1" w:rsidP="00D26C1C">
            <w:pPr>
              <w:spacing w:before="0" w:after="0"/>
              <w:jc w:val="center"/>
              <w:rPr>
                <w:sz w:val="16"/>
                <w:szCs w:val="16"/>
              </w:rPr>
            </w:pPr>
            <w:r w:rsidRPr="00DE1AD4">
              <w:rPr>
                <w:sz w:val="16"/>
                <w:szCs w:val="16"/>
              </w:rPr>
              <w:t>14,27</w:t>
            </w:r>
          </w:p>
        </w:tc>
        <w:tc>
          <w:tcPr>
            <w:tcW w:w="904" w:type="dxa"/>
            <w:shd w:val="clear" w:color="auto" w:fill="auto"/>
            <w:noWrap/>
            <w:vAlign w:val="center"/>
            <w:hideMark/>
          </w:tcPr>
          <w:p w14:paraId="4512E448" w14:textId="77777777" w:rsidR="003B3ED1" w:rsidRPr="00DE1AD4" w:rsidRDefault="003B3ED1" w:rsidP="00D26C1C">
            <w:pPr>
              <w:spacing w:before="0" w:after="0"/>
              <w:jc w:val="center"/>
              <w:rPr>
                <w:sz w:val="16"/>
                <w:szCs w:val="16"/>
              </w:rPr>
            </w:pPr>
            <w:r w:rsidRPr="00DE1AD4">
              <w:rPr>
                <w:sz w:val="16"/>
                <w:szCs w:val="16"/>
              </w:rPr>
              <w:t>56,9</w:t>
            </w:r>
          </w:p>
        </w:tc>
        <w:tc>
          <w:tcPr>
            <w:tcW w:w="737" w:type="dxa"/>
            <w:shd w:val="clear" w:color="auto" w:fill="auto"/>
            <w:noWrap/>
            <w:vAlign w:val="center"/>
            <w:hideMark/>
          </w:tcPr>
          <w:p w14:paraId="00CC6BB6" w14:textId="77777777" w:rsidR="003B3ED1" w:rsidRPr="00DE1AD4" w:rsidRDefault="003B3ED1" w:rsidP="00D26C1C">
            <w:pPr>
              <w:spacing w:before="0" w:after="0"/>
              <w:jc w:val="center"/>
              <w:rPr>
                <w:sz w:val="16"/>
                <w:szCs w:val="16"/>
              </w:rPr>
            </w:pPr>
            <w:r w:rsidRPr="00DE1AD4">
              <w:rPr>
                <w:sz w:val="16"/>
                <w:szCs w:val="16"/>
              </w:rPr>
              <w:t>7,1</w:t>
            </w:r>
          </w:p>
        </w:tc>
        <w:tc>
          <w:tcPr>
            <w:tcW w:w="1134" w:type="dxa"/>
            <w:shd w:val="clear" w:color="auto" w:fill="auto"/>
            <w:noWrap/>
            <w:vAlign w:val="center"/>
            <w:hideMark/>
          </w:tcPr>
          <w:p w14:paraId="3D4CD885" w14:textId="77777777" w:rsidR="003B3ED1" w:rsidRPr="00DE1AD4" w:rsidRDefault="003B3ED1" w:rsidP="00D26C1C">
            <w:pPr>
              <w:spacing w:before="0" w:after="0"/>
              <w:jc w:val="center"/>
              <w:rPr>
                <w:sz w:val="16"/>
                <w:szCs w:val="16"/>
              </w:rPr>
            </w:pPr>
            <w:r w:rsidRPr="00DE1AD4">
              <w:rPr>
                <w:sz w:val="16"/>
                <w:szCs w:val="16"/>
              </w:rPr>
              <w:t>12,4</w:t>
            </w:r>
          </w:p>
        </w:tc>
      </w:tr>
      <w:tr w:rsidR="00EB5D62" w:rsidRPr="00DE1AD4" w14:paraId="7D554C7A" w14:textId="77777777" w:rsidTr="00337A34">
        <w:trPr>
          <w:trHeight w:val="57"/>
          <w:jc w:val="center"/>
        </w:trPr>
        <w:tc>
          <w:tcPr>
            <w:tcW w:w="2324" w:type="dxa"/>
            <w:shd w:val="clear" w:color="auto" w:fill="auto"/>
            <w:vAlign w:val="center"/>
            <w:hideMark/>
          </w:tcPr>
          <w:p w14:paraId="563475CA" w14:textId="77777777" w:rsidR="003B3ED1" w:rsidRPr="00DE1AD4" w:rsidRDefault="003B3ED1" w:rsidP="00083802">
            <w:pPr>
              <w:spacing w:before="0" w:after="0"/>
              <w:jc w:val="left"/>
              <w:rPr>
                <w:sz w:val="16"/>
                <w:szCs w:val="16"/>
              </w:rPr>
            </w:pPr>
            <w:r w:rsidRPr="00DE1AD4">
              <w:rPr>
                <w:sz w:val="16"/>
                <w:szCs w:val="16"/>
              </w:rPr>
              <w:t>Działanie 7.3</w:t>
            </w:r>
          </w:p>
        </w:tc>
        <w:tc>
          <w:tcPr>
            <w:tcW w:w="737" w:type="dxa"/>
            <w:shd w:val="clear" w:color="auto" w:fill="auto"/>
            <w:noWrap/>
            <w:vAlign w:val="center"/>
            <w:hideMark/>
          </w:tcPr>
          <w:p w14:paraId="3597B295" w14:textId="77777777" w:rsidR="003B3ED1" w:rsidRPr="00DE1AD4" w:rsidRDefault="003B3ED1" w:rsidP="00D26C1C">
            <w:pPr>
              <w:spacing w:before="0" w:after="0"/>
              <w:jc w:val="center"/>
              <w:rPr>
                <w:sz w:val="16"/>
                <w:szCs w:val="16"/>
              </w:rPr>
            </w:pPr>
            <w:r w:rsidRPr="00DE1AD4">
              <w:rPr>
                <w:sz w:val="16"/>
                <w:szCs w:val="16"/>
              </w:rPr>
              <w:t>28,7</w:t>
            </w:r>
          </w:p>
        </w:tc>
        <w:tc>
          <w:tcPr>
            <w:tcW w:w="737" w:type="dxa"/>
            <w:shd w:val="clear" w:color="auto" w:fill="auto"/>
            <w:noWrap/>
            <w:vAlign w:val="center"/>
            <w:hideMark/>
          </w:tcPr>
          <w:p w14:paraId="17AABCB2" w14:textId="77777777" w:rsidR="003B3ED1" w:rsidRPr="00DE1AD4" w:rsidRDefault="003B3ED1" w:rsidP="00D26C1C">
            <w:pPr>
              <w:spacing w:before="0" w:after="0"/>
              <w:jc w:val="center"/>
              <w:rPr>
                <w:sz w:val="16"/>
                <w:szCs w:val="16"/>
              </w:rPr>
            </w:pPr>
            <w:r w:rsidRPr="00DE1AD4">
              <w:rPr>
                <w:sz w:val="16"/>
                <w:szCs w:val="16"/>
              </w:rPr>
              <w:t>12,8</w:t>
            </w:r>
          </w:p>
        </w:tc>
        <w:tc>
          <w:tcPr>
            <w:tcW w:w="905" w:type="dxa"/>
            <w:shd w:val="clear" w:color="auto" w:fill="auto"/>
            <w:noWrap/>
            <w:vAlign w:val="center"/>
            <w:hideMark/>
          </w:tcPr>
          <w:p w14:paraId="0C15C5D8" w14:textId="77777777" w:rsidR="003B3ED1" w:rsidRPr="00DE1AD4" w:rsidRDefault="003B3ED1" w:rsidP="00D26C1C">
            <w:pPr>
              <w:spacing w:before="0" w:after="0"/>
              <w:jc w:val="center"/>
              <w:rPr>
                <w:sz w:val="16"/>
                <w:szCs w:val="16"/>
              </w:rPr>
            </w:pPr>
            <w:r w:rsidRPr="00DE1AD4">
              <w:rPr>
                <w:sz w:val="16"/>
                <w:szCs w:val="16"/>
              </w:rPr>
              <w:t>121,9</w:t>
            </w:r>
          </w:p>
        </w:tc>
        <w:tc>
          <w:tcPr>
            <w:tcW w:w="905" w:type="dxa"/>
            <w:shd w:val="clear" w:color="auto" w:fill="auto"/>
            <w:noWrap/>
            <w:vAlign w:val="center"/>
            <w:hideMark/>
          </w:tcPr>
          <w:p w14:paraId="3A53A664" w14:textId="77777777" w:rsidR="003B3ED1" w:rsidRPr="00DE1AD4" w:rsidRDefault="003B3ED1" w:rsidP="00D26C1C">
            <w:pPr>
              <w:spacing w:before="0" w:after="0"/>
              <w:jc w:val="center"/>
              <w:rPr>
                <w:sz w:val="16"/>
                <w:szCs w:val="16"/>
              </w:rPr>
            </w:pPr>
            <w:r w:rsidRPr="00DE1AD4">
              <w:rPr>
                <w:sz w:val="16"/>
                <w:szCs w:val="16"/>
              </w:rPr>
              <w:t>72</w:t>
            </w:r>
          </w:p>
        </w:tc>
        <w:tc>
          <w:tcPr>
            <w:tcW w:w="905" w:type="dxa"/>
            <w:shd w:val="clear" w:color="auto" w:fill="auto"/>
            <w:noWrap/>
            <w:vAlign w:val="center"/>
            <w:hideMark/>
          </w:tcPr>
          <w:p w14:paraId="362329A3" w14:textId="77777777" w:rsidR="003B3ED1" w:rsidRPr="00DE1AD4" w:rsidRDefault="003B3ED1" w:rsidP="00D26C1C">
            <w:pPr>
              <w:spacing w:before="0" w:after="0"/>
              <w:jc w:val="center"/>
              <w:rPr>
                <w:sz w:val="16"/>
                <w:szCs w:val="16"/>
              </w:rPr>
            </w:pPr>
            <w:r w:rsidRPr="00DE1AD4">
              <w:rPr>
                <w:sz w:val="16"/>
                <w:szCs w:val="16"/>
              </w:rPr>
              <w:t>-</w:t>
            </w:r>
          </w:p>
        </w:tc>
        <w:tc>
          <w:tcPr>
            <w:tcW w:w="904" w:type="dxa"/>
            <w:shd w:val="clear" w:color="auto" w:fill="auto"/>
            <w:noWrap/>
            <w:vAlign w:val="center"/>
            <w:hideMark/>
          </w:tcPr>
          <w:p w14:paraId="7E012DD9" w14:textId="77777777" w:rsidR="003B3ED1" w:rsidRPr="00DE1AD4" w:rsidRDefault="003B3ED1" w:rsidP="00D26C1C">
            <w:pPr>
              <w:spacing w:before="0" w:after="0"/>
              <w:jc w:val="center"/>
              <w:rPr>
                <w:sz w:val="16"/>
                <w:szCs w:val="16"/>
              </w:rPr>
            </w:pPr>
            <w:r w:rsidRPr="00DE1AD4">
              <w:rPr>
                <w:sz w:val="16"/>
                <w:szCs w:val="16"/>
              </w:rPr>
              <w:t>59</w:t>
            </w:r>
          </w:p>
        </w:tc>
        <w:tc>
          <w:tcPr>
            <w:tcW w:w="737" w:type="dxa"/>
            <w:shd w:val="clear" w:color="auto" w:fill="auto"/>
            <w:noWrap/>
            <w:vAlign w:val="center"/>
            <w:hideMark/>
          </w:tcPr>
          <w:p w14:paraId="0E48E3A8" w14:textId="77777777" w:rsidR="003B3ED1" w:rsidRPr="00DE1AD4" w:rsidRDefault="003B3ED1" w:rsidP="00D26C1C">
            <w:pPr>
              <w:spacing w:before="0" w:after="0"/>
              <w:jc w:val="center"/>
              <w:rPr>
                <w:sz w:val="16"/>
                <w:szCs w:val="16"/>
              </w:rPr>
            </w:pPr>
            <w:r w:rsidRPr="00DE1AD4">
              <w:rPr>
                <w:sz w:val="16"/>
                <w:szCs w:val="16"/>
              </w:rPr>
              <w:t>-</w:t>
            </w:r>
          </w:p>
        </w:tc>
        <w:tc>
          <w:tcPr>
            <w:tcW w:w="1134" w:type="dxa"/>
            <w:shd w:val="clear" w:color="auto" w:fill="auto"/>
            <w:noWrap/>
            <w:vAlign w:val="center"/>
            <w:hideMark/>
          </w:tcPr>
          <w:p w14:paraId="1D526765" w14:textId="77777777" w:rsidR="003B3ED1" w:rsidRPr="00DE1AD4" w:rsidRDefault="003B3ED1" w:rsidP="00D26C1C">
            <w:pPr>
              <w:spacing w:before="0" w:after="0"/>
              <w:jc w:val="center"/>
              <w:rPr>
                <w:sz w:val="16"/>
                <w:szCs w:val="16"/>
              </w:rPr>
            </w:pPr>
            <w:r w:rsidRPr="00DE1AD4">
              <w:rPr>
                <w:sz w:val="16"/>
                <w:szCs w:val="16"/>
              </w:rPr>
              <w:t>-</w:t>
            </w:r>
          </w:p>
        </w:tc>
      </w:tr>
      <w:tr w:rsidR="00EB5D62" w:rsidRPr="00DE1AD4" w14:paraId="493AD62A" w14:textId="77777777" w:rsidTr="00337A34">
        <w:trPr>
          <w:trHeight w:val="57"/>
          <w:jc w:val="center"/>
        </w:trPr>
        <w:tc>
          <w:tcPr>
            <w:tcW w:w="2324" w:type="dxa"/>
            <w:shd w:val="clear" w:color="auto" w:fill="auto"/>
            <w:vAlign w:val="center"/>
            <w:hideMark/>
          </w:tcPr>
          <w:p w14:paraId="4C63ECC4" w14:textId="77777777" w:rsidR="003B3ED1" w:rsidRPr="00DE1AD4" w:rsidRDefault="003B3ED1" w:rsidP="00083802">
            <w:pPr>
              <w:spacing w:before="0" w:after="0"/>
              <w:jc w:val="left"/>
              <w:rPr>
                <w:sz w:val="16"/>
                <w:szCs w:val="16"/>
              </w:rPr>
            </w:pPr>
            <w:r w:rsidRPr="00DE1AD4">
              <w:rPr>
                <w:sz w:val="16"/>
                <w:szCs w:val="16"/>
              </w:rPr>
              <w:t>Poddziałanie 7.3.1</w:t>
            </w:r>
          </w:p>
        </w:tc>
        <w:tc>
          <w:tcPr>
            <w:tcW w:w="737" w:type="dxa"/>
            <w:shd w:val="clear" w:color="auto" w:fill="auto"/>
            <w:noWrap/>
            <w:vAlign w:val="center"/>
            <w:hideMark/>
          </w:tcPr>
          <w:p w14:paraId="307EEC34" w14:textId="77777777" w:rsidR="003B3ED1" w:rsidRPr="00DE1AD4" w:rsidRDefault="003B3ED1" w:rsidP="00D26C1C">
            <w:pPr>
              <w:spacing w:before="0" w:after="0"/>
              <w:jc w:val="center"/>
              <w:rPr>
                <w:sz w:val="16"/>
                <w:szCs w:val="16"/>
              </w:rPr>
            </w:pPr>
            <w:r w:rsidRPr="00DE1AD4">
              <w:rPr>
                <w:sz w:val="16"/>
                <w:szCs w:val="16"/>
              </w:rPr>
              <w:t>5,6</w:t>
            </w:r>
          </w:p>
        </w:tc>
        <w:tc>
          <w:tcPr>
            <w:tcW w:w="737" w:type="dxa"/>
            <w:shd w:val="clear" w:color="auto" w:fill="auto"/>
            <w:noWrap/>
            <w:vAlign w:val="center"/>
            <w:hideMark/>
          </w:tcPr>
          <w:p w14:paraId="103847EE" w14:textId="77777777" w:rsidR="003B3ED1" w:rsidRPr="00DE1AD4" w:rsidRDefault="003B3ED1" w:rsidP="00D26C1C">
            <w:pPr>
              <w:spacing w:before="0" w:after="0"/>
              <w:jc w:val="center"/>
              <w:rPr>
                <w:sz w:val="16"/>
                <w:szCs w:val="16"/>
              </w:rPr>
            </w:pPr>
            <w:r w:rsidRPr="00DE1AD4">
              <w:rPr>
                <w:sz w:val="16"/>
                <w:szCs w:val="16"/>
              </w:rPr>
              <w:t>2,5</w:t>
            </w:r>
          </w:p>
        </w:tc>
        <w:tc>
          <w:tcPr>
            <w:tcW w:w="905" w:type="dxa"/>
            <w:shd w:val="clear" w:color="auto" w:fill="auto"/>
            <w:noWrap/>
            <w:vAlign w:val="center"/>
            <w:hideMark/>
          </w:tcPr>
          <w:p w14:paraId="5A2C4269" w14:textId="77777777" w:rsidR="003B3ED1" w:rsidRPr="00DE1AD4" w:rsidRDefault="003B3ED1" w:rsidP="00D26C1C">
            <w:pPr>
              <w:spacing w:before="0" w:after="0"/>
              <w:jc w:val="center"/>
              <w:rPr>
                <w:sz w:val="16"/>
                <w:szCs w:val="16"/>
              </w:rPr>
            </w:pPr>
            <w:r w:rsidRPr="00DE1AD4">
              <w:rPr>
                <w:sz w:val="16"/>
                <w:szCs w:val="16"/>
              </w:rPr>
              <w:t>24</w:t>
            </w:r>
          </w:p>
        </w:tc>
        <w:tc>
          <w:tcPr>
            <w:tcW w:w="905" w:type="dxa"/>
            <w:shd w:val="clear" w:color="auto" w:fill="auto"/>
            <w:noWrap/>
            <w:vAlign w:val="center"/>
            <w:hideMark/>
          </w:tcPr>
          <w:p w14:paraId="6EFCA4E3" w14:textId="77777777" w:rsidR="003B3ED1" w:rsidRPr="00DE1AD4" w:rsidRDefault="003B3ED1" w:rsidP="00D26C1C">
            <w:pPr>
              <w:spacing w:before="0" w:after="0"/>
              <w:jc w:val="center"/>
              <w:rPr>
                <w:sz w:val="16"/>
                <w:szCs w:val="16"/>
              </w:rPr>
            </w:pPr>
            <w:r w:rsidRPr="00DE1AD4">
              <w:rPr>
                <w:sz w:val="16"/>
                <w:szCs w:val="16"/>
              </w:rPr>
              <w:t>8,4</w:t>
            </w:r>
          </w:p>
        </w:tc>
        <w:tc>
          <w:tcPr>
            <w:tcW w:w="905" w:type="dxa"/>
            <w:shd w:val="clear" w:color="auto" w:fill="auto"/>
            <w:noWrap/>
            <w:vAlign w:val="center"/>
            <w:hideMark/>
          </w:tcPr>
          <w:p w14:paraId="6D4E8422" w14:textId="77777777" w:rsidR="003B3ED1" w:rsidRPr="00DE1AD4" w:rsidRDefault="003B3ED1" w:rsidP="00D26C1C">
            <w:pPr>
              <w:spacing w:before="0" w:after="0"/>
              <w:jc w:val="center"/>
              <w:rPr>
                <w:sz w:val="16"/>
                <w:szCs w:val="16"/>
              </w:rPr>
            </w:pPr>
            <w:r w:rsidRPr="00DE1AD4">
              <w:rPr>
                <w:sz w:val="16"/>
                <w:szCs w:val="16"/>
              </w:rPr>
              <w:t>2,1</w:t>
            </w:r>
          </w:p>
        </w:tc>
        <w:tc>
          <w:tcPr>
            <w:tcW w:w="904" w:type="dxa"/>
            <w:shd w:val="clear" w:color="auto" w:fill="auto"/>
            <w:noWrap/>
            <w:vAlign w:val="center"/>
            <w:hideMark/>
          </w:tcPr>
          <w:p w14:paraId="78300D4D" w14:textId="77777777" w:rsidR="003B3ED1" w:rsidRPr="00DE1AD4" w:rsidRDefault="003B3ED1" w:rsidP="00D26C1C">
            <w:pPr>
              <w:spacing w:before="0" w:after="0"/>
              <w:jc w:val="center"/>
              <w:rPr>
                <w:sz w:val="16"/>
                <w:szCs w:val="16"/>
              </w:rPr>
            </w:pPr>
            <w:r w:rsidRPr="00DE1AD4">
              <w:rPr>
                <w:sz w:val="16"/>
                <w:szCs w:val="16"/>
              </w:rPr>
              <w:t>34,9</w:t>
            </w:r>
          </w:p>
        </w:tc>
        <w:tc>
          <w:tcPr>
            <w:tcW w:w="737" w:type="dxa"/>
            <w:shd w:val="clear" w:color="auto" w:fill="auto"/>
            <w:noWrap/>
            <w:vAlign w:val="center"/>
            <w:hideMark/>
          </w:tcPr>
          <w:p w14:paraId="667B340A" w14:textId="77777777" w:rsidR="003B3ED1" w:rsidRPr="00DE1AD4" w:rsidRDefault="003B3ED1" w:rsidP="00D26C1C">
            <w:pPr>
              <w:spacing w:before="0" w:after="0"/>
              <w:jc w:val="center"/>
              <w:rPr>
                <w:sz w:val="16"/>
                <w:szCs w:val="16"/>
              </w:rPr>
            </w:pPr>
            <w:r w:rsidRPr="00DE1AD4">
              <w:rPr>
                <w:sz w:val="16"/>
                <w:szCs w:val="16"/>
              </w:rPr>
              <w:t>8,8</w:t>
            </w:r>
          </w:p>
        </w:tc>
        <w:tc>
          <w:tcPr>
            <w:tcW w:w="1134" w:type="dxa"/>
            <w:shd w:val="clear" w:color="auto" w:fill="auto"/>
            <w:noWrap/>
            <w:vAlign w:val="center"/>
            <w:hideMark/>
          </w:tcPr>
          <w:p w14:paraId="1F884138" w14:textId="77777777" w:rsidR="003B3ED1" w:rsidRPr="00DE1AD4" w:rsidRDefault="003B3ED1" w:rsidP="00D26C1C">
            <w:pPr>
              <w:spacing w:before="0" w:after="0"/>
              <w:jc w:val="center"/>
              <w:rPr>
                <w:sz w:val="16"/>
                <w:szCs w:val="16"/>
              </w:rPr>
            </w:pPr>
            <w:r w:rsidRPr="00DE1AD4">
              <w:rPr>
                <w:sz w:val="16"/>
                <w:szCs w:val="16"/>
              </w:rPr>
              <w:t>25,1</w:t>
            </w:r>
          </w:p>
        </w:tc>
      </w:tr>
      <w:tr w:rsidR="00EB5D62" w:rsidRPr="00DE1AD4" w14:paraId="546BDC8C" w14:textId="77777777" w:rsidTr="00337A34">
        <w:trPr>
          <w:trHeight w:val="57"/>
          <w:jc w:val="center"/>
        </w:trPr>
        <w:tc>
          <w:tcPr>
            <w:tcW w:w="2324" w:type="dxa"/>
            <w:shd w:val="clear" w:color="auto" w:fill="auto"/>
            <w:vAlign w:val="center"/>
            <w:hideMark/>
          </w:tcPr>
          <w:p w14:paraId="7136D469" w14:textId="77777777" w:rsidR="003B3ED1" w:rsidRPr="00DE1AD4" w:rsidRDefault="003B3ED1" w:rsidP="00083802">
            <w:pPr>
              <w:spacing w:before="0" w:after="0"/>
              <w:jc w:val="left"/>
              <w:rPr>
                <w:sz w:val="16"/>
                <w:szCs w:val="16"/>
              </w:rPr>
            </w:pPr>
            <w:r w:rsidRPr="00DE1AD4">
              <w:rPr>
                <w:sz w:val="16"/>
                <w:szCs w:val="16"/>
              </w:rPr>
              <w:t>Poddziałanie 7.3.2</w:t>
            </w:r>
          </w:p>
        </w:tc>
        <w:tc>
          <w:tcPr>
            <w:tcW w:w="737" w:type="dxa"/>
            <w:shd w:val="clear" w:color="auto" w:fill="auto"/>
            <w:noWrap/>
            <w:vAlign w:val="center"/>
            <w:hideMark/>
          </w:tcPr>
          <w:p w14:paraId="5F7FA11A" w14:textId="77777777" w:rsidR="003B3ED1" w:rsidRPr="00DE1AD4" w:rsidRDefault="003B3ED1" w:rsidP="00D26C1C">
            <w:pPr>
              <w:spacing w:before="0" w:after="0"/>
              <w:jc w:val="center"/>
              <w:rPr>
                <w:sz w:val="16"/>
                <w:szCs w:val="16"/>
              </w:rPr>
            </w:pPr>
            <w:r w:rsidRPr="00DE1AD4">
              <w:rPr>
                <w:sz w:val="16"/>
                <w:szCs w:val="16"/>
              </w:rPr>
              <w:t>2,1</w:t>
            </w:r>
          </w:p>
        </w:tc>
        <w:tc>
          <w:tcPr>
            <w:tcW w:w="737" w:type="dxa"/>
            <w:shd w:val="clear" w:color="auto" w:fill="auto"/>
            <w:noWrap/>
            <w:vAlign w:val="center"/>
            <w:hideMark/>
          </w:tcPr>
          <w:p w14:paraId="3E543E15" w14:textId="77777777" w:rsidR="003B3ED1" w:rsidRPr="00DE1AD4" w:rsidRDefault="003B3ED1" w:rsidP="00D26C1C">
            <w:pPr>
              <w:spacing w:before="0" w:after="0"/>
              <w:jc w:val="center"/>
              <w:rPr>
                <w:sz w:val="16"/>
                <w:szCs w:val="16"/>
              </w:rPr>
            </w:pPr>
            <w:r w:rsidRPr="00DE1AD4">
              <w:rPr>
                <w:sz w:val="16"/>
                <w:szCs w:val="16"/>
              </w:rPr>
              <w:t>0,9</w:t>
            </w:r>
          </w:p>
        </w:tc>
        <w:tc>
          <w:tcPr>
            <w:tcW w:w="905" w:type="dxa"/>
            <w:shd w:val="clear" w:color="auto" w:fill="auto"/>
            <w:noWrap/>
            <w:vAlign w:val="center"/>
            <w:hideMark/>
          </w:tcPr>
          <w:p w14:paraId="40DE8B16" w14:textId="77777777" w:rsidR="003B3ED1" w:rsidRPr="00DE1AD4" w:rsidRDefault="003B3ED1" w:rsidP="00D26C1C">
            <w:pPr>
              <w:spacing w:before="0" w:after="0"/>
              <w:jc w:val="center"/>
              <w:rPr>
                <w:sz w:val="16"/>
                <w:szCs w:val="16"/>
              </w:rPr>
            </w:pPr>
            <w:r w:rsidRPr="00DE1AD4">
              <w:rPr>
                <w:sz w:val="16"/>
                <w:szCs w:val="16"/>
              </w:rPr>
              <w:t>8,9</w:t>
            </w:r>
          </w:p>
        </w:tc>
        <w:tc>
          <w:tcPr>
            <w:tcW w:w="905" w:type="dxa"/>
            <w:shd w:val="clear" w:color="auto" w:fill="auto"/>
            <w:noWrap/>
            <w:vAlign w:val="center"/>
            <w:hideMark/>
          </w:tcPr>
          <w:p w14:paraId="348AB491" w14:textId="77777777" w:rsidR="003B3ED1" w:rsidRPr="00DE1AD4" w:rsidRDefault="003B3ED1" w:rsidP="00D26C1C">
            <w:pPr>
              <w:spacing w:before="0" w:after="0"/>
              <w:jc w:val="center"/>
              <w:rPr>
                <w:sz w:val="16"/>
                <w:szCs w:val="16"/>
              </w:rPr>
            </w:pPr>
            <w:r w:rsidRPr="00DE1AD4">
              <w:rPr>
                <w:sz w:val="16"/>
                <w:szCs w:val="16"/>
              </w:rPr>
              <w:t>6,5</w:t>
            </w:r>
          </w:p>
        </w:tc>
        <w:tc>
          <w:tcPr>
            <w:tcW w:w="905" w:type="dxa"/>
            <w:shd w:val="clear" w:color="auto" w:fill="auto"/>
            <w:noWrap/>
            <w:vAlign w:val="center"/>
            <w:hideMark/>
          </w:tcPr>
          <w:p w14:paraId="483DF5E4" w14:textId="77777777" w:rsidR="003B3ED1" w:rsidRPr="00DE1AD4" w:rsidRDefault="003B3ED1" w:rsidP="00D26C1C">
            <w:pPr>
              <w:spacing w:before="0" w:after="0"/>
              <w:jc w:val="center"/>
              <w:rPr>
                <w:sz w:val="16"/>
                <w:szCs w:val="16"/>
              </w:rPr>
            </w:pPr>
            <w:r w:rsidRPr="00DE1AD4">
              <w:rPr>
                <w:sz w:val="16"/>
                <w:szCs w:val="16"/>
              </w:rPr>
              <w:t>1,14</w:t>
            </w:r>
          </w:p>
        </w:tc>
        <w:tc>
          <w:tcPr>
            <w:tcW w:w="904" w:type="dxa"/>
            <w:shd w:val="clear" w:color="auto" w:fill="auto"/>
            <w:noWrap/>
            <w:vAlign w:val="center"/>
            <w:hideMark/>
          </w:tcPr>
          <w:p w14:paraId="0C0F1628" w14:textId="77777777" w:rsidR="003B3ED1" w:rsidRPr="00DE1AD4" w:rsidRDefault="003B3ED1" w:rsidP="00D26C1C">
            <w:pPr>
              <w:spacing w:before="0" w:after="0"/>
              <w:jc w:val="center"/>
              <w:rPr>
                <w:sz w:val="16"/>
                <w:szCs w:val="16"/>
              </w:rPr>
            </w:pPr>
            <w:r w:rsidRPr="00DE1AD4">
              <w:rPr>
                <w:sz w:val="16"/>
                <w:szCs w:val="16"/>
              </w:rPr>
              <w:t>73,4</w:t>
            </w:r>
          </w:p>
        </w:tc>
        <w:tc>
          <w:tcPr>
            <w:tcW w:w="737" w:type="dxa"/>
            <w:shd w:val="clear" w:color="auto" w:fill="auto"/>
            <w:noWrap/>
            <w:vAlign w:val="center"/>
            <w:hideMark/>
          </w:tcPr>
          <w:p w14:paraId="39D1A658" w14:textId="77777777" w:rsidR="003B3ED1" w:rsidRPr="00DE1AD4" w:rsidRDefault="003B3ED1" w:rsidP="00D26C1C">
            <w:pPr>
              <w:spacing w:before="0" w:after="0"/>
              <w:jc w:val="center"/>
              <w:rPr>
                <w:sz w:val="16"/>
                <w:szCs w:val="16"/>
              </w:rPr>
            </w:pPr>
            <w:r w:rsidRPr="00DE1AD4">
              <w:rPr>
                <w:sz w:val="16"/>
                <w:szCs w:val="16"/>
              </w:rPr>
              <w:t>12,8</w:t>
            </w:r>
          </w:p>
        </w:tc>
        <w:tc>
          <w:tcPr>
            <w:tcW w:w="1134" w:type="dxa"/>
            <w:shd w:val="clear" w:color="auto" w:fill="auto"/>
            <w:noWrap/>
            <w:vAlign w:val="center"/>
            <w:hideMark/>
          </w:tcPr>
          <w:p w14:paraId="3AE73F15" w14:textId="77777777" w:rsidR="003B3ED1" w:rsidRPr="00DE1AD4" w:rsidRDefault="003B3ED1" w:rsidP="00D26C1C">
            <w:pPr>
              <w:spacing w:before="0" w:after="0"/>
              <w:jc w:val="center"/>
              <w:rPr>
                <w:sz w:val="16"/>
                <w:szCs w:val="16"/>
              </w:rPr>
            </w:pPr>
            <w:r w:rsidRPr="00DE1AD4">
              <w:rPr>
                <w:sz w:val="16"/>
                <w:szCs w:val="16"/>
              </w:rPr>
              <w:t>17,4</w:t>
            </w:r>
          </w:p>
        </w:tc>
      </w:tr>
      <w:tr w:rsidR="00EB5D62" w:rsidRPr="00DE1AD4" w14:paraId="0B429E93" w14:textId="77777777" w:rsidTr="00337A34">
        <w:trPr>
          <w:trHeight w:val="57"/>
          <w:jc w:val="center"/>
        </w:trPr>
        <w:tc>
          <w:tcPr>
            <w:tcW w:w="2324" w:type="dxa"/>
            <w:shd w:val="clear" w:color="auto" w:fill="auto"/>
            <w:vAlign w:val="center"/>
            <w:hideMark/>
          </w:tcPr>
          <w:p w14:paraId="48F8D17B" w14:textId="77777777" w:rsidR="003B3ED1" w:rsidRPr="00DE1AD4" w:rsidRDefault="003B3ED1" w:rsidP="00083802">
            <w:pPr>
              <w:spacing w:before="0" w:after="0"/>
              <w:jc w:val="left"/>
              <w:rPr>
                <w:sz w:val="16"/>
                <w:szCs w:val="16"/>
              </w:rPr>
            </w:pPr>
            <w:r w:rsidRPr="00DE1AD4">
              <w:rPr>
                <w:sz w:val="16"/>
                <w:szCs w:val="16"/>
              </w:rPr>
              <w:t>Poddziałanie 7.3.3</w:t>
            </w:r>
          </w:p>
        </w:tc>
        <w:tc>
          <w:tcPr>
            <w:tcW w:w="737" w:type="dxa"/>
            <w:shd w:val="clear" w:color="auto" w:fill="auto"/>
            <w:noWrap/>
            <w:vAlign w:val="center"/>
            <w:hideMark/>
          </w:tcPr>
          <w:p w14:paraId="0C8947BC" w14:textId="77777777" w:rsidR="003B3ED1" w:rsidRPr="00DE1AD4" w:rsidRDefault="003B3ED1" w:rsidP="00D26C1C">
            <w:pPr>
              <w:spacing w:before="0" w:after="0"/>
              <w:jc w:val="center"/>
              <w:rPr>
                <w:sz w:val="16"/>
                <w:szCs w:val="16"/>
              </w:rPr>
            </w:pPr>
            <w:r w:rsidRPr="00DE1AD4">
              <w:rPr>
                <w:sz w:val="16"/>
                <w:szCs w:val="16"/>
              </w:rPr>
              <w:t>21</w:t>
            </w:r>
          </w:p>
        </w:tc>
        <w:tc>
          <w:tcPr>
            <w:tcW w:w="737" w:type="dxa"/>
            <w:shd w:val="clear" w:color="auto" w:fill="auto"/>
            <w:noWrap/>
            <w:vAlign w:val="center"/>
            <w:hideMark/>
          </w:tcPr>
          <w:p w14:paraId="0991A7EE" w14:textId="77777777" w:rsidR="003B3ED1" w:rsidRPr="00DE1AD4" w:rsidRDefault="003B3ED1" w:rsidP="00D26C1C">
            <w:pPr>
              <w:spacing w:before="0" w:after="0"/>
              <w:jc w:val="center"/>
              <w:rPr>
                <w:sz w:val="16"/>
                <w:szCs w:val="16"/>
              </w:rPr>
            </w:pPr>
            <w:r w:rsidRPr="00DE1AD4">
              <w:rPr>
                <w:sz w:val="16"/>
                <w:szCs w:val="16"/>
              </w:rPr>
              <w:t>9,3</w:t>
            </w:r>
          </w:p>
        </w:tc>
        <w:tc>
          <w:tcPr>
            <w:tcW w:w="905" w:type="dxa"/>
            <w:shd w:val="clear" w:color="auto" w:fill="auto"/>
            <w:noWrap/>
            <w:vAlign w:val="center"/>
            <w:hideMark/>
          </w:tcPr>
          <w:p w14:paraId="33E40484" w14:textId="77777777" w:rsidR="003B3ED1" w:rsidRPr="00DE1AD4" w:rsidRDefault="003B3ED1" w:rsidP="00D26C1C">
            <w:pPr>
              <w:spacing w:before="0" w:after="0"/>
              <w:jc w:val="center"/>
              <w:rPr>
                <w:sz w:val="16"/>
                <w:szCs w:val="16"/>
              </w:rPr>
            </w:pPr>
            <w:r w:rsidRPr="00DE1AD4">
              <w:rPr>
                <w:sz w:val="16"/>
                <w:szCs w:val="16"/>
              </w:rPr>
              <w:t>89</w:t>
            </w:r>
          </w:p>
        </w:tc>
        <w:tc>
          <w:tcPr>
            <w:tcW w:w="905" w:type="dxa"/>
            <w:shd w:val="clear" w:color="auto" w:fill="auto"/>
            <w:noWrap/>
            <w:vAlign w:val="center"/>
            <w:hideMark/>
          </w:tcPr>
          <w:p w14:paraId="4D8E187D" w14:textId="77777777" w:rsidR="003B3ED1" w:rsidRPr="00DE1AD4" w:rsidRDefault="003B3ED1" w:rsidP="00D26C1C">
            <w:pPr>
              <w:spacing w:before="0" w:after="0"/>
              <w:jc w:val="center"/>
              <w:rPr>
                <w:sz w:val="16"/>
                <w:szCs w:val="16"/>
              </w:rPr>
            </w:pPr>
            <w:r w:rsidRPr="00DE1AD4">
              <w:rPr>
                <w:sz w:val="16"/>
                <w:szCs w:val="16"/>
              </w:rPr>
              <w:t>57,1</w:t>
            </w:r>
          </w:p>
        </w:tc>
        <w:tc>
          <w:tcPr>
            <w:tcW w:w="905" w:type="dxa"/>
            <w:shd w:val="clear" w:color="auto" w:fill="auto"/>
            <w:noWrap/>
            <w:vAlign w:val="center"/>
            <w:hideMark/>
          </w:tcPr>
          <w:p w14:paraId="5F4E59C3" w14:textId="77777777" w:rsidR="003B3ED1" w:rsidRPr="00DE1AD4" w:rsidRDefault="003B3ED1" w:rsidP="00D26C1C">
            <w:pPr>
              <w:spacing w:before="0" w:after="0"/>
              <w:jc w:val="center"/>
              <w:rPr>
                <w:sz w:val="16"/>
                <w:szCs w:val="16"/>
              </w:rPr>
            </w:pPr>
            <w:r w:rsidRPr="00DE1AD4">
              <w:rPr>
                <w:sz w:val="16"/>
                <w:szCs w:val="16"/>
              </w:rPr>
              <w:t>6,58</w:t>
            </w:r>
          </w:p>
        </w:tc>
        <w:tc>
          <w:tcPr>
            <w:tcW w:w="904" w:type="dxa"/>
            <w:shd w:val="clear" w:color="auto" w:fill="auto"/>
            <w:noWrap/>
            <w:vAlign w:val="center"/>
            <w:hideMark/>
          </w:tcPr>
          <w:p w14:paraId="5BD66C53" w14:textId="77777777" w:rsidR="003B3ED1" w:rsidRPr="00DE1AD4" w:rsidRDefault="003B3ED1" w:rsidP="00D26C1C">
            <w:pPr>
              <w:spacing w:before="0" w:after="0"/>
              <w:jc w:val="center"/>
              <w:rPr>
                <w:sz w:val="16"/>
                <w:szCs w:val="16"/>
              </w:rPr>
            </w:pPr>
            <w:r w:rsidRPr="00DE1AD4">
              <w:rPr>
                <w:sz w:val="16"/>
                <w:szCs w:val="16"/>
              </w:rPr>
              <w:t>64,1</w:t>
            </w:r>
          </w:p>
        </w:tc>
        <w:tc>
          <w:tcPr>
            <w:tcW w:w="737" w:type="dxa"/>
            <w:shd w:val="clear" w:color="auto" w:fill="auto"/>
            <w:noWrap/>
            <w:vAlign w:val="center"/>
            <w:hideMark/>
          </w:tcPr>
          <w:p w14:paraId="4C0687DD" w14:textId="77777777" w:rsidR="003B3ED1" w:rsidRPr="00DE1AD4" w:rsidRDefault="003B3ED1" w:rsidP="00D26C1C">
            <w:pPr>
              <w:spacing w:before="0" w:after="0"/>
              <w:jc w:val="center"/>
              <w:rPr>
                <w:sz w:val="16"/>
                <w:szCs w:val="16"/>
              </w:rPr>
            </w:pPr>
            <w:r w:rsidRPr="00DE1AD4">
              <w:rPr>
                <w:sz w:val="16"/>
                <w:szCs w:val="16"/>
              </w:rPr>
              <w:t>7,4</w:t>
            </w:r>
          </w:p>
        </w:tc>
        <w:tc>
          <w:tcPr>
            <w:tcW w:w="1134" w:type="dxa"/>
            <w:shd w:val="clear" w:color="auto" w:fill="auto"/>
            <w:noWrap/>
            <w:vAlign w:val="center"/>
            <w:hideMark/>
          </w:tcPr>
          <w:p w14:paraId="31970FB7" w14:textId="77777777" w:rsidR="003B3ED1" w:rsidRPr="00DE1AD4" w:rsidRDefault="003B3ED1" w:rsidP="00D26C1C">
            <w:pPr>
              <w:spacing w:before="0" w:after="0"/>
              <w:jc w:val="center"/>
              <w:rPr>
                <w:sz w:val="16"/>
                <w:szCs w:val="16"/>
              </w:rPr>
            </w:pPr>
            <w:r w:rsidRPr="00DE1AD4">
              <w:rPr>
                <w:sz w:val="16"/>
                <w:szCs w:val="16"/>
              </w:rPr>
              <w:t>11,5</w:t>
            </w:r>
          </w:p>
        </w:tc>
      </w:tr>
      <w:tr w:rsidR="00EB5D62" w:rsidRPr="00DE1AD4" w14:paraId="53A2BB84" w14:textId="77777777" w:rsidTr="00337A34">
        <w:trPr>
          <w:trHeight w:val="57"/>
          <w:jc w:val="center"/>
        </w:trPr>
        <w:tc>
          <w:tcPr>
            <w:tcW w:w="2324" w:type="dxa"/>
            <w:shd w:val="clear" w:color="auto" w:fill="auto"/>
            <w:vAlign w:val="center"/>
            <w:hideMark/>
          </w:tcPr>
          <w:p w14:paraId="15CA1EA2" w14:textId="77777777" w:rsidR="003B3ED1" w:rsidRPr="00DE1AD4" w:rsidRDefault="003B3ED1" w:rsidP="00083802">
            <w:pPr>
              <w:spacing w:before="0" w:after="0"/>
              <w:jc w:val="left"/>
              <w:rPr>
                <w:sz w:val="16"/>
                <w:szCs w:val="16"/>
              </w:rPr>
            </w:pPr>
            <w:r w:rsidRPr="00DE1AD4">
              <w:rPr>
                <w:sz w:val="16"/>
                <w:szCs w:val="16"/>
              </w:rPr>
              <w:t>Działanie 7.4</w:t>
            </w:r>
          </w:p>
        </w:tc>
        <w:tc>
          <w:tcPr>
            <w:tcW w:w="737" w:type="dxa"/>
            <w:shd w:val="clear" w:color="auto" w:fill="auto"/>
            <w:noWrap/>
            <w:vAlign w:val="center"/>
            <w:hideMark/>
          </w:tcPr>
          <w:p w14:paraId="0605ED4B" w14:textId="77777777" w:rsidR="003B3ED1" w:rsidRPr="00DE1AD4" w:rsidRDefault="003B3ED1" w:rsidP="00D26C1C">
            <w:pPr>
              <w:spacing w:before="0" w:after="0"/>
              <w:jc w:val="center"/>
              <w:rPr>
                <w:sz w:val="16"/>
                <w:szCs w:val="16"/>
              </w:rPr>
            </w:pPr>
            <w:r w:rsidRPr="00DE1AD4">
              <w:rPr>
                <w:sz w:val="16"/>
                <w:szCs w:val="16"/>
              </w:rPr>
              <w:t>20,6</w:t>
            </w:r>
          </w:p>
        </w:tc>
        <w:tc>
          <w:tcPr>
            <w:tcW w:w="737" w:type="dxa"/>
            <w:shd w:val="clear" w:color="auto" w:fill="auto"/>
            <w:noWrap/>
            <w:vAlign w:val="center"/>
            <w:hideMark/>
          </w:tcPr>
          <w:p w14:paraId="2C6D11D1" w14:textId="77777777" w:rsidR="003B3ED1" w:rsidRPr="00DE1AD4" w:rsidRDefault="003B3ED1" w:rsidP="00D26C1C">
            <w:pPr>
              <w:spacing w:before="0" w:after="0"/>
              <w:jc w:val="center"/>
              <w:rPr>
                <w:sz w:val="16"/>
                <w:szCs w:val="16"/>
              </w:rPr>
            </w:pPr>
            <w:r w:rsidRPr="00DE1AD4">
              <w:rPr>
                <w:sz w:val="16"/>
                <w:szCs w:val="16"/>
              </w:rPr>
              <w:t>9,2</w:t>
            </w:r>
          </w:p>
        </w:tc>
        <w:tc>
          <w:tcPr>
            <w:tcW w:w="905" w:type="dxa"/>
            <w:shd w:val="clear" w:color="auto" w:fill="auto"/>
            <w:noWrap/>
            <w:vAlign w:val="center"/>
            <w:hideMark/>
          </w:tcPr>
          <w:p w14:paraId="6F5141E9" w14:textId="77777777" w:rsidR="003B3ED1" w:rsidRPr="00DE1AD4" w:rsidRDefault="003B3ED1" w:rsidP="00D26C1C">
            <w:pPr>
              <w:spacing w:before="0" w:after="0"/>
              <w:jc w:val="center"/>
              <w:rPr>
                <w:sz w:val="16"/>
                <w:szCs w:val="16"/>
              </w:rPr>
            </w:pPr>
            <w:r w:rsidRPr="00DE1AD4">
              <w:rPr>
                <w:sz w:val="16"/>
                <w:szCs w:val="16"/>
              </w:rPr>
              <w:t>87,4</w:t>
            </w:r>
          </w:p>
        </w:tc>
        <w:tc>
          <w:tcPr>
            <w:tcW w:w="905" w:type="dxa"/>
            <w:shd w:val="clear" w:color="auto" w:fill="auto"/>
            <w:noWrap/>
            <w:vAlign w:val="center"/>
            <w:hideMark/>
          </w:tcPr>
          <w:p w14:paraId="1B5A7052" w14:textId="77777777" w:rsidR="003B3ED1" w:rsidRPr="00DE1AD4" w:rsidRDefault="003B3ED1" w:rsidP="00D26C1C">
            <w:pPr>
              <w:spacing w:before="0" w:after="0"/>
              <w:jc w:val="center"/>
              <w:rPr>
                <w:sz w:val="16"/>
                <w:szCs w:val="16"/>
              </w:rPr>
            </w:pPr>
            <w:r w:rsidRPr="00DE1AD4">
              <w:rPr>
                <w:sz w:val="16"/>
                <w:szCs w:val="16"/>
              </w:rPr>
              <w:t>53,4</w:t>
            </w:r>
          </w:p>
        </w:tc>
        <w:tc>
          <w:tcPr>
            <w:tcW w:w="905" w:type="dxa"/>
            <w:shd w:val="clear" w:color="auto" w:fill="auto"/>
            <w:noWrap/>
            <w:vAlign w:val="center"/>
            <w:hideMark/>
          </w:tcPr>
          <w:p w14:paraId="7793CA2F" w14:textId="77777777" w:rsidR="003B3ED1" w:rsidRPr="00DE1AD4" w:rsidRDefault="003B3ED1" w:rsidP="00D26C1C">
            <w:pPr>
              <w:spacing w:before="0" w:after="0"/>
              <w:jc w:val="center"/>
              <w:rPr>
                <w:sz w:val="16"/>
                <w:szCs w:val="16"/>
              </w:rPr>
            </w:pPr>
            <w:r w:rsidRPr="00DE1AD4">
              <w:rPr>
                <w:sz w:val="16"/>
                <w:szCs w:val="16"/>
              </w:rPr>
              <w:t>-</w:t>
            </w:r>
          </w:p>
        </w:tc>
        <w:tc>
          <w:tcPr>
            <w:tcW w:w="904" w:type="dxa"/>
            <w:shd w:val="clear" w:color="auto" w:fill="auto"/>
            <w:noWrap/>
            <w:vAlign w:val="center"/>
            <w:hideMark/>
          </w:tcPr>
          <w:p w14:paraId="7BC06974" w14:textId="77777777" w:rsidR="003B3ED1" w:rsidRPr="00DE1AD4" w:rsidRDefault="003B3ED1" w:rsidP="00D26C1C">
            <w:pPr>
              <w:spacing w:before="0" w:after="0"/>
              <w:jc w:val="center"/>
              <w:rPr>
                <w:sz w:val="16"/>
                <w:szCs w:val="16"/>
              </w:rPr>
            </w:pPr>
            <w:r w:rsidRPr="00DE1AD4">
              <w:rPr>
                <w:sz w:val="16"/>
                <w:szCs w:val="16"/>
              </w:rPr>
              <w:t>61,1</w:t>
            </w:r>
          </w:p>
        </w:tc>
        <w:tc>
          <w:tcPr>
            <w:tcW w:w="737" w:type="dxa"/>
            <w:shd w:val="clear" w:color="auto" w:fill="auto"/>
            <w:noWrap/>
            <w:vAlign w:val="center"/>
            <w:hideMark/>
          </w:tcPr>
          <w:p w14:paraId="1F9A7510" w14:textId="77777777" w:rsidR="003B3ED1" w:rsidRPr="00DE1AD4" w:rsidRDefault="003B3ED1" w:rsidP="00D26C1C">
            <w:pPr>
              <w:spacing w:before="0" w:after="0"/>
              <w:jc w:val="center"/>
              <w:rPr>
                <w:sz w:val="16"/>
                <w:szCs w:val="16"/>
              </w:rPr>
            </w:pPr>
            <w:r w:rsidRPr="00DE1AD4">
              <w:rPr>
                <w:sz w:val="16"/>
                <w:szCs w:val="16"/>
              </w:rPr>
              <w:t>-</w:t>
            </w:r>
          </w:p>
        </w:tc>
        <w:tc>
          <w:tcPr>
            <w:tcW w:w="1134" w:type="dxa"/>
            <w:shd w:val="clear" w:color="auto" w:fill="auto"/>
            <w:noWrap/>
            <w:vAlign w:val="center"/>
            <w:hideMark/>
          </w:tcPr>
          <w:p w14:paraId="0389AC46" w14:textId="77777777" w:rsidR="003B3ED1" w:rsidRPr="00DE1AD4" w:rsidRDefault="003B3ED1" w:rsidP="00D26C1C">
            <w:pPr>
              <w:spacing w:before="0" w:after="0"/>
              <w:jc w:val="center"/>
              <w:rPr>
                <w:sz w:val="16"/>
                <w:szCs w:val="16"/>
              </w:rPr>
            </w:pPr>
            <w:r w:rsidRPr="00DE1AD4">
              <w:rPr>
                <w:sz w:val="16"/>
                <w:szCs w:val="16"/>
              </w:rPr>
              <w:t>-</w:t>
            </w:r>
          </w:p>
        </w:tc>
      </w:tr>
      <w:tr w:rsidR="00EB5D62" w:rsidRPr="00DE1AD4" w14:paraId="716C29E4" w14:textId="77777777" w:rsidTr="00337A34">
        <w:trPr>
          <w:trHeight w:val="57"/>
          <w:jc w:val="center"/>
        </w:trPr>
        <w:tc>
          <w:tcPr>
            <w:tcW w:w="2324" w:type="dxa"/>
            <w:shd w:val="clear" w:color="auto" w:fill="auto"/>
            <w:vAlign w:val="center"/>
            <w:hideMark/>
          </w:tcPr>
          <w:p w14:paraId="250098BD" w14:textId="77777777" w:rsidR="003B3ED1" w:rsidRPr="00DE1AD4" w:rsidRDefault="003B3ED1" w:rsidP="00083802">
            <w:pPr>
              <w:spacing w:before="0" w:after="0"/>
              <w:jc w:val="left"/>
              <w:rPr>
                <w:sz w:val="16"/>
                <w:szCs w:val="16"/>
              </w:rPr>
            </w:pPr>
            <w:r w:rsidRPr="00DE1AD4">
              <w:rPr>
                <w:sz w:val="16"/>
                <w:szCs w:val="16"/>
              </w:rPr>
              <w:t>Poddziałanie 7.4.2</w:t>
            </w:r>
          </w:p>
        </w:tc>
        <w:tc>
          <w:tcPr>
            <w:tcW w:w="737" w:type="dxa"/>
            <w:shd w:val="clear" w:color="auto" w:fill="auto"/>
            <w:noWrap/>
            <w:vAlign w:val="center"/>
            <w:hideMark/>
          </w:tcPr>
          <w:p w14:paraId="22F03FB6" w14:textId="77777777" w:rsidR="003B3ED1" w:rsidRPr="00DE1AD4" w:rsidRDefault="003B3ED1" w:rsidP="00D26C1C">
            <w:pPr>
              <w:spacing w:before="0" w:after="0"/>
              <w:jc w:val="center"/>
              <w:rPr>
                <w:sz w:val="16"/>
                <w:szCs w:val="16"/>
              </w:rPr>
            </w:pPr>
            <w:r w:rsidRPr="00DE1AD4">
              <w:rPr>
                <w:sz w:val="16"/>
                <w:szCs w:val="16"/>
              </w:rPr>
              <w:t>17,5</w:t>
            </w:r>
          </w:p>
        </w:tc>
        <w:tc>
          <w:tcPr>
            <w:tcW w:w="737" w:type="dxa"/>
            <w:shd w:val="clear" w:color="auto" w:fill="auto"/>
            <w:noWrap/>
            <w:vAlign w:val="center"/>
            <w:hideMark/>
          </w:tcPr>
          <w:p w14:paraId="75C8F3AB" w14:textId="77777777" w:rsidR="003B3ED1" w:rsidRPr="00DE1AD4" w:rsidRDefault="003B3ED1" w:rsidP="00D26C1C">
            <w:pPr>
              <w:spacing w:before="0" w:after="0"/>
              <w:jc w:val="center"/>
              <w:rPr>
                <w:sz w:val="16"/>
                <w:szCs w:val="16"/>
              </w:rPr>
            </w:pPr>
            <w:r w:rsidRPr="00DE1AD4">
              <w:rPr>
                <w:sz w:val="16"/>
                <w:szCs w:val="16"/>
              </w:rPr>
              <w:t>7,8</w:t>
            </w:r>
          </w:p>
        </w:tc>
        <w:tc>
          <w:tcPr>
            <w:tcW w:w="905" w:type="dxa"/>
            <w:shd w:val="clear" w:color="auto" w:fill="auto"/>
            <w:noWrap/>
            <w:vAlign w:val="center"/>
            <w:hideMark/>
          </w:tcPr>
          <w:p w14:paraId="3938DD0F" w14:textId="77777777" w:rsidR="003B3ED1" w:rsidRPr="00DE1AD4" w:rsidRDefault="003B3ED1" w:rsidP="00D26C1C">
            <w:pPr>
              <w:spacing w:before="0" w:after="0"/>
              <w:jc w:val="center"/>
              <w:rPr>
                <w:sz w:val="16"/>
                <w:szCs w:val="16"/>
              </w:rPr>
            </w:pPr>
            <w:r w:rsidRPr="00DE1AD4">
              <w:rPr>
                <w:sz w:val="16"/>
                <w:szCs w:val="16"/>
              </w:rPr>
              <w:t>74,3</w:t>
            </w:r>
          </w:p>
        </w:tc>
        <w:tc>
          <w:tcPr>
            <w:tcW w:w="905" w:type="dxa"/>
            <w:shd w:val="clear" w:color="auto" w:fill="auto"/>
            <w:noWrap/>
            <w:vAlign w:val="center"/>
            <w:hideMark/>
          </w:tcPr>
          <w:p w14:paraId="55855EB1" w14:textId="77777777" w:rsidR="003B3ED1" w:rsidRPr="00DE1AD4" w:rsidRDefault="003B3ED1" w:rsidP="00D26C1C">
            <w:pPr>
              <w:spacing w:before="0" w:after="0"/>
              <w:jc w:val="center"/>
              <w:rPr>
                <w:sz w:val="16"/>
                <w:szCs w:val="16"/>
              </w:rPr>
            </w:pPr>
            <w:r w:rsidRPr="00DE1AD4">
              <w:rPr>
                <w:sz w:val="16"/>
                <w:szCs w:val="16"/>
              </w:rPr>
              <w:t>48,7</w:t>
            </w:r>
          </w:p>
        </w:tc>
        <w:tc>
          <w:tcPr>
            <w:tcW w:w="905" w:type="dxa"/>
            <w:shd w:val="clear" w:color="auto" w:fill="auto"/>
            <w:noWrap/>
            <w:vAlign w:val="center"/>
            <w:hideMark/>
          </w:tcPr>
          <w:p w14:paraId="788E88C2" w14:textId="77777777" w:rsidR="003B3ED1" w:rsidRPr="00DE1AD4" w:rsidRDefault="003B3ED1" w:rsidP="00D26C1C">
            <w:pPr>
              <w:spacing w:before="0" w:after="0"/>
              <w:jc w:val="center"/>
              <w:rPr>
                <w:sz w:val="16"/>
                <w:szCs w:val="16"/>
              </w:rPr>
            </w:pPr>
            <w:r w:rsidRPr="00DE1AD4">
              <w:rPr>
                <w:sz w:val="16"/>
                <w:szCs w:val="16"/>
              </w:rPr>
              <w:t>8,81</w:t>
            </w:r>
          </w:p>
        </w:tc>
        <w:tc>
          <w:tcPr>
            <w:tcW w:w="904" w:type="dxa"/>
            <w:shd w:val="clear" w:color="auto" w:fill="auto"/>
            <w:noWrap/>
            <w:vAlign w:val="center"/>
            <w:hideMark/>
          </w:tcPr>
          <w:p w14:paraId="0F21803A" w14:textId="77777777" w:rsidR="003B3ED1" w:rsidRPr="00DE1AD4" w:rsidRDefault="003B3ED1" w:rsidP="00D26C1C">
            <w:pPr>
              <w:spacing w:before="0" w:after="0"/>
              <w:jc w:val="center"/>
              <w:rPr>
                <w:sz w:val="16"/>
                <w:szCs w:val="16"/>
              </w:rPr>
            </w:pPr>
            <w:r w:rsidRPr="00DE1AD4">
              <w:rPr>
                <w:sz w:val="16"/>
                <w:szCs w:val="16"/>
              </w:rPr>
              <w:t>65,5</w:t>
            </w:r>
          </w:p>
        </w:tc>
        <w:tc>
          <w:tcPr>
            <w:tcW w:w="737" w:type="dxa"/>
            <w:shd w:val="clear" w:color="auto" w:fill="auto"/>
            <w:noWrap/>
            <w:vAlign w:val="center"/>
            <w:hideMark/>
          </w:tcPr>
          <w:p w14:paraId="1340ED64" w14:textId="77777777" w:rsidR="003B3ED1" w:rsidRPr="00DE1AD4" w:rsidRDefault="003B3ED1" w:rsidP="00D26C1C">
            <w:pPr>
              <w:spacing w:before="0" w:after="0"/>
              <w:jc w:val="center"/>
              <w:rPr>
                <w:sz w:val="16"/>
                <w:szCs w:val="16"/>
              </w:rPr>
            </w:pPr>
            <w:r w:rsidRPr="00DE1AD4">
              <w:rPr>
                <w:sz w:val="16"/>
                <w:szCs w:val="16"/>
              </w:rPr>
              <w:t>11,9</w:t>
            </w:r>
          </w:p>
        </w:tc>
        <w:tc>
          <w:tcPr>
            <w:tcW w:w="1134" w:type="dxa"/>
            <w:shd w:val="clear" w:color="auto" w:fill="auto"/>
            <w:noWrap/>
            <w:vAlign w:val="center"/>
            <w:hideMark/>
          </w:tcPr>
          <w:p w14:paraId="3CDFD145" w14:textId="77777777" w:rsidR="003B3ED1" w:rsidRPr="00DE1AD4" w:rsidRDefault="003B3ED1" w:rsidP="00D26C1C">
            <w:pPr>
              <w:spacing w:before="0" w:after="0"/>
              <w:jc w:val="center"/>
              <w:rPr>
                <w:sz w:val="16"/>
                <w:szCs w:val="16"/>
              </w:rPr>
            </w:pPr>
            <w:r w:rsidRPr="00DE1AD4">
              <w:rPr>
                <w:sz w:val="16"/>
                <w:szCs w:val="16"/>
              </w:rPr>
              <w:t>18,1</w:t>
            </w:r>
          </w:p>
        </w:tc>
      </w:tr>
      <w:tr w:rsidR="00BE6955" w:rsidRPr="00DE1AD4" w14:paraId="4319B3E1" w14:textId="77777777" w:rsidTr="00D26C1C">
        <w:trPr>
          <w:trHeight w:val="57"/>
          <w:jc w:val="center"/>
        </w:trPr>
        <w:tc>
          <w:tcPr>
            <w:tcW w:w="2324" w:type="dxa"/>
            <w:shd w:val="clear" w:color="auto" w:fill="FDE9D9" w:themeFill="accent6" w:themeFillTint="33"/>
            <w:vAlign w:val="center"/>
            <w:hideMark/>
          </w:tcPr>
          <w:p w14:paraId="5D900A42" w14:textId="77777777" w:rsidR="003B3ED1" w:rsidRPr="00DE1AD4" w:rsidRDefault="003B3ED1" w:rsidP="00083802">
            <w:pPr>
              <w:spacing w:before="0" w:after="0"/>
              <w:jc w:val="left"/>
              <w:rPr>
                <w:b/>
                <w:bCs/>
                <w:sz w:val="16"/>
                <w:szCs w:val="16"/>
              </w:rPr>
            </w:pPr>
            <w:r w:rsidRPr="00DE1AD4">
              <w:rPr>
                <w:b/>
                <w:bCs/>
                <w:sz w:val="16"/>
                <w:szCs w:val="16"/>
              </w:rPr>
              <w:t>VIII Regionalne kadry gospodarki opartej na wiedzy</w:t>
            </w:r>
          </w:p>
        </w:tc>
        <w:tc>
          <w:tcPr>
            <w:tcW w:w="737" w:type="dxa"/>
            <w:shd w:val="clear" w:color="auto" w:fill="FDE9D9" w:themeFill="accent6" w:themeFillTint="33"/>
            <w:noWrap/>
            <w:vAlign w:val="center"/>
            <w:hideMark/>
          </w:tcPr>
          <w:p w14:paraId="79E67EAF" w14:textId="77777777" w:rsidR="003B3ED1" w:rsidRPr="00DE1AD4" w:rsidRDefault="003B3ED1" w:rsidP="00D26C1C">
            <w:pPr>
              <w:spacing w:before="0" w:after="0"/>
              <w:jc w:val="center"/>
              <w:rPr>
                <w:b/>
                <w:bCs/>
                <w:sz w:val="16"/>
                <w:szCs w:val="16"/>
              </w:rPr>
            </w:pPr>
            <w:r w:rsidRPr="00DE1AD4">
              <w:rPr>
                <w:b/>
                <w:bCs/>
                <w:sz w:val="16"/>
                <w:szCs w:val="16"/>
              </w:rPr>
              <w:t>181,759</w:t>
            </w:r>
          </w:p>
        </w:tc>
        <w:tc>
          <w:tcPr>
            <w:tcW w:w="737" w:type="dxa"/>
            <w:shd w:val="clear" w:color="auto" w:fill="FDE9D9" w:themeFill="accent6" w:themeFillTint="33"/>
            <w:noWrap/>
            <w:vAlign w:val="center"/>
            <w:hideMark/>
          </w:tcPr>
          <w:p w14:paraId="1A96F151" w14:textId="77777777" w:rsidR="003B3ED1" w:rsidRPr="00DE1AD4" w:rsidRDefault="003B3ED1" w:rsidP="00D26C1C">
            <w:pPr>
              <w:spacing w:before="0" w:after="0"/>
              <w:jc w:val="center"/>
              <w:rPr>
                <w:b/>
                <w:bCs/>
                <w:sz w:val="16"/>
                <w:szCs w:val="16"/>
              </w:rPr>
            </w:pPr>
            <w:r w:rsidRPr="00DE1AD4">
              <w:rPr>
                <w:b/>
                <w:bCs/>
                <w:sz w:val="16"/>
                <w:szCs w:val="16"/>
              </w:rPr>
              <w:t>100</w:t>
            </w:r>
          </w:p>
        </w:tc>
        <w:tc>
          <w:tcPr>
            <w:tcW w:w="905" w:type="dxa"/>
            <w:shd w:val="clear" w:color="auto" w:fill="FDE9D9" w:themeFill="accent6" w:themeFillTint="33"/>
            <w:noWrap/>
            <w:vAlign w:val="center"/>
            <w:hideMark/>
          </w:tcPr>
          <w:p w14:paraId="2BB48013" w14:textId="77777777" w:rsidR="003B3ED1" w:rsidRPr="00DE1AD4" w:rsidRDefault="003B3ED1" w:rsidP="00D26C1C">
            <w:pPr>
              <w:spacing w:before="0" w:after="0"/>
              <w:jc w:val="center"/>
              <w:rPr>
                <w:b/>
                <w:bCs/>
                <w:sz w:val="16"/>
                <w:szCs w:val="16"/>
              </w:rPr>
            </w:pPr>
            <w:r w:rsidRPr="00DE1AD4">
              <w:rPr>
                <w:b/>
                <w:bCs/>
                <w:sz w:val="16"/>
                <w:szCs w:val="16"/>
              </w:rPr>
              <w:t>772,47</w:t>
            </w:r>
          </w:p>
        </w:tc>
        <w:tc>
          <w:tcPr>
            <w:tcW w:w="905" w:type="dxa"/>
            <w:shd w:val="clear" w:color="auto" w:fill="FDE9D9" w:themeFill="accent6" w:themeFillTint="33"/>
            <w:noWrap/>
            <w:vAlign w:val="center"/>
            <w:hideMark/>
          </w:tcPr>
          <w:p w14:paraId="46A235F7" w14:textId="77777777" w:rsidR="003B3ED1" w:rsidRPr="00DE1AD4" w:rsidRDefault="003B3ED1" w:rsidP="00D26C1C">
            <w:pPr>
              <w:spacing w:before="0" w:after="0"/>
              <w:jc w:val="center"/>
              <w:rPr>
                <w:b/>
                <w:bCs/>
                <w:sz w:val="16"/>
                <w:szCs w:val="16"/>
              </w:rPr>
            </w:pPr>
            <w:r w:rsidRPr="00DE1AD4">
              <w:rPr>
                <w:b/>
                <w:bCs/>
                <w:sz w:val="16"/>
                <w:szCs w:val="16"/>
              </w:rPr>
              <w:t>498,4</w:t>
            </w:r>
          </w:p>
        </w:tc>
        <w:tc>
          <w:tcPr>
            <w:tcW w:w="905" w:type="dxa"/>
            <w:shd w:val="clear" w:color="auto" w:fill="FDE9D9" w:themeFill="accent6" w:themeFillTint="33"/>
            <w:noWrap/>
            <w:vAlign w:val="center"/>
            <w:hideMark/>
          </w:tcPr>
          <w:p w14:paraId="57FD0F22" w14:textId="77777777" w:rsidR="003B3ED1" w:rsidRPr="00DE1AD4" w:rsidRDefault="003B3ED1" w:rsidP="00D26C1C">
            <w:pPr>
              <w:spacing w:before="0" w:after="0"/>
              <w:jc w:val="center"/>
              <w:rPr>
                <w:b/>
                <w:bCs/>
                <w:sz w:val="16"/>
                <w:szCs w:val="16"/>
              </w:rPr>
            </w:pPr>
            <w:r w:rsidRPr="00DE1AD4">
              <w:rPr>
                <w:b/>
                <w:bCs/>
                <w:sz w:val="16"/>
                <w:szCs w:val="16"/>
              </w:rPr>
              <w:t>51,69</w:t>
            </w:r>
          </w:p>
        </w:tc>
        <w:tc>
          <w:tcPr>
            <w:tcW w:w="904" w:type="dxa"/>
            <w:shd w:val="clear" w:color="auto" w:fill="FDE9D9" w:themeFill="accent6" w:themeFillTint="33"/>
            <w:noWrap/>
            <w:vAlign w:val="center"/>
            <w:hideMark/>
          </w:tcPr>
          <w:p w14:paraId="223A735B" w14:textId="77777777" w:rsidR="003B3ED1" w:rsidRPr="00DE1AD4" w:rsidRDefault="003B3ED1" w:rsidP="00D26C1C">
            <w:pPr>
              <w:spacing w:before="0" w:after="0"/>
              <w:jc w:val="center"/>
              <w:rPr>
                <w:b/>
                <w:bCs/>
                <w:sz w:val="16"/>
                <w:szCs w:val="16"/>
              </w:rPr>
            </w:pPr>
            <w:r w:rsidRPr="00DE1AD4">
              <w:rPr>
                <w:b/>
                <w:bCs/>
                <w:sz w:val="16"/>
                <w:szCs w:val="16"/>
              </w:rPr>
              <w:t>64,52</w:t>
            </w:r>
          </w:p>
        </w:tc>
        <w:tc>
          <w:tcPr>
            <w:tcW w:w="737" w:type="dxa"/>
            <w:shd w:val="clear" w:color="auto" w:fill="FDE9D9" w:themeFill="accent6" w:themeFillTint="33"/>
            <w:noWrap/>
            <w:vAlign w:val="center"/>
            <w:hideMark/>
          </w:tcPr>
          <w:p w14:paraId="37682208" w14:textId="77777777" w:rsidR="003B3ED1" w:rsidRPr="00DE1AD4" w:rsidRDefault="003B3ED1" w:rsidP="00D26C1C">
            <w:pPr>
              <w:spacing w:before="0" w:after="0"/>
              <w:jc w:val="center"/>
              <w:rPr>
                <w:b/>
                <w:bCs/>
                <w:sz w:val="16"/>
                <w:szCs w:val="16"/>
              </w:rPr>
            </w:pPr>
            <w:r w:rsidRPr="00DE1AD4">
              <w:rPr>
                <w:b/>
                <w:bCs/>
                <w:sz w:val="16"/>
                <w:szCs w:val="16"/>
              </w:rPr>
              <w:t>6,69</w:t>
            </w:r>
          </w:p>
        </w:tc>
        <w:tc>
          <w:tcPr>
            <w:tcW w:w="1134" w:type="dxa"/>
            <w:shd w:val="clear" w:color="auto" w:fill="FDE9D9" w:themeFill="accent6" w:themeFillTint="33"/>
            <w:noWrap/>
            <w:vAlign w:val="center"/>
            <w:hideMark/>
          </w:tcPr>
          <w:p w14:paraId="30EE5AAF" w14:textId="77777777" w:rsidR="003B3ED1" w:rsidRPr="00DE1AD4" w:rsidRDefault="003B3ED1" w:rsidP="00D26C1C">
            <w:pPr>
              <w:spacing w:before="0" w:after="0"/>
              <w:jc w:val="center"/>
              <w:rPr>
                <w:b/>
                <w:bCs/>
                <w:sz w:val="16"/>
                <w:szCs w:val="16"/>
              </w:rPr>
            </w:pPr>
            <w:r w:rsidRPr="00DE1AD4">
              <w:rPr>
                <w:b/>
                <w:bCs/>
                <w:sz w:val="16"/>
                <w:szCs w:val="16"/>
              </w:rPr>
              <w:t>10,37</w:t>
            </w:r>
          </w:p>
        </w:tc>
      </w:tr>
      <w:tr w:rsidR="00EB5D62" w:rsidRPr="00DE1AD4" w14:paraId="48FFC8C8" w14:textId="77777777" w:rsidTr="00337A34">
        <w:trPr>
          <w:trHeight w:val="57"/>
          <w:jc w:val="center"/>
        </w:trPr>
        <w:tc>
          <w:tcPr>
            <w:tcW w:w="2324" w:type="dxa"/>
            <w:shd w:val="clear" w:color="auto" w:fill="auto"/>
            <w:vAlign w:val="center"/>
            <w:hideMark/>
          </w:tcPr>
          <w:p w14:paraId="4C16A371" w14:textId="77777777" w:rsidR="003B3ED1" w:rsidRPr="00DE1AD4" w:rsidRDefault="003B3ED1" w:rsidP="00083802">
            <w:pPr>
              <w:spacing w:before="0" w:after="0"/>
              <w:jc w:val="left"/>
              <w:rPr>
                <w:sz w:val="16"/>
                <w:szCs w:val="16"/>
              </w:rPr>
            </w:pPr>
            <w:r w:rsidRPr="00DE1AD4">
              <w:rPr>
                <w:sz w:val="16"/>
                <w:szCs w:val="16"/>
              </w:rPr>
              <w:lastRenderedPageBreak/>
              <w:t>Działanie 8.1</w:t>
            </w:r>
          </w:p>
        </w:tc>
        <w:tc>
          <w:tcPr>
            <w:tcW w:w="737" w:type="dxa"/>
            <w:shd w:val="clear" w:color="auto" w:fill="auto"/>
            <w:noWrap/>
            <w:vAlign w:val="center"/>
            <w:hideMark/>
          </w:tcPr>
          <w:p w14:paraId="1B8904B0" w14:textId="77777777" w:rsidR="003B3ED1" w:rsidRPr="00DE1AD4" w:rsidRDefault="003B3ED1" w:rsidP="00D26C1C">
            <w:pPr>
              <w:spacing w:before="0" w:after="0"/>
              <w:jc w:val="center"/>
              <w:rPr>
                <w:sz w:val="16"/>
                <w:szCs w:val="16"/>
              </w:rPr>
            </w:pPr>
            <w:r w:rsidRPr="00DE1AD4">
              <w:rPr>
                <w:sz w:val="16"/>
                <w:szCs w:val="16"/>
              </w:rPr>
              <w:t>44,4</w:t>
            </w:r>
          </w:p>
        </w:tc>
        <w:tc>
          <w:tcPr>
            <w:tcW w:w="737" w:type="dxa"/>
            <w:shd w:val="clear" w:color="auto" w:fill="auto"/>
            <w:noWrap/>
            <w:vAlign w:val="center"/>
            <w:hideMark/>
          </w:tcPr>
          <w:p w14:paraId="72859738" w14:textId="77777777" w:rsidR="003B3ED1" w:rsidRPr="00DE1AD4" w:rsidRDefault="003B3ED1" w:rsidP="00D26C1C">
            <w:pPr>
              <w:spacing w:before="0" w:after="0"/>
              <w:jc w:val="center"/>
              <w:rPr>
                <w:sz w:val="16"/>
                <w:szCs w:val="16"/>
              </w:rPr>
            </w:pPr>
            <w:r w:rsidRPr="00DE1AD4">
              <w:rPr>
                <w:sz w:val="16"/>
                <w:szCs w:val="16"/>
              </w:rPr>
              <w:t>24,4</w:t>
            </w:r>
          </w:p>
        </w:tc>
        <w:tc>
          <w:tcPr>
            <w:tcW w:w="905" w:type="dxa"/>
            <w:shd w:val="clear" w:color="auto" w:fill="auto"/>
            <w:noWrap/>
            <w:vAlign w:val="center"/>
            <w:hideMark/>
          </w:tcPr>
          <w:p w14:paraId="0A0743E5" w14:textId="77777777" w:rsidR="003B3ED1" w:rsidRPr="00DE1AD4" w:rsidRDefault="003B3ED1" w:rsidP="00D26C1C">
            <w:pPr>
              <w:spacing w:before="0" w:after="0"/>
              <w:jc w:val="center"/>
              <w:rPr>
                <w:sz w:val="16"/>
                <w:szCs w:val="16"/>
              </w:rPr>
            </w:pPr>
            <w:r w:rsidRPr="00DE1AD4">
              <w:rPr>
                <w:sz w:val="16"/>
                <w:szCs w:val="16"/>
              </w:rPr>
              <w:t>188,6</w:t>
            </w:r>
          </w:p>
        </w:tc>
        <w:tc>
          <w:tcPr>
            <w:tcW w:w="905" w:type="dxa"/>
            <w:shd w:val="clear" w:color="auto" w:fill="auto"/>
            <w:noWrap/>
            <w:vAlign w:val="center"/>
            <w:hideMark/>
          </w:tcPr>
          <w:p w14:paraId="53C4681B" w14:textId="77777777" w:rsidR="003B3ED1" w:rsidRPr="00DE1AD4" w:rsidRDefault="003B3ED1" w:rsidP="00D26C1C">
            <w:pPr>
              <w:spacing w:before="0" w:after="0"/>
              <w:jc w:val="center"/>
              <w:rPr>
                <w:sz w:val="16"/>
                <w:szCs w:val="16"/>
              </w:rPr>
            </w:pPr>
            <w:r w:rsidRPr="00DE1AD4">
              <w:rPr>
                <w:sz w:val="16"/>
                <w:szCs w:val="16"/>
              </w:rPr>
              <w:t>142,5</w:t>
            </w:r>
          </w:p>
        </w:tc>
        <w:tc>
          <w:tcPr>
            <w:tcW w:w="905" w:type="dxa"/>
            <w:shd w:val="clear" w:color="auto" w:fill="auto"/>
            <w:noWrap/>
            <w:vAlign w:val="center"/>
            <w:hideMark/>
          </w:tcPr>
          <w:p w14:paraId="30DAAB53" w14:textId="77777777" w:rsidR="003B3ED1" w:rsidRPr="00DE1AD4" w:rsidRDefault="003B3ED1" w:rsidP="00D26C1C">
            <w:pPr>
              <w:spacing w:before="0" w:after="0"/>
              <w:jc w:val="center"/>
              <w:rPr>
                <w:sz w:val="16"/>
                <w:szCs w:val="16"/>
              </w:rPr>
            </w:pPr>
            <w:r w:rsidRPr="00DE1AD4">
              <w:rPr>
                <w:sz w:val="16"/>
                <w:szCs w:val="16"/>
              </w:rPr>
              <w:t>-</w:t>
            </w:r>
          </w:p>
        </w:tc>
        <w:tc>
          <w:tcPr>
            <w:tcW w:w="904" w:type="dxa"/>
            <w:shd w:val="clear" w:color="auto" w:fill="auto"/>
            <w:noWrap/>
            <w:vAlign w:val="center"/>
            <w:hideMark/>
          </w:tcPr>
          <w:p w14:paraId="4FEB6EFC" w14:textId="77777777" w:rsidR="003B3ED1" w:rsidRPr="00DE1AD4" w:rsidRDefault="003B3ED1" w:rsidP="00D26C1C">
            <w:pPr>
              <w:spacing w:before="0" w:after="0"/>
              <w:jc w:val="center"/>
              <w:rPr>
                <w:sz w:val="16"/>
                <w:szCs w:val="16"/>
              </w:rPr>
            </w:pPr>
            <w:r w:rsidRPr="00DE1AD4">
              <w:rPr>
                <w:sz w:val="16"/>
                <w:szCs w:val="16"/>
              </w:rPr>
              <w:t>75,6</w:t>
            </w:r>
          </w:p>
        </w:tc>
        <w:tc>
          <w:tcPr>
            <w:tcW w:w="737" w:type="dxa"/>
            <w:shd w:val="clear" w:color="auto" w:fill="auto"/>
            <w:noWrap/>
            <w:vAlign w:val="center"/>
            <w:hideMark/>
          </w:tcPr>
          <w:p w14:paraId="160D9F9A" w14:textId="77777777" w:rsidR="003B3ED1" w:rsidRPr="00DE1AD4" w:rsidRDefault="003B3ED1" w:rsidP="00D26C1C">
            <w:pPr>
              <w:spacing w:before="0" w:after="0"/>
              <w:jc w:val="center"/>
              <w:rPr>
                <w:sz w:val="16"/>
                <w:szCs w:val="16"/>
              </w:rPr>
            </w:pPr>
            <w:r w:rsidRPr="00DE1AD4">
              <w:rPr>
                <w:sz w:val="16"/>
                <w:szCs w:val="16"/>
              </w:rPr>
              <w:t>-</w:t>
            </w:r>
          </w:p>
        </w:tc>
        <w:tc>
          <w:tcPr>
            <w:tcW w:w="1134" w:type="dxa"/>
            <w:shd w:val="clear" w:color="auto" w:fill="auto"/>
            <w:noWrap/>
            <w:vAlign w:val="center"/>
            <w:hideMark/>
          </w:tcPr>
          <w:p w14:paraId="23B0998F" w14:textId="77777777" w:rsidR="003B3ED1" w:rsidRPr="00DE1AD4" w:rsidRDefault="003B3ED1" w:rsidP="00D26C1C">
            <w:pPr>
              <w:spacing w:before="0" w:after="0"/>
              <w:jc w:val="center"/>
              <w:rPr>
                <w:sz w:val="16"/>
                <w:szCs w:val="16"/>
              </w:rPr>
            </w:pPr>
            <w:r w:rsidRPr="00DE1AD4">
              <w:rPr>
                <w:sz w:val="16"/>
                <w:szCs w:val="16"/>
              </w:rPr>
              <w:t>-</w:t>
            </w:r>
          </w:p>
        </w:tc>
      </w:tr>
      <w:tr w:rsidR="00EB5D62" w:rsidRPr="00DE1AD4" w14:paraId="35D12CF1" w14:textId="77777777" w:rsidTr="00337A34">
        <w:trPr>
          <w:trHeight w:val="57"/>
          <w:jc w:val="center"/>
        </w:trPr>
        <w:tc>
          <w:tcPr>
            <w:tcW w:w="2324" w:type="dxa"/>
            <w:shd w:val="clear" w:color="auto" w:fill="auto"/>
            <w:vAlign w:val="center"/>
            <w:hideMark/>
          </w:tcPr>
          <w:p w14:paraId="17C68596" w14:textId="77777777" w:rsidR="003B3ED1" w:rsidRPr="00DE1AD4" w:rsidRDefault="003B3ED1" w:rsidP="00083802">
            <w:pPr>
              <w:spacing w:before="0" w:after="0"/>
              <w:jc w:val="left"/>
              <w:rPr>
                <w:sz w:val="16"/>
                <w:szCs w:val="16"/>
              </w:rPr>
            </w:pPr>
            <w:r w:rsidRPr="00DE1AD4">
              <w:rPr>
                <w:sz w:val="16"/>
                <w:szCs w:val="16"/>
              </w:rPr>
              <w:t>Poddziałanie 8.1.2</w:t>
            </w:r>
          </w:p>
        </w:tc>
        <w:tc>
          <w:tcPr>
            <w:tcW w:w="737" w:type="dxa"/>
            <w:shd w:val="clear" w:color="auto" w:fill="auto"/>
            <w:noWrap/>
            <w:vAlign w:val="center"/>
            <w:hideMark/>
          </w:tcPr>
          <w:p w14:paraId="35FF98AB" w14:textId="77777777" w:rsidR="003B3ED1" w:rsidRPr="00DE1AD4" w:rsidRDefault="003B3ED1" w:rsidP="00D26C1C">
            <w:pPr>
              <w:spacing w:before="0" w:after="0"/>
              <w:jc w:val="center"/>
              <w:rPr>
                <w:sz w:val="16"/>
                <w:szCs w:val="16"/>
              </w:rPr>
            </w:pPr>
            <w:r w:rsidRPr="00DE1AD4">
              <w:rPr>
                <w:sz w:val="16"/>
                <w:szCs w:val="16"/>
              </w:rPr>
              <w:t>0,5</w:t>
            </w:r>
          </w:p>
        </w:tc>
        <w:tc>
          <w:tcPr>
            <w:tcW w:w="737" w:type="dxa"/>
            <w:shd w:val="clear" w:color="auto" w:fill="auto"/>
            <w:noWrap/>
            <w:vAlign w:val="center"/>
            <w:hideMark/>
          </w:tcPr>
          <w:p w14:paraId="2990B569" w14:textId="77777777" w:rsidR="003B3ED1" w:rsidRPr="00DE1AD4" w:rsidRDefault="003B3ED1" w:rsidP="00D26C1C">
            <w:pPr>
              <w:spacing w:before="0" w:after="0"/>
              <w:jc w:val="center"/>
              <w:rPr>
                <w:sz w:val="16"/>
                <w:szCs w:val="16"/>
              </w:rPr>
            </w:pPr>
            <w:r w:rsidRPr="00DE1AD4">
              <w:rPr>
                <w:sz w:val="16"/>
                <w:szCs w:val="16"/>
              </w:rPr>
              <w:t>0,3</w:t>
            </w:r>
          </w:p>
        </w:tc>
        <w:tc>
          <w:tcPr>
            <w:tcW w:w="905" w:type="dxa"/>
            <w:shd w:val="clear" w:color="auto" w:fill="auto"/>
            <w:noWrap/>
            <w:vAlign w:val="center"/>
            <w:hideMark/>
          </w:tcPr>
          <w:p w14:paraId="2F8C3617" w14:textId="77777777" w:rsidR="003B3ED1" w:rsidRPr="00DE1AD4" w:rsidRDefault="003B3ED1" w:rsidP="00D26C1C">
            <w:pPr>
              <w:spacing w:before="0" w:after="0"/>
              <w:jc w:val="center"/>
              <w:rPr>
                <w:sz w:val="16"/>
                <w:szCs w:val="16"/>
              </w:rPr>
            </w:pPr>
            <w:r w:rsidRPr="00DE1AD4">
              <w:rPr>
                <w:sz w:val="16"/>
                <w:szCs w:val="16"/>
              </w:rPr>
              <w:t>2,3</w:t>
            </w:r>
          </w:p>
        </w:tc>
        <w:tc>
          <w:tcPr>
            <w:tcW w:w="905" w:type="dxa"/>
            <w:shd w:val="clear" w:color="auto" w:fill="auto"/>
            <w:noWrap/>
            <w:vAlign w:val="center"/>
            <w:hideMark/>
          </w:tcPr>
          <w:p w14:paraId="3103EBFE" w14:textId="77777777" w:rsidR="003B3ED1" w:rsidRPr="00DE1AD4" w:rsidRDefault="003B3ED1" w:rsidP="00D26C1C">
            <w:pPr>
              <w:spacing w:before="0" w:after="0"/>
              <w:jc w:val="center"/>
              <w:rPr>
                <w:sz w:val="16"/>
                <w:szCs w:val="16"/>
              </w:rPr>
            </w:pPr>
            <w:r w:rsidRPr="00DE1AD4">
              <w:rPr>
                <w:sz w:val="16"/>
                <w:szCs w:val="16"/>
              </w:rPr>
              <w:t>1,2</w:t>
            </w:r>
          </w:p>
        </w:tc>
        <w:tc>
          <w:tcPr>
            <w:tcW w:w="905" w:type="dxa"/>
            <w:shd w:val="clear" w:color="auto" w:fill="auto"/>
            <w:noWrap/>
            <w:vAlign w:val="center"/>
            <w:hideMark/>
          </w:tcPr>
          <w:p w14:paraId="7E814EBB" w14:textId="77777777" w:rsidR="003B3ED1" w:rsidRPr="00DE1AD4" w:rsidRDefault="003B3ED1" w:rsidP="00D26C1C">
            <w:pPr>
              <w:spacing w:before="0" w:after="0"/>
              <w:jc w:val="center"/>
              <w:rPr>
                <w:sz w:val="16"/>
                <w:szCs w:val="16"/>
              </w:rPr>
            </w:pPr>
            <w:r w:rsidRPr="00DE1AD4">
              <w:rPr>
                <w:sz w:val="16"/>
                <w:szCs w:val="16"/>
              </w:rPr>
              <w:t>0,88</w:t>
            </w:r>
          </w:p>
        </w:tc>
        <w:tc>
          <w:tcPr>
            <w:tcW w:w="904" w:type="dxa"/>
            <w:shd w:val="clear" w:color="auto" w:fill="auto"/>
            <w:noWrap/>
            <w:vAlign w:val="center"/>
            <w:hideMark/>
          </w:tcPr>
          <w:p w14:paraId="41B64582" w14:textId="77777777" w:rsidR="003B3ED1" w:rsidRPr="00DE1AD4" w:rsidRDefault="003B3ED1" w:rsidP="00D26C1C">
            <w:pPr>
              <w:spacing w:before="0" w:after="0"/>
              <w:jc w:val="center"/>
              <w:rPr>
                <w:sz w:val="16"/>
                <w:szCs w:val="16"/>
              </w:rPr>
            </w:pPr>
            <w:r w:rsidRPr="00DE1AD4">
              <w:rPr>
                <w:sz w:val="16"/>
                <w:szCs w:val="16"/>
              </w:rPr>
              <w:t>53</w:t>
            </w:r>
          </w:p>
        </w:tc>
        <w:tc>
          <w:tcPr>
            <w:tcW w:w="737" w:type="dxa"/>
            <w:shd w:val="clear" w:color="auto" w:fill="auto"/>
            <w:noWrap/>
            <w:vAlign w:val="center"/>
            <w:hideMark/>
          </w:tcPr>
          <w:p w14:paraId="08956386" w14:textId="77777777" w:rsidR="003B3ED1" w:rsidRPr="00DE1AD4" w:rsidRDefault="003B3ED1" w:rsidP="00D26C1C">
            <w:pPr>
              <w:spacing w:before="0" w:after="0"/>
              <w:jc w:val="center"/>
              <w:rPr>
                <w:sz w:val="16"/>
                <w:szCs w:val="16"/>
              </w:rPr>
            </w:pPr>
            <w:r w:rsidRPr="00DE1AD4">
              <w:rPr>
                <w:sz w:val="16"/>
                <w:szCs w:val="16"/>
              </w:rPr>
              <w:t>37,6</w:t>
            </w:r>
          </w:p>
        </w:tc>
        <w:tc>
          <w:tcPr>
            <w:tcW w:w="1134" w:type="dxa"/>
            <w:shd w:val="clear" w:color="auto" w:fill="auto"/>
            <w:noWrap/>
            <w:vAlign w:val="center"/>
            <w:hideMark/>
          </w:tcPr>
          <w:p w14:paraId="6617B03E" w14:textId="77777777" w:rsidR="003B3ED1" w:rsidRPr="00DE1AD4" w:rsidRDefault="003B3ED1" w:rsidP="00D26C1C">
            <w:pPr>
              <w:spacing w:before="0" w:after="0"/>
              <w:jc w:val="center"/>
              <w:rPr>
                <w:sz w:val="16"/>
                <w:szCs w:val="16"/>
              </w:rPr>
            </w:pPr>
            <w:r w:rsidRPr="00DE1AD4">
              <w:rPr>
                <w:sz w:val="16"/>
                <w:szCs w:val="16"/>
              </w:rPr>
              <w:t>70,9</w:t>
            </w:r>
          </w:p>
        </w:tc>
      </w:tr>
      <w:tr w:rsidR="00EB5D62" w:rsidRPr="00DE1AD4" w14:paraId="35074633" w14:textId="77777777" w:rsidTr="00337A34">
        <w:trPr>
          <w:trHeight w:val="57"/>
          <w:jc w:val="center"/>
        </w:trPr>
        <w:tc>
          <w:tcPr>
            <w:tcW w:w="2324" w:type="dxa"/>
            <w:shd w:val="clear" w:color="auto" w:fill="auto"/>
            <w:vAlign w:val="center"/>
            <w:hideMark/>
          </w:tcPr>
          <w:p w14:paraId="34B5DB0A" w14:textId="77777777" w:rsidR="003B3ED1" w:rsidRPr="00DE1AD4" w:rsidRDefault="003B3ED1" w:rsidP="00083802">
            <w:pPr>
              <w:spacing w:before="0" w:after="0"/>
              <w:jc w:val="left"/>
              <w:rPr>
                <w:sz w:val="16"/>
                <w:szCs w:val="16"/>
              </w:rPr>
            </w:pPr>
            <w:r w:rsidRPr="00DE1AD4">
              <w:rPr>
                <w:sz w:val="16"/>
                <w:szCs w:val="16"/>
              </w:rPr>
              <w:t>Poddziałanie 8.1.3</w:t>
            </w:r>
          </w:p>
        </w:tc>
        <w:tc>
          <w:tcPr>
            <w:tcW w:w="737" w:type="dxa"/>
            <w:shd w:val="clear" w:color="auto" w:fill="auto"/>
            <w:noWrap/>
            <w:vAlign w:val="center"/>
            <w:hideMark/>
          </w:tcPr>
          <w:p w14:paraId="3FA0DF08" w14:textId="77777777" w:rsidR="003B3ED1" w:rsidRPr="00DE1AD4" w:rsidRDefault="003B3ED1" w:rsidP="00D26C1C">
            <w:pPr>
              <w:spacing w:before="0" w:after="0"/>
              <w:jc w:val="center"/>
              <w:rPr>
                <w:sz w:val="16"/>
                <w:szCs w:val="16"/>
              </w:rPr>
            </w:pPr>
            <w:r w:rsidRPr="00DE1AD4">
              <w:rPr>
                <w:sz w:val="16"/>
                <w:szCs w:val="16"/>
              </w:rPr>
              <w:t>41,5</w:t>
            </w:r>
          </w:p>
        </w:tc>
        <w:tc>
          <w:tcPr>
            <w:tcW w:w="737" w:type="dxa"/>
            <w:shd w:val="clear" w:color="auto" w:fill="auto"/>
            <w:noWrap/>
            <w:vAlign w:val="center"/>
            <w:hideMark/>
          </w:tcPr>
          <w:p w14:paraId="19990BED" w14:textId="77777777" w:rsidR="003B3ED1" w:rsidRPr="00DE1AD4" w:rsidRDefault="003B3ED1" w:rsidP="00D26C1C">
            <w:pPr>
              <w:spacing w:before="0" w:after="0"/>
              <w:jc w:val="center"/>
              <w:rPr>
                <w:sz w:val="16"/>
                <w:szCs w:val="16"/>
              </w:rPr>
            </w:pPr>
            <w:r w:rsidRPr="00DE1AD4">
              <w:rPr>
                <w:sz w:val="16"/>
                <w:szCs w:val="16"/>
              </w:rPr>
              <w:t>22,9</w:t>
            </w:r>
          </w:p>
        </w:tc>
        <w:tc>
          <w:tcPr>
            <w:tcW w:w="905" w:type="dxa"/>
            <w:shd w:val="clear" w:color="auto" w:fill="auto"/>
            <w:noWrap/>
            <w:vAlign w:val="center"/>
            <w:hideMark/>
          </w:tcPr>
          <w:p w14:paraId="1F6B4AA8" w14:textId="77777777" w:rsidR="003B3ED1" w:rsidRPr="00DE1AD4" w:rsidRDefault="003B3ED1" w:rsidP="00D26C1C">
            <w:pPr>
              <w:spacing w:before="0" w:after="0"/>
              <w:jc w:val="center"/>
              <w:rPr>
                <w:sz w:val="16"/>
                <w:szCs w:val="16"/>
              </w:rPr>
            </w:pPr>
            <w:r w:rsidRPr="00DE1AD4">
              <w:rPr>
                <w:sz w:val="16"/>
                <w:szCs w:val="16"/>
              </w:rPr>
              <w:t>176,5</w:t>
            </w:r>
          </w:p>
        </w:tc>
        <w:tc>
          <w:tcPr>
            <w:tcW w:w="905" w:type="dxa"/>
            <w:shd w:val="clear" w:color="auto" w:fill="auto"/>
            <w:noWrap/>
            <w:vAlign w:val="center"/>
            <w:hideMark/>
          </w:tcPr>
          <w:p w14:paraId="721BD46A" w14:textId="77777777" w:rsidR="003B3ED1" w:rsidRPr="00DE1AD4" w:rsidRDefault="003B3ED1" w:rsidP="00D26C1C">
            <w:pPr>
              <w:spacing w:before="0" w:after="0"/>
              <w:jc w:val="center"/>
              <w:rPr>
                <w:sz w:val="16"/>
                <w:szCs w:val="16"/>
              </w:rPr>
            </w:pPr>
            <w:r w:rsidRPr="00DE1AD4">
              <w:rPr>
                <w:sz w:val="16"/>
                <w:szCs w:val="16"/>
              </w:rPr>
              <w:t>132,4</w:t>
            </w:r>
          </w:p>
        </w:tc>
        <w:tc>
          <w:tcPr>
            <w:tcW w:w="905" w:type="dxa"/>
            <w:shd w:val="clear" w:color="auto" w:fill="auto"/>
            <w:noWrap/>
            <w:vAlign w:val="center"/>
            <w:hideMark/>
          </w:tcPr>
          <w:p w14:paraId="30B0C7FE" w14:textId="77777777" w:rsidR="003B3ED1" w:rsidRPr="00DE1AD4" w:rsidRDefault="003B3ED1" w:rsidP="00D26C1C">
            <w:pPr>
              <w:spacing w:before="0" w:after="0"/>
              <w:jc w:val="center"/>
              <w:rPr>
                <w:sz w:val="16"/>
                <w:szCs w:val="16"/>
              </w:rPr>
            </w:pPr>
            <w:r w:rsidRPr="00DE1AD4">
              <w:rPr>
                <w:sz w:val="16"/>
                <w:szCs w:val="16"/>
              </w:rPr>
              <w:t>9,01</w:t>
            </w:r>
          </w:p>
        </w:tc>
        <w:tc>
          <w:tcPr>
            <w:tcW w:w="904" w:type="dxa"/>
            <w:shd w:val="clear" w:color="auto" w:fill="auto"/>
            <w:noWrap/>
            <w:vAlign w:val="center"/>
            <w:hideMark/>
          </w:tcPr>
          <w:p w14:paraId="08F51AE4" w14:textId="77777777" w:rsidR="003B3ED1" w:rsidRPr="00DE1AD4" w:rsidRDefault="003B3ED1" w:rsidP="00D26C1C">
            <w:pPr>
              <w:spacing w:before="0" w:after="0"/>
              <w:jc w:val="center"/>
              <w:rPr>
                <w:sz w:val="16"/>
                <w:szCs w:val="16"/>
              </w:rPr>
            </w:pPr>
            <w:r w:rsidRPr="00DE1AD4">
              <w:rPr>
                <w:sz w:val="16"/>
                <w:szCs w:val="16"/>
              </w:rPr>
              <w:t>75</w:t>
            </w:r>
          </w:p>
        </w:tc>
        <w:tc>
          <w:tcPr>
            <w:tcW w:w="737" w:type="dxa"/>
            <w:shd w:val="clear" w:color="auto" w:fill="auto"/>
            <w:noWrap/>
            <w:vAlign w:val="center"/>
            <w:hideMark/>
          </w:tcPr>
          <w:p w14:paraId="3E155879" w14:textId="77777777" w:rsidR="003B3ED1" w:rsidRPr="00DE1AD4" w:rsidRDefault="003B3ED1" w:rsidP="00D26C1C">
            <w:pPr>
              <w:spacing w:before="0" w:after="0"/>
              <w:jc w:val="center"/>
              <w:rPr>
                <w:sz w:val="16"/>
                <w:szCs w:val="16"/>
              </w:rPr>
            </w:pPr>
            <w:r w:rsidRPr="00DE1AD4">
              <w:rPr>
                <w:sz w:val="16"/>
                <w:szCs w:val="16"/>
              </w:rPr>
              <w:t>5,1</w:t>
            </w:r>
          </w:p>
        </w:tc>
        <w:tc>
          <w:tcPr>
            <w:tcW w:w="1134" w:type="dxa"/>
            <w:shd w:val="clear" w:color="auto" w:fill="auto"/>
            <w:noWrap/>
            <w:vAlign w:val="center"/>
            <w:hideMark/>
          </w:tcPr>
          <w:p w14:paraId="53EFE3E9" w14:textId="77777777" w:rsidR="003B3ED1" w:rsidRPr="00DE1AD4" w:rsidRDefault="003B3ED1" w:rsidP="00D26C1C">
            <w:pPr>
              <w:spacing w:before="0" w:after="0"/>
              <w:jc w:val="center"/>
              <w:rPr>
                <w:sz w:val="16"/>
                <w:szCs w:val="16"/>
              </w:rPr>
            </w:pPr>
            <w:r w:rsidRPr="00DE1AD4">
              <w:rPr>
                <w:sz w:val="16"/>
                <w:szCs w:val="16"/>
              </w:rPr>
              <w:t>6,8</w:t>
            </w:r>
          </w:p>
        </w:tc>
      </w:tr>
      <w:tr w:rsidR="00EB5D62" w:rsidRPr="00DE1AD4" w14:paraId="5565DC51" w14:textId="77777777" w:rsidTr="00337A34">
        <w:trPr>
          <w:trHeight w:val="57"/>
          <w:jc w:val="center"/>
        </w:trPr>
        <w:tc>
          <w:tcPr>
            <w:tcW w:w="2324" w:type="dxa"/>
            <w:shd w:val="clear" w:color="auto" w:fill="auto"/>
            <w:vAlign w:val="center"/>
            <w:hideMark/>
          </w:tcPr>
          <w:p w14:paraId="731CE339" w14:textId="77777777" w:rsidR="003B3ED1" w:rsidRPr="00DE1AD4" w:rsidRDefault="003B3ED1" w:rsidP="00083802">
            <w:pPr>
              <w:spacing w:before="0" w:after="0"/>
              <w:jc w:val="left"/>
              <w:rPr>
                <w:sz w:val="16"/>
                <w:szCs w:val="16"/>
              </w:rPr>
            </w:pPr>
            <w:r w:rsidRPr="00DE1AD4">
              <w:rPr>
                <w:sz w:val="16"/>
                <w:szCs w:val="16"/>
              </w:rPr>
              <w:t>Działanie 8.2</w:t>
            </w:r>
          </w:p>
        </w:tc>
        <w:tc>
          <w:tcPr>
            <w:tcW w:w="737" w:type="dxa"/>
            <w:shd w:val="clear" w:color="auto" w:fill="auto"/>
            <w:noWrap/>
            <w:vAlign w:val="center"/>
            <w:hideMark/>
          </w:tcPr>
          <w:p w14:paraId="3645F399" w14:textId="77777777" w:rsidR="003B3ED1" w:rsidRPr="00DE1AD4" w:rsidRDefault="003B3ED1" w:rsidP="00D26C1C">
            <w:pPr>
              <w:spacing w:before="0" w:after="0"/>
              <w:jc w:val="center"/>
              <w:rPr>
                <w:sz w:val="16"/>
                <w:szCs w:val="16"/>
              </w:rPr>
            </w:pPr>
            <w:r w:rsidRPr="00DE1AD4">
              <w:rPr>
                <w:sz w:val="16"/>
                <w:szCs w:val="16"/>
              </w:rPr>
              <w:t>95,9</w:t>
            </w:r>
          </w:p>
        </w:tc>
        <w:tc>
          <w:tcPr>
            <w:tcW w:w="737" w:type="dxa"/>
            <w:shd w:val="clear" w:color="auto" w:fill="auto"/>
            <w:noWrap/>
            <w:vAlign w:val="center"/>
            <w:hideMark/>
          </w:tcPr>
          <w:p w14:paraId="349F1205" w14:textId="77777777" w:rsidR="003B3ED1" w:rsidRPr="00DE1AD4" w:rsidRDefault="003B3ED1" w:rsidP="00D26C1C">
            <w:pPr>
              <w:spacing w:before="0" w:after="0"/>
              <w:jc w:val="center"/>
              <w:rPr>
                <w:sz w:val="16"/>
                <w:szCs w:val="16"/>
              </w:rPr>
            </w:pPr>
            <w:r w:rsidRPr="00DE1AD4">
              <w:rPr>
                <w:sz w:val="16"/>
                <w:szCs w:val="16"/>
              </w:rPr>
              <w:t>52,8</w:t>
            </w:r>
          </w:p>
        </w:tc>
        <w:tc>
          <w:tcPr>
            <w:tcW w:w="905" w:type="dxa"/>
            <w:shd w:val="clear" w:color="auto" w:fill="auto"/>
            <w:noWrap/>
            <w:vAlign w:val="center"/>
            <w:hideMark/>
          </w:tcPr>
          <w:p w14:paraId="558310B3" w14:textId="77777777" w:rsidR="003B3ED1" w:rsidRPr="00DE1AD4" w:rsidRDefault="003B3ED1" w:rsidP="00D26C1C">
            <w:pPr>
              <w:spacing w:before="0" w:after="0"/>
              <w:jc w:val="center"/>
              <w:rPr>
                <w:sz w:val="16"/>
                <w:szCs w:val="16"/>
              </w:rPr>
            </w:pPr>
            <w:r w:rsidRPr="00DE1AD4">
              <w:rPr>
                <w:sz w:val="16"/>
                <w:szCs w:val="16"/>
              </w:rPr>
              <w:t>407,7</w:t>
            </w:r>
          </w:p>
        </w:tc>
        <w:tc>
          <w:tcPr>
            <w:tcW w:w="905" w:type="dxa"/>
            <w:shd w:val="clear" w:color="auto" w:fill="auto"/>
            <w:noWrap/>
            <w:vAlign w:val="center"/>
            <w:hideMark/>
          </w:tcPr>
          <w:p w14:paraId="2024766D" w14:textId="77777777" w:rsidR="003B3ED1" w:rsidRPr="00DE1AD4" w:rsidRDefault="003B3ED1" w:rsidP="00D26C1C">
            <w:pPr>
              <w:spacing w:before="0" w:after="0"/>
              <w:jc w:val="center"/>
              <w:rPr>
                <w:sz w:val="16"/>
                <w:szCs w:val="16"/>
              </w:rPr>
            </w:pPr>
            <w:r w:rsidRPr="00DE1AD4">
              <w:rPr>
                <w:sz w:val="16"/>
                <w:szCs w:val="16"/>
              </w:rPr>
              <w:t>373,2</w:t>
            </w:r>
          </w:p>
        </w:tc>
        <w:tc>
          <w:tcPr>
            <w:tcW w:w="905" w:type="dxa"/>
            <w:shd w:val="clear" w:color="auto" w:fill="auto"/>
            <w:noWrap/>
            <w:vAlign w:val="center"/>
            <w:hideMark/>
          </w:tcPr>
          <w:p w14:paraId="31DFED72" w14:textId="77777777" w:rsidR="003B3ED1" w:rsidRPr="00DE1AD4" w:rsidRDefault="003B3ED1" w:rsidP="00D26C1C">
            <w:pPr>
              <w:spacing w:before="0" w:after="0"/>
              <w:jc w:val="center"/>
              <w:rPr>
                <w:sz w:val="16"/>
                <w:szCs w:val="16"/>
              </w:rPr>
            </w:pPr>
            <w:r w:rsidRPr="00DE1AD4">
              <w:rPr>
                <w:sz w:val="16"/>
                <w:szCs w:val="16"/>
              </w:rPr>
              <w:t>-</w:t>
            </w:r>
          </w:p>
        </w:tc>
        <w:tc>
          <w:tcPr>
            <w:tcW w:w="904" w:type="dxa"/>
            <w:shd w:val="clear" w:color="auto" w:fill="auto"/>
            <w:noWrap/>
            <w:vAlign w:val="center"/>
            <w:hideMark/>
          </w:tcPr>
          <w:p w14:paraId="76A4EA94" w14:textId="77777777" w:rsidR="003B3ED1" w:rsidRPr="00DE1AD4" w:rsidRDefault="003B3ED1" w:rsidP="00D26C1C">
            <w:pPr>
              <w:spacing w:before="0" w:after="0"/>
              <w:jc w:val="center"/>
              <w:rPr>
                <w:sz w:val="16"/>
                <w:szCs w:val="16"/>
              </w:rPr>
            </w:pPr>
            <w:r w:rsidRPr="00DE1AD4">
              <w:rPr>
                <w:sz w:val="16"/>
                <w:szCs w:val="16"/>
              </w:rPr>
              <w:t>91,5</w:t>
            </w:r>
          </w:p>
        </w:tc>
        <w:tc>
          <w:tcPr>
            <w:tcW w:w="737" w:type="dxa"/>
            <w:shd w:val="clear" w:color="auto" w:fill="auto"/>
            <w:noWrap/>
            <w:vAlign w:val="center"/>
            <w:hideMark/>
          </w:tcPr>
          <w:p w14:paraId="2FC82A80" w14:textId="77777777" w:rsidR="003B3ED1" w:rsidRPr="00DE1AD4" w:rsidRDefault="003B3ED1" w:rsidP="00D26C1C">
            <w:pPr>
              <w:spacing w:before="0" w:after="0"/>
              <w:jc w:val="center"/>
              <w:rPr>
                <w:sz w:val="16"/>
                <w:szCs w:val="16"/>
              </w:rPr>
            </w:pPr>
            <w:r w:rsidRPr="00DE1AD4">
              <w:rPr>
                <w:sz w:val="16"/>
                <w:szCs w:val="16"/>
              </w:rPr>
              <w:t>-</w:t>
            </w:r>
          </w:p>
        </w:tc>
        <w:tc>
          <w:tcPr>
            <w:tcW w:w="1134" w:type="dxa"/>
            <w:shd w:val="clear" w:color="auto" w:fill="auto"/>
            <w:noWrap/>
            <w:vAlign w:val="center"/>
            <w:hideMark/>
          </w:tcPr>
          <w:p w14:paraId="2D13385C" w14:textId="77777777" w:rsidR="003B3ED1" w:rsidRPr="00DE1AD4" w:rsidRDefault="003B3ED1" w:rsidP="00D26C1C">
            <w:pPr>
              <w:spacing w:before="0" w:after="0"/>
              <w:jc w:val="center"/>
              <w:rPr>
                <w:sz w:val="16"/>
                <w:szCs w:val="16"/>
              </w:rPr>
            </w:pPr>
            <w:r w:rsidRPr="00DE1AD4">
              <w:rPr>
                <w:sz w:val="16"/>
                <w:szCs w:val="16"/>
              </w:rPr>
              <w:t>-</w:t>
            </w:r>
          </w:p>
        </w:tc>
      </w:tr>
      <w:tr w:rsidR="00EB5D62" w:rsidRPr="00DE1AD4" w14:paraId="008549CF" w14:textId="77777777" w:rsidTr="00337A34">
        <w:trPr>
          <w:trHeight w:val="57"/>
          <w:jc w:val="center"/>
        </w:trPr>
        <w:tc>
          <w:tcPr>
            <w:tcW w:w="2324" w:type="dxa"/>
            <w:shd w:val="clear" w:color="auto" w:fill="auto"/>
            <w:vAlign w:val="center"/>
            <w:hideMark/>
          </w:tcPr>
          <w:p w14:paraId="3FC1E06C" w14:textId="77777777" w:rsidR="003B3ED1" w:rsidRPr="00DE1AD4" w:rsidRDefault="003B3ED1" w:rsidP="00083802">
            <w:pPr>
              <w:spacing w:before="0" w:after="0"/>
              <w:jc w:val="left"/>
              <w:rPr>
                <w:sz w:val="16"/>
                <w:szCs w:val="16"/>
              </w:rPr>
            </w:pPr>
            <w:r w:rsidRPr="00DE1AD4">
              <w:rPr>
                <w:sz w:val="16"/>
                <w:szCs w:val="16"/>
              </w:rPr>
              <w:t>Poddziałanie 8.2.3</w:t>
            </w:r>
          </w:p>
        </w:tc>
        <w:tc>
          <w:tcPr>
            <w:tcW w:w="737" w:type="dxa"/>
            <w:shd w:val="clear" w:color="auto" w:fill="auto"/>
            <w:noWrap/>
            <w:vAlign w:val="center"/>
            <w:hideMark/>
          </w:tcPr>
          <w:p w14:paraId="0BCB76A4" w14:textId="77777777" w:rsidR="003B3ED1" w:rsidRPr="00DE1AD4" w:rsidRDefault="003B3ED1" w:rsidP="00D26C1C">
            <w:pPr>
              <w:spacing w:before="0" w:after="0"/>
              <w:jc w:val="center"/>
              <w:rPr>
                <w:sz w:val="16"/>
                <w:szCs w:val="16"/>
              </w:rPr>
            </w:pPr>
            <w:r w:rsidRPr="00DE1AD4">
              <w:rPr>
                <w:sz w:val="16"/>
                <w:szCs w:val="16"/>
              </w:rPr>
              <w:t>93,7</w:t>
            </w:r>
          </w:p>
        </w:tc>
        <w:tc>
          <w:tcPr>
            <w:tcW w:w="737" w:type="dxa"/>
            <w:shd w:val="clear" w:color="auto" w:fill="auto"/>
            <w:noWrap/>
            <w:vAlign w:val="center"/>
            <w:hideMark/>
          </w:tcPr>
          <w:p w14:paraId="1793182B" w14:textId="77777777" w:rsidR="003B3ED1" w:rsidRPr="00DE1AD4" w:rsidRDefault="003B3ED1" w:rsidP="00D26C1C">
            <w:pPr>
              <w:spacing w:before="0" w:after="0"/>
              <w:jc w:val="center"/>
              <w:rPr>
                <w:sz w:val="16"/>
                <w:szCs w:val="16"/>
              </w:rPr>
            </w:pPr>
            <w:r w:rsidRPr="00DE1AD4">
              <w:rPr>
                <w:sz w:val="16"/>
                <w:szCs w:val="16"/>
              </w:rPr>
              <w:t>51,5</w:t>
            </w:r>
          </w:p>
        </w:tc>
        <w:tc>
          <w:tcPr>
            <w:tcW w:w="905" w:type="dxa"/>
            <w:shd w:val="clear" w:color="auto" w:fill="auto"/>
            <w:noWrap/>
            <w:vAlign w:val="center"/>
            <w:hideMark/>
          </w:tcPr>
          <w:p w14:paraId="0112F202" w14:textId="77777777" w:rsidR="003B3ED1" w:rsidRPr="00DE1AD4" w:rsidRDefault="003B3ED1" w:rsidP="00D26C1C">
            <w:pPr>
              <w:spacing w:before="0" w:after="0"/>
              <w:jc w:val="center"/>
              <w:rPr>
                <w:sz w:val="16"/>
                <w:szCs w:val="16"/>
              </w:rPr>
            </w:pPr>
            <w:r w:rsidRPr="00DE1AD4">
              <w:rPr>
                <w:sz w:val="16"/>
                <w:szCs w:val="16"/>
              </w:rPr>
              <w:t>398,2</w:t>
            </w:r>
          </w:p>
        </w:tc>
        <w:tc>
          <w:tcPr>
            <w:tcW w:w="905" w:type="dxa"/>
            <w:shd w:val="clear" w:color="auto" w:fill="auto"/>
            <w:noWrap/>
            <w:vAlign w:val="center"/>
            <w:hideMark/>
          </w:tcPr>
          <w:p w14:paraId="4EDAD5AC" w14:textId="77777777" w:rsidR="003B3ED1" w:rsidRPr="00DE1AD4" w:rsidRDefault="003B3ED1" w:rsidP="00D26C1C">
            <w:pPr>
              <w:spacing w:before="0" w:after="0"/>
              <w:jc w:val="center"/>
              <w:rPr>
                <w:sz w:val="16"/>
                <w:szCs w:val="16"/>
              </w:rPr>
            </w:pPr>
            <w:r w:rsidRPr="00DE1AD4">
              <w:rPr>
                <w:sz w:val="16"/>
                <w:szCs w:val="16"/>
              </w:rPr>
              <w:t>364,8</w:t>
            </w:r>
          </w:p>
        </w:tc>
        <w:tc>
          <w:tcPr>
            <w:tcW w:w="905" w:type="dxa"/>
            <w:shd w:val="clear" w:color="auto" w:fill="auto"/>
            <w:noWrap/>
            <w:vAlign w:val="center"/>
            <w:hideMark/>
          </w:tcPr>
          <w:p w14:paraId="3C440200" w14:textId="77777777" w:rsidR="003B3ED1" w:rsidRPr="00DE1AD4" w:rsidRDefault="003B3ED1" w:rsidP="00D26C1C">
            <w:pPr>
              <w:spacing w:before="0" w:after="0"/>
              <w:jc w:val="center"/>
              <w:rPr>
                <w:sz w:val="16"/>
                <w:szCs w:val="16"/>
              </w:rPr>
            </w:pPr>
            <w:r w:rsidRPr="00DE1AD4">
              <w:rPr>
                <w:sz w:val="16"/>
                <w:szCs w:val="16"/>
              </w:rPr>
              <w:t>41,8</w:t>
            </w:r>
          </w:p>
        </w:tc>
        <w:tc>
          <w:tcPr>
            <w:tcW w:w="904" w:type="dxa"/>
            <w:shd w:val="clear" w:color="auto" w:fill="auto"/>
            <w:noWrap/>
            <w:vAlign w:val="center"/>
            <w:hideMark/>
          </w:tcPr>
          <w:p w14:paraId="180D8921" w14:textId="77777777" w:rsidR="003B3ED1" w:rsidRPr="00DE1AD4" w:rsidRDefault="003B3ED1" w:rsidP="00D26C1C">
            <w:pPr>
              <w:spacing w:before="0" w:after="0"/>
              <w:jc w:val="center"/>
              <w:rPr>
                <w:sz w:val="16"/>
                <w:szCs w:val="16"/>
              </w:rPr>
            </w:pPr>
            <w:r w:rsidRPr="00DE1AD4">
              <w:rPr>
                <w:sz w:val="16"/>
                <w:szCs w:val="16"/>
              </w:rPr>
              <w:t>91,6</w:t>
            </w:r>
          </w:p>
        </w:tc>
        <w:tc>
          <w:tcPr>
            <w:tcW w:w="737" w:type="dxa"/>
            <w:shd w:val="clear" w:color="auto" w:fill="auto"/>
            <w:noWrap/>
            <w:vAlign w:val="center"/>
            <w:hideMark/>
          </w:tcPr>
          <w:p w14:paraId="5A526345" w14:textId="77777777" w:rsidR="003B3ED1" w:rsidRPr="00DE1AD4" w:rsidRDefault="003B3ED1" w:rsidP="00D26C1C">
            <w:pPr>
              <w:spacing w:before="0" w:after="0"/>
              <w:jc w:val="center"/>
              <w:rPr>
                <w:sz w:val="16"/>
                <w:szCs w:val="16"/>
              </w:rPr>
            </w:pPr>
            <w:r w:rsidRPr="00DE1AD4">
              <w:rPr>
                <w:sz w:val="16"/>
                <w:szCs w:val="16"/>
              </w:rPr>
              <w:t>10,5</w:t>
            </w:r>
          </w:p>
        </w:tc>
        <w:tc>
          <w:tcPr>
            <w:tcW w:w="1134" w:type="dxa"/>
            <w:shd w:val="clear" w:color="auto" w:fill="auto"/>
            <w:noWrap/>
            <w:vAlign w:val="center"/>
            <w:hideMark/>
          </w:tcPr>
          <w:p w14:paraId="25B73552" w14:textId="77777777" w:rsidR="003B3ED1" w:rsidRPr="00DE1AD4" w:rsidRDefault="003B3ED1" w:rsidP="00D26C1C">
            <w:pPr>
              <w:spacing w:before="0" w:after="0"/>
              <w:jc w:val="center"/>
              <w:rPr>
                <w:sz w:val="16"/>
                <w:szCs w:val="16"/>
              </w:rPr>
            </w:pPr>
            <w:r w:rsidRPr="00DE1AD4">
              <w:rPr>
                <w:sz w:val="16"/>
                <w:szCs w:val="16"/>
              </w:rPr>
              <w:t>11,5</w:t>
            </w:r>
          </w:p>
        </w:tc>
      </w:tr>
      <w:tr w:rsidR="00BE6955" w:rsidRPr="00DE1AD4" w14:paraId="44F0E2DD" w14:textId="77777777" w:rsidTr="00D26C1C">
        <w:trPr>
          <w:trHeight w:val="57"/>
          <w:jc w:val="center"/>
        </w:trPr>
        <w:tc>
          <w:tcPr>
            <w:tcW w:w="2324" w:type="dxa"/>
            <w:shd w:val="clear" w:color="auto" w:fill="FDE9D9" w:themeFill="accent6" w:themeFillTint="33"/>
            <w:vAlign w:val="center"/>
            <w:hideMark/>
          </w:tcPr>
          <w:p w14:paraId="146D3476" w14:textId="77777777" w:rsidR="003B3ED1" w:rsidRPr="00DE1AD4" w:rsidRDefault="003B3ED1" w:rsidP="00083802">
            <w:pPr>
              <w:spacing w:before="0" w:after="0"/>
              <w:jc w:val="left"/>
              <w:rPr>
                <w:b/>
                <w:bCs/>
                <w:sz w:val="16"/>
                <w:szCs w:val="16"/>
              </w:rPr>
            </w:pPr>
            <w:r w:rsidRPr="00DE1AD4">
              <w:rPr>
                <w:b/>
                <w:bCs/>
                <w:sz w:val="16"/>
                <w:szCs w:val="16"/>
              </w:rPr>
              <w:t>IX Włączenie społeczne</w:t>
            </w:r>
          </w:p>
        </w:tc>
        <w:tc>
          <w:tcPr>
            <w:tcW w:w="737" w:type="dxa"/>
            <w:shd w:val="clear" w:color="auto" w:fill="FDE9D9" w:themeFill="accent6" w:themeFillTint="33"/>
            <w:noWrap/>
            <w:vAlign w:val="center"/>
            <w:hideMark/>
          </w:tcPr>
          <w:p w14:paraId="3C82576E" w14:textId="77777777" w:rsidR="003B3ED1" w:rsidRPr="00DE1AD4" w:rsidRDefault="003B3ED1" w:rsidP="00D26C1C">
            <w:pPr>
              <w:spacing w:before="0" w:after="0"/>
              <w:jc w:val="center"/>
              <w:rPr>
                <w:b/>
                <w:bCs/>
                <w:sz w:val="16"/>
                <w:szCs w:val="16"/>
              </w:rPr>
            </w:pPr>
            <w:r w:rsidRPr="00DE1AD4">
              <w:rPr>
                <w:b/>
                <w:bCs/>
                <w:sz w:val="16"/>
                <w:szCs w:val="16"/>
              </w:rPr>
              <w:t>258,993</w:t>
            </w:r>
          </w:p>
        </w:tc>
        <w:tc>
          <w:tcPr>
            <w:tcW w:w="737" w:type="dxa"/>
            <w:shd w:val="clear" w:color="auto" w:fill="FDE9D9" w:themeFill="accent6" w:themeFillTint="33"/>
            <w:noWrap/>
            <w:vAlign w:val="center"/>
            <w:hideMark/>
          </w:tcPr>
          <w:p w14:paraId="6F60DDA7" w14:textId="77777777" w:rsidR="003B3ED1" w:rsidRPr="00DE1AD4" w:rsidRDefault="003B3ED1" w:rsidP="00D26C1C">
            <w:pPr>
              <w:spacing w:before="0" w:after="0"/>
              <w:jc w:val="center"/>
              <w:rPr>
                <w:b/>
                <w:bCs/>
                <w:sz w:val="16"/>
                <w:szCs w:val="16"/>
              </w:rPr>
            </w:pPr>
            <w:r w:rsidRPr="00DE1AD4">
              <w:rPr>
                <w:b/>
                <w:bCs/>
                <w:sz w:val="16"/>
                <w:szCs w:val="16"/>
              </w:rPr>
              <w:t>100</w:t>
            </w:r>
          </w:p>
        </w:tc>
        <w:tc>
          <w:tcPr>
            <w:tcW w:w="905" w:type="dxa"/>
            <w:shd w:val="clear" w:color="auto" w:fill="FDE9D9" w:themeFill="accent6" w:themeFillTint="33"/>
            <w:noWrap/>
            <w:vAlign w:val="center"/>
            <w:hideMark/>
          </w:tcPr>
          <w:p w14:paraId="72244B26" w14:textId="77777777" w:rsidR="003B3ED1" w:rsidRPr="00DE1AD4" w:rsidRDefault="003B3ED1" w:rsidP="00D26C1C">
            <w:pPr>
              <w:spacing w:before="0" w:after="0"/>
              <w:jc w:val="center"/>
              <w:rPr>
                <w:b/>
                <w:bCs/>
                <w:sz w:val="16"/>
                <w:szCs w:val="16"/>
              </w:rPr>
            </w:pPr>
            <w:r w:rsidRPr="00DE1AD4">
              <w:rPr>
                <w:b/>
                <w:bCs/>
                <w:sz w:val="16"/>
                <w:szCs w:val="16"/>
              </w:rPr>
              <w:t>1100,72</w:t>
            </w:r>
          </w:p>
        </w:tc>
        <w:tc>
          <w:tcPr>
            <w:tcW w:w="905" w:type="dxa"/>
            <w:shd w:val="clear" w:color="auto" w:fill="FDE9D9" w:themeFill="accent6" w:themeFillTint="33"/>
            <w:noWrap/>
            <w:vAlign w:val="center"/>
            <w:hideMark/>
          </w:tcPr>
          <w:p w14:paraId="7563D7D4" w14:textId="77777777" w:rsidR="003B3ED1" w:rsidRPr="00DE1AD4" w:rsidRDefault="003B3ED1" w:rsidP="00D26C1C">
            <w:pPr>
              <w:spacing w:before="0" w:after="0"/>
              <w:jc w:val="center"/>
              <w:rPr>
                <w:b/>
                <w:bCs/>
                <w:sz w:val="16"/>
                <w:szCs w:val="16"/>
              </w:rPr>
            </w:pPr>
            <w:r w:rsidRPr="00DE1AD4">
              <w:rPr>
                <w:b/>
                <w:bCs/>
                <w:sz w:val="16"/>
                <w:szCs w:val="16"/>
              </w:rPr>
              <w:t>566,9</w:t>
            </w:r>
          </w:p>
        </w:tc>
        <w:tc>
          <w:tcPr>
            <w:tcW w:w="905" w:type="dxa"/>
            <w:shd w:val="clear" w:color="auto" w:fill="FDE9D9" w:themeFill="accent6" w:themeFillTint="33"/>
            <w:noWrap/>
            <w:vAlign w:val="center"/>
            <w:hideMark/>
          </w:tcPr>
          <w:p w14:paraId="125BD6EE" w14:textId="77777777" w:rsidR="003B3ED1" w:rsidRPr="00DE1AD4" w:rsidRDefault="003B3ED1" w:rsidP="00D26C1C">
            <w:pPr>
              <w:spacing w:before="0" w:after="0"/>
              <w:jc w:val="center"/>
              <w:rPr>
                <w:b/>
                <w:bCs/>
                <w:sz w:val="16"/>
                <w:szCs w:val="16"/>
              </w:rPr>
            </w:pPr>
            <w:r w:rsidRPr="00DE1AD4">
              <w:rPr>
                <w:b/>
                <w:bCs/>
                <w:sz w:val="16"/>
                <w:szCs w:val="16"/>
              </w:rPr>
              <w:t>297,22</w:t>
            </w:r>
          </w:p>
        </w:tc>
        <w:tc>
          <w:tcPr>
            <w:tcW w:w="904" w:type="dxa"/>
            <w:shd w:val="clear" w:color="auto" w:fill="FDE9D9" w:themeFill="accent6" w:themeFillTint="33"/>
            <w:noWrap/>
            <w:vAlign w:val="center"/>
            <w:hideMark/>
          </w:tcPr>
          <w:p w14:paraId="68512620" w14:textId="77777777" w:rsidR="003B3ED1" w:rsidRPr="00DE1AD4" w:rsidRDefault="003B3ED1" w:rsidP="00D26C1C">
            <w:pPr>
              <w:spacing w:before="0" w:after="0"/>
              <w:jc w:val="center"/>
              <w:rPr>
                <w:b/>
                <w:bCs/>
                <w:sz w:val="16"/>
                <w:szCs w:val="16"/>
              </w:rPr>
            </w:pPr>
            <w:r w:rsidRPr="00DE1AD4">
              <w:rPr>
                <w:b/>
                <w:bCs/>
                <w:sz w:val="16"/>
                <w:szCs w:val="16"/>
              </w:rPr>
              <w:t>51,5</w:t>
            </w:r>
          </w:p>
        </w:tc>
        <w:tc>
          <w:tcPr>
            <w:tcW w:w="737" w:type="dxa"/>
            <w:shd w:val="clear" w:color="auto" w:fill="FDE9D9" w:themeFill="accent6" w:themeFillTint="33"/>
            <w:noWrap/>
            <w:vAlign w:val="center"/>
            <w:hideMark/>
          </w:tcPr>
          <w:p w14:paraId="0C308646" w14:textId="77777777" w:rsidR="003B3ED1" w:rsidRPr="00DE1AD4" w:rsidRDefault="003B3ED1" w:rsidP="00D26C1C">
            <w:pPr>
              <w:spacing w:before="0" w:after="0"/>
              <w:jc w:val="center"/>
              <w:rPr>
                <w:b/>
                <w:bCs/>
                <w:sz w:val="16"/>
                <w:szCs w:val="16"/>
              </w:rPr>
            </w:pPr>
            <w:r w:rsidRPr="00DE1AD4">
              <w:rPr>
                <w:b/>
                <w:bCs/>
                <w:sz w:val="16"/>
                <w:szCs w:val="16"/>
              </w:rPr>
              <w:t>27,00</w:t>
            </w:r>
          </w:p>
        </w:tc>
        <w:tc>
          <w:tcPr>
            <w:tcW w:w="1134" w:type="dxa"/>
            <w:shd w:val="clear" w:color="auto" w:fill="FDE9D9" w:themeFill="accent6" w:themeFillTint="33"/>
            <w:noWrap/>
            <w:vAlign w:val="center"/>
            <w:hideMark/>
          </w:tcPr>
          <w:p w14:paraId="3C9BED71" w14:textId="77777777" w:rsidR="003B3ED1" w:rsidRPr="00DE1AD4" w:rsidRDefault="003B3ED1" w:rsidP="00D26C1C">
            <w:pPr>
              <w:spacing w:before="0" w:after="0"/>
              <w:jc w:val="center"/>
              <w:rPr>
                <w:b/>
                <w:bCs/>
                <w:sz w:val="16"/>
                <w:szCs w:val="16"/>
              </w:rPr>
            </w:pPr>
            <w:r w:rsidRPr="00DE1AD4">
              <w:rPr>
                <w:b/>
                <w:bCs/>
                <w:sz w:val="16"/>
                <w:szCs w:val="16"/>
              </w:rPr>
              <w:t>52,43</w:t>
            </w:r>
          </w:p>
        </w:tc>
      </w:tr>
      <w:tr w:rsidR="00EB5D62" w:rsidRPr="00DE1AD4" w14:paraId="62D6E26E" w14:textId="77777777" w:rsidTr="00337A34">
        <w:trPr>
          <w:trHeight w:val="57"/>
          <w:jc w:val="center"/>
        </w:trPr>
        <w:tc>
          <w:tcPr>
            <w:tcW w:w="2324" w:type="dxa"/>
            <w:shd w:val="clear" w:color="auto" w:fill="auto"/>
            <w:vAlign w:val="center"/>
            <w:hideMark/>
          </w:tcPr>
          <w:p w14:paraId="683C17D1" w14:textId="77777777" w:rsidR="003B3ED1" w:rsidRPr="00DE1AD4" w:rsidRDefault="003B3ED1" w:rsidP="00083802">
            <w:pPr>
              <w:spacing w:before="0" w:after="0"/>
              <w:jc w:val="left"/>
              <w:rPr>
                <w:sz w:val="16"/>
                <w:szCs w:val="16"/>
              </w:rPr>
            </w:pPr>
            <w:r w:rsidRPr="00DE1AD4">
              <w:rPr>
                <w:sz w:val="16"/>
                <w:szCs w:val="16"/>
              </w:rPr>
              <w:t>Działanie 9.1</w:t>
            </w:r>
          </w:p>
        </w:tc>
        <w:tc>
          <w:tcPr>
            <w:tcW w:w="737" w:type="dxa"/>
            <w:shd w:val="clear" w:color="auto" w:fill="auto"/>
            <w:noWrap/>
            <w:vAlign w:val="center"/>
            <w:hideMark/>
          </w:tcPr>
          <w:p w14:paraId="646A9D77" w14:textId="77777777" w:rsidR="003B3ED1" w:rsidRPr="00DE1AD4" w:rsidRDefault="003B3ED1" w:rsidP="00D26C1C">
            <w:pPr>
              <w:spacing w:before="0" w:after="0"/>
              <w:jc w:val="center"/>
              <w:rPr>
                <w:sz w:val="16"/>
                <w:szCs w:val="16"/>
              </w:rPr>
            </w:pPr>
            <w:r w:rsidRPr="00DE1AD4">
              <w:rPr>
                <w:sz w:val="16"/>
                <w:szCs w:val="16"/>
              </w:rPr>
              <w:t>117,7</w:t>
            </w:r>
          </w:p>
        </w:tc>
        <w:tc>
          <w:tcPr>
            <w:tcW w:w="737" w:type="dxa"/>
            <w:shd w:val="clear" w:color="auto" w:fill="auto"/>
            <w:noWrap/>
            <w:vAlign w:val="center"/>
            <w:hideMark/>
          </w:tcPr>
          <w:p w14:paraId="6927D7B0" w14:textId="77777777" w:rsidR="003B3ED1" w:rsidRPr="00DE1AD4" w:rsidRDefault="003B3ED1" w:rsidP="00D26C1C">
            <w:pPr>
              <w:spacing w:before="0" w:after="0"/>
              <w:jc w:val="center"/>
              <w:rPr>
                <w:sz w:val="16"/>
                <w:szCs w:val="16"/>
              </w:rPr>
            </w:pPr>
            <w:r w:rsidRPr="00DE1AD4">
              <w:rPr>
                <w:sz w:val="16"/>
                <w:szCs w:val="16"/>
              </w:rPr>
              <w:t>45,4</w:t>
            </w:r>
          </w:p>
        </w:tc>
        <w:tc>
          <w:tcPr>
            <w:tcW w:w="905" w:type="dxa"/>
            <w:shd w:val="clear" w:color="auto" w:fill="auto"/>
            <w:noWrap/>
            <w:vAlign w:val="center"/>
            <w:hideMark/>
          </w:tcPr>
          <w:p w14:paraId="388A65A3" w14:textId="77777777" w:rsidR="003B3ED1" w:rsidRPr="00DE1AD4" w:rsidRDefault="003B3ED1" w:rsidP="00D26C1C">
            <w:pPr>
              <w:spacing w:before="0" w:after="0"/>
              <w:jc w:val="center"/>
              <w:rPr>
                <w:sz w:val="16"/>
                <w:szCs w:val="16"/>
              </w:rPr>
            </w:pPr>
            <w:r w:rsidRPr="00DE1AD4">
              <w:rPr>
                <w:sz w:val="16"/>
                <w:szCs w:val="16"/>
              </w:rPr>
              <w:t>500</w:t>
            </w:r>
          </w:p>
        </w:tc>
        <w:tc>
          <w:tcPr>
            <w:tcW w:w="905" w:type="dxa"/>
            <w:shd w:val="clear" w:color="auto" w:fill="auto"/>
            <w:noWrap/>
            <w:vAlign w:val="center"/>
            <w:hideMark/>
          </w:tcPr>
          <w:p w14:paraId="3069EADE" w14:textId="77777777" w:rsidR="003B3ED1" w:rsidRPr="00DE1AD4" w:rsidRDefault="003B3ED1" w:rsidP="00D26C1C">
            <w:pPr>
              <w:spacing w:before="0" w:after="0"/>
              <w:jc w:val="center"/>
              <w:rPr>
                <w:sz w:val="16"/>
                <w:szCs w:val="16"/>
              </w:rPr>
            </w:pPr>
            <w:r w:rsidRPr="00DE1AD4">
              <w:rPr>
                <w:sz w:val="16"/>
                <w:szCs w:val="16"/>
              </w:rPr>
              <w:t>303,9</w:t>
            </w:r>
          </w:p>
        </w:tc>
        <w:tc>
          <w:tcPr>
            <w:tcW w:w="905" w:type="dxa"/>
            <w:shd w:val="clear" w:color="auto" w:fill="auto"/>
            <w:noWrap/>
            <w:vAlign w:val="center"/>
            <w:hideMark/>
          </w:tcPr>
          <w:p w14:paraId="6A641984" w14:textId="77777777" w:rsidR="003B3ED1" w:rsidRPr="00DE1AD4" w:rsidRDefault="003B3ED1" w:rsidP="00D26C1C">
            <w:pPr>
              <w:spacing w:before="0" w:after="0"/>
              <w:jc w:val="center"/>
              <w:rPr>
                <w:sz w:val="16"/>
                <w:szCs w:val="16"/>
              </w:rPr>
            </w:pPr>
            <w:r w:rsidRPr="00DE1AD4">
              <w:rPr>
                <w:sz w:val="16"/>
                <w:szCs w:val="16"/>
              </w:rPr>
              <w:t>-</w:t>
            </w:r>
          </w:p>
        </w:tc>
        <w:tc>
          <w:tcPr>
            <w:tcW w:w="904" w:type="dxa"/>
            <w:shd w:val="clear" w:color="auto" w:fill="auto"/>
            <w:noWrap/>
            <w:vAlign w:val="center"/>
            <w:hideMark/>
          </w:tcPr>
          <w:p w14:paraId="1D33D91D" w14:textId="77777777" w:rsidR="003B3ED1" w:rsidRPr="00DE1AD4" w:rsidRDefault="003B3ED1" w:rsidP="00D26C1C">
            <w:pPr>
              <w:spacing w:before="0" w:after="0"/>
              <w:jc w:val="center"/>
              <w:rPr>
                <w:sz w:val="16"/>
                <w:szCs w:val="16"/>
              </w:rPr>
            </w:pPr>
            <w:r w:rsidRPr="00DE1AD4">
              <w:rPr>
                <w:sz w:val="16"/>
                <w:szCs w:val="16"/>
              </w:rPr>
              <w:t>60,8</w:t>
            </w:r>
          </w:p>
        </w:tc>
        <w:tc>
          <w:tcPr>
            <w:tcW w:w="737" w:type="dxa"/>
            <w:shd w:val="clear" w:color="auto" w:fill="auto"/>
            <w:noWrap/>
            <w:vAlign w:val="center"/>
            <w:hideMark/>
          </w:tcPr>
          <w:p w14:paraId="691CE02F" w14:textId="77777777" w:rsidR="003B3ED1" w:rsidRPr="00DE1AD4" w:rsidRDefault="003B3ED1" w:rsidP="00D26C1C">
            <w:pPr>
              <w:spacing w:before="0" w:after="0"/>
              <w:jc w:val="center"/>
              <w:rPr>
                <w:sz w:val="16"/>
                <w:szCs w:val="16"/>
              </w:rPr>
            </w:pPr>
            <w:r w:rsidRPr="00DE1AD4">
              <w:rPr>
                <w:sz w:val="16"/>
                <w:szCs w:val="16"/>
              </w:rPr>
              <w:t>-</w:t>
            </w:r>
          </w:p>
        </w:tc>
        <w:tc>
          <w:tcPr>
            <w:tcW w:w="1134" w:type="dxa"/>
            <w:shd w:val="clear" w:color="auto" w:fill="auto"/>
            <w:noWrap/>
            <w:vAlign w:val="center"/>
            <w:hideMark/>
          </w:tcPr>
          <w:p w14:paraId="13D16330" w14:textId="77777777" w:rsidR="003B3ED1" w:rsidRPr="00DE1AD4" w:rsidRDefault="003B3ED1" w:rsidP="00D26C1C">
            <w:pPr>
              <w:spacing w:before="0" w:after="0"/>
              <w:jc w:val="center"/>
              <w:rPr>
                <w:sz w:val="16"/>
                <w:szCs w:val="16"/>
              </w:rPr>
            </w:pPr>
            <w:r w:rsidRPr="00DE1AD4">
              <w:rPr>
                <w:sz w:val="16"/>
                <w:szCs w:val="16"/>
              </w:rPr>
              <w:t>-</w:t>
            </w:r>
          </w:p>
        </w:tc>
      </w:tr>
      <w:tr w:rsidR="00EB5D62" w:rsidRPr="00DE1AD4" w14:paraId="03F8CB0E" w14:textId="77777777" w:rsidTr="00337A34">
        <w:trPr>
          <w:trHeight w:val="57"/>
          <w:jc w:val="center"/>
        </w:trPr>
        <w:tc>
          <w:tcPr>
            <w:tcW w:w="2324" w:type="dxa"/>
            <w:shd w:val="clear" w:color="auto" w:fill="auto"/>
            <w:vAlign w:val="center"/>
            <w:hideMark/>
          </w:tcPr>
          <w:p w14:paraId="68B9866D" w14:textId="77777777" w:rsidR="003B3ED1" w:rsidRPr="00DE1AD4" w:rsidRDefault="003B3ED1" w:rsidP="00083802">
            <w:pPr>
              <w:spacing w:before="0" w:after="0"/>
              <w:jc w:val="left"/>
              <w:rPr>
                <w:sz w:val="16"/>
                <w:szCs w:val="16"/>
              </w:rPr>
            </w:pPr>
            <w:r w:rsidRPr="00DE1AD4">
              <w:rPr>
                <w:sz w:val="16"/>
                <w:szCs w:val="16"/>
              </w:rPr>
              <w:t>Poddziałanie 9.1.1</w:t>
            </w:r>
          </w:p>
        </w:tc>
        <w:tc>
          <w:tcPr>
            <w:tcW w:w="737" w:type="dxa"/>
            <w:shd w:val="clear" w:color="auto" w:fill="auto"/>
            <w:noWrap/>
            <w:vAlign w:val="center"/>
            <w:hideMark/>
          </w:tcPr>
          <w:p w14:paraId="3066F617" w14:textId="77777777" w:rsidR="003B3ED1" w:rsidRPr="00DE1AD4" w:rsidRDefault="003B3ED1" w:rsidP="00D26C1C">
            <w:pPr>
              <w:spacing w:before="0" w:after="0"/>
              <w:jc w:val="center"/>
              <w:rPr>
                <w:sz w:val="16"/>
                <w:szCs w:val="16"/>
              </w:rPr>
            </w:pPr>
            <w:r w:rsidRPr="00DE1AD4">
              <w:rPr>
                <w:sz w:val="16"/>
                <w:szCs w:val="16"/>
              </w:rPr>
              <w:t>11</w:t>
            </w:r>
          </w:p>
        </w:tc>
        <w:tc>
          <w:tcPr>
            <w:tcW w:w="737" w:type="dxa"/>
            <w:shd w:val="clear" w:color="auto" w:fill="auto"/>
            <w:noWrap/>
            <w:vAlign w:val="center"/>
            <w:hideMark/>
          </w:tcPr>
          <w:p w14:paraId="78FB98CF" w14:textId="77777777" w:rsidR="003B3ED1" w:rsidRPr="00DE1AD4" w:rsidRDefault="003B3ED1" w:rsidP="00D26C1C">
            <w:pPr>
              <w:spacing w:before="0" w:after="0"/>
              <w:jc w:val="center"/>
              <w:rPr>
                <w:sz w:val="16"/>
                <w:szCs w:val="16"/>
              </w:rPr>
            </w:pPr>
            <w:r w:rsidRPr="00DE1AD4">
              <w:rPr>
                <w:sz w:val="16"/>
                <w:szCs w:val="16"/>
              </w:rPr>
              <w:t>4,3</w:t>
            </w:r>
          </w:p>
        </w:tc>
        <w:tc>
          <w:tcPr>
            <w:tcW w:w="905" w:type="dxa"/>
            <w:shd w:val="clear" w:color="auto" w:fill="auto"/>
            <w:noWrap/>
            <w:vAlign w:val="center"/>
            <w:hideMark/>
          </w:tcPr>
          <w:p w14:paraId="67222FD6" w14:textId="77777777" w:rsidR="003B3ED1" w:rsidRPr="00DE1AD4" w:rsidRDefault="003B3ED1" w:rsidP="00D26C1C">
            <w:pPr>
              <w:spacing w:before="0" w:after="0"/>
              <w:jc w:val="center"/>
              <w:rPr>
                <w:sz w:val="16"/>
                <w:szCs w:val="16"/>
              </w:rPr>
            </w:pPr>
            <w:r w:rsidRPr="00DE1AD4">
              <w:rPr>
                <w:sz w:val="16"/>
                <w:szCs w:val="16"/>
              </w:rPr>
              <w:t>46,9</w:t>
            </w:r>
          </w:p>
        </w:tc>
        <w:tc>
          <w:tcPr>
            <w:tcW w:w="905" w:type="dxa"/>
            <w:shd w:val="clear" w:color="auto" w:fill="auto"/>
            <w:noWrap/>
            <w:vAlign w:val="center"/>
            <w:hideMark/>
          </w:tcPr>
          <w:p w14:paraId="259221A6" w14:textId="77777777" w:rsidR="003B3ED1" w:rsidRPr="00DE1AD4" w:rsidRDefault="003B3ED1" w:rsidP="00D26C1C">
            <w:pPr>
              <w:spacing w:before="0" w:after="0"/>
              <w:jc w:val="center"/>
              <w:rPr>
                <w:sz w:val="16"/>
                <w:szCs w:val="16"/>
              </w:rPr>
            </w:pPr>
            <w:r w:rsidRPr="00DE1AD4">
              <w:rPr>
                <w:sz w:val="16"/>
                <w:szCs w:val="16"/>
              </w:rPr>
              <w:t>28,8</w:t>
            </w:r>
          </w:p>
        </w:tc>
        <w:tc>
          <w:tcPr>
            <w:tcW w:w="905" w:type="dxa"/>
            <w:shd w:val="clear" w:color="auto" w:fill="auto"/>
            <w:noWrap/>
            <w:vAlign w:val="center"/>
            <w:hideMark/>
          </w:tcPr>
          <w:p w14:paraId="7221AF46" w14:textId="77777777" w:rsidR="003B3ED1" w:rsidRPr="00DE1AD4" w:rsidRDefault="003B3ED1" w:rsidP="00D26C1C">
            <w:pPr>
              <w:spacing w:before="0" w:after="0"/>
              <w:jc w:val="center"/>
              <w:rPr>
                <w:sz w:val="16"/>
                <w:szCs w:val="16"/>
              </w:rPr>
            </w:pPr>
            <w:r w:rsidRPr="00DE1AD4">
              <w:rPr>
                <w:sz w:val="16"/>
                <w:szCs w:val="16"/>
              </w:rPr>
              <w:t>3,39</w:t>
            </w:r>
          </w:p>
        </w:tc>
        <w:tc>
          <w:tcPr>
            <w:tcW w:w="904" w:type="dxa"/>
            <w:shd w:val="clear" w:color="auto" w:fill="auto"/>
            <w:noWrap/>
            <w:vAlign w:val="center"/>
            <w:hideMark/>
          </w:tcPr>
          <w:p w14:paraId="114E05B2" w14:textId="77777777" w:rsidR="003B3ED1" w:rsidRPr="00DE1AD4" w:rsidRDefault="003B3ED1" w:rsidP="00D26C1C">
            <w:pPr>
              <w:spacing w:before="0" w:after="0"/>
              <w:jc w:val="center"/>
              <w:rPr>
                <w:sz w:val="16"/>
                <w:szCs w:val="16"/>
              </w:rPr>
            </w:pPr>
            <w:r w:rsidRPr="00DE1AD4">
              <w:rPr>
                <w:sz w:val="16"/>
                <w:szCs w:val="16"/>
              </w:rPr>
              <w:t>61,3</w:t>
            </w:r>
          </w:p>
        </w:tc>
        <w:tc>
          <w:tcPr>
            <w:tcW w:w="737" w:type="dxa"/>
            <w:shd w:val="clear" w:color="auto" w:fill="auto"/>
            <w:noWrap/>
            <w:vAlign w:val="center"/>
            <w:hideMark/>
          </w:tcPr>
          <w:p w14:paraId="793D3B7A" w14:textId="77777777" w:rsidR="003B3ED1" w:rsidRPr="00DE1AD4" w:rsidRDefault="003B3ED1" w:rsidP="00D26C1C">
            <w:pPr>
              <w:spacing w:before="0" w:after="0"/>
              <w:jc w:val="center"/>
              <w:rPr>
                <w:sz w:val="16"/>
                <w:szCs w:val="16"/>
              </w:rPr>
            </w:pPr>
            <w:r w:rsidRPr="00DE1AD4">
              <w:rPr>
                <w:sz w:val="16"/>
                <w:szCs w:val="16"/>
              </w:rPr>
              <w:t>7,2</w:t>
            </w:r>
          </w:p>
        </w:tc>
        <w:tc>
          <w:tcPr>
            <w:tcW w:w="1134" w:type="dxa"/>
            <w:shd w:val="clear" w:color="auto" w:fill="auto"/>
            <w:noWrap/>
            <w:vAlign w:val="center"/>
            <w:hideMark/>
          </w:tcPr>
          <w:p w14:paraId="3D1FB1E7" w14:textId="77777777" w:rsidR="003B3ED1" w:rsidRPr="00DE1AD4" w:rsidRDefault="003B3ED1" w:rsidP="00D26C1C">
            <w:pPr>
              <w:spacing w:before="0" w:after="0"/>
              <w:jc w:val="center"/>
              <w:rPr>
                <w:sz w:val="16"/>
                <w:szCs w:val="16"/>
              </w:rPr>
            </w:pPr>
            <w:r w:rsidRPr="00DE1AD4">
              <w:rPr>
                <w:sz w:val="16"/>
                <w:szCs w:val="16"/>
              </w:rPr>
              <w:t>11,8</w:t>
            </w:r>
          </w:p>
        </w:tc>
      </w:tr>
      <w:tr w:rsidR="00EB5D62" w:rsidRPr="00DE1AD4" w14:paraId="498905EC" w14:textId="77777777" w:rsidTr="00337A34">
        <w:trPr>
          <w:trHeight w:val="57"/>
          <w:jc w:val="center"/>
        </w:trPr>
        <w:tc>
          <w:tcPr>
            <w:tcW w:w="2324" w:type="dxa"/>
            <w:shd w:val="clear" w:color="auto" w:fill="auto"/>
            <w:vAlign w:val="center"/>
            <w:hideMark/>
          </w:tcPr>
          <w:p w14:paraId="7A928D48" w14:textId="77777777" w:rsidR="003B3ED1" w:rsidRPr="00DE1AD4" w:rsidRDefault="003B3ED1" w:rsidP="00083802">
            <w:pPr>
              <w:spacing w:before="0" w:after="0"/>
              <w:jc w:val="left"/>
              <w:rPr>
                <w:sz w:val="16"/>
                <w:szCs w:val="16"/>
              </w:rPr>
            </w:pPr>
            <w:r w:rsidRPr="00DE1AD4">
              <w:rPr>
                <w:sz w:val="16"/>
                <w:szCs w:val="16"/>
              </w:rPr>
              <w:t>Poddziałanie 9.1.2</w:t>
            </w:r>
          </w:p>
        </w:tc>
        <w:tc>
          <w:tcPr>
            <w:tcW w:w="737" w:type="dxa"/>
            <w:shd w:val="clear" w:color="auto" w:fill="auto"/>
            <w:noWrap/>
            <w:vAlign w:val="center"/>
            <w:hideMark/>
          </w:tcPr>
          <w:p w14:paraId="63430202" w14:textId="77777777" w:rsidR="003B3ED1" w:rsidRPr="00DE1AD4" w:rsidRDefault="003B3ED1" w:rsidP="00D26C1C">
            <w:pPr>
              <w:spacing w:before="0" w:after="0"/>
              <w:jc w:val="center"/>
              <w:rPr>
                <w:sz w:val="16"/>
                <w:szCs w:val="16"/>
              </w:rPr>
            </w:pPr>
            <w:r w:rsidRPr="00DE1AD4">
              <w:rPr>
                <w:sz w:val="16"/>
                <w:szCs w:val="16"/>
              </w:rPr>
              <w:t>5,6</w:t>
            </w:r>
          </w:p>
        </w:tc>
        <w:tc>
          <w:tcPr>
            <w:tcW w:w="737" w:type="dxa"/>
            <w:shd w:val="clear" w:color="auto" w:fill="auto"/>
            <w:noWrap/>
            <w:vAlign w:val="center"/>
            <w:hideMark/>
          </w:tcPr>
          <w:p w14:paraId="1CB0F480" w14:textId="77777777" w:rsidR="003B3ED1" w:rsidRPr="00DE1AD4" w:rsidRDefault="003B3ED1" w:rsidP="00D26C1C">
            <w:pPr>
              <w:spacing w:before="0" w:after="0"/>
              <w:jc w:val="center"/>
              <w:rPr>
                <w:sz w:val="16"/>
                <w:szCs w:val="16"/>
              </w:rPr>
            </w:pPr>
            <w:r w:rsidRPr="00DE1AD4">
              <w:rPr>
                <w:sz w:val="16"/>
                <w:szCs w:val="16"/>
              </w:rPr>
              <w:t>2,2</w:t>
            </w:r>
          </w:p>
        </w:tc>
        <w:tc>
          <w:tcPr>
            <w:tcW w:w="905" w:type="dxa"/>
            <w:shd w:val="clear" w:color="auto" w:fill="auto"/>
            <w:noWrap/>
            <w:vAlign w:val="center"/>
            <w:hideMark/>
          </w:tcPr>
          <w:p w14:paraId="4BA089F2" w14:textId="77777777" w:rsidR="003B3ED1" w:rsidRPr="00DE1AD4" w:rsidRDefault="003B3ED1" w:rsidP="00D26C1C">
            <w:pPr>
              <w:spacing w:before="0" w:after="0"/>
              <w:jc w:val="center"/>
              <w:rPr>
                <w:sz w:val="16"/>
                <w:szCs w:val="16"/>
              </w:rPr>
            </w:pPr>
            <w:r w:rsidRPr="00DE1AD4">
              <w:rPr>
                <w:sz w:val="16"/>
                <w:szCs w:val="16"/>
              </w:rPr>
              <w:t>23,9</w:t>
            </w:r>
          </w:p>
        </w:tc>
        <w:tc>
          <w:tcPr>
            <w:tcW w:w="905" w:type="dxa"/>
            <w:shd w:val="clear" w:color="auto" w:fill="auto"/>
            <w:noWrap/>
            <w:vAlign w:val="center"/>
            <w:hideMark/>
          </w:tcPr>
          <w:p w14:paraId="68D8F2A3" w14:textId="77777777" w:rsidR="003B3ED1" w:rsidRPr="00DE1AD4" w:rsidRDefault="003B3ED1" w:rsidP="00D26C1C">
            <w:pPr>
              <w:spacing w:before="0" w:after="0"/>
              <w:jc w:val="center"/>
              <w:rPr>
                <w:sz w:val="16"/>
                <w:szCs w:val="16"/>
              </w:rPr>
            </w:pPr>
            <w:r w:rsidRPr="00DE1AD4">
              <w:rPr>
                <w:sz w:val="16"/>
                <w:szCs w:val="16"/>
              </w:rPr>
              <w:t>13,6</w:t>
            </w:r>
          </w:p>
        </w:tc>
        <w:tc>
          <w:tcPr>
            <w:tcW w:w="905" w:type="dxa"/>
            <w:shd w:val="clear" w:color="auto" w:fill="auto"/>
            <w:noWrap/>
            <w:vAlign w:val="center"/>
            <w:hideMark/>
          </w:tcPr>
          <w:p w14:paraId="65E13C5E" w14:textId="77777777" w:rsidR="003B3ED1" w:rsidRPr="00DE1AD4" w:rsidRDefault="003B3ED1" w:rsidP="00D26C1C">
            <w:pPr>
              <w:spacing w:before="0" w:after="0"/>
              <w:jc w:val="center"/>
              <w:rPr>
                <w:sz w:val="16"/>
                <w:szCs w:val="16"/>
              </w:rPr>
            </w:pPr>
            <w:r w:rsidRPr="00DE1AD4">
              <w:rPr>
                <w:sz w:val="16"/>
                <w:szCs w:val="16"/>
              </w:rPr>
              <w:t>1,48</w:t>
            </w:r>
          </w:p>
        </w:tc>
        <w:tc>
          <w:tcPr>
            <w:tcW w:w="904" w:type="dxa"/>
            <w:shd w:val="clear" w:color="auto" w:fill="auto"/>
            <w:noWrap/>
            <w:vAlign w:val="center"/>
            <w:hideMark/>
          </w:tcPr>
          <w:p w14:paraId="0CD5C43C" w14:textId="77777777" w:rsidR="003B3ED1" w:rsidRPr="00DE1AD4" w:rsidRDefault="003B3ED1" w:rsidP="00D26C1C">
            <w:pPr>
              <w:spacing w:before="0" w:after="0"/>
              <w:jc w:val="center"/>
              <w:rPr>
                <w:sz w:val="16"/>
                <w:szCs w:val="16"/>
              </w:rPr>
            </w:pPr>
            <w:r w:rsidRPr="00DE1AD4">
              <w:rPr>
                <w:sz w:val="16"/>
                <w:szCs w:val="16"/>
              </w:rPr>
              <w:t>56,8</w:t>
            </w:r>
          </w:p>
        </w:tc>
        <w:tc>
          <w:tcPr>
            <w:tcW w:w="737" w:type="dxa"/>
            <w:shd w:val="clear" w:color="auto" w:fill="auto"/>
            <w:noWrap/>
            <w:vAlign w:val="center"/>
            <w:hideMark/>
          </w:tcPr>
          <w:p w14:paraId="7FD5DC5A" w14:textId="77777777" w:rsidR="003B3ED1" w:rsidRPr="00DE1AD4" w:rsidRDefault="003B3ED1" w:rsidP="00D26C1C">
            <w:pPr>
              <w:spacing w:before="0" w:after="0"/>
              <w:jc w:val="center"/>
              <w:rPr>
                <w:sz w:val="16"/>
                <w:szCs w:val="16"/>
              </w:rPr>
            </w:pPr>
            <w:r w:rsidRPr="00DE1AD4">
              <w:rPr>
                <w:sz w:val="16"/>
                <w:szCs w:val="16"/>
              </w:rPr>
              <w:t>6,2</w:t>
            </w:r>
          </w:p>
        </w:tc>
        <w:tc>
          <w:tcPr>
            <w:tcW w:w="1134" w:type="dxa"/>
            <w:shd w:val="clear" w:color="auto" w:fill="auto"/>
            <w:noWrap/>
            <w:vAlign w:val="center"/>
            <w:hideMark/>
          </w:tcPr>
          <w:p w14:paraId="4A736F7E" w14:textId="77777777" w:rsidR="003B3ED1" w:rsidRPr="00DE1AD4" w:rsidRDefault="003B3ED1" w:rsidP="00D26C1C">
            <w:pPr>
              <w:spacing w:before="0" w:after="0"/>
              <w:jc w:val="center"/>
              <w:rPr>
                <w:sz w:val="16"/>
                <w:szCs w:val="16"/>
              </w:rPr>
            </w:pPr>
            <w:r w:rsidRPr="00DE1AD4">
              <w:rPr>
                <w:sz w:val="16"/>
                <w:szCs w:val="16"/>
              </w:rPr>
              <w:t>10,9</w:t>
            </w:r>
          </w:p>
        </w:tc>
      </w:tr>
      <w:tr w:rsidR="00EB5D62" w:rsidRPr="00DE1AD4" w14:paraId="43ACFB85" w14:textId="77777777" w:rsidTr="00337A34">
        <w:trPr>
          <w:trHeight w:val="57"/>
          <w:jc w:val="center"/>
        </w:trPr>
        <w:tc>
          <w:tcPr>
            <w:tcW w:w="2324" w:type="dxa"/>
            <w:shd w:val="clear" w:color="auto" w:fill="auto"/>
            <w:vAlign w:val="center"/>
            <w:hideMark/>
          </w:tcPr>
          <w:p w14:paraId="28B4FDB6" w14:textId="77777777" w:rsidR="003B3ED1" w:rsidRPr="00DE1AD4" w:rsidRDefault="003B3ED1" w:rsidP="00083802">
            <w:pPr>
              <w:spacing w:before="0" w:after="0"/>
              <w:jc w:val="left"/>
              <w:rPr>
                <w:sz w:val="16"/>
                <w:szCs w:val="16"/>
              </w:rPr>
            </w:pPr>
            <w:r w:rsidRPr="00DE1AD4">
              <w:rPr>
                <w:sz w:val="16"/>
                <w:szCs w:val="16"/>
              </w:rPr>
              <w:t>Poddziałanie 9.1.3</w:t>
            </w:r>
          </w:p>
        </w:tc>
        <w:tc>
          <w:tcPr>
            <w:tcW w:w="737" w:type="dxa"/>
            <w:shd w:val="clear" w:color="auto" w:fill="auto"/>
            <w:noWrap/>
            <w:vAlign w:val="center"/>
            <w:hideMark/>
          </w:tcPr>
          <w:p w14:paraId="4275F3D4" w14:textId="77777777" w:rsidR="003B3ED1" w:rsidRPr="00DE1AD4" w:rsidRDefault="003B3ED1" w:rsidP="00D26C1C">
            <w:pPr>
              <w:spacing w:before="0" w:after="0"/>
              <w:jc w:val="center"/>
              <w:rPr>
                <w:sz w:val="16"/>
                <w:szCs w:val="16"/>
              </w:rPr>
            </w:pPr>
            <w:r w:rsidRPr="00DE1AD4">
              <w:rPr>
                <w:sz w:val="16"/>
                <w:szCs w:val="16"/>
              </w:rPr>
              <w:t>7</w:t>
            </w:r>
          </w:p>
        </w:tc>
        <w:tc>
          <w:tcPr>
            <w:tcW w:w="737" w:type="dxa"/>
            <w:shd w:val="clear" w:color="auto" w:fill="auto"/>
            <w:noWrap/>
            <w:vAlign w:val="center"/>
            <w:hideMark/>
          </w:tcPr>
          <w:p w14:paraId="4217D525" w14:textId="77777777" w:rsidR="003B3ED1" w:rsidRPr="00DE1AD4" w:rsidRDefault="003B3ED1" w:rsidP="00D26C1C">
            <w:pPr>
              <w:spacing w:before="0" w:after="0"/>
              <w:jc w:val="center"/>
              <w:rPr>
                <w:sz w:val="16"/>
                <w:szCs w:val="16"/>
              </w:rPr>
            </w:pPr>
            <w:r w:rsidRPr="00DE1AD4">
              <w:rPr>
                <w:sz w:val="16"/>
                <w:szCs w:val="16"/>
              </w:rPr>
              <w:t>2,7</w:t>
            </w:r>
          </w:p>
        </w:tc>
        <w:tc>
          <w:tcPr>
            <w:tcW w:w="905" w:type="dxa"/>
            <w:shd w:val="clear" w:color="auto" w:fill="auto"/>
            <w:noWrap/>
            <w:vAlign w:val="center"/>
            <w:hideMark/>
          </w:tcPr>
          <w:p w14:paraId="2758D112" w14:textId="77777777" w:rsidR="003B3ED1" w:rsidRPr="00DE1AD4" w:rsidRDefault="003B3ED1" w:rsidP="00D26C1C">
            <w:pPr>
              <w:spacing w:before="0" w:after="0"/>
              <w:jc w:val="center"/>
              <w:rPr>
                <w:sz w:val="16"/>
                <w:szCs w:val="16"/>
              </w:rPr>
            </w:pPr>
            <w:r w:rsidRPr="00DE1AD4">
              <w:rPr>
                <w:sz w:val="16"/>
                <w:szCs w:val="16"/>
              </w:rPr>
              <w:t>29,5</w:t>
            </w:r>
          </w:p>
        </w:tc>
        <w:tc>
          <w:tcPr>
            <w:tcW w:w="905" w:type="dxa"/>
            <w:shd w:val="clear" w:color="auto" w:fill="auto"/>
            <w:noWrap/>
            <w:vAlign w:val="center"/>
            <w:hideMark/>
          </w:tcPr>
          <w:p w14:paraId="15597735" w14:textId="77777777" w:rsidR="003B3ED1" w:rsidRPr="00DE1AD4" w:rsidRDefault="003B3ED1" w:rsidP="00D26C1C">
            <w:pPr>
              <w:spacing w:before="0" w:after="0"/>
              <w:jc w:val="center"/>
              <w:rPr>
                <w:sz w:val="16"/>
                <w:szCs w:val="16"/>
              </w:rPr>
            </w:pPr>
            <w:r w:rsidRPr="00DE1AD4">
              <w:rPr>
                <w:sz w:val="16"/>
                <w:szCs w:val="16"/>
              </w:rPr>
              <w:t>18</w:t>
            </w:r>
          </w:p>
        </w:tc>
        <w:tc>
          <w:tcPr>
            <w:tcW w:w="905" w:type="dxa"/>
            <w:shd w:val="clear" w:color="auto" w:fill="auto"/>
            <w:noWrap/>
            <w:vAlign w:val="center"/>
            <w:hideMark/>
          </w:tcPr>
          <w:p w14:paraId="243EF3AA" w14:textId="77777777" w:rsidR="003B3ED1" w:rsidRPr="00DE1AD4" w:rsidRDefault="003B3ED1" w:rsidP="00D26C1C">
            <w:pPr>
              <w:spacing w:before="0" w:after="0"/>
              <w:jc w:val="center"/>
              <w:rPr>
                <w:sz w:val="16"/>
                <w:szCs w:val="16"/>
              </w:rPr>
            </w:pPr>
            <w:r w:rsidRPr="00DE1AD4">
              <w:rPr>
                <w:sz w:val="16"/>
                <w:szCs w:val="16"/>
              </w:rPr>
              <w:t>9,56</w:t>
            </w:r>
          </w:p>
        </w:tc>
        <w:tc>
          <w:tcPr>
            <w:tcW w:w="904" w:type="dxa"/>
            <w:shd w:val="clear" w:color="auto" w:fill="auto"/>
            <w:noWrap/>
            <w:vAlign w:val="center"/>
            <w:hideMark/>
          </w:tcPr>
          <w:p w14:paraId="1E167835" w14:textId="77777777" w:rsidR="003B3ED1" w:rsidRPr="00DE1AD4" w:rsidRDefault="003B3ED1" w:rsidP="00D26C1C">
            <w:pPr>
              <w:spacing w:before="0" w:after="0"/>
              <w:jc w:val="center"/>
              <w:rPr>
                <w:sz w:val="16"/>
                <w:szCs w:val="16"/>
              </w:rPr>
            </w:pPr>
            <w:r w:rsidRPr="00DE1AD4">
              <w:rPr>
                <w:sz w:val="16"/>
                <w:szCs w:val="16"/>
              </w:rPr>
              <w:t>61,1</w:t>
            </w:r>
          </w:p>
        </w:tc>
        <w:tc>
          <w:tcPr>
            <w:tcW w:w="737" w:type="dxa"/>
            <w:shd w:val="clear" w:color="auto" w:fill="auto"/>
            <w:noWrap/>
            <w:vAlign w:val="center"/>
            <w:hideMark/>
          </w:tcPr>
          <w:p w14:paraId="5F0E4C9D" w14:textId="77777777" w:rsidR="003B3ED1" w:rsidRPr="00DE1AD4" w:rsidRDefault="003B3ED1" w:rsidP="00D26C1C">
            <w:pPr>
              <w:spacing w:before="0" w:after="0"/>
              <w:jc w:val="center"/>
              <w:rPr>
                <w:sz w:val="16"/>
                <w:szCs w:val="16"/>
              </w:rPr>
            </w:pPr>
            <w:r w:rsidRPr="00DE1AD4">
              <w:rPr>
                <w:sz w:val="16"/>
                <w:szCs w:val="16"/>
              </w:rPr>
              <w:t>32,4</w:t>
            </w:r>
          </w:p>
        </w:tc>
        <w:tc>
          <w:tcPr>
            <w:tcW w:w="1134" w:type="dxa"/>
            <w:shd w:val="clear" w:color="auto" w:fill="auto"/>
            <w:noWrap/>
            <w:vAlign w:val="center"/>
            <w:hideMark/>
          </w:tcPr>
          <w:p w14:paraId="429E0830" w14:textId="77777777" w:rsidR="003B3ED1" w:rsidRPr="00DE1AD4" w:rsidRDefault="003B3ED1" w:rsidP="00D26C1C">
            <w:pPr>
              <w:spacing w:before="0" w:after="0"/>
              <w:jc w:val="center"/>
              <w:rPr>
                <w:sz w:val="16"/>
                <w:szCs w:val="16"/>
              </w:rPr>
            </w:pPr>
            <w:r w:rsidRPr="00DE1AD4">
              <w:rPr>
                <w:sz w:val="16"/>
                <w:szCs w:val="16"/>
              </w:rPr>
              <w:t>53</w:t>
            </w:r>
          </w:p>
        </w:tc>
      </w:tr>
      <w:tr w:rsidR="00EB5D62" w:rsidRPr="00DE1AD4" w14:paraId="4AE136F1" w14:textId="77777777" w:rsidTr="00337A34">
        <w:trPr>
          <w:trHeight w:val="57"/>
          <w:jc w:val="center"/>
        </w:trPr>
        <w:tc>
          <w:tcPr>
            <w:tcW w:w="2324" w:type="dxa"/>
            <w:shd w:val="clear" w:color="auto" w:fill="auto"/>
            <w:vAlign w:val="center"/>
            <w:hideMark/>
          </w:tcPr>
          <w:p w14:paraId="5E39EE3D" w14:textId="77777777" w:rsidR="003B3ED1" w:rsidRPr="00DE1AD4" w:rsidRDefault="003B3ED1" w:rsidP="00083802">
            <w:pPr>
              <w:spacing w:before="0" w:after="0"/>
              <w:jc w:val="left"/>
              <w:rPr>
                <w:sz w:val="16"/>
                <w:szCs w:val="16"/>
              </w:rPr>
            </w:pPr>
            <w:r w:rsidRPr="00DE1AD4">
              <w:rPr>
                <w:sz w:val="16"/>
                <w:szCs w:val="16"/>
              </w:rPr>
              <w:t>Poddziałanie 9.1.4</w:t>
            </w:r>
          </w:p>
        </w:tc>
        <w:tc>
          <w:tcPr>
            <w:tcW w:w="737" w:type="dxa"/>
            <w:shd w:val="clear" w:color="auto" w:fill="auto"/>
            <w:noWrap/>
            <w:vAlign w:val="center"/>
            <w:hideMark/>
          </w:tcPr>
          <w:p w14:paraId="6F757A97" w14:textId="77777777" w:rsidR="003B3ED1" w:rsidRPr="00DE1AD4" w:rsidRDefault="003B3ED1" w:rsidP="00D26C1C">
            <w:pPr>
              <w:spacing w:before="0" w:after="0"/>
              <w:jc w:val="center"/>
              <w:rPr>
                <w:sz w:val="16"/>
                <w:szCs w:val="16"/>
              </w:rPr>
            </w:pPr>
            <w:r w:rsidRPr="00DE1AD4">
              <w:rPr>
                <w:sz w:val="16"/>
                <w:szCs w:val="16"/>
              </w:rPr>
              <w:t>1,2</w:t>
            </w:r>
          </w:p>
        </w:tc>
        <w:tc>
          <w:tcPr>
            <w:tcW w:w="737" w:type="dxa"/>
            <w:shd w:val="clear" w:color="auto" w:fill="auto"/>
            <w:noWrap/>
            <w:vAlign w:val="center"/>
            <w:hideMark/>
          </w:tcPr>
          <w:p w14:paraId="08ECEA4B" w14:textId="77777777" w:rsidR="003B3ED1" w:rsidRPr="00DE1AD4" w:rsidRDefault="003B3ED1" w:rsidP="00D26C1C">
            <w:pPr>
              <w:spacing w:before="0" w:after="0"/>
              <w:jc w:val="center"/>
              <w:rPr>
                <w:sz w:val="16"/>
                <w:szCs w:val="16"/>
              </w:rPr>
            </w:pPr>
            <w:r w:rsidRPr="00DE1AD4">
              <w:rPr>
                <w:sz w:val="16"/>
                <w:szCs w:val="16"/>
              </w:rPr>
              <w:t>0,5</w:t>
            </w:r>
          </w:p>
        </w:tc>
        <w:tc>
          <w:tcPr>
            <w:tcW w:w="905" w:type="dxa"/>
            <w:shd w:val="clear" w:color="auto" w:fill="auto"/>
            <w:noWrap/>
            <w:vAlign w:val="center"/>
            <w:hideMark/>
          </w:tcPr>
          <w:p w14:paraId="03E50768" w14:textId="77777777" w:rsidR="003B3ED1" w:rsidRPr="00DE1AD4" w:rsidRDefault="003B3ED1" w:rsidP="00D26C1C">
            <w:pPr>
              <w:spacing w:before="0" w:after="0"/>
              <w:jc w:val="center"/>
              <w:rPr>
                <w:sz w:val="16"/>
                <w:szCs w:val="16"/>
              </w:rPr>
            </w:pPr>
            <w:r w:rsidRPr="00DE1AD4">
              <w:rPr>
                <w:sz w:val="16"/>
                <w:szCs w:val="16"/>
              </w:rPr>
              <w:t>5,1</w:t>
            </w:r>
          </w:p>
        </w:tc>
        <w:tc>
          <w:tcPr>
            <w:tcW w:w="905" w:type="dxa"/>
            <w:shd w:val="clear" w:color="auto" w:fill="auto"/>
            <w:noWrap/>
            <w:vAlign w:val="center"/>
            <w:hideMark/>
          </w:tcPr>
          <w:p w14:paraId="0459D130" w14:textId="77777777" w:rsidR="003B3ED1" w:rsidRPr="00DE1AD4" w:rsidRDefault="003B3ED1" w:rsidP="00D26C1C">
            <w:pPr>
              <w:spacing w:before="0" w:after="0"/>
              <w:jc w:val="center"/>
              <w:rPr>
                <w:sz w:val="16"/>
                <w:szCs w:val="16"/>
              </w:rPr>
            </w:pPr>
            <w:r w:rsidRPr="00DE1AD4">
              <w:rPr>
                <w:sz w:val="16"/>
                <w:szCs w:val="16"/>
              </w:rPr>
              <w:t>3,8</w:t>
            </w:r>
          </w:p>
        </w:tc>
        <w:tc>
          <w:tcPr>
            <w:tcW w:w="905" w:type="dxa"/>
            <w:shd w:val="clear" w:color="auto" w:fill="auto"/>
            <w:noWrap/>
            <w:vAlign w:val="center"/>
            <w:hideMark/>
          </w:tcPr>
          <w:p w14:paraId="04BADEF4" w14:textId="77777777" w:rsidR="003B3ED1" w:rsidRPr="00DE1AD4" w:rsidRDefault="003B3ED1" w:rsidP="00D26C1C">
            <w:pPr>
              <w:spacing w:before="0" w:after="0"/>
              <w:jc w:val="center"/>
              <w:rPr>
                <w:sz w:val="16"/>
                <w:szCs w:val="16"/>
              </w:rPr>
            </w:pPr>
            <w:r w:rsidRPr="00DE1AD4">
              <w:rPr>
                <w:sz w:val="16"/>
                <w:szCs w:val="16"/>
              </w:rPr>
              <w:t>2,56</w:t>
            </w:r>
          </w:p>
        </w:tc>
        <w:tc>
          <w:tcPr>
            <w:tcW w:w="904" w:type="dxa"/>
            <w:shd w:val="clear" w:color="auto" w:fill="auto"/>
            <w:noWrap/>
            <w:vAlign w:val="center"/>
            <w:hideMark/>
          </w:tcPr>
          <w:p w14:paraId="1007F92E" w14:textId="77777777" w:rsidR="003B3ED1" w:rsidRPr="00DE1AD4" w:rsidRDefault="003B3ED1" w:rsidP="00D26C1C">
            <w:pPr>
              <w:spacing w:before="0" w:after="0"/>
              <w:jc w:val="center"/>
              <w:rPr>
                <w:sz w:val="16"/>
                <w:szCs w:val="16"/>
              </w:rPr>
            </w:pPr>
            <w:r w:rsidRPr="00DE1AD4">
              <w:rPr>
                <w:sz w:val="16"/>
                <w:szCs w:val="16"/>
              </w:rPr>
              <w:t>74,9</w:t>
            </w:r>
          </w:p>
        </w:tc>
        <w:tc>
          <w:tcPr>
            <w:tcW w:w="737" w:type="dxa"/>
            <w:shd w:val="clear" w:color="auto" w:fill="auto"/>
            <w:noWrap/>
            <w:vAlign w:val="center"/>
            <w:hideMark/>
          </w:tcPr>
          <w:p w14:paraId="1CEF1894" w14:textId="77777777" w:rsidR="003B3ED1" w:rsidRPr="00DE1AD4" w:rsidRDefault="003B3ED1" w:rsidP="00D26C1C">
            <w:pPr>
              <w:spacing w:before="0" w:after="0"/>
              <w:jc w:val="center"/>
              <w:rPr>
                <w:sz w:val="16"/>
                <w:szCs w:val="16"/>
              </w:rPr>
            </w:pPr>
            <w:r w:rsidRPr="00DE1AD4">
              <w:rPr>
                <w:sz w:val="16"/>
                <w:szCs w:val="16"/>
              </w:rPr>
              <w:t>50,1</w:t>
            </w:r>
          </w:p>
        </w:tc>
        <w:tc>
          <w:tcPr>
            <w:tcW w:w="1134" w:type="dxa"/>
            <w:shd w:val="clear" w:color="auto" w:fill="auto"/>
            <w:noWrap/>
            <w:vAlign w:val="center"/>
            <w:hideMark/>
          </w:tcPr>
          <w:p w14:paraId="1B8EA874" w14:textId="77777777" w:rsidR="003B3ED1" w:rsidRPr="00DE1AD4" w:rsidRDefault="003B3ED1" w:rsidP="00D26C1C">
            <w:pPr>
              <w:spacing w:before="0" w:after="0"/>
              <w:jc w:val="center"/>
              <w:rPr>
                <w:sz w:val="16"/>
                <w:szCs w:val="16"/>
              </w:rPr>
            </w:pPr>
            <w:r w:rsidRPr="00DE1AD4">
              <w:rPr>
                <w:sz w:val="16"/>
                <w:szCs w:val="16"/>
              </w:rPr>
              <w:t>67</w:t>
            </w:r>
          </w:p>
        </w:tc>
      </w:tr>
      <w:tr w:rsidR="00EB5D62" w:rsidRPr="00DE1AD4" w14:paraId="0BB0EEB8" w14:textId="77777777" w:rsidTr="00337A34">
        <w:trPr>
          <w:trHeight w:val="57"/>
          <w:jc w:val="center"/>
        </w:trPr>
        <w:tc>
          <w:tcPr>
            <w:tcW w:w="2324" w:type="dxa"/>
            <w:shd w:val="clear" w:color="auto" w:fill="auto"/>
            <w:vAlign w:val="center"/>
            <w:hideMark/>
          </w:tcPr>
          <w:p w14:paraId="3D059C5C" w14:textId="77777777" w:rsidR="003B3ED1" w:rsidRPr="00DE1AD4" w:rsidRDefault="003B3ED1" w:rsidP="00083802">
            <w:pPr>
              <w:spacing w:before="0" w:after="0"/>
              <w:jc w:val="left"/>
              <w:rPr>
                <w:sz w:val="16"/>
                <w:szCs w:val="16"/>
              </w:rPr>
            </w:pPr>
            <w:r w:rsidRPr="00DE1AD4">
              <w:rPr>
                <w:sz w:val="16"/>
                <w:szCs w:val="16"/>
              </w:rPr>
              <w:t>Poddziałanie 9.1.5</w:t>
            </w:r>
          </w:p>
        </w:tc>
        <w:tc>
          <w:tcPr>
            <w:tcW w:w="737" w:type="dxa"/>
            <w:shd w:val="clear" w:color="auto" w:fill="auto"/>
            <w:noWrap/>
            <w:vAlign w:val="center"/>
            <w:hideMark/>
          </w:tcPr>
          <w:p w14:paraId="1B4C42FA" w14:textId="77777777" w:rsidR="003B3ED1" w:rsidRPr="00DE1AD4" w:rsidRDefault="003B3ED1" w:rsidP="00D26C1C">
            <w:pPr>
              <w:spacing w:before="0" w:after="0"/>
              <w:jc w:val="center"/>
              <w:rPr>
                <w:sz w:val="16"/>
                <w:szCs w:val="16"/>
              </w:rPr>
            </w:pPr>
            <w:r w:rsidRPr="00DE1AD4">
              <w:rPr>
                <w:sz w:val="16"/>
                <w:szCs w:val="16"/>
              </w:rPr>
              <w:t>59,2</w:t>
            </w:r>
          </w:p>
        </w:tc>
        <w:tc>
          <w:tcPr>
            <w:tcW w:w="737" w:type="dxa"/>
            <w:shd w:val="clear" w:color="auto" w:fill="auto"/>
            <w:noWrap/>
            <w:vAlign w:val="center"/>
            <w:hideMark/>
          </w:tcPr>
          <w:p w14:paraId="57B22438" w14:textId="77777777" w:rsidR="003B3ED1" w:rsidRPr="00DE1AD4" w:rsidRDefault="003B3ED1" w:rsidP="00D26C1C">
            <w:pPr>
              <w:spacing w:before="0" w:after="0"/>
              <w:jc w:val="center"/>
              <w:rPr>
                <w:sz w:val="16"/>
                <w:szCs w:val="16"/>
              </w:rPr>
            </w:pPr>
            <w:r w:rsidRPr="00DE1AD4">
              <w:rPr>
                <w:sz w:val="16"/>
                <w:szCs w:val="16"/>
              </w:rPr>
              <w:t>22,9</w:t>
            </w:r>
          </w:p>
        </w:tc>
        <w:tc>
          <w:tcPr>
            <w:tcW w:w="905" w:type="dxa"/>
            <w:shd w:val="clear" w:color="auto" w:fill="auto"/>
            <w:noWrap/>
            <w:vAlign w:val="center"/>
            <w:hideMark/>
          </w:tcPr>
          <w:p w14:paraId="68246969" w14:textId="77777777" w:rsidR="003B3ED1" w:rsidRPr="00DE1AD4" w:rsidRDefault="003B3ED1" w:rsidP="00D26C1C">
            <w:pPr>
              <w:spacing w:before="0" w:after="0"/>
              <w:jc w:val="center"/>
              <w:rPr>
                <w:sz w:val="16"/>
                <w:szCs w:val="16"/>
              </w:rPr>
            </w:pPr>
            <w:r w:rsidRPr="00DE1AD4">
              <w:rPr>
                <w:sz w:val="16"/>
                <w:szCs w:val="16"/>
              </w:rPr>
              <w:t>251,5</w:t>
            </w:r>
          </w:p>
        </w:tc>
        <w:tc>
          <w:tcPr>
            <w:tcW w:w="905" w:type="dxa"/>
            <w:shd w:val="clear" w:color="auto" w:fill="auto"/>
            <w:noWrap/>
            <w:vAlign w:val="center"/>
            <w:hideMark/>
          </w:tcPr>
          <w:p w14:paraId="57ECBEA7" w14:textId="77777777" w:rsidR="003B3ED1" w:rsidRPr="00DE1AD4" w:rsidRDefault="003B3ED1" w:rsidP="00D26C1C">
            <w:pPr>
              <w:spacing w:before="0" w:after="0"/>
              <w:jc w:val="center"/>
              <w:rPr>
                <w:sz w:val="16"/>
                <w:szCs w:val="16"/>
              </w:rPr>
            </w:pPr>
            <w:r w:rsidRPr="00DE1AD4">
              <w:rPr>
                <w:sz w:val="16"/>
                <w:szCs w:val="16"/>
              </w:rPr>
              <w:t>89,2</w:t>
            </w:r>
          </w:p>
        </w:tc>
        <w:tc>
          <w:tcPr>
            <w:tcW w:w="905" w:type="dxa"/>
            <w:shd w:val="clear" w:color="auto" w:fill="auto"/>
            <w:noWrap/>
            <w:vAlign w:val="center"/>
            <w:hideMark/>
          </w:tcPr>
          <w:p w14:paraId="305B00E2" w14:textId="77777777" w:rsidR="003B3ED1" w:rsidRPr="00DE1AD4" w:rsidRDefault="003B3ED1" w:rsidP="00D26C1C">
            <w:pPr>
              <w:spacing w:before="0" w:after="0"/>
              <w:jc w:val="center"/>
              <w:rPr>
                <w:sz w:val="16"/>
                <w:szCs w:val="16"/>
              </w:rPr>
            </w:pPr>
            <w:r w:rsidRPr="00DE1AD4">
              <w:rPr>
                <w:sz w:val="16"/>
                <w:szCs w:val="16"/>
              </w:rPr>
              <w:t>63,42</w:t>
            </w:r>
          </w:p>
        </w:tc>
        <w:tc>
          <w:tcPr>
            <w:tcW w:w="904" w:type="dxa"/>
            <w:shd w:val="clear" w:color="auto" w:fill="auto"/>
            <w:noWrap/>
            <w:vAlign w:val="center"/>
            <w:hideMark/>
          </w:tcPr>
          <w:p w14:paraId="2E3DAD61" w14:textId="77777777" w:rsidR="003B3ED1" w:rsidRPr="00DE1AD4" w:rsidRDefault="003B3ED1" w:rsidP="00D26C1C">
            <w:pPr>
              <w:spacing w:before="0" w:after="0"/>
              <w:jc w:val="center"/>
              <w:rPr>
                <w:sz w:val="16"/>
                <w:szCs w:val="16"/>
              </w:rPr>
            </w:pPr>
            <w:r w:rsidRPr="00DE1AD4">
              <w:rPr>
                <w:sz w:val="16"/>
                <w:szCs w:val="16"/>
              </w:rPr>
              <w:t>35,5</w:t>
            </w:r>
          </w:p>
        </w:tc>
        <w:tc>
          <w:tcPr>
            <w:tcW w:w="737" w:type="dxa"/>
            <w:shd w:val="clear" w:color="auto" w:fill="auto"/>
            <w:noWrap/>
            <w:vAlign w:val="center"/>
            <w:hideMark/>
          </w:tcPr>
          <w:p w14:paraId="0F311C76" w14:textId="77777777" w:rsidR="003B3ED1" w:rsidRPr="00DE1AD4" w:rsidRDefault="003B3ED1" w:rsidP="00D26C1C">
            <w:pPr>
              <w:spacing w:before="0" w:after="0"/>
              <w:jc w:val="center"/>
              <w:rPr>
                <w:sz w:val="16"/>
                <w:szCs w:val="16"/>
              </w:rPr>
            </w:pPr>
            <w:r w:rsidRPr="00DE1AD4">
              <w:rPr>
                <w:sz w:val="16"/>
                <w:szCs w:val="16"/>
              </w:rPr>
              <w:t>25,2</w:t>
            </w:r>
          </w:p>
        </w:tc>
        <w:tc>
          <w:tcPr>
            <w:tcW w:w="1134" w:type="dxa"/>
            <w:shd w:val="clear" w:color="auto" w:fill="auto"/>
            <w:noWrap/>
            <w:vAlign w:val="center"/>
            <w:hideMark/>
          </w:tcPr>
          <w:p w14:paraId="6A1D9383" w14:textId="77777777" w:rsidR="003B3ED1" w:rsidRPr="00DE1AD4" w:rsidRDefault="003B3ED1" w:rsidP="00D26C1C">
            <w:pPr>
              <w:spacing w:before="0" w:after="0"/>
              <w:jc w:val="center"/>
              <w:rPr>
                <w:sz w:val="16"/>
                <w:szCs w:val="16"/>
              </w:rPr>
            </w:pPr>
            <w:r w:rsidRPr="00DE1AD4">
              <w:rPr>
                <w:sz w:val="16"/>
                <w:szCs w:val="16"/>
              </w:rPr>
              <w:t>71,1</w:t>
            </w:r>
          </w:p>
        </w:tc>
      </w:tr>
      <w:tr w:rsidR="00EB5D62" w:rsidRPr="00DE1AD4" w14:paraId="3F5398F6" w14:textId="77777777" w:rsidTr="00337A34">
        <w:trPr>
          <w:trHeight w:val="57"/>
          <w:jc w:val="center"/>
        </w:trPr>
        <w:tc>
          <w:tcPr>
            <w:tcW w:w="2324" w:type="dxa"/>
            <w:shd w:val="clear" w:color="auto" w:fill="auto"/>
            <w:vAlign w:val="center"/>
            <w:hideMark/>
          </w:tcPr>
          <w:p w14:paraId="1DC2D26D" w14:textId="77777777" w:rsidR="003B3ED1" w:rsidRPr="00DE1AD4" w:rsidRDefault="003B3ED1" w:rsidP="00083802">
            <w:pPr>
              <w:spacing w:before="0" w:after="0"/>
              <w:jc w:val="left"/>
              <w:rPr>
                <w:sz w:val="16"/>
                <w:szCs w:val="16"/>
              </w:rPr>
            </w:pPr>
            <w:r w:rsidRPr="00DE1AD4">
              <w:rPr>
                <w:sz w:val="16"/>
                <w:szCs w:val="16"/>
              </w:rPr>
              <w:t>Działanie 9.2</w:t>
            </w:r>
          </w:p>
        </w:tc>
        <w:tc>
          <w:tcPr>
            <w:tcW w:w="737" w:type="dxa"/>
            <w:shd w:val="clear" w:color="auto" w:fill="auto"/>
            <w:noWrap/>
            <w:vAlign w:val="center"/>
            <w:hideMark/>
          </w:tcPr>
          <w:p w14:paraId="560F614F" w14:textId="77777777" w:rsidR="003B3ED1" w:rsidRPr="00DE1AD4" w:rsidRDefault="003B3ED1" w:rsidP="00D26C1C">
            <w:pPr>
              <w:spacing w:before="0" w:after="0"/>
              <w:jc w:val="center"/>
              <w:rPr>
                <w:sz w:val="16"/>
                <w:szCs w:val="16"/>
              </w:rPr>
            </w:pPr>
            <w:r w:rsidRPr="00DE1AD4">
              <w:rPr>
                <w:sz w:val="16"/>
                <w:szCs w:val="16"/>
              </w:rPr>
              <w:t>108,8</w:t>
            </w:r>
          </w:p>
        </w:tc>
        <w:tc>
          <w:tcPr>
            <w:tcW w:w="737" w:type="dxa"/>
            <w:shd w:val="clear" w:color="auto" w:fill="auto"/>
            <w:noWrap/>
            <w:vAlign w:val="center"/>
            <w:hideMark/>
          </w:tcPr>
          <w:p w14:paraId="2714F901" w14:textId="77777777" w:rsidR="003B3ED1" w:rsidRPr="00DE1AD4" w:rsidRDefault="003B3ED1" w:rsidP="00D26C1C">
            <w:pPr>
              <w:spacing w:before="0" w:after="0"/>
              <w:jc w:val="center"/>
              <w:rPr>
                <w:sz w:val="16"/>
                <w:szCs w:val="16"/>
              </w:rPr>
            </w:pPr>
            <w:r w:rsidRPr="00DE1AD4">
              <w:rPr>
                <w:sz w:val="16"/>
                <w:szCs w:val="16"/>
              </w:rPr>
              <w:t>42</w:t>
            </w:r>
          </w:p>
        </w:tc>
        <w:tc>
          <w:tcPr>
            <w:tcW w:w="905" w:type="dxa"/>
            <w:shd w:val="clear" w:color="auto" w:fill="auto"/>
            <w:noWrap/>
            <w:vAlign w:val="center"/>
            <w:hideMark/>
          </w:tcPr>
          <w:p w14:paraId="6AA16504" w14:textId="77777777" w:rsidR="003B3ED1" w:rsidRPr="00DE1AD4" w:rsidRDefault="003B3ED1" w:rsidP="00D26C1C">
            <w:pPr>
              <w:spacing w:before="0" w:after="0"/>
              <w:jc w:val="center"/>
              <w:rPr>
                <w:sz w:val="16"/>
                <w:szCs w:val="16"/>
              </w:rPr>
            </w:pPr>
            <w:r w:rsidRPr="00DE1AD4">
              <w:rPr>
                <w:sz w:val="16"/>
                <w:szCs w:val="16"/>
              </w:rPr>
              <w:t>462,4</w:t>
            </w:r>
          </w:p>
        </w:tc>
        <w:tc>
          <w:tcPr>
            <w:tcW w:w="905" w:type="dxa"/>
            <w:shd w:val="clear" w:color="auto" w:fill="auto"/>
            <w:noWrap/>
            <w:vAlign w:val="center"/>
            <w:hideMark/>
          </w:tcPr>
          <w:p w14:paraId="4CAD397F" w14:textId="77777777" w:rsidR="003B3ED1" w:rsidRPr="00DE1AD4" w:rsidRDefault="003B3ED1" w:rsidP="00D26C1C">
            <w:pPr>
              <w:spacing w:before="0" w:after="0"/>
              <w:jc w:val="center"/>
              <w:rPr>
                <w:sz w:val="16"/>
                <w:szCs w:val="16"/>
              </w:rPr>
            </w:pPr>
            <w:r w:rsidRPr="00DE1AD4">
              <w:rPr>
                <w:sz w:val="16"/>
                <w:szCs w:val="16"/>
              </w:rPr>
              <w:t>291</w:t>
            </w:r>
          </w:p>
        </w:tc>
        <w:tc>
          <w:tcPr>
            <w:tcW w:w="905" w:type="dxa"/>
            <w:shd w:val="clear" w:color="auto" w:fill="auto"/>
            <w:noWrap/>
            <w:vAlign w:val="center"/>
            <w:hideMark/>
          </w:tcPr>
          <w:p w14:paraId="2C839E52" w14:textId="77777777" w:rsidR="003B3ED1" w:rsidRPr="00DE1AD4" w:rsidRDefault="003B3ED1" w:rsidP="00D26C1C">
            <w:pPr>
              <w:spacing w:before="0" w:after="0"/>
              <w:jc w:val="center"/>
              <w:rPr>
                <w:sz w:val="16"/>
                <w:szCs w:val="16"/>
              </w:rPr>
            </w:pPr>
            <w:r w:rsidRPr="00DE1AD4">
              <w:rPr>
                <w:sz w:val="16"/>
                <w:szCs w:val="16"/>
              </w:rPr>
              <w:t>-</w:t>
            </w:r>
          </w:p>
        </w:tc>
        <w:tc>
          <w:tcPr>
            <w:tcW w:w="904" w:type="dxa"/>
            <w:shd w:val="clear" w:color="auto" w:fill="auto"/>
            <w:noWrap/>
            <w:vAlign w:val="center"/>
            <w:hideMark/>
          </w:tcPr>
          <w:p w14:paraId="505D79D1" w14:textId="77777777" w:rsidR="003B3ED1" w:rsidRPr="00DE1AD4" w:rsidRDefault="003B3ED1" w:rsidP="00D26C1C">
            <w:pPr>
              <w:spacing w:before="0" w:after="0"/>
              <w:jc w:val="center"/>
              <w:rPr>
                <w:sz w:val="16"/>
                <w:szCs w:val="16"/>
              </w:rPr>
            </w:pPr>
            <w:r w:rsidRPr="00DE1AD4">
              <w:rPr>
                <w:sz w:val="16"/>
                <w:szCs w:val="16"/>
              </w:rPr>
              <w:t>62,9</w:t>
            </w:r>
          </w:p>
        </w:tc>
        <w:tc>
          <w:tcPr>
            <w:tcW w:w="737" w:type="dxa"/>
            <w:shd w:val="clear" w:color="auto" w:fill="auto"/>
            <w:noWrap/>
            <w:vAlign w:val="center"/>
            <w:hideMark/>
          </w:tcPr>
          <w:p w14:paraId="2D173273" w14:textId="77777777" w:rsidR="003B3ED1" w:rsidRPr="00DE1AD4" w:rsidRDefault="003B3ED1" w:rsidP="00D26C1C">
            <w:pPr>
              <w:spacing w:before="0" w:after="0"/>
              <w:jc w:val="center"/>
              <w:rPr>
                <w:sz w:val="16"/>
                <w:szCs w:val="16"/>
              </w:rPr>
            </w:pPr>
            <w:r w:rsidRPr="00DE1AD4">
              <w:rPr>
                <w:sz w:val="16"/>
                <w:szCs w:val="16"/>
              </w:rPr>
              <w:t>-</w:t>
            </w:r>
          </w:p>
        </w:tc>
        <w:tc>
          <w:tcPr>
            <w:tcW w:w="1134" w:type="dxa"/>
            <w:shd w:val="clear" w:color="auto" w:fill="auto"/>
            <w:noWrap/>
            <w:vAlign w:val="center"/>
            <w:hideMark/>
          </w:tcPr>
          <w:p w14:paraId="6DF7325A" w14:textId="77777777" w:rsidR="003B3ED1" w:rsidRPr="00DE1AD4" w:rsidRDefault="003B3ED1" w:rsidP="00D26C1C">
            <w:pPr>
              <w:spacing w:before="0" w:after="0"/>
              <w:jc w:val="center"/>
              <w:rPr>
                <w:sz w:val="16"/>
                <w:szCs w:val="16"/>
              </w:rPr>
            </w:pPr>
            <w:r w:rsidRPr="00DE1AD4">
              <w:rPr>
                <w:sz w:val="16"/>
                <w:szCs w:val="16"/>
              </w:rPr>
              <w:t>-</w:t>
            </w:r>
          </w:p>
        </w:tc>
      </w:tr>
      <w:tr w:rsidR="00EB5D62" w:rsidRPr="00DE1AD4" w14:paraId="687C3281" w14:textId="77777777" w:rsidTr="00337A34">
        <w:trPr>
          <w:trHeight w:val="57"/>
          <w:jc w:val="center"/>
        </w:trPr>
        <w:tc>
          <w:tcPr>
            <w:tcW w:w="2324" w:type="dxa"/>
            <w:shd w:val="clear" w:color="auto" w:fill="auto"/>
            <w:vAlign w:val="center"/>
            <w:hideMark/>
          </w:tcPr>
          <w:p w14:paraId="051FEF5C" w14:textId="77777777" w:rsidR="003B3ED1" w:rsidRPr="00DE1AD4" w:rsidRDefault="003B3ED1" w:rsidP="00083802">
            <w:pPr>
              <w:spacing w:before="0" w:after="0"/>
              <w:jc w:val="left"/>
              <w:rPr>
                <w:sz w:val="16"/>
                <w:szCs w:val="16"/>
              </w:rPr>
            </w:pPr>
            <w:r w:rsidRPr="00DE1AD4">
              <w:rPr>
                <w:sz w:val="16"/>
                <w:szCs w:val="16"/>
              </w:rPr>
              <w:t>Poddziałanie 9.2.1</w:t>
            </w:r>
          </w:p>
        </w:tc>
        <w:tc>
          <w:tcPr>
            <w:tcW w:w="737" w:type="dxa"/>
            <w:shd w:val="clear" w:color="auto" w:fill="auto"/>
            <w:noWrap/>
            <w:vAlign w:val="center"/>
            <w:hideMark/>
          </w:tcPr>
          <w:p w14:paraId="352E55AB" w14:textId="77777777" w:rsidR="003B3ED1" w:rsidRPr="00DE1AD4" w:rsidRDefault="003B3ED1" w:rsidP="00D26C1C">
            <w:pPr>
              <w:spacing w:before="0" w:after="0"/>
              <w:jc w:val="center"/>
              <w:rPr>
                <w:sz w:val="16"/>
                <w:szCs w:val="16"/>
              </w:rPr>
            </w:pPr>
            <w:r w:rsidRPr="00DE1AD4">
              <w:rPr>
                <w:sz w:val="16"/>
                <w:szCs w:val="16"/>
              </w:rPr>
              <w:t>19,2</w:t>
            </w:r>
          </w:p>
        </w:tc>
        <w:tc>
          <w:tcPr>
            <w:tcW w:w="737" w:type="dxa"/>
            <w:shd w:val="clear" w:color="auto" w:fill="auto"/>
            <w:noWrap/>
            <w:vAlign w:val="center"/>
            <w:hideMark/>
          </w:tcPr>
          <w:p w14:paraId="4D995245" w14:textId="77777777" w:rsidR="003B3ED1" w:rsidRPr="00DE1AD4" w:rsidRDefault="003B3ED1" w:rsidP="00D26C1C">
            <w:pPr>
              <w:spacing w:before="0" w:after="0"/>
              <w:jc w:val="center"/>
              <w:rPr>
                <w:sz w:val="16"/>
                <w:szCs w:val="16"/>
              </w:rPr>
            </w:pPr>
            <w:r w:rsidRPr="00DE1AD4">
              <w:rPr>
                <w:sz w:val="16"/>
                <w:szCs w:val="16"/>
              </w:rPr>
              <w:t>7,4</w:t>
            </w:r>
          </w:p>
        </w:tc>
        <w:tc>
          <w:tcPr>
            <w:tcW w:w="905" w:type="dxa"/>
            <w:shd w:val="clear" w:color="auto" w:fill="auto"/>
            <w:noWrap/>
            <w:vAlign w:val="center"/>
            <w:hideMark/>
          </w:tcPr>
          <w:p w14:paraId="0DF5F00B" w14:textId="77777777" w:rsidR="003B3ED1" w:rsidRPr="00DE1AD4" w:rsidRDefault="003B3ED1" w:rsidP="00D26C1C">
            <w:pPr>
              <w:spacing w:before="0" w:after="0"/>
              <w:jc w:val="center"/>
              <w:rPr>
                <w:sz w:val="16"/>
                <w:szCs w:val="16"/>
              </w:rPr>
            </w:pPr>
            <w:r w:rsidRPr="00DE1AD4">
              <w:rPr>
                <w:sz w:val="16"/>
                <w:szCs w:val="16"/>
              </w:rPr>
              <w:t>81,8</w:t>
            </w:r>
          </w:p>
        </w:tc>
        <w:tc>
          <w:tcPr>
            <w:tcW w:w="905" w:type="dxa"/>
            <w:shd w:val="clear" w:color="auto" w:fill="auto"/>
            <w:noWrap/>
            <w:vAlign w:val="center"/>
            <w:hideMark/>
          </w:tcPr>
          <w:p w14:paraId="2F069AB5" w14:textId="77777777" w:rsidR="003B3ED1" w:rsidRPr="00DE1AD4" w:rsidRDefault="003B3ED1" w:rsidP="00D26C1C">
            <w:pPr>
              <w:spacing w:before="0" w:after="0"/>
              <w:jc w:val="center"/>
              <w:rPr>
                <w:sz w:val="16"/>
                <w:szCs w:val="16"/>
              </w:rPr>
            </w:pPr>
            <w:r w:rsidRPr="00DE1AD4">
              <w:rPr>
                <w:sz w:val="16"/>
                <w:szCs w:val="16"/>
              </w:rPr>
              <w:t>49,2</w:t>
            </w:r>
          </w:p>
        </w:tc>
        <w:tc>
          <w:tcPr>
            <w:tcW w:w="905" w:type="dxa"/>
            <w:shd w:val="clear" w:color="auto" w:fill="auto"/>
            <w:noWrap/>
            <w:vAlign w:val="center"/>
            <w:hideMark/>
          </w:tcPr>
          <w:p w14:paraId="2B69DAE3" w14:textId="77777777" w:rsidR="003B3ED1" w:rsidRPr="00DE1AD4" w:rsidRDefault="003B3ED1" w:rsidP="00D26C1C">
            <w:pPr>
              <w:spacing w:before="0" w:after="0"/>
              <w:jc w:val="center"/>
              <w:rPr>
                <w:sz w:val="16"/>
                <w:szCs w:val="16"/>
              </w:rPr>
            </w:pPr>
            <w:r w:rsidRPr="00DE1AD4">
              <w:rPr>
                <w:sz w:val="16"/>
                <w:szCs w:val="16"/>
              </w:rPr>
              <w:t>15,53</w:t>
            </w:r>
          </w:p>
        </w:tc>
        <w:tc>
          <w:tcPr>
            <w:tcW w:w="904" w:type="dxa"/>
            <w:shd w:val="clear" w:color="auto" w:fill="auto"/>
            <w:noWrap/>
            <w:vAlign w:val="center"/>
            <w:hideMark/>
          </w:tcPr>
          <w:p w14:paraId="16FEF4BC" w14:textId="77777777" w:rsidR="003B3ED1" w:rsidRPr="00DE1AD4" w:rsidRDefault="003B3ED1" w:rsidP="00D26C1C">
            <w:pPr>
              <w:spacing w:before="0" w:after="0"/>
              <w:jc w:val="center"/>
              <w:rPr>
                <w:sz w:val="16"/>
                <w:szCs w:val="16"/>
              </w:rPr>
            </w:pPr>
            <w:r w:rsidRPr="00DE1AD4">
              <w:rPr>
                <w:sz w:val="16"/>
                <w:szCs w:val="16"/>
              </w:rPr>
              <w:t>60,2</w:t>
            </w:r>
          </w:p>
        </w:tc>
        <w:tc>
          <w:tcPr>
            <w:tcW w:w="737" w:type="dxa"/>
            <w:shd w:val="clear" w:color="auto" w:fill="auto"/>
            <w:noWrap/>
            <w:vAlign w:val="center"/>
            <w:hideMark/>
          </w:tcPr>
          <w:p w14:paraId="4DFF8199" w14:textId="77777777" w:rsidR="003B3ED1" w:rsidRPr="00DE1AD4" w:rsidRDefault="003B3ED1" w:rsidP="00D26C1C">
            <w:pPr>
              <w:spacing w:before="0" w:after="0"/>
              <w:jc w:val="center"/>
              <w:rPr>
                <w:sz w:val="16"/>
                <w:szCs w:val="16"/>
              </w:rPr>
            </w:pPr>
            <w:r w:rsidRPr="00DE1AD4">
              <w:rPr>
                <w:sz w:val="16"/>
                <w:szCs w:val="16"/>
              </w:rPr>
              <w:t>19</w:t>
            </w:r>
          </w:p>
        </w:tc>
        <w:tc>
          <w:tcPr>
            <w:tcW w:w="1134" w:type="dxa"/>
            <w:shd w:val="clear" w:color="auto" w:fill="auto"/>
            <w:noWrap/>
            <w:vAlign w:val="center"/>
            <w:hideMark/>
          </w:tcPr>
          <w:p w14:paraId="5E1BB85A" w14:textId="77777777" w:rsidR="003B3ED1" w:rsidRPr="00DE1AD4" w:rsidRDefault="003B3ED1" w:rsidP="00D26C1C">
            <w:pPr>
              <w:spacing w:before="0" w:after="0"/>
              <w:jc w:val="center"/>
              <w:rPr>
                <w:sz w:val="16"/>
                <w:szCs w:val="16"/>
              </w:rPr>
            </w:pPr>
            <w:r w:rsidRPr="00DE1AD4">
              <w:rPr>
                <w:sz w:val="16"/>
                <w:szCs w:val="16"/>
              </w:rPr>
              <w:t>31,6</w:t>
            </w:r>
          </w:p>
        </w:tc>
      </w:tr>
      <w:tr w:rsidR="00EB5D62" w:rsidRPr="00DE1AD4" w14:paraId="5BD73333" w14:textId="77777777" w:rsidTr="00337A34">
        <w:trPr>
          <w:trHeight w:val="57"/>
          <w:jc w:val="center"/>
        </w:trPr>
        <w:tc>
          <w:tcPr>
            <w:tcW w:w="2324" w:type="dxa"/>
            <w:shd w:val="clear" w:color="auto" w:fill="auto"/>
            <w:vAlign w:val="center"/>
            <w:hideMark/>
          </w:tcPr>
          <w:p w14:paraId="7FAA6895" w14:textId="77777777" w:rsidR="003B3ED1" w:rsidRPr="00DE1AD4" w:rsidRDefault="003B3ED1" w:rsidP="00083802">
            <w:pPr>
              <w:spacing w:before="0" w:after="0"/>
              <w:jc w:val="left"/>
              <w:rPr>
                <w:sz w:val="16"/>
                <w:szCs w:val="16"/>
              </w:rPr>
            </w:pPr>
            <w:r w:rsidRPr="00DE1AD4">
              <w:rPr>
                <w:sz w:val="16"/>
                <w:szCs w:val="16"/>
              </w:rPr>
              <w:t>Poddziałanie 9.2.2</w:t>
            </w:r>
          </w:p>
        </w:tc>
        <w:tc>
          <w:tcPr>
            <w:tcW w:w="737" w:type="dxa"/>
            <w:shd w:val="clear" w:color="auto" w:fill="auto"/>
            <w:noWrap/>
            <w:vAlign w:val="center"/>
            <w:hideMark/>
          </w:tcPr>
          <w:p w14:paraId="477B27A5" w14:textId="77777777" w:rsidR="003B3ED1" w:rsidRPr="00DE1AD4" w:rsidRDefault="003B3ED1" w:rsidP="00D26C1C">
            <w:pPr>
              <w:spacing w:before="0" w:after="0"/>
              <w:jc w:val="center"/>
              <w:rPr>
                <w:sz w:val="16"/>
                <w:szCs w:val="16"/>
              </w:rPr>
            </w:pPr>
            <w:r w:rsidRPr="00DE1AD4">
              <w:rPr>
                <w:sz w:val="16"/>
                <w:szCs w:val="16"/>
              </w:rPr>
              <w:t>6,1</w:t>
            </w:r>
          </w:p>
        </w:tc>
        <w:tc>
          <w:tcPr>
            <w:tcW w:w="737" w:type="dxa"/>
            <w:shd w:val="clear" w:color="auto" w:fill="auto"/>
            <w:noWrap/>
            <w:vAlign w:val="center"/>
            <w:hideMark/>
          </w:tcPr>
          <w:p w14:paraId="5AACC72C" w14:textId="77777777" w:rsidR="003B3ED1" w:rsidRPr="00DE1AD4" w:rsidRDefault="003B3ED1" w:rsidP="00D26C1C">
            <w:pPr>
              <w:spacing w:before="0" w:after="0"/>
              <w:jc w:val="center"/>
              <w:rPr>
                <w:sz w:val="16"/>
                <w:szCs w:val="16"/>
              </w:rPr>
            </w:pPr>
            <w:r w:rsidRPr="00DE1AD4">
              <w:rPr>
                <w:sz w:val="16"/>
                <w:szCs w:val="16"/>
              </w:rPr>
              <w:t>2,4</w:t>
            </w:r>
          </w:p>
        </w:tc>
        <w:tc>
          <w:tcPr>
            <w:tcW w:w="905" w:type="dxa"/>
            <w:shd w:val="clear" w:color="auto" w:fill="auto"/>
            <w:noWrap/>
            <w:vAlign w:val="center"/>
            <w:hideMark/>
          </w:tcPr>
          <w:p w14:paraId="3161C1D8" w14:textId="77777777" w:rsidR="003B3ED1" w:rsidRPr="00DE1AD4" w:rsidRDefault="003B3ED1" w:rsidP="00D26C1C">
            <w:pPr>
              <w:spacing w:before="0" w:after="0"/>
              <w:jc w:val="center"/>
              <w:rPr>
                <w:sz w:val="16"/>
                <w:szCs w:val="16"/>
              </w:rPr>
            </w:pPr>
            <w:r w:rsidRPr="00DE1AD4">
              <w:rPr>
                <w:sz w:val="16"/>
                <w:szCs w:val="16"/>
              </w:rPr>
              <w:t>26</w:t>
            </w:r>
          </w:p>
        </w:tc>
        <w:tc>
          <w:tcPr>
            <w:tcW w:w="905" w:type="dxa"/>
            <w:shd w:val="clear" w:color="auto" w:fill="auto"/>
            <w:noWrap/>
            <w:vAlign w:val="center"/>
            <w:hideMark/>
          </w:tcPr>
          <w:p w14:paraId="0E5653AA" w14:textId="77777777" w:rsidR="003B3ED1" w:rsidRPr="00DE1AD4" w:rsidRDefault="003B3ED1" w:rsidP="00D26C1C">
            <w:pPr>
              <w:spacing w:before="0" w:after="0"/>
              <w:jc w:val="center"/>
              <w:rPr>
                <w:sz w:val="16"/>
                <w:szCs w:val="16"/>
              </w:rPr>
            </w:pPr>
            <w:r w:rsidRPr="00DE1AD4">
              <w:rPr>
                <w:sz w:val="16"/>
                <w:szCs w:val="16"/>
              </w:rPr>
              <w:t>16,5</w:t>
            </w:r>
          </w:p>
        </w:tc>
        <w:tc>
          <w:tcPr>
            <w:tcW w:w="905" w:type="dxa"/>
            <w:shd w:val="clear" w:color="auto" w:fill="auto"/>
            <w:noWrap/>
            <w:vAlign w:val="center"/>
            <w:hideMark/>
          </w:tcPr>
          <w:p w14:paraId="20D44C38" w14:textId="77777777" w:rsidR="003B3ED1" w:rsidRPr="00DE1AD4" w:rsidRDefault="003B3ED1" w:rsidP="00D26C1C">
            <w:pPr>
              <w:spacing w:before="0" w:after="0"/>
              <w:jc w:val="center"/>
              <w:rPr>
                <w:sz w:val="16"/>
                <w:szCs w:val="16"/>
              </w:rPr>
            </w:pPr>
            <w:r w:rsidRPr="00DE1AD4">
              <w:rPr>
                <w:sz w:val="16"/>
                <w:szCs w:val="16"/>
              </w:rPr>
              <w:t>1,55</w:t>
            </w:r>
          </w:p>
        </w:tc>
        <w:tc>
          <w:tcPr>
            <w:tcW w:w="904" w:type="dxa"/>
            <w:shd w:val="clear" w:color="auto" w:fill="auto"/>
            <w:noWrap/>
            <w:vAlign w:val="center"/>
            <w:hideMark/>
          </w:tcPr>
          <w:p w14:paraId="0B7CC14F" w14:textId="77777777" w:rsidR="003B3ED1" w:rsidRPr="00DE1AD4" w:rsidRDefault="003B3ED1" w:rsidP="00D26C1C">
            <w:pPr>
              <w:spacing w:before="0" w:after="0"/>
              <w:jc w:val="center"/>
              <w:rPr>
                <w:sz w:val="16"/>
                <w:szCs w:val="16"/>
              </w:rPr>
            </w:pPr>
            <w:r w:rsidRPr="00DE1AD4">
              <w:rPr>
                <w:sz w:val="16"/>
                <w:szCs w:val="16"/>
              </w:rPr>
              <w:t>63,6</w:t>
            </w:r>
          </w:p>
        </w:tc>
        <w:tc>
          <w:tcPr>
            <w:tcW w:w="737" w:type="dxa"/>
            <w:shd w:val="clear" w:color="auto" w:fill="auto"/>
            <w:noWrap/>
            <w:vAlign w:val="center"/>
            <w:hideMark/>
          </w:tcPr>
          <w:p w14:paraId="4C10B9AF" w14:textId="77777777" w:rsidR="003B3ED1" w:rsidRPr="00DE1AD4" w:rsidRDefault="003B3ED1" w:rsidP="00D26C1C">
            <w:pPr>
              <w:spacing w:before="0" w:after="0"/>
              <w:jc w:val="center"/>
              <w:rPr>
                <w:sz w:val="16"/>
                <w:szCs w:val="16"/>
              </w:rPr>
            </w:pPr>
            <w:r w:rsidRPr="00DE1AD4">
              <w:rPr>
                <w:sz w:val="16"/>
                <w:szCs w:val="16"/>
              </w:rPr>
              <w:t>6</w:t>
            </w:r>
          </w:p>
        </w:tc>
        <w:tc>
          <w:tcPr>
            <w:tcW w:w="1134" w:type="dxa"/>
            <w:shd w:val="clear" w:color="auto" w:fill="auto"/>
            <w:noWrap/>
            <w:vAlign w:val="center"/>
            <w:hideMark/>
          </w:tcPr>
          <w:p w14:paraId="38B03B14" w14:textId="77777777" w:rsidR="003B3ED1" w:rsidRPr="00DE1AD4" w:rsidRDefault="003B3ED1" w:rsidP="00D26C1C">
            <w:pPr>
              <w:spacing w:before="0" w:after="0"/>
              <w:jc w:val="center"/>
              <w:rPr>
                <w:sz w:val="16"/>
                <w:szCs w:val="16"/>
              </w:rPr>
            </w:pPr>
            <w:r w:rsidRPr="00DE1AD4">
              <w:rPr>
                <w:sz w:val="16"/>
                <w:szCs w:val="16"/>
              </w:rPr>
              <w:t>9,4</w:t>
            </w:r>
          </w:p>
        </w:tc>
      </w:tr>
      <w:tr w:rsidR="00EB5D62" w:rsidRPr="00DE1AD4" w14:paraId="4C0C1E9A" w14:textId="77777777" w:rsidTr="00337A34">
        <w:trPr>
          <w:trHeight w:val="57"/>
          <w:jc w:val="center"/>
        </w:trPr>
        <w:tc>
          <w:tcPr>
            <w:tcW w:w="2324" w:type="dxa"/>
            <w:shd w:val="clear" w:color="auto" w:fill="auto"/>
            <w:vAlign w:val="center"/>
            <w:hideMark/>
          </w:tcPr>
          <w:p w14:paraId="69D4098F" w14:textId="77777777" w:rsidR="003B3ED1" w:rsidRPr="00DE1AD4" w:rsidRDefault="003B3ED1" w:rsidP="00083802">
            <w:pPr>
              <w:spacing w:before="0" w:after="0"/>
              <w:jc w:val="left"/>
              <w:rPr>
                <w:sz w:val="16"/>
                <w:szCs w:val="16"/>
              </w:rPr>
            </w:pPr>
            <w:r w:rsidRPr="00DE1AD4">
              <w:rPr>
                <w:sz w:val="16"/>
                <w:szCs w:val="16"/>
              </w:rPr>
              <w:t>Poddziałanie 9.2.3</w:t>
            </w:r>
          </w:p>
        </w:tc>
        <w:tc>
          <w:tcPr>
            <w:tcW w:w="737" w:type="dxa"/>
            <w:shd w:val="clear" w:color="auto" w:fill="auto"/>
            <w:noWrap/>
            <w:vAlign w:val="center"/>
            <w:hideMark/>
          </w:tcPr>
          <w:p w14:paraId="067FB195" w14:textId="77777777" w:rsidR="003B3ED1" w:rsidRPr="00DE1AD4" w:rsidRDefault="003B3ED1" w:rsidP="00D26C1C">
            <w:pPr>
              <w:spacing w:before="0" w:after="0"/>
              <w:jc w:val="center"/>
              <w:rPr>
                <w:sz w:val="16"/>
                <w:szCs w:val="16"/>
              </w:rPr>
            </w:pPr>
            <w:r w:rsidRPr="00DE1AD4">
              <w:rPr>
                <w:sz w:val="16"/>
                <w:szCs w:val="16"/>
              </w:rPr>
              <w:t>13,5</w:t>
            </w:r>
          </w:p>
        </w:tc>
        <w:tc>
          <w:tcPr>
            <w:tcW w:w="737" w:type="dxa"/>
            <w:shd w:val="clear" w:color="auto" w:fill="auto"/>
            <w:noWrap/>
            <w:vAlign w:val="center"/>
            <w:hideMark/>
          </w:tcPr>
          <w:p w14:paraId="6BCC538E" w14:textId="77777777" w:rsidR="003B3ED1" w:rsidRPr="00DE1AD4" w:rsidRDefault="003B3ED1" w:rsidP="00D26C1C">
            <w:pPr>
              <w:spacing w:before="0" w:after="0"/>
              <w:jc w:val="center"/>
              <w:rPr>
                <w:sz w:val="16"/>
                <w:szCs w:val="16"/>
              </w:rPr>
            </w:pPr>
            <w:r w:rsidRPr="00DE1AD4">
              <w:rPr>
                <w:sz w:val="16"/>
                <w:szCs w:val="16"/>
              </w:rPr>
              <w:t>5,2</w:t>
            </w:r>
          </w:p>
        </w:tc>
        <w:tc>
          <w:tcPr>
            <w:tcW w:w="905" w:type="dxa"/>
            <w:shd w:val="clear" w:color="auto" w:fill="auto"/>
            <w:noWrap/>
            <w:vAlign w:val="center"/>
            <w:hideMark/>
          </w:tcPr>
          <w:p w14:paraId="18AE51CB" w14:textId="77777777" w:rsidR="003B3ED1" w:rsidRPr="00DE1AD4" w:rsidRDefault="003B3ED1" w:rsidP="00D26C1C">
            <w:pPr>
              <w:spacing w:before="0" w:after="0"/>
              <w:jc w:val="center"/>
              <w:rPr>
                <w:sz w:val="16"/>
                <w:szCs w:val="16"/>
              </w:rPr>
            </w:pPr>
            <w:r w:rsidRPr="00DE1AD4">
              <w:rPr>
                <w:sz w:val="16"/>
                <w:szCs w:val="16"/>
              </w:rPr>
              <w:t>57,4</w:t>
            </w:r>
          </w:p>
        </w:tc>
        <w:tc>
          <w:tcPr>
            <w:tcW w:w="905" w:type="dxa"/>
            <w:shd w:val="clear" w:color="auto" w:fill="auto"/>
            <w:noWrap/>
            <w:vAlign w:val="center"/>
            <w:hideMark/>
          </w:tcPr>
          <w:p w14:paraId="72849F1A" w14:textId="77777777" w:rsidR="003B3ED1" w:rsidRPr="00DE1AD4" w:rsidRDefault="003B3ED1" w:rsidP="00D26C1C">
            <w:pPr>
              <w:spacing w:before="0" w:after="0"/>
              <w:jc w:val="center"/>
              <w:rPr>
                <w:sz w:val="16"/>
                <w:szCs w:val="16"/>
              </w:rPr>
            </w:pPr>
            <w:r w:rsidRPr="00DE1AD4">
              <w:rPr>
                <w:sz w:val="16"/>
                <w:szCs w:val="16"/>
              </w:rPr>
              <w:t>54</w:t>
            </w:r>
          </w:p>
        </w:tc>
        <w:tc>
          <w:tcPr>
            <w:tcW w:w="905" w:type="dxa"/>
            <w:shd w:val="clear" w:color="auto" w:fill="auto"/>
            <w:noWrap/>
            <w:vAlign w:val="center"/>
            <w:hideMark/>
          </w:tcPr>
          <w:p w14:paraId="64D897C9" w14:textId="77777777" w:rsidR="003B3ED1" w:rsidRPr="00DE1AD4" w:rsidRDefault="003B3ED1" w:rsidP="00D26C1C">
            <w:pPr>
              <w:spacing w:before="0" w:after="0"/>
              <w:jc w:val="center"/>
              <w:rPr>
                <w:sz w:val="16"/>
                <w:szCs w:val="16"/>
              </w:rPr>
            </w:pPr>
            <w:r w:rsidRPr="00DE1AD4">
              <w:rPr>
                <w:sz w:val="16"/>
                <w:szCs w:val="16"/>
              </w:rPr>
              <w:t>15,58</w:t>
            </w:r>
          </w:p>
        </w:tc>
        <w:tc>
          <w:tcPr>
            <w:tcW w:w="904" w:type="dxa"/>
            <w:shd w:val="clear" w:color="auto" w:fill="auto"/>
            <w:noWrap/>
            <w:vAlign w:val="center"/>
            <w:hideMark/>
          </w:tcPr>
          <w:p w14:paraId="6443F739" w14:textId="77777777" w:rsidR="003B3ED1" w:rsidRPr="00DE1AD4" w:rsidRDefault="003B3ED1" w:rsidP="00D26C1C">
            <w:pPr>
              <w:spacing w:before="0" w:after="0"/>
              <w:jc w:val="center"/>
              <w:rPr>
                <w:sz w:val="16"/>
                <w:szCs w:val="16"/>
              </w:rPr>
            </w:pPr>
            <w:r w:rsidRPr="00DE1AD4">
              <w:rPr>
                <w:sz w:val="16"/>
                <w:szCs w:val="16"/>
              </w:rPr>
              <w:t>94</w:t>
            </w:r>
          </w:p>
        </w:tc>
        <w:tc>
          <w:tcPr>
            <w:tcW w:w="737" w:type="dxa"/>
            <w:shd w:val="clear" w:color="auto" w:fill="auto"/>
            <w:noWrap/>
            <w:vAlign w:val="center"/>
            <w:hideMark/>
          </w:tcPr>
          <w:p w14:paraId="1E70338E" w14:textId="77777777" w:rsidR="003B3ED1" w:rsidRPr="00DE1AD4" w:rsidRDefault="003B3ED1" w:rsidP="00D26C1C">
            <w:pPr>
              <w:spacing w:before="0" w:after="0"/>
              <w:jc w:val="center"/>
              <w:rPr>
                <w:sz w:val="16"/>
                <w:szCs w:val="16"/>
              </w:rPr>
            </w:pPr>
            <w:r w:rsidRPr="00DE1AD4">
              <w:rPr>
                <w:sz w:val="16"/>
                <w:szCs w:val="16"/>
              </w:rPr>
              <w:t>27,1</w:t>
            </w:r>
          </w:p>
        </w:tc>
        <w:tc>
          <w:tcPr>
            <w:tcW w:w="1134" w:type="dxa"/>
            <w:shd w:val="clear" w:color="auto" w:fill="auto"/>
            <w:noWrap/>
            <w:vAlign w:val="center"/>
            <w:hideMark/>
          </w:tcPr>
          <w:p w14:paraId="51768D00" w14:textId="77777777" w:rsidR="003B3ED1" w:rsidRPr="00DE1AD4" w:rsidRDefault="003B3ED1" w:rsidP="00D26C1C">
            <w:pPr>
              <w:spacing w:before="0" w:after="0"/>
              <w:jc w:val="center"/>
              <w:rPr>
                <w:sz w:val="16"/>
                <w:szCs w:val="16"/>
              </w:rPr>
            </w:pPr>
            <w:r w:rsidRPr="00DE1AD4">
              <w:rPr>
                <w:sz w:val="16"/>
                <w:szCs w:val="16"/>
              </w:rPr>
              <w:t>28,9</w:t>
            </w:r>
          </w:p>
        </w:tc>
      </w:tr>
      <w:tr w:rsidR="00EB5D62" w:rsidRPr="00DE1AD4" w14:paraId="78A9C8AF" w14:textId="77777777" w:rsidTr="00337A34">
        <w:trPr>
          <w:trHeight w:val="57"/>
          <w:jc w:val="center"/>
        </w:trPr>
        <w:tc>
          <w:tcPr>
            <w:tcW w:w="2324" w:type="dxa"/>
            <w:shd w:val="clear" w:color="auto" w:fill="auto"/>
            <w:vAlign w:val="center"/>
            <w:hideMark/>
          </w:tcPr>
          <w:p w14:paraId="07FEDF7A" w14:textId="77777777" w:rsidR="003B3ED1" w:rsidRPr="00DE1AD4" w:rsidRDefault="003B3ED1" w:rsidP="00083802">
            <w:pPr>
              <w:spacing w:before="0" w:after="0"/>
              <w:jc w:val="left"/>
              <w:rPr>
                <w:sz w:val="16"/>
                <w:szCs w:val="16"/>
              </w:rPr>
            </w:pPr>
            <w:r w:rsidRPr="00DE1AD4">
              <w:rPr>
                <w:sz w:val="16"/>
                <w:szCs w:val="16"/>
              </w:rPr>
              <w:t>Poddziałanie 9.2.4</w:t>
            </w:r>
          </w:p>
        </w:tc>
        <w:tc>
          <w:tcPr>
            <w:tcW w:w="737" w:type="dxa"/>
            <w:shd w:val="clear" w:color="auto" w:fill="auto"/>
            <w:noWrap/>
            <w:vAlign w:val="center"/>
            <w:hideMark/>
          </w:tcPr>
          <w:p w14:paraId="57D00384" w14:textId="77777777" w:rsidR="003B3ED1" w:rsidRPr="00DE1AD4" w:rsidRDefault="003B3ED1" w:rsidP="00D26C1C">
            <w:pPr>
              <w:spacing w:before="0" w:after="0"/>
              <w:jc w:val="center"/>
              <w:rPr>
                <w:sz w:val="16"/>
                <w:szCs w:val="16"/>
              </w:rPr>
            </w:pPr>
            <w:r w:rsidRPr="00DE1AD4">
              <w:rPr>
                <w:sz w:val="16"/>
                <w:szCs w:val="16"/>
              </w:rPr>
              <w:t>2,3</w:t>
            </w:r>
          </w:p>
        </w:tc>
        <w:tc>
          <w:tcPr>
            <w:tcW w:w="737" w:type="dxa"/>
            <w:shd w:val="clear" w:color="auto" w:fill="auto"/>
            <w:noWrap/>
            <w:vAlign w:val="center"/>
            <w:hideMark/>
          </w:tcPr>
          <w:p w14:paraId="6223C1A2" w14:textId="77777777" w:rsidR="003B3ED1" w:rsidRPr="00DE1AD4" w:rsidRDefault="003B3ED1" w:rsidP="00D26C1C">
            <w:pPr>
              <w:spacing w:before="0" w:after="0"/>
              <w:jc w:val="center"/>
              <w:rPr>
                <w:sz w:val="16"/>
                <w:szCs w:val="16"/>
              </w:rPr>
            </w:pPr>
            <w:r w:rsidRPr="00DE1AD4">
              <w:rPr>
                <w:sz w:val="16"/>
                <w:szCs w:val="16"/>
              </w:rPr>
              <w:t>0,9</w:t>
            </w:r>
          </w:p>
        </w:tc>
        <w:tc>
          <w:tcPr>
            <w:tcW w:w="905" w:type="dxa"/>
            <w:shd w:val="clear" w:color="auto" w:fill="auto"/>
            <w:noWrap/>
            <w:vAlign w:val="center"/>
            <w:hideMark/>
          </w:tcPr>
          <w:p w14:paraId="10C84629" w14:textId="77777777" w:rsidR="003B3ED1" w:rsidRPr="00DE1AD4" w:rsidRDefault="003B3ED1" w:rsidP="00D26C1C">
            <w:pPr>
              <w:spacing w:before="0" w:after="0"/>
              <w:jc w:val="center"/>
              <w:rPr>
                <w:sz w:val="16"/>
                <w:szCs w:val="16"/>
              </w:rPr>
            </w:pPr>
            <w:r w:rsidRPr="00DE1AD4">
              <w:rPr>
                <w:sz w:val="16"/>
                <w:szCs w:val="16"/>
              </w:rPr>
              <w:t>9,8</w:t>
            </w:r>
          </w:p>
        </w:tc>
        <w:tc>
          <w:tcPr>
            <w:tcW w:w="905" w:type="dxa"/>
            <w:shd w:val="clear" w:color="auto" w:fill="auto"/>
            <w:noWrap/>
            <w:vAlign w:val="center"/>
            <w:hideMark/>
          </w:tcPr>
          <w:p w14:paraId="6E38525B" w14:textId="77777777" w:rsidR="003B3ED1" w:rsidRPr="00DE1AD4" w:rsidRDefault="003B3ED1" w:rsidP="00D26C1C">
            <w:pPr>
              <w:spacing w:before="0" w:after="0"/>
              <w:jc w:val="center"/>
              <w:rPr>
                <w:sz w:val="16"/>
                <w:szCs w:val="16"/>
              </w:rPr>
            </w:pPr>
            <w:r w:rsidRPr="00DE1AD4">
              <w:rPr>
                <w:sz w:val="16"/>
                <w:szCs w:val="16"/>
              </w:rPr>
              <w:t>2</w:t>
            </w:r>
          </w:p>
        </w:tc>
        <w:tc>
          <w:tcPr>
            <w:tcW w:w="905" w:type="dxa"/>
            <w:shd w:val="clear" w:color="auto" w:fill="auto"/>
            <w:noWrap/>
            <w:vAlign w:val="center"/>
            <w:hideMark/>
          </w:tcPr>
          <w:p w14:paraId="01BC677F" w14:textId="77777777" w:rsidR="003B3ED1" w:rsidRPr="00DE1AD4" w:rsidRDefault="003B3ED1" w:rsidP="00D26C1C">
            <w:pPr>
              <w:spacing w:before="0" w:after="0"/>
              <w:jc w:val="center"/>
              <w:rPr>
                <w:sz w:val="16"/>
                <w:szCs w:val="16"/>
              </w:rPr>
            </w:pPr>
            <w:r w:rsidRPr="00DE1AD4">
              <w:rPr>
                <w:sz w:val="16"/>
                <w:szCs w:val="16"/>
              </w:rPr>
              <w:t>1,1</w:t>
            </w:r>
          </w:p>
        </w:tc>
        <w:tc>
          <w:tcPr>
            <w:tcW w:w="904" w:type="dxa"/>
            <w:shd w:val="clear" w:color="auto" w:fill="auto"/>
            <w:noWrap/>
            <w:vAlign w:val="center"/>
            <w:hideMark/>
          </w:tcPr>
          <w:p w14:paraId="33DB1F1F" w14:textId="77777777" w:rsidR="003B3ED1" w:rsidRPr="00DE1AD4" w:rsidRDefault="003B3ED1" w:rsidP="00D26C1C">
            <w:pPr>
              <w:spacing w:before="0" w:after="0"/>
              <w:jc w:val="center"/>
              <w:rPr>
                <w:sz w:val="16"/>
                <w:szCs w:val="16"/>
              </w:rPr>
            </w:pPr>
            <w:r w:rsidRPr="00DE1AD4">
              <w:rPr>
                <w:sz w:val="16"/>
                <w:szCs w:val="16"/>
              </w:rPr>
              <w:t>20,5</w:t>
            </w:r>
          </w:p>
        </w:tc>
        <w:tc>
          <w:tcPr>
            <w:tcW w:w="737" w:type="dxa"/>
            <w:shd w:val="clear" w:color="auto" w:fill="auto"/>
            <w:noWrap/>
            <w:vAlign w:val="center"/>
            <w:hideMark/>
          </w:tcPr>
          <w:p w14:paraId="7845B3A4" w14:textId="77777777" w:rsidR="003B3ED1" w:rsidRPr="00DE1AD4" w:rsidRDefault="003B3ED1" w:rsidP="00D26C1C">
            <w:pPr>
              <w:spacing w:before="0" w:after="0"/>
              <w:jc w:val="center"/>
              <w:rPr>
                <w:sz w:val="16"/>
                <w:szCs w:val="16"/>
              </w:rPr>
            </w:pPr>
            <w:r w:rsidRPr="00DE1AD4">
              <w:rPr>
                <w:sz w:val="16"/>
                <w:szCs w:val="16"/>
              </w:rPr>
              <w:t>11,3</w:t>
            </w:r>
          </w:p>
        </w:tc>
        <w:tc>
          <w:tcPr>
            <w:tcW w:w="1134" w:type="dxa"/>
            <w:shd w:val="clear" w:color="auto" w:fill="auto"/>
            <w:noWrap/>
            <w:vAlign w:val="center"/>
            <w:hideMark/>
          </w:tcPr>
          <w:p w14:paraId="25098115" w14:textId="77777777" w:rsidR="003B3ED1" w:rsidRPr="00DE1AD4" w:rsidRDefault="003B3ED1" w:rsidP="00D26C1C">
            <w:pPr>
              <w:spacing w:before="0" w:after="0"/>
              <w:jc w:val="center"/>
              <w:rPr>
                <w:sz w:val="16"/>
                <w:szCs w:val="16"/>
              </w:rPr>
            </w:pPr>
            <w:r w:rsidRPr="00DE1AD4">
              <w:rPr>
                <w:sz w:val="16"/>
                <w:szCs w:val="16"/>
              </w:rPr>
              <w:t>55</w:t>
            </w:r>
          </w:p>
        </w:tc>
      </w:tr>
      <w:tr w:rsidR="00EB5D62" w:rsidRPr="00DE1AD4" w14:paraId="0CE6F23C" w14:textId="77777777" w:rsidTr="00337A34">
        <w:trPr>
          <w:trHeight w:val="57"/>
          <w:jc w:val="center"/>
        </w:trPr>
        <w:tc>
          <w:tcPr>
            <w:tcW w:w="2324" w:type="dxa"/>
            <w:shd w:val="clear" w:color="auto" w:fill="auto"/>
            <w:vAlign w:val="center"/>
            <w:hideMark/>
          </w:tcPr>
          <w:p w14:paraId="2484DB69" w14:textId="77777777" w:rsidR="003B3ED1" w:rsidRPr="00DE1AD4" w:rsidRDefault="003B3ED1" w:rsidP="00083802">
            <w:pPr>
              <w:spacing w:before="0" w:after="0"/>
              <w:jc w:val="left"/>
              <w:rPr>
                <w:sz w:val="16"/>
                <w:szCs w:val="16"/>
              </w:rPr>
            </w:pPr>
            <w:r w:rsidRPr="00DE1AD4">
              <w:rPr>
                <w:sz w:val="16"/>
                <w:szCs w:val="16"/>
              </w:rPr>
              <w:t>Poddziałanie 9.2.5</w:t>
            </w:r>
          </w:p>
        </w:tc>
        <w:tc>
          <w:tcPr>
            <w:tcW w:w="737" w:type="dxa"/>
            <w:shd w:val="clear" w:color="auto" w:fill="auto"/>
            <w:noWrap/>
            <w:vAlign w:val="center"/>
            <w:hideMark/>
          </w:tcPr>
          <w:p w14:paraId="17E20C1C" w14:textId="77777777" w:rsidR="003B3ED1" w:rsidRPr="00DE1AD4" w:rsidRDefault="003B3ED1" w:rsidP="00D26C1C">
            <w:pPr>
              <w:spacing w:before="0" w:after="0"/>
              <w:jc w:val="center"/>
              <w:rPr>
                <w:sz w:val="16"/>
                <w:szCs w:val="16"/>
              </w:rPr>
            </w:pPr>
            <w:r w:rsidRPr="00DE1AD4">
              <w:rPr>
                <w:sz w:val="16"/>
                <w:szCs w:val="16"/>
              </w:rPr>
              <w:t>29,8</w:t>
            </w:r>
          </w:p>
        </w:tc>
        <w:tc>
          <w:tcPr>
            <w:tcW w:w="737" w:type="dxa"/>
            <w:shd w:val="clear" w:color="auto" w:fill="auto"/>
            <w:noWrap/>
            <w:vAlign w:val="center"/>
            <w:hideMark/>
          </w:tcPr>
          <w:p w14:paraId="55F75427" w14:textId="77777777" w:rsidR="003B3ED1" w:rsidRPr="00DE1AD4" w:rsidRDefault="003B3ED1" w:rsidP="00D26C1C">
            <w:pPr>
              <w:spacing w:before="0" w:after="0"/>
              <w:jc w:val="center"/>
              <w:rPr>
                <w:sz w:val="16"/>
                <w:szCs w:val="16"/>
              </w:rPr>
            </w:pPr>
            <w:r w:rsidRPr="00DE1AD4">
              <w:rPr>
                <w:sz w:val="16"/>
                <w:szCs w:val="16"/>
              </w:rPr>
              <w:t>11,5</w:t>
            </w:r>
          </w:p>
        </w:tc>
        <w:tc>
          <w:tcPr>
            <w:tcW w:w="905" w:type="dxa"/>
            <w:shd w:val="clear" w:color="auto" w:fill="auto"/>
            <w:noWrap/>
            <w:vAlign w:val="center"/>
            <w:hideMark/>
          </w:tcPr>
          <w:p w14:paraId="0C644F09" w14:textId="77777777" w:rsidR="003B3ED1" w:rsidRPr="00DE1AD4" w:rsidRDefault="003B3ED1" w:rsidP="00D26C1C">
            <w:pPr>
              <w:spacing w:before="0" w:after="0"/>
              <w:jc w:val="center"/>
              <w:rPr>
                <w:sz w:val="16"/>
                <w:szCs w:val="16"/>
              </w:rPr>
            </w:pPr>
            <w:r w:rsidRPr="00DE1AD4">
              <w:rPr>
                <w:sz w:val="16"/>
                <w:szCs w:val="16"/>
              </w:rPr>
              <w:t>126,8</w:t>
            </w:r>
          </w:p>
        </w:tc>
        <w:tc>
          <w:tcPr>
            <w:tcW w:w="905" w:type="dxa"/>
            <w:shd w:val="clear" w:color="auto" w:fill="auto"/>
            <w:noWrap/>
            <w:vAlign w:val="center"/>
            <w:hideMark/>
          </w:tcPr>
          <w:p w14:paraId="7F38D133" w14:textId="77777777" w:rsidR="003B3ED1" w:rsidRPr="00DE1AD4" w:rsidRDefault="003B3ED1" w:rsidP="00D26C1C">
            <w:pPr>
              <w:spacing w:before="0" w:after="0"/>
              <w:jc w:val="center"/>
              <w:rPr>
                <w:sz w:val="16"/>
                <w:szCs w:val="16"/>
              </w:rPr>
            </w:pPr>
            <w:r w:rsidRPr="00DE1AD4">
              <w:rPr>
                <w:sz w:val="16"/>
                <w:szCs w:val="16"/>
              </w:rPr>
              <w:t>78,8</w:t>
            </w:r>
          </w:p>
        </w:tc>
        <w:tc>
          <w:tcPr>
            <w:tcW w:w="905" w:type="dxa"/>
            <w:shd w:val="clear" w:color="auto" w:fill="auto"/>
            <w:noWrap/>
            <w:vAlign w:val="center"/>
            <w:hideMark/>
          </w:tcPr>
          <w:p w14:paraId="41BE95ED" w14:textId="77777777" w:rsidR="003B3ED1" w:rsidRPr="00DE1AD4" w:rsidRDefault="003B3ED1" w:rsidP="00D26C1C">
            <w:pPr>
              <w:spacing w:before="0" w:after="0"/>
              <w:jc w:val="center"/>
              <w:rPr>
                <w:sz w:val="16"/>
                <w:szCs w:val="16"/>
              </w:rPr>
            </w:pPr>
            <w:r w:rsidRPr="00DE1AD4">
              <w:rPr>
                <w:sz w:val="16"/>
                <w:szCs w:val="16"/>
              </w:rPr>
              <w:t>51,7</w:t>
            </w:r>
          </w:p>
        </w:tc>
        <w:tc>
          <w:tcPr>
            <w:tcW w:w="904" w:type="dxa"/>
            <w:shd w:val="clear" w:color="auto" w:fill="auto"/>
            <w:noWrap/>
            <w:vAlign w:val="center"/>
            <w:hideMark/>
          </w:tcPr>
          <w:p w14:paraId="478A7D70" w14:textId="77777777" w:rsidR="003B3ED1" w:rsidRPr="00DE1AD4" w:rsidRDefault="003B3ED1" w:rsidP="00D26C1C">
            <w:pPr>
              <w:spacing w:before="0" w:after="0"/>
              <w:jc w:val="center"/>
              <w:rPr>
                <w:sz w:val="16"/>
                <w:szCs w:val="16"/>
              </w:rPr>
            </w:pPr>
            <w:r w:rsidRPr="00DE1AD4">
              <w:rPr>
                <w:sz w:val="16"/>
                <w:szCs w:val="16"/>
              </w:rPr>
              <w:t>62,1</w:t>
            </w:r>
          </w:p>
        </w:tc>
        <w:tc>
          <w:tcPr>
            <w:tcW w:w="737" w:type="dxa"/>
            <w:shd w:val="clear" w:color="auto" w:fill="auto"/>
            <w:noWrap/>
            <w:vAlign w:val="center"/>
            <w:hideMark/>
          </w:tcPr>
          <w:p w14:paraId="26FB1173" w14:textId="77777777" w:rsidR="003B3ED1" w:rsidRPr="00DE1AD4" w:rsidRDefault="003B3ED1" w:rsidP="00D26C1C">
            <w:pPr>
              <w:spacing w:before="0" w:after="0"/>
              <w:jc w:val="center"/>
              <w:rPr>
                <w:sz w:val="16"/>
                <w:szCs w:val="16"/>
              </w:rPr>
            </w:pPr>
            <w:r w:rsidRPr="00DE1AD4">
              <w:rPr>
                <w:sz w:val="16"/>
                <w:szCs w:val="16"/>
              </w:rPr>
              <w:t>40,8</w:t>
            </w:r>
          </w:p>
        </w:tc>
        <w:tc>
          <w:tcPr>
            <w:tcW w:w="1134" w:type="dxa"/>
            <w:shd w:val="clear" w:color="auto" w:fill="auto"/>
            <w:noWrap/>
            <w:vAlign w:val="center"/>
            <w:hideMark/>
          </w:tcPr>
          <w:p w14:paraId="08D92180" w14:textId="77777777" w:rsidR="003B3ED1" w:rsidRPr="00DE1AD4" w:rsidRDefault="003B3ED1" w:rsidP="00D26C1C">
            <w:pPr>
              <w:spacing w:before="0" w:after="0"/>
              <w:jc w:val="center"/>
              <w:rPr>
                <w:sz w:val="16"/>
                <w:szCs w:val="16"/>
              </w:rPr>
            </w:pPr>
            <w:r w:rsidRPr="00DE1AD4">
              <w:rPr>
                <w:sz w:val="16"/>
                <w:szCs w:val="16"/>
              </w:rPr>
              <w:t>65,6</w:t>
            </w:r>
          </w:p>
        </w:tc>
      </w:tr>
      <w:tr w:rsidR="00EB5D62" w:rsidRPr="00DE1AD4" w14:paraId="35F3154F" w14:textId="77777777" w:rsidTr="00337A34">
        <w:trPr>
          <w:trHeight w:val="57"/>
          <w:jc w:val="center"/>
        </w:trPr>
        <w:tc>
          <w:tcPr>
            <w:tcW w:w="2324" w:type="dxa"/>
            <w:shd w:val="clear" w:color="auto" w:fill="auto"/>
            <w:vAlign w:val="center"/>
            <w:hideMark/>
          </w:tcPr>
          <w:p w14:paraId="12E7AD42" w14:textId="77777777" w:rsidR="003B3ED1" w:rsidRPr="00DE1AD4" w:rsidRDefault="003B3ED1" w:rsidP="00083802">
            <w:pPr>
              <w:spacing w:before="0" w:after="0"/>
              <w:jc w:val="left"/>
              <w:rPr>
                <w:sz w:val="16"/>
                <w:szCs w:val="16"/>
              </w:rPr>
            </w:pPr>
            <w:r w:rsidRPr="00DE1AD4">
              <w:rPr>
                <w:sz w:val="16"/>
                <w:szCs w:val="16"/>
              </w:rPr>
              <w:t>Poddziałanie 9.2.6</w:t>
            </w:r>
          </w:p>
        </w:tc>
        <w:tc>
          <w:tcPr>
            <w:tcW w:w="737" w:type="dxa"/>
            <w:shd w:val="clear" w:color="auto" w:fill="auto"/>
            <w:noWrap/>
            <w:vAlign w:val="center"/>
            <w:hideMark/>
          </w:tcPr>
          <w:p w14:paraId="5CEE7F10" w14:textId="77777777" w:rsidR="003B3ED1" w:rsidRPr="00DE1AD4" w:rsidRDefault="003B3ED1" w:rsidP="00D26C1C">
            <w:pPr>
              <w:spacing w:before="0" w:after="0"/>
              <w:jc w:val="center"/>
              <w:rPr>
                <w:sz w:val="16"/>
                <w:szCs w:val="16"/>
              </w:rPr>
            </w:pPr>
            <w:r w:rsidRPr="00DE1AD4">
              <w:rPr>
                <w:sz w:val="16"/>
                <w:szCs w:val="16"/>
              </w:rPr>
              <w:t>34,4</w:t>
            </w:r>
          </w:p>
        </w:tc>
        <w:tc>
          <w:tcPr>
            <w:tcW w:w="737" w:type="dxa"/>
            <w:shd w:val="clear" w:color="auto" w:fill="auto"/>
            <w:noWrap/>
            <w:vAlign w:val="center"/>
            <w:hideMark/>
          </w:tcPr>
          <w:p w14:paraId="448D6A98" w14:textId="77777777" w:rsidR="003B3ED1" w:rsidRPr="00DE1AD4" w:rsidRDefault="003B3ED1" w:rsidP="00D26C1C">
            <w:pPr>
              <w:spacing w:before="0" w:after="0"/>
              <w:jc w:val="center"/>
              <w:rPr>
                <w:sz w:val="16"/>
                <w:szCs w:val="16"/>
              </w:rPr>
            </w:pPr>
            <w:r w:rsidRPr="00DE1AD4">
              <w:rPr>
                <w:sz w:val="16"/>
                <w:szCs w:val="16"/>
              </w:rPr>
              <w:t>13,3</w:t>
            </w:r>
          </w:p>
        </w:tc>
        <w:tc>
          <w:tcPr>
            <w:tcW w:w="905" w:type="dxa"/>
            <w:shd w:val="clear" w:color="auto" w:fill="auto"/>
            <w:noWrap/>
            <w:vAlign w:val="center"/>
            <w:hideMark/>
          </w:tcPr>
          <w:p w14:paraId="003F24A3" w14:textId="77777777" w:rsidR="003B3ED1" w:rsidRPr="00DE1AD4" w:rsidRDefault="003B3ED1" w:rsidP="00D26C1C">
            <w:pPr>
              <w:spacing w:before="0" w:after="0"/>
              <w:jc w:val="center"/>
              <w:rPr>
                <w:sz w:val="16"/>
                <w:szCs w:val="16"/>
              </w:rPr>
            </w:pPr>
            <w:r w:rsidRPr="00DE1AD4">
              <w:rPr>
                <w:sz w:val="16"/>
                <w:szCs w:val="16"/>
              </w:rPr>
              <w:t>146,3</w:t>
            </w:r>
          </w:p>
        </w:tc>
        <w:tc>
          <w:tcPr>
            <w:tcW w:w="905" w:type="dxa"/>
            <w:shd w:val="clear" w:color="auto" w:fill="auto"/>
            <w:noWrap/>
            <w:vAlign w:val="center"/>
            <w:hideMark/>
          </w:tcPr>
          <w:p w14:paraId="116D2569" w14:textId="77777777" w:rsidR="003B3ED1" w:rsidRPr="00DE1AD4" w:rsidRDefault="003B3ED1" w:rsidP="00D26C1C">
            <w:pPr>
              <w:spacing w:before="0" w:after="0"/>
              <w:jc w:val="center"/>
              <w:rPr>
                <w:sz w:val="16"/>
                <w:szCs w:val="16"/>
              </w:rPr>
            </w:pPr>
            <w:r w:rsidRPr="00DE1AD4">
              <w:rPr>
                <w:sz w:val="16"/>
                <w:szCs w:val="16"/>
              </w:rPr>
              <w:t>82,5</w:t>
            </w:r>
          </w:p>
        </w:tc>
        <w:tc>
          <w:tcPr>
            <w:tcW w:w="905" w:type="dxa"/>
            <w:shd w:val="clear" w:color="auto" w:fill="auto"/>
            <w:noWrap/>
            <w:vAlign w:val="center"/>
            <w:hideMark/>
          </w:tcPr>
          <w:p w14:paraId="2340D65C" w14:textId="77777777" w:rsidR="003B3ED1" w:rsidRPr="00DE1AD4" w:rsidRDefault="003B3ED1" w:rsidP="00D26C1C">
            <w:pPr>
              <w:spacing w:before="0" w:after="0"/>
              <w:jc w:val="center"/>
              <w:rPr>
                <w:sz w:val="16"/>
                <w:szCs w:val="16"/>
              </w:rPr>
            </w:pPr>
            <w:r w:rsidRPr="00DE1AD4">
              <w:rPr>
                <w:sz w:val="16"/>
                <w:szCs w:val="16"/>
              </w:rPr>
              <w:t>22,17</w:t>
            </w:r>
          </w:p>
        </w:tc>
        <w:tc>
          <w:tcPr>
            <w:tcW w:w="904" w:type="dxa"/>
            <w:shd w:val="clear" w:color="auto" w:fill="auto"/>
            <w:noWrap/>
            <w:vAlign w:val="center"/>
            <w:hideMark/>
          </w:tcPr>
          <w:p w14:paraId="096C4586" w14:textId="77777777" w:rsidR="003B3ED1" w:rsidRPr="00DE1AD4" w:rsidRDefault="003B3ED1" w:rsidP="00D26C1C">
            <w:pPr>
              <w:spacing w:before="0" w:after="0"/>
              <w:jc w:val="center"/>
              <w:rPr>
                <w:sz w:val="16"/>
                <w:szCs w:val="16"/>
              </w:rPr>
            </w:pPr>
            <w:r w:rsidRPr="00DE1AD4">
              <w:rPr>
                <w:sz w:val="16"/>
                <w:szCs w:val="16"/>
              </w:rPr>
              <w:t>56,4</w:t>
            </w:r>
          </w:p>
        </w:tc>
        <w:tc>
          <w:tcPr>
            <w:tcW w:w="737" w:type="dxa"/>
            <w:shd w:val="clear" w:color="auto" w:fill="auto"/>
            <w:noWrap/>
            <w:vAlign w:val="center"/>
            <w:hideMark/>
          </w:tcPr>
          <w:p w14:paraId="19B3D0EA" w14:textId="77777777" w:rsidR="003B3ED1" w:rsidRPr="00DE1AD4" w:rsidRDefault="003B3ED1" w:rsidP="00D26C1C">
            <w:pPr>
              <w:spacing w:before="0" w:after="0"/>
              <w:jc w:val="center"/>
              <w:rPr>
                <w:sz w:val="16"/>
                <w:szCs w:val="16"/>
              </w:rPr>
            </w:pPr>
            <w:r w:rsidRPr="00DE1AD4">
              <w:rPr>
                <w:sz w:val="16"/>
                <w:szCs w:val="16"/>
              </w:rPr>
              <w:t>15,2</w:t>
            </w:r>
          </w:p>
        </w:tc>
        <w:tc>
          <w:tcPr>
            <w:tcW w:w="1134" w:type="dxa"/>
            <w:shd w:val="clear" w:color="auto" w:fill="auto"/>
            <w:noWrap/>
            <w:vAlign w:val="center"/>
            <w:hideMark/>
          </w:tcPr>
          <w:p w14:paraId="2262736E" w14:textId="77777777" w:rsidR="003B3ED1" w:rsidRPr="00DE1AD4" w:rsidRDefault="003B3ED1" w:rsidP="00D26C1C">
            <w:pPr>
              <w:spacing w:before="0" w:after="0"/>
              <w:jc w:val="center"/>
              <w:rPr>
                <w:sz w:val="16"/>
                <w:szCs w:val="16"/>
              </w:rPr>
            </w:pPr>
            <w:r w:rsidRPr="00DE1AD4">
              <w:rPr>
                <w:sz w:val="16"/>
                <w:szCs w:val="16"/>
              </w:rPr>
              <w:t>26,9</w:t>
            </w:r>
          </w:p>
        </w:tc>
      </w:tr>
      <w:tr w:rsidR="00EB5D62" w:rsidRPr="00DE1AD4" w14:paraId="1659ED4F" w14:textId="77777777" w:rsidTr="00337A34">
        <w:trPr>
          <w:trHeight w:val="57"/>
          <w:jc w:val="center"/>
        </w:trPr>
        <w:tc>
          <w:tcPr>
            <w:tcW w:w="2324" w:type="dxa"/>
            <w:shd w:val="clear" w:color="auto" w:fill="auto"/>
            <w:vAlign w:val="center"/>
            <w:hideMark/>
          </w:tcPr>
          <w:p w14:paraId="49854314" w14:textId="77777777" w:rsidR="003B3ED1" w:rsidRPr="00DE1AD4" w:rsidRDefault="003B3ED1" w:rsidP="00083802">
            <w:pPr>
              <w:spacing w:before="0" w:after="0"/>
              <w:jc w:val="left"/>
              <w:rPr>
                <w:sz w:val="16"/>
                <w:szCs w:val="16"/>
              </w:rPr>
            </w:pPr>
            <w:r w:rsidRPr="00DE1AD4">
              <w:rPr>
                <w:sz w:val="16"/>
                <w:szCs w:val="16"/>
              </w:rPr>
              <w:t>Działanie 9.3</w:t>
            </w:r>
          </w:p>
        </w:tc>
        <w:tc>
          <w:tcPr>
            <w:tcW w:w="737" w:type="dxa"/>
            <w:shd w:val="clear" w:color="auto" w:fill="auto"/>
            <w:noWrap/>
            <w:vAlign w:val="center"/>
            <w:hideMark/>
          </w:tcPr>
          <w:p w14:paraId="186B25C4" w14:textId="77777777" w:rsidR="003B3ED1" w:rsidRPr="00DE1AD4" w:rsidRDefault="003B3ED1" w:rsidP="00D26C1C">
            <w:pPr>
              <w:spacing w:before="0" w:after="0"/>
              <w:jc w:val="center"/>
              <w:rPr>
                <w:sz w:val="16"/>
                <w:szCs w:val="16"/>
              </w:rPr>
            </w:pPr>
            <w:r w:rsidRPr="00DE1AD4">
              <w:rPr>
                <w:sz w:val="16"/>
                <w:szCs w:val="16"/>
              </w:rPr>
              <w:t>32,5</w:t>
            </w:r>
          </w:p>
        </w:tc>
        <w:tc>
          <w:tcPr>
            <w:tcW w:w="737" w:type="dxa"/>
            <w:shd w:val="clear" w:color="auto" w:fill="auto"/>
            <w:noWrap/>
            <w:vAlign w:val="center"/>
            <w:hideMark/>
          </w:tcPr>
          <w:p w14:paraId="61949F53" w14:textId="77777777" w:rsidR="003B3ED1" w:rsidRPr="00DE1AD4" w:rsidRDefault="003B3ED1" w:rsidP="00D26C1C">
            <w:pPr>
              <w:spacing w:before="0" w:after="0"/>
              <w:jc w:val="center"/>
              <w:rPr>
                <w:sz w:val="16"/>
                <w:szCs w:val="16"/>
              </w:rPr>
            </w:pPr>
            <w:r w:rsidRPr="00DE1AD4">
              <w:rPr>
                <w:sz w:val="16"/>
                <w:szCs w:val="16"/>
              </w:rPr>
              <w:t>12,6</w:t>
            </w:r>
          </w:p>
        </w:tc>
        <w:tc>
          <w:tcPr>
            <w:tcW w:w="905" w:type="dxa"/>
            <w:shd w:val="clear" w:color="auto" w:fill="auto"/>
            <w:noWrap/>
            <w:vAlign w:val="center"/>
            <w:hideMark/>
          </w:tcPr>
          <w:p w14:paraId="1DB12C2A" w14:textId="77777777" w:rsidR="003B3ED1" w:rsidRPr="00DE1AD4" w:rsidRDefault="003B3ED1" w:rsidP="00D26C1C">
            <w:pPr>
              <w:spacing w:before="0" w:after="0"/>
              <w:jc w:val="center"/>
              <w:rPr>
                <w:sz w:val="16"/>
                <w:szCs w:val="16"/>
              </w:rPr>
            </w:pPr>
            <w:r w:rsidRPr="00DE1AD4">
              <w:rPr>
                <w:sz w:val="16"/>
                <w:szCs w:val="16"/>
              </w:rPr>
              <w:t>138,2</w:t>
            </w:r>
          </w:p>
        </w:tc>
        <w:tc>
          <w:tcPr>
            <w:tcW w:w="905" w:type="dxa"/>
            <w:shd w:val="clear" w:color="auto" w:fill="auto"/>
            <w:noWrap/>
            <w:vAlign w:val="center"/>
            <w:hideMark/>
          </w:tcPr>
          <w:p w14:paraId="30F80826" w14:textId="77777777" w:rsidR="003B3ED1" w:rsidRPr="00DE1AD4" w:rsidRDefault="003B3ED1" w:rsidP="00D26C1C">
            <w:pPr>
              <w:spacing w:before="0" w:after="0"/>
              <w:jc w:val="center"/>
              <w:rPr>
                <w:sz w:val="16"/>
                <w:szCs w:val="16"/>
              </w:rPr>
            </w:pPr>
            <w:r w:rsidRPr="00DE1AD4">
              <w:rPr>
                <w:sz w:val="16"/>
                <w:szCs w:val="16"/>
              </w:rPr>
              <w:t>133,5</w:t>
            </w:r>
          </w:p>
        </w:tc>
        <w:tc>
          <w:tcPr>
            <w:tcW w:w="905" w:type="dxa"/>
            <w:shd w:val="clear" w:color="auto" w:fill="auto"/>
            <w:noWrap/>
            <w:vAlign w:val="center"/>
            <w:hideMark/>
          </w:tcPr>
          <w:p w14:paraId="365D58D2" w14:textId="77777777" w:rsidR="003B3ED1" w:rsidRPr="00DE1AD4" w:rsidRDefault="003B3ED1" w:rsidP="00D26C1C">
            <w:pPr>
              <w:spacing w:before="0" w:after="0"/>
              <w:jc w:val="center"/>
              <w:rPr>
                <w:sz w:val="16"/>
                <w:szCs w:val="16"/>
              </w:rPr>
            </w:pPr>
            <w:r w:rsidRPr="00DE1AD4">
              <w:rPr>
                <w:sz w:val="16"/>
                <w:szCs w:val="16"/>
              </w:rPr>
              <w:t>0</w:t>
            </w:r>
          </w:p>
        </w:tc>
        <w:tc>
          <w:tcPr>
            <w:tcW w:w="904" w:type="dxa"/>
            <w:shd w:val="clear" w:color="auto" w:fill="auto"/>
            <w:noWrap/>
            <w:vAlign w:val="center"/>
            <w:hideMark/>
          </w:tcPr>
          <w:p w14:paraId="362540EA" w14:textId="77777777" w:rsidR="003B3ED1" w:rsidRPr="00DE1AD4" w:rsidRDefault="003B3ED1" w:rsidP="00D26C1C">
            <w:pPr>
              <w:spacing w:before="0" w:after="0"/>
              <w:jc w:val="center"/>
              <w:rPr>
                <w:sz w:val="16"/>
                <w:szCs w:val="16"/>
              </w:rPr>
            </w:pPr>
            <w:r w:rsidRPr="00DE1AD4">
              <w:rPr>
                <w:sz w:val="16"/>
                <w:szCs w:val="16"/>
              </w:rPr>
              <w:t>96,6</w:t>
            </w:r>
          </w:p>
        </w:tc>
        <w:tc>
          <w:tcPr>
            <w:tcW w:w="737" w:type="dxa"/>
            <w:shd w:val="clear" w:color="auto" w:fill="auto"/>
            <w:noWrap/>
            <w:vAlign w:val="center"/>
            <w:hideMark/>
          </w:tcPr>
          <w:p w14:paraId="4E381591" w14:textId="77777777" w:rsidR="003B3ED1" w:rsidRPr="00DE1AD4" w:rsidRDefault="003B3ED1" w:rsidP="00D26C1C">
            <w:pPr>
              <w:spacing w:before="0" w:after="0"/>
              <w:jc w:val="center"/>
              <w:rPr>
                <w:sz w:val="16"/>
                <w:szCs w:val="16"/>
              </w:rPr>
            </w:pPr>
            <w:r w:rsidRPr="00DE1AD4">
              <w:rPr>
                <w:sz w:val="16"/>
                <w:szCs w:val="16"/>
              </w:rPr>
              <w:t>0</w:t>
            </w:r>
          </w:p>
        </w:tc>
        <w:tc>
          <w:tcPr>
            <w:tcW w:w="1134" w:type="dxa"/>
            <w:shd w:val="clear" w:color="auto" w:fill="auto"/>
            <w:noWrap/>
            <w:vAlign w:val="center"/>
            <w:hideMark/>
          </w:tcPr>
          <w:p w14:paraId="58A03D3B" w14:textId="77777777" w:rsidR="003B3ED1" w:rsidRPr="00DE1AD4" w:rsidRDefault="003B3ED1" w:rsidP="00D26C1C">
            <w:pPr>
              <w:spacing w:before="0" w:after="0"/>
              <w:jc w:val="center"/>
              <w:rPr>
                <w:sz w:val="16"/>
                <w:szCs w:val="16"/>
              </w:rPr>
            </w:pPr>
            <w:r w:rsidRPr="00DE1AD4">
              <w:rPr>
                <w:sz w:val="16"/>
                <w:szCs w:val="16"/>
              </w:rPr>
              <w:t>0</w:t>
            </w:r>
          </w:p>
        </w:tc>
      </w:tr>
      <w:tr w:rsidR="00EB5D62" w:rsidRPr="00DE1AD4" w14:paraId="6107D272" w14:textId="77777777" w:rsidTr="00337A34">
        <w:trPr>
          <w:trHeight w:val="57"/>
          <w:jc w:val="center"/>
        </w:trPr>
        <w:tc>
          <w:tcPr>
            <w:tcW w:w="2324" w:type="dxa"/>
            <w:shd w:val="clear" w:color="auto" w:fill="auto"/>
            <w:vAlign w:val="center"/>
            <w:hideMark/>
          </w:tcPr>
          <w:p w14:paraId="12F1A041" w14:textId="77777777" w:rsidR="003B3ED1" w:rsidRPr="00DE1AD4" w:rsidRDefault="003B3ED1" w:rsidP="00083802">
            <w:pPr>
              <w:spacing w:before="0" w:after="0"/>
              <w:jc w:val="left"/>
              <w:rPr>
                <w:sz w:val="16"/>
                <w:szCs w:val="16"/>
              </w:rPr>
            </w:pPr>
            <w:r w:rsidRPr="00DE1AD4">
              <w:rPr>
                <w:sz w:val="16"/>
                <w:szCs w:val="16"/>
              </w:rPr>
              <w:t>Poddziałanie 9.3.1</w:t>
            </w:r>
          </w:p>
        </w:tc>
        <w:tc>
          <w:tcPr>
            <w:tcW w:w="737" w:type="dxa"/>
            <w:shd w:val="clear" w:color="auto" w:fill="auto"/>
            <w:noWrap/>
            <w:vAlign w:val="center"/>
            <w:hideMark/>
          </w:tcPr>
          <w:p w14:paraId="5A9DAC10" w14:textId="77777777" w:rsidR="003B3ED1" w:rsidRPr="00DE1AD4" w:rsidRDefault="003B3ED1" w:rsidP="00D26C1C">
            <w:pPr>
              <w:spacing w:before="0" w:after="0"/>
              <w:jc w:val="center"/>
              <w:rPr>
                <w:sz w:val="16"/>
                <w:szCs w:val="16"/>
              </w:rPr>
            </w:pPr>
            <w:r w:rsidRPr="00DE1AD4">
              <w:rPr>
                <w:sz w:val="16"/>
                <w:szCs w:val="16"/>
              </w:rPr>
              <w:t>31,5</w:t>
            </w:r>
          </w:p>
        </w:tc>
        <w:tc>
          <w:tcPr>
            <w:tcW w:w="737" w:type="dxa"/>
            <w:shd w:val="clear" w:color="auto" w:fill="auto"/>
            <w:noWrap/>
            <w:vAlign w:val="center"/>
            <w:hideMark/>
          </w:tcPr>
          <w:p w14:paraId="6DDEC278" w14:textId="77777777" w:rsidR="003B3ED1" w:rsidRPr="00DE1AD4" w:rsidRDefault="003B3ED1" w:rsidP="00D26C1C">
            <w:pPr>
              <w:spacing w:before="0" w:after="0"/>
              <w:jc w:val="center"/>
              <w:rPr>
                <w:sz w:val="16"/>
                <w:szCs w:val="16"/>
              </w:rPr>
            </w:pPr>
            <w:r w:rsidRPr="00DE1AD4">
              <w:rPr>
                <w:sz w:val="16"/>
                <w:szCs w:val="16"/>
              </w:rPr>
              <w:t>12,1</w:t>
            </w:r>
          </w:p>
        </w:tc>
        <w:tc>
          <w:tcPr>
            <w:tcW w:w="905" w:type="dxa"/>
            <w:shd w:val="clear" w:color="auto" w:fill="auto"/>
            <w:noWrap/>
            <w:vAlign w:val="center"/>
            <w:hideMark/>
          </w:tcPr>
          <w:p w14:paraId="15D75B93" w14:textId="77777777" w:rsidR="003B3ED1" w:rsidRPr="00DE1AD4" w:rsidRDefault="003B3ED1" w:rsidP="00D26C1C">
            <w:pPr>
              <w:spacing w:before="0" w:after="0"/>
              <w:jc w:val="center"/>
              <w:rPr>
                <w:sz w:val="16"/>
                <w:szCs w:val="16"/>
              </w:rPr>
            </w:pPr>
            <w:r w:rsidRPr="00DE1AD4">
              <w:rPr>
                <w:sz w:val="16"/>
                <w:szCs w:val="16"/>
              </w:rPr>
              <w:t>133,7</w:t>
            </w:r>
          </w:p>
        </w:tc>
        <w:tc>
          <w:tcPr>
            <w:tcW w:w="905" w:type="dxa"/>
            <w:shd w:val="clear" w:color="auto" w:fill="auto"/>
            <w:noWrap/>
            <w:vAlign w:val="center"/>
            <w:hideMark/>
          </w:tcPr>
          <w:p w14:paraId="01E0D220" w14:textId="77777777" w:rsidR="003B3ED1" w:rsidRPr="00DE1AD4" w:rsidRDefault="003B3ED1" w:rsidP="00D26C1C">
            <w:pPr>
              <w:spacing w:before="0" w:after="0"/>
              <w:jc w:val="center"/>
              <w:rPr>
                <w:sz w:val="16"/>
                <w:szCs w:val="16"/>
              </w:rPr>
            </w:pPr>
            <w:r w:rsidRPr="00DE1AD4">
              <w:rPr>
                <w:sz w:val="16"/>
                <w:szCs w:val="16"/>
              </w:rPr>
              <w:t>130,5</w:t>
            </w:r>
          </w:p>
        </w:tc>
        <w:tc>
          <w:tcPr>
            <w:tcW w:w="905" w:type="dxa"/>
            <w:shd w:val="clear" w:color="auto" w:fill="auto"/>
            <w:noWrap/>
            <w:vAlign w:val="center"/>
            <w:hideMark/>
          </w:tcPr>
          <w:p w14:paraId="28E9C030" w14:textId="77777777" w:rsidR="003B3ED1" w:rsidRPr="00DE1AD4" w:rsidRDefault="003B3ED1" w:rsidP="00D26C1C">
            <w:pPr>
              <w:spacing w:before="0" w:after="0"/>
              <w:jc w:val="center"/>
              <w:rPr>
                <w:sz w:val="16"/>
                <w:szCs w:val="16"/>
              </w:rPr>
            </w:pPr>
            <w:r w:rsidRPr="00DE1AD4">
              <w:rPr>
                <w:sz w:val="16"/>
                <w:szCs w:val="16"/>
              </w:rPr>
              <w:t>109,18</w:t>
            </w:r>
          </w:p>
        </w:tc>
        <w:tc>
          <w:tcPr>
            <w:tcW w:w="904" w:type="dxa"/>
            <w:shd w:val="clear" w:color="auto" w:fill="auto"/>
            <w:noWrap/>
            <w:vAlign w:val="center"/>
            <w:hideMark/>
          </w:tcPr>
          <w:p w14:paraId="2A7EAB83" w14:textId="77777777" w:rsidR="003B3ED1" w:rsidRPr="00DE1AD4" w:rsidRDefault="003B3ED1" w:rsidP="00D26C1C">
            <w:pPr>
              <w:spacing w:before="0" w:after="0"/>
              <w:jc w:val="center"/>
              <w:rPr>
                <w:sz w:val="16"/>
                <w:szCs w:val="16"/>
              </w:rPr>
            </w:pPr>
            <w:r w:rsidRPr="00DE1AD4">
              <w:rPr>
                <w:sz w:val="16"/>
                <w:szCs w:val="16"/>
              </w:rPr>
              <w:t>97,6</w:t>
            </w:r>
          </w:p>
        </w:tc>
        <w:tc>
          <w:tcPr>
            <w:tcW w:w="737" w:type="dxa"/>
            <w:shd w:val="clear" w:color="auto" w:fill="auto"/>
            <w:noWrap/>
            <w:vAlign w:val="center"/>
            <w:hideMark/>
          </w:tcPr>
          <w:p w14:paraId="5886824D" w14:textId="77777777" w:rsidR="003B3ED1" w:rsidRPr="00DE1AD4" w:rsidRDefault="003B3ED1" w:rsidP="00D26C1C">
            <w:pPr>
              <w:spacing w:before="0" w:after="0"/>
              <w:jc w:val="center"/>
              <w:rPr>
                <w:sz w:val="16"/>
                <w:szCs w:val="16"/>
              </w:rPr>
            </w:pPr>
            <w:r w:rsidRPr="00DE1AD4">
              <w:rPr>
                <w:sz w:val="16"/>
                <w:szCs w:val="16"/>
              </w:rPr>
              <w:t>81,7</w:t>
            </w:r>
          </w:p>
        </w:tc>
        <w:tc>
          <w:tcPr>
            <w:tcW w:w="1134" w:type="dxa"/>
            <w:shd w:val="clear" w:color="auto" w:fill="auto"/>
            <w:noWrap/>
            <w:vAlign w:val="center"/>
            <w:hideMark/>
          </w:tcPr>
          <w:p w14:paraId="3B41A947" w14:textId="77777777" w:rsidR="003B3ED1" w:rsidRPr="00DE1AD4" w:rsidRDefault="003B3ED1" w:rsidP="00D26C1C">
            <w:pPr>
              <w:spacing w:before="0" w:after="0"/>
              <w:jc w:val="center"/>
              <w:rPr>
                <w:sz w:val="16"/>
                <w:szCs w:val="16"/>
              </w:rPr>
            </w:pPr>
            <w:r w:rsidRPr="00DE1AD4">
              <w:rPr>
                <w:sz w:val="16"/>
                <w:szCs w:val="16"/>
              </w:rPr>
              <w:t>83,7</w:t>
            </w:r>
          </w:p>
        </w:tc>
      </w:tr>
      <w:tr w:rsidR="00BE6955" w:rsidRPr="00DE1AD4" w14:paraId="38422EF0" w14:textId="77777777" w:rsidTr="00D26C1C">
        <w:trPr>
          <w:trHeight w:val="57"/>
          <w:jc w:val="center"/>
        </w:trPr>
        <w:tc>
          <w:tcPr>
            <w:tcW w:w="2324" w:type="dxa"/>
            <w:shd w:val="clear" w:color="auto" w:fill="FDE9D9" w:themeFill="accent6" w:themeFillTint="33"/>
            <w:vAlign w:val="center"/>
            <w:hideMark/>
          </w:tcPr>
          <w:p w14:paraId="04214E76" w14:textId="77777777" w:rsidR="003B3ED1" w:rsidRPr="00DE1AD4" w:rsidRDefault="003B3ED1" w:rsidP="00083802">
            <w:pPr>
              <w:spacing w:before="0" w:after="0"/>
              <w:jc w:val="left"/>
              <w:rPr>
                <w:b/>
                <w:bCs/>
                <w:sz w:val="16"/>
                <w:szCs w:val="16"/>
              </w:rPr>
            </w:pPr>
            <w:r w:rsidRPr="00DE1AD4">
              <w:rPr>
                <w:b/>
                <w:bCs/>
                <w:sz w:val="16"/>
                <w:szCs w:val="16"/>
              </w:rPr>
              <w:t>X Rewitalizacja oraz infrastruktura społeczna i zdrowotna</w:t>
            </w:r>
          </w:p>
        </w:tc>
        <w:tc>
          <w:tcPr>
            <w:tcW w:w="737" w:type="dxa"/>
            <w:shd w:val="clear" w:color="auto" w:fill="FDE9D9" w:themeFill="accent6" w:themeFillTint="33"/>
            <w:noWrap/>
            <w:vAlign w:val="center"/>
            <w:hideMark/>
          </w:tcPr>
          <w:p w14:paraId="0CCBBFB0" w14:textId="77777777" w:rsidR="003B3ED1" w:rsidRPr="00DE1AD4" w:rsidRDefault="003B3ED1" w:rsidP="00D26C1C">
            <w:pPr>
              <w:spacing w:before="0" w:after="0"/>
              <w:jc w:val="center"/>
              <w:rPr>
                <w:b/>
                <w:bCs/>
                <w:sz w:val="16"/>
                <w:szCs w:val="16"/>
              </w:rPr>
            </w:pPr>
            <w:r w:rsidRPr="00DE1AD4">
              <w:rPr>
                <w:b/>
                <w:bCs/>
                <w:sz w:val="16"/>
                <w:szCs w:val="16"/>
              </w:rPr>
              <w:t>293,437</w:t>
            </w:r>
          </w:p>
        </w:tc>
        <w:tc>
          <w:tcPr>
            <w:tcW w:w="737" w:type="dxa"/>
            <w:shd w:val="clear" w:color="auto" w:fill="FDE9D9" w:themeFill="accent6" w:themeFillTint="33"/>
            <w:noWrap/>
            <w:vAlign w:val="center"/>
            <w:hideMark/>
          </w:tcPr>
          <w:p w14:paraId="7F858CF7" w14:textId="77777777" w:rsidR="003B3ED1" w:rsidRPr="00DE1AD4" w:rsidRDefault="003B3ED1" w:rsidP="00D26C1C">
            <w:pPr>
              <w:spacing w:before="0" w:after="0"/>
              <w:jc w:val="center"/>
              <w:rPr>
                <w:b/>
                <w:bCs/>
                <w:sz w:val="16"/>
                <w:szCs w:val="16"/>
              </w:rPr>
            </w:pPr>
            <w:r w:rsidRPr="00DE1AD4">
              <w:rPr>
                <w:b/>
                <w:bCs/>
                <w:sz w:val="16"/>
                <w:szCs w:val="16"/>
              </w:rPr>
              <w:t>100</w:t>
            </w:r>
          </w:p>
        </w:tc>
        <w:tc>
          <w:tcPr>
            <w:tcW w:w="905" w:type="dxa"/>
            <w:shd w:val="clear" w:color="auto" w:fill="FDE9D9" w:themeFill="accent6" w:themeFillTint="33"/>
            <w:noWrap/>
            <w:vAlign w:val="center"/>
            <w:hideMark/>
          </w:tcPr>
          <w:p w14:paraId="417DCB41" w14:textId="77777777" w:rsidR="003B3ED1" w:rsidRPr="00DE1AD4" w:rsidRDefault="003B3ED1" w:rsidP="00D26C1C">
            <w:pPr>
              <w:spacing w:before="0" w:after="0"/>
              <w:jc w:val="center"/>
              <w:rPr>
                <w:b/>
                <w:bCs/>
                <w:sz w:val="16"/>
                <w:szCs w:val="16"/>
              </w:rPr>
            </w:pPr>
            <w:r w:rsidRPr="00DE1AD4">
              <w:rPr>
                <w:b/>
                <w:bCs/>
                <w:sz w:val="16"/>
                <w:szCs w:val="16"/>
              </w:rPr>
              <w:t>1247,10</w:t>
            </w:r>
          </w:p>
        </w:tc>
        <w:tc>
          <w:tcPr>
            <w:tcW w:w="905" w:type="dxa"/>
            <w:shd w:val="clear" w:color="auto" w:fill="FDE9D9" w:themeFill="accent6" w:themeFillTint="33"/>
            <w:noWrap/>
            <w:vAlign w:val="center"/>
            <w:hideMark/>
          </w:tcPr>
          <w:p w14:paraId="11EB4945" w14:textId="77777777" w:rsidR="003B3ED1" w:rsidRPr="00DE1AD4" w:rsidRDefault="003B3ED1" w:rsidP="00D26C1C">
            <w:pPr>
              <w:spacing w:before="0" w:after="0"/>
              <w:jc w:val="center"/>
              <w:rPr>
                <w:b/>
                <w:bCs/>
                <w:sz w:val="16"/>
                <w:szCs w:val="16"/>
              </w:rPr>
            </w:pPr>
            <w:r w:rsidRPr="00DE1AD4">
              <w:rPr>
                <w:b/>
                <w:bCs/>
                <w:sz w:val="16"/>
                <w:szCs w:val="16"/>
              </w:rPr>
              <w:t>385,4</w:t>
            </w:r>
          </w:p>
        </w:tc>
        <w:tc>
          <w:tcPr>
            <w:tcW w:w="905" w:type="dxa"/>
            <w:shd w:val="clear" w:color="auto" w:fill="FDE9D9" w:themeFill="accent6" w:themeFillTint="33"/>
            <w:noWrap/>
            <w:vAlign w:val="center"/>
            <w:hideMark/>
          </w:tcPr>
          <w:p w14:paraId="0A668894" w14:textId="77777777" w:rsidR="003B3ED1" w:rsidRPr="00DE1AD4" w:rsidRDefault="003B3ED1" w:rsidP="00D26C1C">
            <w:pPr>
              <w:spacing w:before="0" w:after="0"/>
              <w:jc w:val="center"/>
              <w:rPr>
                <w:b/>
                <w:bCs/>
                <w:sz w:val="16"/>
                <w:szCs w:val="16"/>
              </w:rPr>
            </w:pPr>
            <w:r w:rsidRPr="00DE1AD4">
              <w:rPr>
                <w:b/>
                <w:bCs/>
                <w:sz w:val="16"/>
                <w:szCs w:val="16"/>
              </w:rPr>
              <w:t>31,9</w:t>
            </w:r>
          </w:p>
        </w:tc>
        <w:tc>
          <w:tcPr>
            <w:tcW w:w="904" w:type="dxa"/>
            <w:shd w:val="clear" w:color="auto" w:fill="FDE9D9" w:themeFill="accent6" w:themeFillTint="33"/>
            <w:noWrap/>
            <w:vAlign w:val="center"/>
            <w:hideMark/>
          </w:tcPr>
          <w:p w14:paraId="1A924533" w14:textId="77777777" w:rsidR="003B3ED1" w:rsidRPr="00DE1AD4" w:rsidRDefault="003B3ED1" w:rsidP="00D26C1C">
            <w:pPr>
              <w:spacing w:before="0" w:after="0"/>
              <w:jc w:val="center"/>
              <w:rPr>
                <w:b/>
                <w:bCs/>
                <w:sz w:val="16"/>
                <w:szCs w:val="16"/>
              </w:rPr>
            </w:pPr>
            <w:r w:rsidRPr="00DE1AD4">
              <w:rPr>
                <w:b/>
                <w:bCs/>
                <w:sz w:val="16"/>
                <w:szCs w:val="16"/>
              </w:rPr>
              <w:t>30,9</w:t>
            </w:r>
          </w:p>
        </w:tc>
        <w:tc>
          <w:tcPr>
            <w:tcW w:w="737" w:type="dxa"/>
            <w:shd w:val="clear" w:color="auto" w:fill="FDE9D9" w:themeFill="accent6" w:themeFillTint="33"/>
            <w:noWrap/>
            <w:vAlign w:val="center"/>
            <w:hideMark/>
          </w:tcPr>
          <w:p w14:paraId="7875682D" w14:textId="77777777" w:rsidR="003B3ED1" w:rsidRPr="00DE1AD4" w:rsidRDefault="003B3ED1" w:rsidP="00D26C1C">
            <w:pPr>
              <w:spacing w:before="0" w:after="0"/>
              <w:jc w:val="center"/>
              <w:rPr>
                <w:b/>
                <w:bCs/>
                <w:sz w:val="16"/>
                <w:szCs w:val="16"/>
              </w:rPr>
            </w:pPr>
            <w:r w:rsidRPr="00DE1AD4">
              <w:rPr>
                <w:b/>
                <w:bCs/>
                <w:sz w:val="16"/>
                <w:szCs w:val="16"/>
              </w:rPr>
              <w:t>2,56</w:t>
            </w:r>
          </w:p>
        </w:tc>
        <w:tc>
          <w:tcPr>
            <w:tcW w:w="1134" w:type="dxa"/>
            <w:shd w:val="clear" w:color="auto" w:fill="FDE9D9" w:themeFill="accent6" w:themeFillTint="33"/>
            <w:noWrap/>
            <w:vAlign w:val="center"/>
            <w:hideMark/>
          </w:tcPr>
          <w:p w14:paraId="4B2A7E75" w14:textId="77777777" w:rsidR="003B3ED1" w:rsidRPr="00DE1AD4" w:rsidRDefault="003B3ED1" w:rsidP="00D26C1C">
            <w:pPr>
              <w:spacing w:before="0" w:after="0"/>
              <w:jc w:val="center"/>
              <w:rPr>
                <w:b/>
                <w:bCs/>
                <w:sz w:val="16"/>
                <w:szCs w:val="16"/>
              </w:rPr>
            </w:pPr>
            <w:r w:rsidRPr="00DE1AD4">
              <w:rPr>
                <w:b/>
                <w:bCs/>
                <w:sz w:val="16"/>
                <w:szCs w:val="16"/>
              </w:rPr>
              <w:t>8,28</w:t>
            </w:r>
          </w:p>
        </w:tc>
      </w:tr>
      <w:tr w:rsidR="00EB5D62" w:rsidRPr="00DE1AD4" w14:paraId="1F3C8615" w14:textId="77777777" w:rsidTr="00337A34">
        <w:trPr>
          <w:trHeight w:val="57"/>
          <w:jc w:val="center"/>
        </w:trPr>
        <w:tc>
          <w:tcPr>
            <w:tcW w:w="2324" w:type="dxa"/>
            <w:shd w:val="clear" w:color="auto" w:fill="auto"/>
            <w:vAlign w:val="center"/>
            <w:hideMark/>
          </w:tcPr>
          <w:p w14:paraId="5E0F7E42" w14:textId="77777777" w:rsidR="003B3ED1" w:rsidRPr="00DE1AD4" w:rsidRDefault="003B3ED1" w:rsidP="00083802">
            <w:pPr>
              <w:spacing w:before="0" w:after="0"/>
              <w:jc w:val="left"/>
              <w:rPr>
                <w:sz w:val="16"/>
                <w:szCs w:val="16"/>
              </w:rPr>
            </w:pPr>
            <w:r w:rsidRPr="00DE1AD4">
              <w:rPr>
                <w:sz w:val="16"/>
                <w:szCs w:val="16"/>
              </w:rPr>
              <w:t>Działanie 10.1</w:t>
            </w:r>
          </w:p>
        </w:tc>
        <w:tc>
          <w:tcPr>
            <w:tcW w:w="737" w:type="dxa"/>
            <w:shd w:val="clear" w:color="auto" w:fill="auto"/>
            <w:noWrap/>
            <w:vAlign w:val="center"/>
            <w:hideMark/>
          </w:tcPr>
          <w:p w14:paraId="136B9859" w14:textId="77777777" w:rsidR="003B3ED1" w:rsidRPr="00DE1AD4" w:rsidRDefault="003B3ED1" w:rsidP="00D26C1C">
            <w:pPr>
              <w:spacing w:before="0" w:after="0"/>
              <w:jc w:val="center"/>
              <w:rPr>
                <w:sz w:val="16"/>
                <w:szCs w:val="16"/>
              </w:rPr>
            </w:pPr>
            <w:r w:rsidRPr="00DE1AD4">
              <w:rPr>
                <w:sz w:val="16"/>
                <w:szCs w:val="16"/>
              </w:rPr>
              <w:t>63,6</w:t>
            </w:r>
          </w:p>
        </w:tc>
        <w:tc>
          <w:tcPr>
            <w:tcW w:w="737" w:type="dxa"/>
            <w:shd w:val="clear" w:color="auto" w:fill="auto"/>
            <w:noWrap/>
            <w:vAlign w:val="center"/>
            <w:hideMark/>
          </w:tcPr>
          <w:p w14:paraId="21C0572A" w14:textId="77777777" w:rsidR="003B3ED1" w:rsidRPr="00DE1AD4" w:rsidRDefault="003B3ED1" w:rsidP="00D26C1C">
            <w:pPr>
              <w:spacing w:before="0" w:after="0"/>
              <w:jc w:val="center"/>
              <w:rPr>
                <w:sz w:val="16"/>
                <w:szCs w:val="16"/>
              </w:rPr>
            </w:pPr>
            <w:r w:rsidRPr="00DE1AD4">
              <w:rPr>
                <w:sz w:val="16"/>
                <w:szCs w:val="16"/>
              </w:rPr>
              <w:t>21,7</w:t>
            </w:r>
          </w:p>
        </w:tc>
        <w:tc>
          <w:tcPr>
            <w:tcW w:w="905" w:type="dxa"/>
            <w:shd w:val="clear" w:color="auto" w:fill="auto"/>
            <w:noWrap/>
            <w:vAlign w:val="center"/>
            <w:hideMark/>
          </w:tcPr>
          <w:p w14:paraId="6ADCAF03" w14:textId="77777777" w:rsidR="003B3ED1" w:rsidRPr="00DE1AD4" w:rsidRDefault="003B3ED1" w:rsidP="00D26C1C">
            <w:pPr>
              <w:spacing w:before="0" w:after="0"/>
              <w:jc w:val="center"/>
              <w:rPr>
                <w:sz w:val="16"/>
                <w:szCs w:val="16"/>
              </w:rPr>
            </w:pPr>
            <w:r w:rsidRPr="00DE1AD4">
              <w:rPr>
                <w:sz w:val="16"/>
                <w:szCs w:val="16"/>
              </w:rPr>
              <w:t>270,3</w:t>
            </w:r>
          </w:p>
        </w:tc>
        <w:tc>
          <w:tcPr>
            <w:tcW w:w="905" w:type="dxa"/>
            <w:shd w:val="clear" w:color="auto" w:fill="auto"/>
            <w:noWrap/>
            <w:vAlign w:val="center"/>
            <w:hideMark/>
          </w:tcPr>
          <w:p w14:paraId="2F32EE3E" w14:textId="77777777" w:rsidR="003B3ED1" w:rsidRPr="00DE1AD4" w:rsidRDefault="003B3ED1" w:rsidP="00D26C1C">
            <w:pPr>
              <w:spacing w:before="0" w:after="0"/>
              <w:jc w:val="center"/>
              <w:rPr>
                <w:sz w:val="16"/>
                <w:szCs w:val="16"/>
              </w:rPr>
            </w:pPr>
            <w:r w:rsidRPr="00DE1AD4">
              <w:rPr>
                <w:sz w:val="16"/>
                <w:szCs w:val="16"/>
              </w:rPr>
              <w:t>147,1</w:t>
            </w:r>
          </w:p>
        </w:tc>
        <w:tc>
          <w:tcPr>
            <w:tcW w:w="905" w:type="dxa"/>
            <w:shd w:val="clear" w:color="auto" w:fill="auto"/>
            <w:noWrap/>
            <w:vAlign w:val="center"/>
            <w:hideMark/>
          </w:tcPr>
          <w:p w14:paraId="4FEA8695" w14:textId="77777777" w:rsidR="003B3ED1" w:rsidRPr="00DE1AD4" w:rsidRDefault="003B3ED1" w:rsidP="00D26C1C">
            <w:pPr>
              <w:spacing w:before="0" w:after="0"/>
              <w:jc w:val="center"/>
              <w:rPr>
                <w:sz w:val="16"/>
                <w:szCs w:val="16"/>
              </w:rPr>
            </w:pPr>
            <w:r w:rsidRPr="00DE1AD4">
              <w:rPr>
                <w:sz w:val="16"/>
                <w:szCs w:val="16"/>
              </w:rPr>
              <w:t>0,36</w:t>
            </w:r>
          </w:p>
        </w:tc>
        <w:tc>
          <w:tcPr>
            <w:tcW w:w="904" w:type="dxa"/>
            <w:shd w:val="clear" w:color="auto" w:fill="auto"/>
            <w:noWrap/>
            <w:vAlign w:val="center"/>
            <w:hideMark/>
          </w:tcPr>
          <w:p w14:paraId="7339D599" w14:textId="77777777" w:rsidR="003B3ED1" w:rsidRPr="00DE1AD4" w:rsidRDefault="003B3ED1" w:rsidP="00D26C1C">
            <w:pPr>
              <w:spacing w:before="0" w:after="0"/>
              <w:jc w:val="center"/>
              <w:rPr>
                <w:sz w:val="16"/>
                <w:szCs w:val="16"/>
              </w:rPr>
            </w:pPr>
            <w:r w:rsidRPr="00DE1AD4">
              <w:rPr>
                <w:sz w:val="16"/>
                <w:szCs w:val="16"/>
              </w:rPr>
              <w:t>54,4</w:t>
            </w:r>
          </w:p>
        </w:tc>
        <w:tc>
          <w:tcPr>
            <w:tcW w:w="737" w:type="dxa"/>
            <w:shd w:val="clear" w:color="auto" w:fill="auto"/>
            <w:noWrap/>
            <w:vAlign w:val="center"/>
            <w:hideMark/>
          </w:tcPr>
          <w:p w14:paraId="0CC435C3" w14:textId="77777777" w:rsidR="003B3ED1" w:rsidRPr="00DE1AD4" w:rsidRDefault="003B3ED1" w:rsidP="00D26C1C">
            <w:pPr>
              <w:spacing w:before="0" w:after="0"/>
              <w:jc w:val="center"/>
              <w:rPr>
                <w:sz w:val="16"/>
                <w:szCs w:val="16"/>
              </w:rPr>
            </w:pPr>
            <w:r w:rsidRPr="00DE1AD4">
              <w:rPr>
                <w:sz w:val="16"/>
                <w:szCs w:val="16"/>
              </w:rPr>
              <w:t>0,1</w:t>
            </w:r>
          </w:p>
        </w:tc>
        <w:tc>
          <w:tcPr>
            <w:tcW w:w="1134" w:type="dxa"/>
            <w:shd w:val="clear" w:color="auto" w:fill="auto"/>
            <w:noWrap/>
            <w:vAlign w:val="center"/>
            <w:hideMark/>
          </w:tcPr>
          <w:p w14:paraId="5E4F31F6" w14:textId="77777777" w:rsidR="003B3ED1" w:rsidRPr="00DE1AD4" w:rsidRDefault="003B3ED1" w:rsidP="00D26C1C">
            <w:pPr>
              <w:spacing w:before="0" w:after="0"/>
              <w:jc w:val="center"/>
              <w:rPr>
                <w:sz w:val="16"/>
                <w:szCs w:val="16"/>
              </w:rPr>
            </w:pPr>
            <w:r w:rsidRPr="00DE1AD4">
              <w:rPr>
                <w:sz w:val="16"/>
                <w:szCs w:val="16"/>
              </w:rPr>
              <w:t>0,2</w:t>
            </w:r>
          </w:p>
        </w:tc>
      </w:tr>
      <w:tr w:rsidR="00EB5D62" w:rsidRPr="00DE1AD4" w14:paraId="34A28DA8" w14:textId="77777777" w:rsidTr="00337A34">
        <w:trPr>
          <w:trHeight w:val="57"/>
          <w:jc w:val="center"/>
        </w:trPr>
        <w:tc>
          <w:tcPr>
            <w:tcW w:w="2324" w:type="dxa"/>
            <w:shd w:val="clear" w:color="auto" w:fill="auto"/>
            <w:vAlign w:val="center"/>
            <w:hideMark/>
          </w:tcPr>
          <w:p w14:paraId="6FF093B1" w14:textId="77777777" w:rsidR="003B3ED1" w:rsidRPr="00DE1AD4" w:rsidRDefault="003B3ED1" w:rsidP="00083802">
            <w:pPr>
              <w:spacing w:before="0" w:after="0"/>
              <w:jc w:val="left"/>
              <w:rPr>
                <w:sz w:val="16"/>
                <w:szCs w:val="16"/>
              </w:rPr>
            </w:pPr>
            <w:r w:rsidRPr="00DE1AD4">
              <w:rPr>
                <w:sz w:val="16"/>
                <w:szCs w:val="16"/>
              </w:rPr>
              <w:t>Działanie 10.2</w:t>
            </w:r>
          </w:p>
        </w:tc>
        <w:tc>
          <w:tcPr>
            <w:tcW w:w="737" w:type="dxa"/>
            <w:shd w:val="clear" w:color="auto" w:fill="auto"/>
            <w:noWrap/>
            <w:vAlign w:val="center"/>
            <w:hideMark/>
          </w:tcPr>
          <w:p w14:paraId="7B5ED2C0" w14:textId="77777777" w:rsidR="003B3ED1" w:rsidRPr="00DE1AD4" w:rsidRDefault="003B3ED1" w:rsidP="00D26C1C">
            <w:pPr>
              <w:spacing w:before="0" w:after="0"/>
              <w:jc w:val="center"/>
              <w:rPr>
                <w:sz w:val="16"/>
                <w:szCs w:val="16"/>
              </w:rPr>
            </w:pPr>
            <w:r w:rsidRPr="00DE1AD4">
              <w:rPr>
                <w:sz w:val="16"/>
                <w:szCs w:val="16"/>
              </w:rPr>
              <w:t>47,4</w:t>
            </w:r>
          </w:p>
        </w:tc>
        <w:tc>
          <w:tcPr>
            <w:tcW w:w="737" w:type="dxa"/>
            <w:shd w:val="clear" w:color="auto" w:fill="auto"/>
            <w:noWrap/>
            <w:vAlign w:val="center"/>
            <w:hideMark/>
          </w:tcPr>
          <w:p w14:paraId="7FC80DDA" w14:textId="77777777" w:rsidR="003B3ED1" w:rsidRPr="00DE1AD4" w:rsidRDefault="003B3ED1" w:rsidP="00D26C1C">
            <w:pPr>
              <w:spacing w:before="0" w:after="0"/>
              <w:jc w:val="center"/>
              <w:rPr>
                <w:sz w:val="16"/>
                <w:szCs w:val="16"/>
              </w:rPr>
            </w:pPr>
            <w:r w:rsidRPr="00DE1AD4">
              <w:rPr>
                <w:sz w:val="16"/>
                <w:szCs w:val="16"/>
              </w:rPr>
              <w:t>16,2</w:t>
            </w:r>
          </w:p>
        </w:tc>
        <w:tc>
          <w:tcPr>
            <w:tcW w:w="905" w:type="dxa"/>
            <w:shd w:val="clear" w:color="auto" w:fill="auto"/>
            <w:noWrap/>
            <w:vAlign w:val="center"/>
            <w:hideMark/>
          </w:tcPr>
          <w:p w14:paraId="38C85902" w14:textId="77777777" w:rsidR="003B3ED1" w:rsidRPr="00DE1AD4" w:rsidRDefault="003B3ED1" w:rsidP="00D26C1C">
            <w:pPr>
              <w:spacing w:before="0" w:after="0"/>
              <w:jc w:val="center"/>
              <w:rPr>
                <w:sz w:val="16"/>
                <w:szCs w:val="16"/>
              </w:rPr>
            </w:pPr>
            <w:r w:rsidRPr="00DE1AD4">
              <w:rPr>
                <w:sz w:val="16"/>
                <w:szCs w:val="16"/>
              </w:rPr>
              <w:t>201,4</w:t>
            </w:r>
          </w:p>
        </w:tc>
        <w:tc>
          <w:tcPr>
            <w:tcW w:w="905" w:type="dxa"/>
            <w:shd w:val="clear" w:color="auto" w:fill="auto"/>
            <w:noWrap/>
            <w:vAlign w:val="center"/>
            <w:hideMark/>
          </w:tcPr>
          <w:p w14:paraId="790B8275" w14:textId="77777777" w:rsidR="003B3ED1" w:rsidRPr="00DE1AD4" w:rsidRDefault="003B3ED1" w:rsidP="00D26C1C">
            <w:pPr>
              <w:spacing w:before="0" w:after="0"/>
              <w:jc w:val="center"/>
              <w:rPr>
                <w:sz w:val="16"/>
                <w:szCs w:val="16"/>
              </w:rPr>
            </w:pPr>
            <w:r w:rsidRPr="00DE1AD4">
              <w:rPr>
                <w:sz w:val="16"/>
                <w:szCs w:val="16"/>
              </w:rPr>
              <w:t>113,3</w:t>
            </w:r>
          </w:p>
        </w:tc>
        <w:tc>
          <w:tcPr>
            <w:tcW w:w="905" w:type="dxa"/>
            <w:shd w:val="clear" w:color="auto" w:fill="auto"/>
            <w:noWrap/>
            <w:vAlign w:val="center"/>
            <w:hideMark/>
          </w:tcPr>
          <w:p w14:paraId="4998AF73" w14:textId="77777777" w:rsidR="003B3ED1" w:rsidRPr="00DE1AD4" w:rsidRDefault="003B3ED1" w:rsidP="00D26C1C">
            <w:pPr>
              <w:spacing w:before="0" w:after="0"/>
              <w:jc w:val="center"/>
              <w:rPr>
                <w:sz w:val="16"/>
                <w:szCs w:val="16"/>
              </w:rPr>
            </w:pPr>
            <w:r w:rsidRPr="00DE1AD4">
              <w:rPr>
                <w:sz w:val="16"/>
                <w:szCs w:val="16"/>
              </w:rPr>
              <w:t>-</w:t>
            </w:r>
          </w:p>
        </w:tc>
        <w:tc>
          <w:tcPr>
            <w:tcW w:w="904" w:type="dxa"/>
            <w:shd w:val="clear" w:color="auto" w:fill="auto"/>
            <w:noWrap/>
            <w:vAlign w:val="center"/>
            <w:hideMark/>
          </w:tcPr>
          <w:p w14:paraId="018FACD1" w14:textId="77777777" w:rsidR="003B3ED1" w:rsidRPr="00DE1AD4" w:rsidRDefault="003B3ED1" w:rsidP="00D26C1C">
            <w:pPr>
              <w:spacing w:before="0" w:after="0"/>
              <w:jc w:val="center"/>
              <w:rPr>
                <w:sz w:val="16"/>
                <w:szCs w:val="16"/>
              </w:rPr>
            </w:pPr>
            <w:r w:rsidRPr="00DE1AD4">
              <w:rPr>
                <w:sz w:val="16"/>
                <w:szCs w:val="16"/>
              </w:rPr>
              <w:t>56,2</w:t>
            </w:r>
          </w:p>
        </w:tc>
        <w:tc>
          <w:tcPr>
            <w:tcW w:w="737" w:type="dxa"/>
            <w:shd w:val="clear" w:color="auto" w:fill="auto"/>
            <w:noWrap/>
            <w:vAlign w:val="center"/>
            <w:hideMark/>
          </w:tcPr>
          <w:p w14:paraId="7FE57FD3" w14:textId="77777777" w:rsidR="003B3ED1" w:rsidRPr="00DE1AD4" w:rsidRDefault="003B3ED1" w:rsidP="00D26C1C">
            <w:pPr>
              <w:spacing w:before="0" w:after="0"/>
              <w:jc w:val="center"/>
              <w:rPr>
                <w:sz w:val="16"/>
                <w:szCs w:val="16"/>
              </w:rPr>
            </w:pPr>
            <w:r w:rsidRPr="00DE1AD4">
              <w:rPr>
                <w:sz w:val="16"/>
                <w:szCs w:val="16"/>
              </w:rPr>
              <w:t>-</w:t>
            </w:r>
          </w:p>
        </w:tc>
        <w:tc>
          <w:tcPr>
            <w:tcW w:w="1134" w:type="dxa"/>
            <w:shd w:val="clear" w:color="auto" w:fill="auto"/>
            <w:noWrap/>
            <w:vAlign w:val="center"/>
            <w:hideMark/>
          </w:tcPr>
          <w:p w14:paraId="2265C0CF" w14:textId="77777777" w:rsidR="003B3ED1" w:rsidRPr="00DE1AD4" w:rsidRDefault="003B3ED1" w:rsidP="00D26C1C">
            <w:pPr>
              <w:spacing w:before="0" w:after="0"/>
              <w:jc w:val="center"/>
              <w:rPr>
                <w:sz w:val="16"/>
                <w:szCs w:val="16"/>
              </w:rPr>
            </w:pPr>
            <w:r w:rsidRPr="00DE1AD4">
              <w:rPr>
                <w:sz w:val="16"/>
                <w:szCs w:val="16"/>
              </w:rPr>
              <w:t>-</w:t>
            </w:r>
          </w:p>
        </w:tc>
      </w:tr>
      <w:tr w:rsidR="00EB5D62" w:rsidRPr="00DE1AD4" w14:paraId="14610750" w14:textId="77777777" w:rsidTr="00337A34">
        <w:trPr>
          <w:trHeight w:val="57"/>
          <w:jc w:val="center"/>
        </w:trPr>
        <w:tc>
          <w:tcPr>
            <w:tcW w:w="2324" w:type="dxa"/>
            <w:shd w:val="clear" w:color="auto" w:fill="auto"/>
            <w:vAlign w:val="center"/>
            <w:hideMark/>
          </w:tcPr>
          <w:p w14:paraId="5B21324F" w14:textId="77777777" w:rsidR="003B3ED1" w:rsidRPr="00DE1AD4" w:rsidRDefault="003B3ED1" w:rsidP="00083802">
            <w:pPr>
              <w:spacing w:before="0" w:after="0"/>
              <w:jc w:val="left"/>
              <w:rPr>
                <w:sz w:val="16"/>
                <w:szCs w:val="16"/>
              </w:rPr>
            </w:pPr>
            <w:r w:rsidRPr="00DE1AD4">
              <w:rPr>
                <w:sz w:val="16"/>
                <w:szCs w:val="16"/>
              </w:rPr>
              <w:t>Poddziałanie 10.2.1</w:t>
            </w:r>
          </w:p>
        </w:tc>
        <w:tc>
          <w:tcPr>
            <w:tcW w:w="737" w:type="dxa"/>
            <w:shd w:val="clear" w:color="auto" w:fill="auto"/>
            <w:noWrap/>
            <w:vAlign w:val="center"/>
            <w:hideMark/>
          </w:tcPr>
          <w:p w14:paraId="2393D718" w14:textId="77777777" w:rsidR="003B3ED1" w:rsidRPr="00DE1AD4" w:rsidRDefault="003B3ED1" w:rsidP="00D26C1C">
            <w:pPr>
              <w:spacing w:before="0" w:after="0"/>
              <w:jc w:val="center"/>
              <w:rPr>
                <w:sz w:val="16"/>
                <w:szCs w:val="16"/>
              </w:rPr>
            </w:pPr>
            <w:r w:rsidRPr="00DE1AD4">
              <w:rPr>
                <w:sz w:val="16"/>
                <w:szCs w:val="16"/>
              </w:rPr>
              <w:t>16,3</w:t>
            </w:r>
          </w:p>
        </w:tc>
        <w:tc>
          <w:tcPr>
            <w:tcW w:w="737" w:type="dxa"/>
            <w:shd w:val="clear" w:color="auto" w:fill="auto"/>
            <w:noWrap/>
            <w:vAlign w:val="center"/>
            <w:hideMark/>
          </w:tcPr>
          <w:p w14:paraId="79AF77C0" w14:textId="77777777" w:rsidR="003B3ED1" w:rsidRPr="00DE1AD4" w:rsidRDefault="003B3ED1" w:rsidP="00D26C1C">
            <w:pPr>
              <w:spacing w:before="0" w:after="0"/>
              <w:jc w:val="center"/>
              <w:rPr>
                <w:sz w:val="16"/>
                <w:szCs w:val="16"/>
              </w:rPr>
            </w:pPr>
            <w:r w:rsidRPr="00DE1AD4">
              <w:rPr>
                <w:sz w:val="16"/>
                <w:szCs w:val="16"/>
              </w:rPr>
              <w:t>5,6</w:t>
            </w:r>
          </w:p>
        </w:tc>
        <w:tc>
          <w:tcPr>
            <w:tcW w:w="905" w:type="dxa"/>
            <w:shd w:val="clear" w:color="auto" w:fill="auto"/>
            <w:noWrap/>
            <w:vAlign w:val="center"/>
            <w:hideMark/>
          </w:tcPr>
          <w:p w14:paraId="5B91FE41" w14:textId="77777777" w:rsidR="003B3ED1" w:rsidRPr="00DE1AD4" w:rsidRDefault="003B3ED1" w:rsidP="00D26C1C">
            <w:pPr>
              <w:spacing w:before="0" w:after="0"/>
              <w:jc w:val="center"/>
              <w:rPr>
                <w:sz w:val="16"/>
                <w:szCs w:val="16"/>
              </w:rPr>
            </w:pPr>
            <w:r w:rsidRPr="00DE1AD4">
              <w:rPr>
                <w:sz w:val="16"/>
                <w:szCs w:val="16"/>
              </w:rPr>
              <w:t>69,5</w:t>
            </w:r>
          </w:p>
        </w:tc>
        <w:tc>
          <w:tcPr>
            <w:tcW w:w="905" w:type="dxa"/>
            <w:shd w:val="clear" w:color="auto" w:fill="auto"/>
            <w:noWrap/>
            <w:vAlign w:val="center"/>
            <w:hideMark/>
          </w:tcPr>
          <w:p w14:paraId="0AD3E70C" w14:textId="77777777" w:rsidR="003B3ED1" w:rsidRPr="00DE1AD4" w:rsidRDefault="003B3ED1" w:rsidP="00D26C1C">
            <w:pPr>
              <w:spacing w:before="0" w:after="0"/>
              <w:jc w:val="center"/>
              <w:rPr>
                <w:sz w:val="16"/>
                <w:szCs w:val="16"/>
              </w:rPr>
            </w:pPr>
            <w:r w:rsidRPr="00DE1AD4">
              <w:rPr>
                <w:sz w:val="16"/>
                <w:szCs w:val="16"/>
              </w:rPr>
              <w:t>40,3</w:t>
            </w:r>
          </w:p>
        </w:tc>
        <w:tc>
          <w:tcPr>
            <w:tcW w:w="905" w:type="dxa"/>
            <w:shd w:val="clear" w:color="auto" w:fill="auto"/>
            <w:noWrap/>
            <w:vAlign w:val="center"/>
            <w:hideMark/>
          </w:tcPr>
          <w:p w14:paraId="7E536C41" w14:textId="77777777" w:rsidR="003B3ED1" w:rsidRPr="00DE1AD4" w:rsidRDefault="003B3ED1" w:rsidP="00D26C1C">
            <w:pPr>
              <w:spacing w:before="0" w:after="0"/>
              <w:jc w:val="center"/>
              <w:rPr>
                <w:sz w:val="16"/>
                <w:szCs w:val="16"/>
              </w:rPr>
            </w:pPr>
            <w:r w:rsidRPr="00DE1AD4">
              <w:rPr>
                <w:sz w:val="16"/>
                <w:szCs w:val="16"/>
              </w:rPr>
              <w:t>5,75</w:t>
            </w:r>
          </w:p>
        </w:tc>
        <w:tc>
          <w:tcPr>
            <w:tcW w:w="904" w:type="dxa"/>
            <w:shd w:val="clear" w:color="auto" w:fill="auto"/>
            <w:noWrap/>
            <w:vAlign w:val="center"/>
            <w:hideMark/>
          </w:tcPr>
          <w:p w14:paraId="616D02F5" w14:textId="77777777" w:rsidR="003B3ED1" w:rsidRPr="00DE1AD4" w:rsidRDefault="003B3ED1" w:rsidP="00D26C1C">
            <w:pPr>
              <w:spacing w:before="0" w:after="0"/>
              <w:jc w:val="center"/>
              <w:rPr>
                <w:sz w:val="16"/>
                <w:szCs w:val="16"/>
              </w:rPr>
            </w:pPr>
            <w:r w:rsidRPr="00DE1AD4">
              <w:rPr>
                <w:sz w:val="16"/>
                <w:szCs w:val="16"/>
              </w:rPr>
              <w:t>58</w:t>
            </w:r>
          </w:p>
        </w:tc>
        <w:tc>
          <w:tcPr>
            <w:tcW w:w="737" w:type="dxa"/>
            <w:shd w:val="clear" w:color="auto" w:fill="auto"/>
            <w:noWrap/>
            <w:vAlign w:val="center"/>
            <w:hideMark/>
          </w:tcPr>
          <w:p w14:paraId="2E1748E5" w14:textId="77777777" w:rsidR="003B3ED1" w:rsidRPr="00DE1AD4" w:rsidRDefault="003B3ED1" w:rsidP="00D26C1C">
            <w:pPr>
              <w:spacing w:before="0" w:after="0"/>
              <w:jc w:val="center"/>
              <w:rPr>
                <w:sz w:val="16"/>
                <w:szCs w:val="16"/>
              </w:rPr>
            </w:pPr>
            <w:r w:rsidRPr="00DE1AD4">
              <w:rPr>
                <w:sz w:val="16"/>
                <w:szCs w:val="16"/>
              </w:rPr>
              <w:t>8,3</w:t>
            </w:r>
          </w:p>
        </w:tc>
        <w:tc>
          <w:tcPr>
            <w:tcW w:w="1134" w:type="dxa"/>
            <w:shd w:val="clear" w:color="auto" w:fill="auto"/>
            <w:noWrap/>
            <w:vAlign w:val="center"/>
            <w:hideMark/>
          </w:tcPr>
          <w:p w14:paraId="4E545581" w14:textId="77777777" w:rsidR="003B3ED1" w:rsidRPr="00DE1AD4" w:rsidRDefault="003B3ED1" w:rsidP="00D26C1C">
            <w:pPr>
              <w:spacing w:before="0" w:after="0"/>
              <w:jc w:val="center"/>
              <w:rPr>
                <w:sz w:val="16"/>
                <w:szCs w:val="16"/>
              </w:rPr>
            </w:pPr>
            <w:r w:rsidRPr="00DE1AD4">
              <w:rPr>
                <w:sz w:val="16"/>
                <w:szCs w:val="16"/>
              </w:rPr>
              <w:t>14,3</w:t>
            </w:r>
          </w:p>
        </w:tc>
      </w:tr>
      <w:tr w:rsidR="00EB5D62" w:rsidRPr="00DE1AD4" w14:paraId="2B652DFA" w14:textId="77777777" w:rsidTr="00337A34">
        <w:trPr>
          <w:trHeight w:val="57"/>
          <w:jc w:val="center"/>
        </w:trPr>
        <w:tc>
          <w:tcPr>
            <w:tcW w:w="2324" w:type="dxa"/>
            <w:shd w:val="clear" w:color="auto" w:fill="auto"/>
            <w:vAlign w:val="center"/>
            <w:hideMark/>
          </w:tcPr>
          <w:p w14:paraId="69624C8B" w14:textId="77777777" w:rsidR="003B3ED1" w:rsidRPr="00DE1AD4" w:rsidRDefault="003B3ED1" w:rsidP="00083802">
            <w:pPr>
              <w:spacing w:before="0" w:after="0"/>
              <w:jc w:val="left"/>
              <w:rPr>
                <w:sz w:val="16"/>
                <w:szCs w:val="16"/>
              </w:rPr>
            </w:pPr>
            <w:r w:rsidRPr="00DE1AD4">
              <w:rPr>
                <w:sz w:val="16"/>
                <w:szCs w:val="16"/>
              </w:rPr>
              <w:t>Działanie 10.3</w:t>
            </w:r>
          </w:p>
        </w:tc>
        <w:tc>
          <w:tcPr>
            <w:tcW w:w="737" w:type="dxa"/>
            <w:shd w:val="clear" w:color="auto" w:fill="auto"/>
            <w:noWrap/>
            <w:vAlign w:val="center"/>
            <w:hideMark/>
          </w:tcPr>
          <w:p w14:paraId="7B1F7172" w14:textId="77777777" w:rsidR="003B3ED1" w:rsidRPr="00DE1AD4" w:rsidRDefault="003B3ED1" w:rsidP="00D26C1C">
            <w:pPr>
              <w:spacing w:before="0" w:after="0"/>
              <w:jc w:val="center"/>
              <w:rPr>
                <w:sz w:val="16"/>
                <w:szCs w:val="16"/>
              </w:rPr>
            </w:pPr>
            <w:r w:rsidRPr="00DE1AD4">
              <w:rPr>
                <w:sz w:val="16"/>
                <w:szCs w:val="16"/>
              </w:rPr>
              <w:t>134,4</w:t>
            </w:r>
          </w:p>
        </w:tc>
        <w:tc>
          <w:tcPr>
            <w:tcW w:w="737" w:type="dxa"/>
            <w:shd w:val="clear" w:color="auto" w:fill="auto"/>
            <w:noWrap/>
            <w:vAlign w:val="center"/>
            <w:hideMark/>
          </w:tcPr>
          <w:p w14:paraId="00501369" w14:textId="77777777" w:rsidR="003B3ED1" w:rsidRPr="00DE1AD4" w:rsidRDefault="003B3ED1" w:rsidP="00D26C1C">
            <w:pPr>
              <w:spacing w:before="0" w:after="0"/>
              <w:jc w:val="center"/>
              <w:rPr>
                <w:sz w:val="16"/>
                <w:szCs w:val="16"/>
              </w:rPr>
            </w:pPr>
            <w:r w:rsidRPr="00DE1AD4">
              <w:rPr>
                <w:sz w:val="16"/>
                <w:szCs w:val="16"/>
              </w:rPr>
              <w:t>45,8</w:t>
            </w:r>
          </w:p>
        </w:tc>
        <w:tc>
          <w:tcPr>
            <w:tcW w:w="905" w:type="dxa"/>
            <w:shd w:val="clear" w:color="auto" w:fill="auto"/>
            <w:noWrap/>
            <w:vAlign w:val="center"/>
            <w:hideMark/>
          </w:tcPr>
          <w:p w14:paraId="1B055353" w14:textId="77777777" w:rsidR="003B3ED1" w:rsidRPr="00DE1AD4" w:rsidRDefault="003B3ED1" w:rsidP="00D26C1C">
            <w:pPr>
              <w:spacing w:before="0" w:after="0"/>
              <w:jc w:val="center"/>
              <w:rPr>
                <w:sz w:val="16"/>
                <w:szCs w:val="16"/>
              </w:rPr>
            </w:pPr>
            <w:r w:rsidRPr="00DE1AD4">
              <w:rPr>
                <w:sz w:val="16"/>
                <w:szCs w:val="16"/>
              </w:rPr>
              <w:t>571,3</w:t>
            </w:r>
          </w:p>
        </w:tc>
        <w:tc>
          <w:tcPr>
            <w:tcW w:w="905" w:type="dxa"/>
            <w:shd w:val="clear" w:color="auto" w:fill="auto"/>
            <w:noWrap/>
            <w:vAlign w:val="center"/>
            <w:hideMark/>
          </w:tcPr>
          <w:p w14:paraId="365A6920" w14:textId="77777777" w:rsidR="003B3ED1" w:rsidRPr="00DE1AD4" w:rsidRDefault="003B3ED1" w:rsidP="00D26C1C">
            <w:pPr>
              <w:spacing w:before="0" w:after="0"/>
              <w:jc w:val="center"/>
              <w:rPr>
                <w:sz w:val="16"/>
                <w:szCs w:val="16"/>
              </w:rPr>
            </w:pPr>
            <w:r w:rsidRPr="00DE1AD4">
              <w:rPr>
                <w:sz w:val="16"/>
                <w:szCs w:val="16"/>
              </w:rPr>
              <w:t>392,1</w:t>
            </w:r>
          </w:p>
        </w:tc>
        <w:tc>
          <w:tcPr>
            <w:tcW w:w="905" w:type="dxa"/>
            <w:shd w:val="clear" w:color="auto" w:fill="auto"/>
            <w:noWrap/>
            <w:vAlign w:val="center"/>
            <w:hideMark/>
          </w:tcPr>
          <w:p w14:paraId="457FCDE9" w14:textId="77777777" w:rsidR="003B3ED1" w:rsidRPr="00DE1AD4" w:rsidRDefault="003B3ED1" w:rsidP="00D26C1C">
            <w:pPr>
              <w:spacing w:before="0" w:after="0"/>
              <w:jc w:val="center"/>
              <w:rPr>
                <w:sz w:val="16"/>
                <w:szCs w:val="16"/>
              </w:rPr>
            </w:pPr>
            <w:r w:rsidRPr="00DE1AD4">
              <w:rPr>
                <w:sz w:val="16"/>
                <w:szCs w:val="16"/>
              </w:rPr>
              <w:t>-</w:t>
            </w:r>
          </w:p>
        </w:tc>
        <w:tc>
          <w:tcPr>
            <w:tcW w:w="904" w:type="dxa"/>
            <w:shd w:val="clear" w:color="auto" w:fill="auto"/>
            <w:noWrap/>
            <w:vAlign w:val="center"/>
            <w:hideMark/>
          </w:tcPr>
          <w:p w14:paraId="530B42F4" w14:textId="77777777" w:rsidR="003B3ED1" w:rsidRPr="00DE1AD4" w:rsidRDefault="003B3ED1" w:rsidP="00D26C1C">
            <w:pPr>
              <w:spacing w:before="0" w:after="0"/>
              <w:jc w:val="center"/>
              <w:rPr>
                <w:sz w:val="16"/>
                <w:szCs w:val="16"/>
              </w:rPr>
            </w:pPr>
            <w:r w:rsidRPr="00DE1AD4">
              <w:rPr>
                <w:sz w:val="16"/>
                <w:szCs w:val="16"/>
              </w:rPr>
              <w:t>68,6</w:t>
            </w:r>
          </w:p>
        </w:tc>
        <w:tc>
          <w:tcPr>
            <w:tcW w:w="737" w:type="dxa"/>
            <w:shd w:val="clear" w:color="auto" w:fill="auto"/>
            <w:noWrap/>
            <w:vAlign w:val="center"/>
            <w:hideMark/>
          </w:tcPr>
          <w:p w14:paraId="72146646" w14:textId="77777777" w:rsidR="003B3ED1" w:rsidRPr="00DE1AD4" w:rsidRDefault="003B3ED1" w:rsidP="00D26C1C">
            <w:pPr>
              <w:spacing w:before="0" w:after="0"/>
              <w:jc w:val="center"/>
              <w:rPr>
                <w:sz w:val="16"/>
                <w:szCs w:val="16"/>
              </w:rPr>
            </w:pPr>
            <w:r w:rsidRPr="00DE1AD4">
              <w:rPr>
                <w:sz w:val="16"/>
                <w:szCs w:val="16"/>
              </w:rPr>
              <w:t>-</w:t>
            </w:r>
          </w:p>
        </w:tc>
        <w:tc>
          <w:tcPr>
            <w:tcW w:w="1134" w:type="dxa"/>
            <w:shd w:val="clear" w:color="auto" w:fill="auto"/>
            <w:noWrap/>
            <w:vAlign w:val="center"/>
            <w:hideMark/>
          </w:tcPr>
          <w:p w14:paraId="13A49141" w14:textId="77777777" w:rsidR="003B3ED1" w:rsidRPr="00DE1AD4" w:rsidRDefault="003B3ED1" w:rsidP="00D26C1C">
            <w:pPr>
              <w:spacing w:before="0" w:after="0"/>
              <w:jc w:val="center"/>
              <w:rPr>
                <w:sz w:val="16"/>
                <w:szCs w:val="16"/>
              </w:rPr>
            </w:pPr>
            <w:r w:rsidRPr="00DE1AD4">
              <w:rPr>
                <w:sz w:val="16"/>
                <w:szCs w:val="16"/>
              </w:rPr>
              <w:t>-</w:t>
            </w:r>
          </w:p>
        </w:tc>
      </w:tr>
      <w:tr w:rsidR="00EB5D62" w:rsidRPr="00DE1AD4" w14:paraId="69DA381C" w14:textId="77777777" w:rsidTr="00337A34">
        <w:trPr>
          <w:trHeight w:val="57"/>
          <w:jc w:val="center"/>
        </w:trPr>
        <w:tc>
          <w:tcPr>
            <w:tcW w:w="2324" w:type="dxa"/>
            <w:shd w:val="clear" w:color="auto" w:fill="auto"/>
            <w:vAlign w:val="center"/>
            <w:hideMark/>
          </w:tcPr>
          <w:p w14:paraId="63A18E9C" w14:textId="77777777" w:rsidR="003B3ED1" w:rsidRPr="00DE1AD4" w:rsidRDefault="003B3ED1" w:rsidP="00083802">
            <w:pPr>
              <w:spacing w:before="0" w:after="0"/>
              <w:jc w:val="left"/>
              <w:rPr>
                <w:sz w:val="16"/>
                <w:szCs w:val="16"/>
              </w:rPr>
            </w:pPr>
            <w:r w:rsidRPr="00DE1AD4">
              <w:rPr>
                <w:sz w:val="16"/>
                <w:szCs w:val="16"/>
              </w:rPr>
              <w:t>Poddziałanie 10.3.1</w:t>
            </w:r>
          </w:p>
        </w:tc>
        <w:tc>
          <w:tcPr>
            <w:tcW w:w="737" w:type="dxa"/>
            <w:shd w:val="clear" w:color="auto" w:fill="auto"/>
            <w:noWrap/>
            <w:vAlign w:val="center"/>
            <w:hideMark/>
          </w:tcPr>
          <w:p w14:paraId="47E8D8C1" w14:textId="77777777" w:rsidR="003B3ED1" w:rsidRPr="00DE1AD4" w:rsidRDefault="003B3ED1" w:rsidP="00D26C1C">
            <w:pPr>
              <w:spacing w:before="0" w:after="0"/>
              <w:jc w:val="center"/>
              <w:rPr>
                <w:sz w:val="16"/>
                <w:szCs w:val="16"/>
              </w:rPr>
            </w:pPr>
            <w:r w:rsidRPr="00DE1AD4">
              <w:rPr>
                <w:sz w:val="16"/>
                <w:szCs w:val="16"/>
              </w:rPr>
              <w:t>50,7</w:t>
            </w:r>
          </w:p>
        </w:tc>
        <w:tc>
          <w:tcPr>
            <w:tcW w:w="737" w:type="dxa"/>
            <w:shd w:val="clear" w:color="auto" w:fill="auto"/>
            <w:noWrap/>
            <w:vAlign w:val="center"/>
            <w:hideMark/>
          </w:tcPr>
          <w:p w14:paraId="4AD03509" w14:textId="77777777" w:rsidR="003B3ED1" w:rsidRPr="00DE1AD4" w:rsidRDefault="003B3ED1" w:rsidP="00D26C1C">
            <w:pPr>
              <w:spacing w:before="0" w:after="0"/>
              <w:jc w:val="center"/>
              <w:rPr>
                <w:sz w:val="16"/>
                <w:szCs w:val="16"/>
              </w:rPr>
            </w:pPr>
            <w:r w:rsidRPr="00DE1AD4">
              <w:rPr>
                <w:sz w:val="16"/>
                <w:szCs w:val="16"/>
              </w:rPr>
              <w:t>17,3</w:t>
            </w:r>
          </w:p>
        </w:tc>
        <w:tc>
          <w:tcPr>
            <w:tcW w:w="905" w:type="dxa"/>
            <w:shd w:val="clear" w:color="auto" w:fill="auto"/>
            <w:noWrap/>
            <w:vAlign w:val="center"/>
            <w:hideMark/>
          </w:tcPr>
          <w:p w14:paraId="308F7AB4" w14:textId="77777777" w:rsidR="003B3ED1" w:rsidRPr="00DE1AD4" w:rsidRDefault="003B3ED1" w:rsidP="00D26C1C">
            <w:pPr>
              <w:spacing w:before="0" w:after="0"/>
              <w:jc w:val="center"/>
              <w:rPr>
                <w:sz w:val="16"/>
                <w:szCs w:val="16"/>
              </w:rPr>
            </w:pPr>
            <w:r w:rsidRPr="00DE1AD4">
              <w:rPr>
                <w:sz w:val="16"/>
                <w:szCs w:val="16"/>
              </w:rPr>
              <w:t>215,4</w:t>
            </w:r>
          </w:p>
        </w:tc>
        <w:tc>
          <w:tcPr>
            <w:tcW w:w="905" w:type="dxa"/>
            <w:shd w:val="clear" w:color="auto" w:fill="auto"/>
            <w:noWrap/>
            <w:vAlign w:val="center"/>
            <w:hideMark/>
          </w:tcPr>
          <w:p w14:paraId="0B631C77" w14:textId="77777777" w:rsidR="003B3ED1" w:rsidRPr="00DE1AD4" w:rsidRDefault="003B3ED1" w:rsidP="00D26C1C">
            <w:pPr>
              <w:spacing w:before="0" w:after="0"/>
              <w:jc w:val="center"/>
              <w:rPr>
                <w:sz w:val="16"/>
                <w:szCs w:val="16"/>
              </w:rPr>
            </w:pPr>
            <w:r w:rsidRPr="00DE1AD4">
              <w:rPr>
                <w:sz w:val="16"/>
                <w:szCs w:val="16"/>
              </w:rPr>
              <w:t>158,3</w:t>
            </w:r>
          </w:p>
        </w:tc>
        <w:tc>
          <w:tcPr>
            <w:tcW w:w="905" w:type="dxa"/>
            <w:shd w:val="clear" w:color="auto" w:fill="auto"/>
            <w:noWrap/>
            <w:vAlign w:val="center"/>
            <w:hideMark/>
          </w:tcPr>
          <w:p w14:paraId="7447C93C" w14:textId="77777777" w:rsidR="003B3ED1" w:rsidRPr="00DE1AD4" w:rsidRDefault="003B3ED1" w:rsidP="00D26C1C">
            <w:pPr>
              <w:spacing w:before="0" w:after="0"/>
              <w:jc w:val="center"/>
              <w:rPr>
                <w:sz w:val="16"/>
                <w:szCs w:val="16"/>
              </w:rPr>
            </w:pPr>
            <w:r w:rsidRPr="00DE1AD4">
              <w:rPr>
                <w:sz w:val="16"/>
                <w:szCs w:val="16"/>
              </w:rPr>
              <w:t>24,32</w:t>
            </w:r>
          </w:p>
        </w:tc>
        <w:tc>
          <w:tcPr>
            <w:tcW w:w="904" w:type="dxa"/>
            <w:shd w:val="clear" w:color="auto" w:fill="auto"/>
            <w:noWrap/>
            <w:vAlign w:val="center"/>
            <w:hideMark/>
          </w:tcPr>
          <w:p w14:paraId="00FFF1FF" w14:textId="77777777" w:rsidR="003B3ED1" w:rsidRPr="00DE1AD4" w:rsidRDefault="003B3ED1" w:rsidP="00D26C1C">
            <w:pPr>
              <w:spacing w:before="0" w:after="0"/>
              <w:jc w:val="center"/>
              <w:rPr>
                <w:sz w:val="16"/>
                <w:szCs w:val="16"/>
              </w:rPr>
            </w:pPr>
            <w:r w:rsidRPr="00DE1AD4">
              <w:rPr>
                <w:sz w:val="16"/>
                <w:szCs w:val="16"/>
              </w:rPr>
              <w:t>73,5</w:t>
            </w:r>
          </w:p>
        </w:tc>
        <w:tc>
          <w:tcPr>
            <w:tcW w:w="737" w:type="dxa"/>
            <w:shd w:val="clear" w:color="auto" w:fill="auto"/>
            <w:noWrap/>
            <w:vAlign w:val="center"/>
            <w:hideMark/>
          </w:tcPr>
          <w:p w14:paraId="75F36607" w14:textId="77777777" w:rsidR="003B3ED1" w:rsidRPr="00DE1AD4" w:rsidRDefault="003B3ED1" w:rsidP="00D26C1C">
            <w:pPr>
              <w:spacing w:before="0" w:after="0"/>
              <w:jc w:val="center"/>
              <w:rPr>
                <w:sz w:val="16"/>
                <w:szCs w:val="16"/>
              </w:rPr>
            </w:pPr>
            <w:r w:rsidRPr="00DE1AD4">
              <w:rPr>
                <w:sz w:val="16"/>
                <w:szCs w:val="16"/>
              </w:rPr>
              <w:t>11,3</w:t>
            </w:r>
          </w:p>
        </w:tc>
        <w:tc>
          <w:tcPr>
            <w:tcW w:w="1134" w:type="dxa"/>
            <w:shd w:val="clear" w:color="auto" w:fill="auto"/>
            <w:noWrap/>
            <w:vAlign w:val="center"/>
            <w:hideMark/>
          </w:tcPr>
          <w:p w14:paraId="159E02B3" w14:textId="77777777" w:rsidR="003B3ED1" w:rsidRPr="00DE1AD4" w:rsidRDefault="003B3ED1" w:rsidP="00D26C1C">
            <w:pPr>
              <w:spacing w:before="0" w:after="0"/>
              <w:jc w:val="center"/>
              <w:rPr>
                <w:sz w:val="16"/>
                <w:szCs w:val="16"/>
              </w:rPr>
            </w:pPr>
            <w:r w:rsidRPr="00DE1AD4">
              <w:rPr>
                <w:sz w:val="16"/>
                <w:szCs w:val="16"/>
              </w:rPr>
              <w:t>15,4</w:t>
            </w:r>
          </w:p>
        </w:tc>
      </w:tr>
      <w:tr w:rsidR="00EB5D62" w:rsidRPr="00DE1AD4" w14:paraId="18F9BF15" w14:textId="77777777" w:rsidTr="00337A34">
        <w:trPr>
          <w:trHeight w:val="57"/>
          <w:jc w:val="center"/>
        </w:trPr>
        <w:tc>
          <w:tcPr>
            <w:tcW w:w="2324" w:type="dxa"/>
            <w:shd w:val="clear" w:color="auto" w:fill="auto"/>
            <w:vAlign w:val="center"/>
            <w:hideMark/>
          </w:tcPr>
          <w:p w14:paraId="73A77504" w14:textId="77777777" w:rsidR="003B3ED1" w:rsidRPr="00DE1AD4" w:rsidRDefault="003B3ED1" w:rsidP="00083802">
            <w:pPr>
              <w:spacing w:before="0" w:after="0"/>
              <w:jc w:val="left"/>
              <w:rPr>
                <w:sz w:val="16"/>
                <w:szCs w:val="16"/>
              </w:rPr>
            </w:pPr>
            <w:r w:rsidRPr="00DE1AD4">
              <w:rPr>
                <w:sz w:val="16"/>
                <w:szCs w:val="16"/>
              </w:rPr>
              <w:t>Poddziałanie 10.3.3</w:t>
            </w:r>
          </w:p>
        </w:tc>
        <w:tc>
          <w:tcPr>
            <w:tcW w:w="737" w:type="dxa"/>
            <w:shd w:val="clear" w:color="auto" w:fill="auto"/>
            <w:noWrap/>
            <w:vAlign w:val="center"/>
            <w:hideMark/>
          </w:tcPr>
          <w:p w14:paraId="7A411B67" w14:textId="77777777" w:rsidR="003B3ED1" w:rsidRPr="00DE1AD4" w:rsidRDefault="003B3ED1" w:rsidP="00D26C1C">
            <w:pPr>
              <w:spacing w:before="0" w:after="0"/>
              <w:jc w:val="center"/>
              <w:rPr>
                <w:sz w:val="16"/>
                <w:szCs w:val="16"/>
              </w:rPr>
            </w:pPr>
            <w:r w:rsidRPr="00DE1AD4">
              <w:rPr>
                <w:sz w:val="16"/>
                <w:szCs w:val="16"/>
              </w:rPr>
              <w:t>11</w:t>
            </w:r>
          </w:p>
        </w:tc>
        <w:tc>
          <w:tcPr>
            <w:tcW w:w="737" w:type="dxa"/>
            <w:shd w:val="clear" w:color="auto" w:fill="auto"/>
            <w:noWrap/>
            <w:vAlign w:val="center"/>
            <w:hideMark/>
          </w:tcPr>
          <w:p w14:paraId="2EC52F7C" w14:textId="77777777" w:rsidR="003B3ED1" w:rsidRPr="00DE1AD4" w:rsidRDefault="003B3ED1" w:rsidP="00D26C1C">
            <w:pPr>
              <w:spacing w:before="0" w:after="0"/>
              <w:jc w:val="center"/>
              <w:rPr>
                <w:sz w:val="16"/>
                <w:szCs w:val="16"/>
              </w:rPr>
            </w:pPr>
            <w:r w:rsidRPr="00DE1AD4">
              <w:rPr>
                <w:sz w:val="16"/>
                <w:szCs w:val="16"/>
              </w:rPr>
              <w:t>3,7</w:t>
            </w:r>
          </w:p>
        </w:tc>
        <w:tc>
          <w:tcPr>
            <w:tcW w:w="905" w:type="dxa"/>
            <w:shd w:val="clear" w:color="auto" w:fill="auto"/>
            <w:noWrap/>
            <w:vAlign w:val="center"/>
            <w:hideMark/>
          </w:tcPr>
          <w:p w14:paraId="5DBB85A1" w14:textId="77777777" w:rsidR="003B3ED1" w:rsidRPr="00DE1AD4" w:rsidRDefault="003B3ED1" w:rsidP="00D26C1C">
            <w:pPr>
              <w:spacing w:before="0" w:after="0"/>
              <w:jc w:val="center"/>
              <w:rPr>
                <w:sz w:val="16"/>
                <w:szCs w:val="16"/>
              </w:rPr>
            </w:pPr>
            <w:r w:rsidRPr="00DE1AD4">
              <w:rPr>
                <w:sz w:val="16"/>
                <w:szCs w:val="16"/>
              </w:rPr>
              <w:t>46,5</w:t>
            </w:r>
          </w:p>
        </w:tc>
        <w:tc>
          <w:tcPr>
            <w:tcW w:w="905" w:type="dxa"/>
            <w:shd w:val="clear" w:color="auto" w:fill="auto"/>
            <w:noWrap/>
            <w:vAlign w:val="center"/>
            <w:hideMark/>
          </w:tcPr>
          <w:p w14:paraId="7E026CAB" w14:textId="77777777" w:rsidR="003B3ED1" w:rsidRPr="00DE1AD4" w:rsidRDefault="003B3ED1" w:rsidP="00D26C1C">
            <w:pPr>
              <w:spacing w:before="0" w:after="0"/>
              <w:jc w:val="center"/>
              <w:rPr>
                <w:sz w:val="16"/>
                <w:szCs w:val="16"/>
              </w:rPr>
            </w:pPr>
            <w:r w:rsidRPr="00DE1AD4">
              <w:rPr>
                <w:sz w:val="16"/>
                <w:szCs w:val="16"/>
              </w:rPr>
              <w:t>39,7</w:t>
            </w:r>
          </w:p>
        </w:tc>
        <w:tc>
          <w:tcPr>
            <w:tcW w:w="905" w:type="dxa"/>
            <w:shd w:val="clear" w:color="auto" w:fill="auto"/>
            <w:noWrap/>
            <w:vAlign w:val="center"/>
            <w:hideMark/>
          </w:tcPr>
          <w:p w14:paraId="3E0FCDA3" w14:textId="77777777" w:rsidR="003B3ED1" w:rsidRPr="00DE1AD4" w:rsidRDefault="003B3ED1" w:rsidP="00D26C1C">
            <w:pPr>
              <w:spacing w:before="0" w:after="0"/>
              <w:jc w:val="center"/>
              <w:rPr>
                <w:sz w:val="16"/>
                <w:szCs w:val="16"/>
              </w:rPr>
            </w:pPr>
            <w:r w:rsidRPr="00DE1AD4">
              <w:rPr>
                <w:sz w:val="16"/>
                <w:szCs w:val="16"/>
              </w:rPr>
              <w:t>1,47</w:t>
            </w:r>
          </w:p>
        </w:tc>
        <w:tc>
          <w:tcPr>
            <w:tcW w:w="904" w:type="dxa"/>
            <w:shd w:val="clear" w:color="auto" w:fill="auto"/>
            <w:noWrap/>
            <w:vAlign w:val="center"/>
            <w:hideMark/>
          </w:tcPr>
          <w:p w14:paraId="7F50C73E" w14:textId="77777777" w:rsidR="003B3ED1" w:rsidRPr="00DE1AD4" w:rsidRDefault="003B3ED1" w:rsidP="00D26C1C">
            <w:pPr>
              <w:spacing w:before="0" w:after="0"/>
              <w:jc w:val="center"/>
              <w:rPr>
                <w:sz w:val="16"/>
                <w:szCs w:val="16"/>
              </w:rPr>
            </w:pPr>
            <w:r w:rsidRPr="00DE1AD4">
              <w:rPr>
                <w:sz w:val="16"/>
                <w:szCs w:val="16"/>
              </w:rPr>
              <w:t>85,4</w:t>
            </w:r>
          </w:p>
        </w:tc>
        <w:tc>
          <w:tcPr>
            <w:tcW w:w="737" w:type="dxa"/>
            <w:shd w:val="clear" w:color="auto" w:fill="auto"/>
            <w:noWrap/>
            <w:vAlign w:val="center"/>
            <w:hideMark/>
          </w:tcPr>
          <w:p w14:paraId="58F89E57" w14:textId="77777777" w:rsidR="003B3ED1" w:rsidRPr="00DE1AD4" w:rsidRDefault="003B3ED1" w:rsidP="00D26C1C">
            <w:pPr>
              <w:spacing w:before="0" w:after="0"/>
              <w:jc w:val="center"/>
              <w:rPr>
                <w:sz w:val="16"/>
                <w:szCs w:val="16"/>
              </w:rPr>
            </w:pPr>
            <w:r w:rsidRPr="00DE1AD4">
              <w:rPr>
                <w:sz w:val="16"/>
                <w:szCs w:val="16"/>
              </w:rPr>
              <w:t>3,2</w:t>
            </w:r>
          </w:p>
        </w:tc>
        <w:tc>
          <w:tcPr>
            <w:tcW w:w="1134" w:type="dxa"/>
            <w:shd w:val="clear" w:color="auto" w:fill="auto"/>
            <w:noWrap/>
            <w:vAlign w:val="center"/>
            <w:hideMark/>
          </w:tcPr>
          <w:p w14:paraId="54DF6385" w14:textId="77777777" w:rsidR="003B3ED1" w:rsidRPr="00DE1AD4" w:rsidRDefault="003B3ED1" w:rsidP="00D26C1C">
            <w:pPr>
              <w:spacing w:before="0" w:after="0"/>
              <w:jc w:val="center"/>
              <w:rPr>
                <w:sz w:val="16"/>
                <w:szCs w:val="16"/>
              </w:rPr>
            </w:pPr>
            <w:r w:rsidRPr="00DE1AD4">
              <w:rPr>
                <w:sz w:val="16"/>
                <w:szCs w:val="16"/>
              </w:rPr>
              <w:t>3,7</w:t>
            </w:r>
          </w:p>
        </w:tc>
      </w:tr>
      <w:tr w:rsidR="00BE6955" w:rsidRPr="00DE1AD4" w14:paraId="1C12513D" w14:textId="77777777" w:rsidTr="00D26C1C">
        <w:trPr>
          <w:trHeight w:val="57"/>
          <w:jc w:val="center"/>
        </w:trPr>
        <w:tc>
          <w:tcPr>
            <w:tcW w:w="2324" w:type="dxa"/>
            <w:shd w:val="clear" w:color="auto" w:fill="FDE9D9" w:themeFill="accent6" w:themeFillTint="33"/>
            <w:vAlign w:val="center"/>
            <w:hideMark/>
          </w:tcPr>
          <w:p w14:paraId="40245355" w14:textId="77777777" w:rsidR="003B3ED1" w:rsidRPr="00DE1AD4" w:rsidRDefault="003B3ED1" w:rsidP="00083802">
            <w:pPr>
              <w:spacing w:before="0" w:after="0"/>
              <w:jc w:val="left"/>
              <w:rPr>
                <w:b/>
                <w:bCs/>
                <w:sz w:val="16"/>
                <w:szCs w:val="16"/>
              </w:rPr>
            </w:pPr>
            <w:r w:rsidRPr="00DE1AD4">
              <w:rPr>
                <w:b/>
                <w:bCs/>
                <w:sz w:val="16"/>
                <w:szCs w:val="16"/>
              </w:rPr>
              <w:t>XI Wzmocnienie potencjału edukacyjnego</w:t>
            </w:r>
          </w:p>
        </w:tc>
        <w:tc>
          <w:tcPr>
            <w:tcW w:w="737" w:type="dxa"/>
            <w:shd w:val="clear" w:color="auto" w:fill="FDE9D9" w:themeFill="accent6" w:themeFillTint="33"/>
            <w:noWrap/>
            <w:vAlign w:val="center"/>
            <w:hideMark/>
          </w:tcPr>
          <w:p w14:paraId="4C9DC164" w14:textId="77777777" w:rsidR="003B3ED1" w:rsidRPr="00DE1AD4" w:rsidRDefault="003B3ED1" w:rsidP="00D26C1C">
            <w:pPr>
              <w:spacing w:before="0" w:after="0"/>
              <w:jc w:val="center"/>
              <w:rPr>
                <w:b/>
                <w:bCs/>
                <w:sz w:val="16"/>
                <w:szCs w:val="16"/>
              </w:rPr>
            </w:pPr>
            <w:r w:rsidRPr="00DE1AD4">
              <w:rPr>
                <w:b/>
                <w:bCs/>
                <w:sz w:val="16"/>
                <w:szCs w:val="16"/>
              </w:rPr>
              <w:t>194,894</w:t>
            </w:r>
          </w:p>
        </w:tc>
        <w:tc>
          <w:tcPr>
            <w:tcW w:w="737" w:type="dxa"/>
            <w:shd w:val="clear" w:color="auto" w:fill="FDE9D9" w:themeFill="accent6" w:themeFillTint="33"/>
            <w:noWrap/>
            <w:vAlign w:val="center"/>
            <w:hideMark/>
          </w:tcPr>
          <w:p w14:paraId="5B10E72D" w14:textId="77777777" w:rsidR="003B3ED1" w:rsidRPr="00DE1AD4" w:rsidRDefault="003B3ED1" w:rsidP="00D26C1C">
            <w:pPr>
              <w:spacing w:before="0" w:after="0"/>
              <w:jc w:val="center"/>
              <w:rPr>
                <w:b/>
                <w:bCs/>
                <w:sz w:val="16"/>
                <w:szCs w:val="16"/>
              </w:rPr>
            </w:pPr>
            <w:r w:rsidRPr="00DE1AD4">
              <w:rPr>
                <w:b/>
                <w:bCs/>
                <w:sz w:val="16"/>
                <w:szCs w:val="16"/>
              </w:rPr>
              <w:t>100</w:t>
            </w:r>
          </w:p>
        </w:tc>
        <w:tc>
          <w:tcPr>
            <w:tcW w:w="905" w:type="dxa"/>
            <w:shd w:val="clear" w:color="auto" w:fill="FDE9D9" w:themeFill="accent6" w:themeFillTint="33"/>
            <w:noWrap/>
            <w:vAlign w:val="center"/>
            <w:hideMark/>
          </w:tcPr>
          <w:p w14:paraId="32819EFC" w14:textId="77777777" w:rsidR="003B3ED1" w:rsidRPr="00DE1AD4" w:rsidRDefault="003B3ED1" w:rsidP="00D26C1C">
            <w:pPr>
              <w:spacing w:before="0" w:after="0"/>
              <w:jc w:val="center"/>
              <w:rPr>
                <w:b/>
                <w:bCs/>
                <w:sz w:val="16"/>
                <w:szCs w:val="16"/>
              </w:rPr>
            </w:pPr>
            <w:r w:rsidRPr="00DE1AD4">
              <w:rPr>
                <w:b/>
                <w:bCs/>
                <w:sz w:val="16"/>
                <w:szCs w:val="16"/>
              </w:rPr>
              <w:t>828,2</w:t>
            </w:r>
          </w:p>
        </w:tc>
        <w:tc>
          <w:tcPr>
            <w:tcW w:w="905" w:type="dxa"/>
            <w:shd w:val="clear" w:color="auto" w:fill="FDE9D9" w:themeFill="accent6" w:themeFillTint="33"/>
            <w:noWrap/>
            <w:vAlign w:val="center"/>
            <w:hideMark/>
          </w:tcPr>
          <w:p w14:paraId="31BD0A21" w14:textId="77777777" w:rsidR="003B3ED1" w:rsidRPr="00DE1AD4" w:rsidRDefault="003B3ED1" w:rsidP="00D26C1C">
            <w:pPr>
              <w:spacing w:before="0" w:after="0"/>
              <w:jc w:val="center"/>
              <w:rPr>
                <w:b/>
                <w:bCs/>
                <w:sz w:val="16"/>
                <w:szCs w:val="16"/>
              </w:rPr>
            </w:pPr>
            <w:r w:rsidRPr="00DE1AD4">
              <w:rPr>
                <w:b/>
                <w:bCs/>
                <w:sz w:val="16"/>
                <w:szCs w:val="16"/>
              </w:rPr>
              <w:t>496,8</w:t>
            </w:r>
          </w:p>
        </w:tc>
        <w:tc>
          <w:tcPr>
            <w:tcW w:w="905" w:type="dxa"/>
            <w:shd w:val="clear" w:color="auto" w:fill="FDE9D9" w:themeFill="accent6" w:themeFillTint="33"/>
            <w:noWrap/>
            <w:vAlign w:val="center"/>
            <w:hideMark/>
          </w:tcPr>
          <w:p w14:paraId="3C3A72FF" w14:textId="77777777" w:rsidR="003B3ED1" w:rsidRPr="00DE1AD4" w:rsidRDefault="003B3ED1" w:rsidP="00D26C1C">
            <w:pPr>
              <w:spacing w:before="0" w:after="0"/>
              <w:jc w:val="center"/>
              <w:rPr>
                <w:b/>
                <w:bCs/>
                <w:sz w:val="16"/>
                <w:szCs w:val="16"/>
              </w:rPr>
            </w:pPr>
            <w:r w:rsidRPr="00DE1AD4">
              <w:rPr>
                <w:b/>
                <w:bCs/>
                <w:sz w:val="16"/>
                <w:szCs w:val="16"/>
              </w:rPr>
              <w:t>40,86</w:t>
            </w:r>
          </w:p>
        </w:tc>
        <w:tc>
          <w:tcPr>
            <w:tcW w:w="904" w:type="dxa"/>
            <w:shd w:val="clear" w:color="auto" w:fill="FDE9D9" w:themeFill="accent6" w:themeFillTint="33"/>
            <w:noWrap/>
            <w:vAlign w:val="center"/>
            <w:hideMark/>
          </w:tcPr>
          <w:p w14:paraId="295A86C4" w14:textId="77777777" w:rsidR="003B3ED1" w:rsidRPr="00DE1AD4" w:rsidRDefault="003B3ED1" w:rsidP="00D26C1C">
            <w:pPr>
              <w:spacing w:before="0" w:after="0"/>
              <w:jc w:val="center"/>
              <w:rPr>
                <w:b/>
                <w:bCs/>
                <w:sz w:val="16"/>
                <w:szCs w:val="16"/>
              </w:rPr>
            </w:pPr>
            <w:r w:rsidRPr="00DE1AD4">
              <w:rPr>
                <w:b/>
                <w:bCs/>
                <w:sz w:val="16"/>
                <w:szCs w:val="16"/>
              </w:rPr>
              <w:t>59,98</w:t>
            </w:r>
          </w:p>
        </w:tc>
        <w:tc>
          <w:tcPr>
            <w:tcW w:w="737" w:type="dxa"/>
            <w:shd w:val="clear" w:color="auto" w:fill="FDE9D9" w:themeFill="accent6" w:themeFillTint="33"/>
            <w:noWrap/>
            <w:vAlign w:val="center"/>
            <w:hideMark/>
          </w:tcPr>
          <w:p w14:paraId="10F0D6C9" w14:textId="77777777" w:rsidR="003B3ED1" w:rsidRPr="00DE1AD4" w:rsidRDefault="003B3ED1" w:rsidP="00D26C1C">
            <w:pPr>
              <w:spacing w:before="0" w:after="0"/>
              <w:jc w:val="center"/>
              <w:rPr>
                <w:b/>
                <w:bCs/>
                <w:sz w:val="16"/>
                <w:szCs w:val="16"/>
              </w:rPr>
            </w:pPr>
            <w:r w:rsidRPr="00DE1AD4">
              <w:rPr>
                <w:b/>
                <w:bCs/>
                <w:sz w:val="16"/>
                <w:szCs w:val="16"/>
              </w:rPr>
              <w:t>4,93</w:t>
            </w:r>
          </w:p>
        </w:tc>
        <w:tc>
          <w:tcPr>
            <w:tcW w:w="1134" w:type="dxa"/>
            <w:shd w:val="clear" w:color="auto" w:fill="FDE9D9" w:themeFill="accent6" w:themeFillTint="33"/>
            <w:noWrap/>
            <w:vAlign w:val="center"/>
            <w:hideMark/>
          </w:tcPr>
          <w:p w14:paraId="026C9EBC" w14:textId="77777777" w:rsidR="003B3ED1" w:rsidRPr="00DE1AD4" w:rsidRDefault="003B3ED1" w:rsidP="00D26C1C">
            <w:pPr>
              <w:spacing w:before="0" w:after="0"/>
              <w:jc w:val="center"/>
              <w:rPr>
                <w:b/>
                <w:bCs/>
                <w:sz w:val="16"/>
                <w:szCs w:val="16"/>
              </w:rPr>
            </w:pPr>
            <w:r w:rsidRPr="00DE1AD4">
              <w:rPr>
                <w:b/>
                <w:bCs/>
                <w:sz w:val="16"/>
                <w:szCs w:val="16"/>
              </w:rPr>
              <w:t>8,22</w:t>
            </w:r>
          </w:p>
        </w:tc>
      </w:tr>
      <w:tr w:rsidR="00EB5D62" w:rsidRPr="00DE1AD4" w14:paraId="1D6AEF4B" w14:textId="77777777" w:rsidTr="00337A34">
        <w:trPr>
          <w:trHeight w:val="57"/>
          <w:jc w:val="center"/>
        </w:trPr>
        <w:tc>
          <w:tcPr>
            <w:tcW w:w="2324" w:type="dxa"/>
            <w:shd w:val="clear" w:color="auto" w:fill="auto"/>
            <w:vAlign w:val="center"/>
            <w:hideMark/>
          </w:tcPr>
          <w:p w14:paraId="05C35AD2" w14:textId="77777777" w:rsidR="003B3ED1" w:rsidRPr="00DE1AD4" w:rsidRDefault="003B3ED1" w:rsidP="00083802">
            <w:pPr>
              <w:spacing w:before="0" w:after="0"/>
              <w:jc w:val="left"/>
              <w:rPr>
                <w:sz w:val="16"/>
                <w:szCs w:val="16"/>
              </w:rPr>
            </w:pPr>
            <w:r w:rsidRPr="00DE1AD4">
              <w:rPr>
                <w:sz w:val="16"/>
                <w:szCs w:val="16"/>
              </w:rPr>
              <w:t>Działanie 11.1</w:t>
            </w:r>
          </w:p>
        </w:tc>
        <w:tc>
          <w:tcPr>
            <w:tcW w:w="737" w:type="dxa"/>
            <w:shd w:val="clear" w:color="auto" w:fill="auto"/>
            <w:noWrap/>
            <w:vAlign w:val="center"/>
            <w:hideMark/>
          </w:tcPr>
          <w:p w14:paraId="327FE39C" w14:textId="77777777" w:rsidR="003B3ED1" w:rsidRPr="00DE1AD4" w:rsidRDefault="003B3ED1" w:rsidP="00D26C1C">
            <w:pPr>
              <w:spacing w:before="0" w:after="0"/>
              <w:jc w:val="center"/>
              <w:rPr>
                <w:sz w:val="16"/>
                <w:szCs w:val="16"/>
              </w:rPr>
            </w:pPr>
            <w:r w:rsidRPr="00DE1AD4">
              <w:rPr>
                <w:sz w:val="16"/>
                <w:szCs w:val="16"/>
              </w:rPr>
              <w:t>80</w:t>
            </w:r>
          </w:p>
        </w:tc>
        <w:tc>
          <w:tcPr>
            <w:tcW w:w="737" w:type="dxa"/>
            <w:shd w:val="clear" w:color="auto" w:fill="auto"/>
            <w:noWrap/>
            <w:vAlign w:val="center"/>
            <w:hideMark/>
          </w:tcPr>
          <w:p w14:paraId="6F4BAFC9" w14:textId="77777777" w:rsidR="003B3ED1" w:rsidRPr="00DE1AD4" w:rsidRDefault="003B3ED1" w:rsidP="00D26C1C">
            <w:pPr>
              <w:spacing w:before="0" w:after="0"/>
              <w:jc w:val="center"/>
              <w:rPr>
                <w:sz w:val="16"/>
                <w:szCs w:val="16"/>
              </w:rPr>
            </w:pPr>
            <w:r w:rsidRPr="00DE1AD4">
              <w:rPr>
                <w:sz w:val="16"/>
                <w:szCs w:val="16"/>
              </w:rPr>
              <w:t>41,1</w:t>
            </w:r>
          </w:p>
        </w:tc>
        <w:tc>
          <w:tcPr>
            <w:tcW w:w="905" w:type="dxa"/>
            <w:shd w:val="clear" w:color="auto" w:fill="auto"/>
            <w:noWrap/>
            <w:vAlign w:val="center"/>
            <w:hideMark/>
          </w:tcPr>
          <w:p w14:paraId="45A3A33C" w14:textId="77777777" w:rsidR="003B3ED1" w:rsidRPr="00DE1AD4" w:rsidRDefault="003B3ED1" w:rsidP="00D26C1C">
            <w:pPr>
              <w:spacing w:before="0" w:after="0"/>
              <w:jc w:val="center"/>
              <w:rPr>
                <w:sz w:val="16"/>
                <w:szCs w:val="16"/>
              </w:rPr>
            </w:pPr>
            <w:r w:rsidRPr="00DE1AD4">
              <w:rPr>
                <w:sz w:val="16"/>
                <w:szCs w:val="16"/>
              </w:rPr>
              <w:t>340,1</w:t>
            </w:r>
          </w:p>
        </w:tc>
        <w:tc>
          <w:tcPr>
            <w:tcW w:w="905" w:type="dxa"/>
            <w:shd w:val="clear" w:color="auto" w:fill="auto"/>
            <w:noWrap/>
            <w:vAlign w:val="center"/>
            <w:hideMark/>
          </w:tcPr>
          <w:p w14:paraId="31BA2052" w14:textId="77777777" w:rsidR="003B3ED1" w:rsidRPr="00DE1AD4" w:rsidRDefault="003B3ED1" w:rsidP="00D26C1C">
            <w:pPr>
              <w:spacing w:before="0" w:after="0"/>
              <w:jc w:val="center"/>
              <w:rPr>
                <w:sz w:val="16"/>
                <w:szCs w:val="16"/>
              </w:rPr>
            </w:pPr>
            <w:r w:rsidRPr="00DE1AD4">
              <w:rPr>
                <w:sz w:val="16"/>
                <w:szCs w:val="16"/>
              </w:rPr>
              <w:t>256,3</w:t>
            </w:r>
          </w:p>
        </w:tc>
        <w:tc>
          <w:tcPr>
            <w:tcW w:w="905" w:type="dxa"/>
            <w:shd w:val="clear" w:color="auto" w:fill="auto"/>
            <w:noWrap/>
            <w:vAlign w:val="center"/>
            <w:hideMark/>
          </w:tcPr>
          <w:p w14:paraId="4C76B65E" w14:textId="77777777" w:rsidR="003B3ED1" w:rsidRPr="00DE1AD4" w:rsidRDefault="003B3ED1" w:rsidP="00D26C1C">
            <w:pPr>
              <w:spacing w:before="0" w:after="0"/>
              <w:jc w:val="center"/>
              <w:rPr>
                <w:sz w:val="16"/>
                <w:szCs w:val="16"/>
              </w:rPr>
            </w:pPr>
            <w:r w:rsidRPr="00DE1AD4">
              <w:rPr>
                <w:sz w:val="16"/>
                <w:szCs w:val="16"/>
              </w:rPr>
              <w:t>-</w:t>
            </w:r>
          </w:p>
        </w:tc>
        <w:tc>
          <w:tcPr>
            <w:tcW w:w="904" w:type="dxa"/>
            <w:shd w:val="clear" w:color="auto" w:fill="auto"/>
            <w:noWrap/>
            <w:vAlign w:val="center"/>
            <w:hideMark/>
          </w:tcPr>
          <w:p w14:paraId="013F000E" w14:textId="77777777" w:rsidR="003B3ED1" w:rsidRPr="00DE1AD4" w:rsidRDefault="003B3ED1" w:rsidP="00D26C1C">
            <w:pPr>
              <w:spacing w:before="0" w:after="0"/>
              <w:jc w:val="center"/>
              <w:rPr>
                <w:sz w:val="16"/>
                <w:szCs w:val="16"/>
              </w:rPr>
            </w:pPr>
            <w:r w:rsidRPr="00DE1AD4">
              <w:rPr>
                <w:sz w:val="16"/>
                <w:szCs w:val="16"/>
              </w:rPr>
              <w:t>75,4</w:t>
            </w:r>
          </w:p>
        </w:tc>
        <w:tc>
          <w:tcPr>
            <w:tcW w:w="737" w:type="dxa"/>
            <w:shd w:val="clear" w:color="auto" w:fill="auto"/>
            <w:noWrap/>
            <w:vAlign w:val="center"/>
            <w:hideMark/>
          </w:tcPr>
          <w:p w14:paraId="68F1CCA2" w14:textId="77777777" w:rsidR="003B3ED1" w:rsidRPr="00DE1AD4" w:rsidRDefault="003B3ED1" w:rsidP="00D26C1C">
            <w:pPr>
              <w:spacing w:before="0" w:after="0"/>
              <w:jc w:val="center"/>
              <w:rPr>
                <w:sz w:val="16"/>
                <w:szCs w:val="16"/>
              </w:rPr>
            </w:pPr>
            <w:r w:rsidRPr="00DE1AD4">
              <w:rPr>
                <w:sz w:val="16"/>
                <w:szCs w:val="16"/>
              </w:rPr>
              <w:t>-</w:t>
            </w:r>
          </w:p>
        </w:tc>
        <w:tc>
          <w:tcPr>
            <w:tcW w:w="1134" w:type="dxa"/>
            <w:shd w:val="clear" w:color="auto" w:fill="auto"/>
            <w:noWrap/>
            <w:vAlign w:val="center"/>
            <w:hideMark/>
          </w:tcPr>
          <w:p w14:paraId="1F4461DC" w14:textId="77777777" w:rsidR="003B3ED1" w:rsidRPr="00DE1AD4" w:rsidRDefault="003B3ED1" w:rsidP="00D26C1C">
            <w:pPr>
              <w:spacing w:before="0" w:after="0"/>
              <w:jc w:val="center"/>
              <w:rPr>
                <w:sz w:val="16"/>
                <w:szCs w:val="16"/>
              </w:rPr>
            </w:pPr>
            <w:r w:rsidRPr="00DE1AD4">
              <w:rPr>
                <w:sz w:val="16"/>
                <w:szCs w:val="16"/>
              </w:rPr>
              <w:t>-</w:t>
            </w:r>
          </w:p>
        </w:tc>
      </w:tr>
      <w:tr w:rsidR="00EB5D62" w:rsidRPr="00DE1AD4" w14:paraId="34184E8D" w14:textId="77777777" w:rsidTr="00337A34">
        <w:trPr>
          <w:trHeight w:val="57"/>
          <w:jc w:val="center"/>
        </w:trPr>
        <w:tc>
          <w:tcPr>
            <w:tcW w:w="2324" w:type="dxa"/>
            <w:shd w:val="clear" w:color="auto" w:fill="auto"/>
            <w:vAlign w:val="center"/>
            <w:hideMark/>
          </w:tcPr>
          <w:p w14:paraId="2A6AD6D5" w14:textId="77777777" w:rsidR="003B3ED1" w:rsidRPr="00DE1AD4" w:rsidRDefault="003B3ED1" w:rsidP="00083802">
            <w:pPr>
              <w:spacing w:before="0" w:after="0"/>
              <w:jc w:val="left"/>
              <w:rPr>
                <w:sz w:val="16"/>
                <w:szCs w:val="16"/>
              </w:rPr>
            </w:pPr>
            <w:r w:rsidRPr="00DE1AD4">
              <w:rPr>
                <w:sz w:val="16"/>
                <w:szCs w:val="16"/>
              </w:rPr>
              <w:t>Poddziałanie 11.1.1</w:t>
            </w:r>
          </w:p>
        </w:tc>
        <w:tc>
          <w:tcPr>
            <w:tcW w:w="737" w:type="dxa"/>
            <w:shd w:val="clear" w:color="auto" w:fill="auto"/>
            <w:noWrap/>
            <w:vAlign w:val="center"/>
            <w:hideMark/>
          </w:tcPr>
          <w:p w14:paraId="5FC060E6" w14:textId="77777777" w:rsidR="003B3ED1" w:rsidRPr="00DE1AD4" w:rsidRDefault="003B3ED1" w:rsidP="00D26C1C">
            <w:pPr>
              <w:spacing w:before="0" w:after="0"/>
              <w:jc w:val="center"/>
              <w:rPr>
                <w:sz w:val="16"/>
                <w:szCs w:val="16"/>
              </w:rPr>
            </w:pPr>
            <w:r w:rsidRPr="00DE1AD4">
              <w:rPr>
                <w:sz w:val="16"/>
                <w:szCs w:val="16"/>
              </w:rPr>
              <w:t>5,9</w:t>
            </w:r>
          </w:p>
        </w:tc>
        <w:tc>
          <w:tcPr>
            <w:tcW w:w="737" w:type="dxa"/>
            <w:shd w:val="clear" w:color="auto" w:fill="auto"/>
            <w:noWrap/>
            <w:vAlign w:val="center"/>
            <w:hideMark/>
          </w:tcPr>
          <w:p w14:paraId="7252483E" w14:textId="77777777" w:rsidR="003B3ED1" w:rsidRPr="00DE1AD4" w:rsidRDefault="003B3ED1" w:rsidP="00D26C1C">
            <w:pPr>
              <w:spacing w:before="0" w:after="0"/>
              <w:jc w:val="center"/>
              <w:rPr>
                <w:sz w:val="16"/>
                <w:szCs w:val="16"/>
              </w:rPr>
            </w:pPr>
            <w:r w:rsidRPr="00DE1AD4">
              <w:rPr>
                <w:sz w:val="16"/>
                <w:szCs w:val="16"/>
              </w:rPr>
              <w:t>3</w:t>
            </w:r>
          </w:p>
        </w:tc>
        <w:tc>
          <w:tcPr>
            <w:tcW w:w="905" w:type="dxa"/>
            <w:shd w:val="clear" w:color="auto" w:fill="auto"/>
            <w:noWrap/>
            <w:vAlign w:val="center"/>
            <w:hideMark/>
          </w:tcPr>
          <w:p w14:paraId="59AA79EB" w14:textId="77777777" w:rsidR="003B3ED1" w:rsidRPr="00DE1AD4" w:rsidRDefault="003B3ED1" w:rsidP="00D26C1C">
            <w:pPr>
              <w:spacing w:before="0" w:after="0"/>
              <w:jc w:val="center"/>
              <w:rPr>
                <w:sz w:val="16"/>
                <w:szCs w:val="16"/>
              </w:rPr>
            </w:pPr>
            <w:r w:rsidRPr="00DE1AD4">
              <w:rPr>
                <w:sz w:val="16"/>
                <w:szCs w:val="16"/>
              </w:rPr>
              <w:t>24,9</w:t>
            </w:r>
          </w:p>
        </w:tc>
        <w:tc>
          <w:tcPr>
            <w:tcW w:w="905" w:type="dxa"/>
            <w:shd w:val="clear" w:color="auto" w:fill="auto"/>
            <w:noWrap/>
            <w:vAlign w:val="center"/>
            <w:hideMark/>
          </w:tcPr>
          <w:p w14:paraId="7C140EE6" w14:textId="77777777" w:rsidR="003B3ED1" w:rsidRPr="00DE1AD4" w:rsidRDefault="003B3ED1" w:rsidP="00D26C1C">
            <w:pPr>
              <w:spacing w:before="0" w:after="0"/>
              <w:jc w:val="center"/>
              <w:rPr>
                <w:sz w:val="16"/>
                <w:szCs w:val="16"/>
              </w:rPr>
            </w:pPr>
            <w:r w:rsidRPr="00DE1AD4">
              <w:rPr>
                <w:sz w:val="16"/>
                <w:szCs w:val="16"/>
              </w:rPr>
              <w:t>25,1</w:t>
            </w:r>
          </w:p>
        </w:tc>
        <w:tc>
          <w:tcPr>
            <w:tcW w:w="905" w:type="dxa"/>
            <w:shd w:val="clear" w:color="auto" w:fill="auto"/>
            <w:noWrap/>
            <w:vAlign w:val="center"/>
            <w:hideMark/>
          </w:tcPr>
          <w:p w14:paraId="288C884A" w14:textId="77777777" w:rsidR="003B3ED1" w:rsidRPr="00DE1AD4" w:rsidRDefault="003B3ED1" w:rsidP="00D26C1C">
            <w:pPr>
              <w:spacing w:before="0" w:after="0"/>
              <w:jc w:val="center"/>
              <w:rPr>
                <w:sz w:val="16"/>
                <w:szCs w:val="16"/>
              </w:rPr>
            </w:pPr>
            <w:r w:rsidRPr="00DE1AD4">
              <w:rPr>
                <w:sz w:val="16"/>
                <w:szCs w:val="16"/>
              </w:rPr>
              <w:t>0,75</w:t>
            </w:r>
          </w:p>
        </w:tc>
        <w:tc>
          <w:tcPr>
            <w:tcW w:w="904" w:type="dxa"/>
            <w:shd w:val="clear" w:color="auto" w:fill="auto"/>
            <w:noWrap/>
            <w:vAlign w:val="center"/>
            <w:hideMark/>
          </w:tcPr>
          <w:p w14:paraId="325546BD" w14:textId="77777777" w:rsidR="003B3ED1" w:rsidRPr="00DE1AD4" w:rsidRDefault="003B3ED1" w:rsidP="00D26C1C">
            <w:pPr>
              <w:spacing w:before="0" w:after="0"/>
              <w:jc w:val="center"/>
              <w:rPr>
                <w:sz w:val="16"/>
                <w:szCs w:val="16"/>
              </w:rPr>
            </w:pPr>
            <w:r w:rsidRPr="00DE1AD4">
              <w:rPr>
                <w:sz w:val="16"/>
                <w:szCs w:val="16"/>
              </w:rPr>
              <w:t>100,8</w:t>
            </w:r>
          </w:p>
        </w:tc>
        <w:tc>
          <w:tcPr>
            <w:tcW w:w="737" w:type="dxa"/>
            <w:shd w:val="clear" w:color="auto" w:fill="auto"/>
            <w:noWrap/>
            <w:vAlign w:val="center"/>
            <w:hideMark/>
          </w:tcPr>
          <w:p w14:paraId="0C87A1EC" w14:textId="77777777" w:rsidR="003B3ED1" w:rsidRPr="00DE1AD4" w:rsidRDefault="003B3ED1" w:rsidP="00D26C1C">
            <w:pPr>
              <w:spacing w:before="0" w:after="0"/>
              <w:jc w:val="center"/>
              <w:rPr>
                <w:sz w:val="16"/>
                <w:szCs w:val="16"/>
              </w:rPr>
            </w:pPr>
            <w:r w:rsidRPr="00DE1AD4">
              <w:rPr>
                <w:sz w:val="16"/>
                <w:szCs w:val="16"/>
              </w:rPr>
              <w:t>3</w:t>
            </w:r>
          </w:p>
        </w:tc>
        <w:tc>
          <w:tcPr>
            <w:tcW w:w="1134" w:type="dxa"/>
            <w:shd w:val="clear" w:color="auto" w:fill="auto"/>
            <w:noWrap/>
            <w:vAlign w:val="center"/>
            <w:hideMark/>
          </w:tcPr>
          <w:p w14:paraId="4A5B855E" w14:textId="77777777" w:rsidR="003B3ED1" w:rsidRPr="00DE1AD4" w:rsidRDefault="003B3ED1" w:rsidP="00D26C1C">
            <w:pPr>
              <w:spacing w:before="0" w:after="0"/>
              <w:jc w:val="center"/>
              <w:rPr>
                <w:sz w:val="16"/>
                <w:szCs w:val="16"/>
              </w:rPr>
            </w:pPr>
            <w:r w:rsidRPr="00DE1AD4">
              <w:rPr>
                <w:sz w:val="16"/>
                <w:szCs w:val="16"/>
              </w:rPr>
              <w:t>3</w:t>
            </w:r>
          </w:p>
        </w:tc>
      </w:tr>
      <w:tr w:rsidR="00EB5D62" w:rsidRPr="00DE1AD4" w14:paraId="5782285B" w14:textId="77777777" w:rsidTr="00337A34">
        <w:trPr>
          <w:trHeight w:val="57"/>
          <w:jc w:val="center"/>
        </w:trPr>
        <w:tc>
          <w:tcPr>
            <w:tcW w:w="2324" w:type="dxa"/>
            <w:shd w:val="clear" w:color="auto" w:fill="auto"/>
            <w:vAlign w:val="center"/>
            <w:hideMark/>
          </w:tcPr>
          <w:p w14:paraId="238A442D" w14:textId="77777777" w:rsidR="003B3ED1" w:rsidRPr="00DE1AD4" w:rsidRDefault="003B3ED1" w:rsidP="00083802">
            <w:pPr>
              <w:spacing w:before="0" w:after="0"/>
              <w:jc w:val="left"/>
              <w:rPr>
                <w:sz w:val="16"/>
                <w:szCs w:val="16"/>
              </w:rPr>
            </w:pPr>
            <w:r w:rsidRPr="00DE1AD4">
              <w:rPr>
                <w:sz w:val="16"/>
                <w:szCs w:val="16"/>
              </w:rPr>
              <w:t>Poddziałanie 11.1.3</w:t>
            </w:r>
          </w:p>
        </w:tc>
        <w:tc>
          <w:tcPr>
            <w:tcW w:w="737" w:type="dxa"/>
            <w:shd w:val="clear" w:color="auto" w:fill="auto"/>
            <w:noWrap/>
            <w:vAlign w:val="center"/>
            <w:hideMark/>
          </w:tcPr>
          <w:p w14:paraId="0A663ABB" w14:textId="77777777" w:rsidR="003B3ED1" w:rsidRPr="00DE1AD4" w:rsidRDefault="003B3ED1" w:rsidP="00D26C1C">
            <w:pPr>
              <w:spacing w:before="0" w:after="0"/>
              <w:jc w:val="center"/>
              <w:rPr>
                <w:sz w:val="16"/>
                <w:szCs w:val="16"/>
              </w:rPr>
            </w:pPr>
            <w:r w:rsidRPr="00DE1AD4">
              <w:rPr>
                <w:sz w:val="16"/>
                <w:szCs w:val="16"/>
              </w:rPr>
              <w:t>24,1</w:t>
            </w:r>
          </w:p>
        </w:tc>
        <w:tc>
          <w:tcPr>
            <w:tcW w:w="737" w:type="dxa"/>
            <w:shd w:val="clear" w:color="auto" w:fill="auto"/>
            <w:noWrap/>
            <w:vAlign w:val="center"/>
            <w:hideMark/>
          </w:tcPr>
          <w:p w14:paraId="0EE7DD3F" w14:textId="77777777" w:rsidR="003B3ED1" w:rsidRPr="00DE1AD4" w:rsidRDefault="003B3ED1" w:rsidP="00D26C1C">
            <w:pPr>
              <w:spacing w:before="0" w:after="0"/>
              <w:jc w:val="center"/>
              <w:rPr>
                <w:sz w:val="16"/>
                <w:szCs w:val="16"/>
              </w:rPr>
            </w:pPr>
            <w:r w:rsidRPr="00DE1AD4">
              <w:rPr>
                <w:sz w:val="16"/>
                <w:szCs w:val="16"/>
              </w:rPr>
              <w:t>12,4</w:t>
            </w:r>
          </w:p>
        </w:tc>
        <w:tc>
          <w:tcPr>
            <w:tcW w:w="905" w:type="dxa"/>
            <w:shd w:val="clear" w:color="auto" w:fill="auto"/>
            <w:noWrap/>
            <w:vAlign w:val="center"/>
            <w:hideMark/>
          </w:tcPr>
          <w:p w14:paraId="701F6E09" w14:textId="77777777" w:rsidR="003B3ED1" w:rsidRPr="00DE1AD4" w:rsidRDefault="003B3ED1" w:rsidP="00D26C1C">
            <w:pPr>
              <w:spacing w:before="0" w:after="0"/>
              <w:jc w:val="center"/>
              <w:rPr>
                <w:sz w:val="16"/>
                <w:szCs w:val="16"/>
              </w:rPr>
            </w:pPr>
            <w:r w:rsidRPr="00DE1AD4">
              <w:rPr>
                <w:sz w:val="16"/>
                <w:szCs w:val="16"/>
              </w:rPr>
              <w:t>102,6</w:t>
            </w:r>
          </w:p>
        </w:tc>
        <w:tc>
          <w:tcPr>
            <w:tcW w:w="905" w:type="dxa"/>
            <w:shd w:val="clear" w:color="auto" w:fill="auto"/>
            <w:noWrap/>
            <w:vAlign w:val="center"/>
            <w:hideMark/>
          </w:tcPr>
          <w:p w14:paraId="00CD394C" w14:textId="77777777" w:rsidR="003B3ED1" w:rsidRPr="00DE1AD4" w:rsidRDefault="003B3ED1" w:rsidP="00D26C1C">
            <w:pPr>
              <w:spacing w:before="0" w:after="0"/>
              <w:jc w:val="center"/>
              <w:rPr>
                <w:sz w:val="16"/>
                <w:szCs w:val="16"/>
              </w:rPr>
            </w:pPr>
            <w:r w:rsidRPr="00DE1AD4">
              <w:rPr>
                <w:sz w:val="16"/>
                <w:szCs w:val="16"/>
              </w:rPr>
              <w:t>53,1</w:t>
            </w:r>
          </w:p>
        </w:tc>
        <w:tc>
          <w:tcPr>
            <w:tcW w:w="905" w:type="dxa"/>
            <w:shd w:val="clear" w:color="auto" w:fill="auto"/>
            <w:noWrap/>
            <w:vAlign w:val="center"/>
            <w:hideMark/>
          </w:tcPr>
          <w:p w14:paraId="5C1BCCFC" w14:textId="77777777" w:rsidR="003B3ED1" w:rsidRPr="00DE1AD4" w:rsidRDefault="003B3ED1" w:rsidP="00D26C1C">
            <w:pPr>
              <w:spacing w:before="0" w:after="0"/>
              <w:jc w:val="center"/>
              <w:rPr>
                <w:sz w:val="16"/>
                <w:szCs w:val="16"/>
              </w:rPr>
            </w:pPr>
            <w:r w:rsidRPr="00DE1AD4">
              <w:rPr>
                <w:sz w:val="16"/>
                <w:szCs w:val="16"/>
              </w:rPr>
              <w:t>4,1</w:t>
            </w:r>
          </w:p>
        </w:tc>
        <w:tc>
          <w:tcPr>
            <w:tcW w:w="904" w:type="dxa"/>
            <w:shd w:val="clear" w:color="auto" w:fill="auto"/>
            <w:noWrap/>
            <w:vAlign w:val="center"/>
            <w:hideMark/>
          </w:tcPr>
          <w:p w14:paraId="3193B81D" w14:textId="77777777" w:rsidR="003B3ED1" w:rsidRPr="00DE1AD4" w:rsidRDefault="003B3ED1" w:rsidP="00D26C1C">
            <w:pPr>
              <w:spacing w:before="0" w:after="0"/>
              <w:jc w:val="center"/>
              <w:rPr>
                <w:sz w:val="16"/>
                <w:szCs w:val="16"/>
              </w:rPr>
            </w:pPr>
            <w:r w:rsidRPr="00DE1AD4">
              <w:rPr>
                <w:sz w:val="16"/>
                <w:szCs w:val="16"/>
              </w:rPr>
              <w:t>51,8</w:t>
            </w:r>
          </w:p>
        </w:tc>
        <w:tc>
          <w:tcPr>
            <w:tcW w:w="737" w:type="dxa"/>
            <w:shd w:val="clear" w:color="auto" w:fill="auto"/>
            <w:noWrap/>
            <w:vAlign w:val="center"/>
            <w:hideMark/>
          </w:tcPr>
          <w:p w14:paraId="0B0B0A4E" w14:textId="77777777" w:rsidR="003B3ED1" w:rsidRPr="00DE1AD4" w:rsidRDefault="003B3ED1" w:rsidP="00D26C1C">
            <w:pPr>
              <w:spacing w:before="0" w:after="0"/>
              <w:jc w:val="center"/>
              <w:rPr>
                <w:sz w:val="16"/>
                <w:szCs w:val="16"/>
              </w:rPr>
            </w:pPr>
            <w:r w:rsidRPr="00DE1AD4">
              <w:rPr>
                <w:sz w:val="16"/>
                <w:szCs w:val="16"/>
              </w:rPr>
              <w:t>4</w:t>
            </w:r>
          </w:p>
        </w:tc>
        <w:tc>
          <w:tcPr>
            <w:tcW w:w="1134" w:type="dxa"/>
            <w:shd w:val="clear" w:color="auto" w:fill="auto"/>
            <w:noWrap/>
            <w:vAlign w:val="center"/>
            <w:hideMark/>
          </w:tcPr>
          <w:p w14:paraId="4196F6AD" w14:textId="77777777" w:rsidR="003B3ED1" w:rsidRPr="00DE1AD4" w:rsidRDefault="003B3ED1" w:rsidP="00D26C1C">
            <w:pPr>
              <w:spacing w:before="0" w:after="0"/>
              <w:jc w:val="center"/>
              <w:rPr>
                <w:sz w:val="16"/>
                <w:szCs w:val="16"/>
              </w:rPr>
            </w:pPr>
            <w:r w:rsidRPr="00DE1AD4">
              <w:rPr>
                <w:sz w:val="16"/>
                <w:szCs w:val="16"/>
              </w:rPr>
              <w:t>7,7</w:t>
            </w:r>
          </w:p>
        </w:tc>
      </w:tr>
      <w:tr w:rsidR="00EB5D62" w:rsidRPr="00DE1AD4" w14:paraId="69C410BB" w14:textId="77777777" w:rsidTr="00337A34">
        <w:trPr>
          <w:trHeight w:val="57"/>
          <w:jc w:val="center"/>
        </w:trPr>
        <w:tc>
          <w:tcPr>
            <w:tcW w:w="2324" w:type="dxa"/>
            <w:shd w:val="clear" w:color="auto" w:fill="auto"/>
            <w:vAlign w:val="center"/>
            <w:hideMark/>
          </w:tcPr>
          <w:p w14:paraId="37531F46" w14:textId="77777777" w:rsidR="003B3ED1" w:rsidRPr="00DE1AD4" w:rsidRDefault="003B3ED1" w:rsidP="00083802">
            <w:pPr>
              <w:spacing w:before="0" w:after="0"/>
              <w:jc w:val="left"/>
              <w:rPr>
                <w:sz w:val="16"/>
                <w:szCs w:val="16"/>
              </w:rPr>
            </w:pPr>
            <w:r w:rsidRPr="00DE1AD4">
              <w:rPr>
                <w:sz w:val="16"/>
                <w:szCs w:val="16"/>
              </w:rPr>
              <w:t>Poddziałanie 11.1.4</w:t>
            </w:r>
          </w:p>
        </w:tc>
        <w:tc>
          <w:tcPr>
            <w:tcW w:w="737" w:type="dxa"/>
            <w:shd w:val="clear" w:color="auto" w:fill="auto"/>
            <w:noWrap/>
            <w:vAlign w:val="center"/>
            <w:hideMark/>
          </w:tcPr>
          <w:p w14:paraId="0AE38FB5" w14:textId="77777777" w:rsidR="003B3ED1" w:rsidRPr="00DE1AD4" w:rsidRDefault="003B3ED1" w:rsidP="00D26C1C">
            <w:pPr>
              <w:spacing w:before="0" w:after="0"/>
              <w:jc w:val="center"/>
              <w:rPr>
                <w:sz w:val="16"/>
                <w:szCs w:val="16"/>
              </w:rPr>
            </w:pPr>
            <w:r w:rsidRPr="00DE1AD4">
              <w:rPr>
                <w:sz w:val="16"/>
                <w:szCs w:val="16"/>
              </w:rPr>
              <w:t>40,2</w:t>
            </w:r>
          </w:p>
        </w:tc>
        <w:tc>
          <w:tcPr>
            <w:tcW w:w="737" w:type="dxa"/>
            <w:shd w:val="clear" w:color="auto" w:fill="auto"/>
            <w:noWrap/>
            <w:vAlign w:val="center"/>
            <w:hideMark/>
          </w:tcPr>
          <w:p w14:paraId="570CCCF9" w14:textId="77777777" w:rsidR="003B3ED1" w:rsidRPr="00DE1AD4" w:rsidRDefault="003B3ED1" w:rsidP="00D26C1C">
            <w:pPr>
              <w:spacing w:before="0" w:after="0"/>
              <w:jc w:val="center"/>
              <w:rPr>
                <w:sz w:val="16"/>
                <w:szCs w:val="16"/>
              </w:rPr>
            </w:pPr>
            <w:r w:rsidRPr="00DE1AD4">
              <w:rPr>
                <w:sz w:val="16"/>
                <w:szCs w:val="16"/>
              </w:rPr>
              <w:t>20,6</w:t>
            </w:r>
          </w:p>
        </w:tc>
        <w:tc>
          <w:tcPr>
            <w:tcW w:w="905" w:type="dxa"/>
            <w:shd w:val="clear" w:color="auto" w:fill="auto"/>
            <w:noWrap/>
            <w:vAlign w:val="center"/>
            <w:hideMark/>
          </w:tcPr>
          <w:p w14:paraId="21204B78" w14:textId="77777777" w:rsidR="003B3ED1" w:rsidRPr="00DE1AD4" w:rsidRDefault="003B3ED1" w:rsidP="00D26C1C">
            <w:pPr>
              <w:spacing w:before="0" w:after="0"/>
              <w:jc w:val="center"/>
              <w:rPr>
                <w:sz w:val="16"/>
                <w:szCs w:val="16"/>
              </w:rPr>
            </w:pPr>
            <w:r w:rsidRPr="00DE1AD4">
              <w:rPr>
                <w:sz w:val="16"/>
                <w:szCs w:val="16"/>
              </w:rPr>
              <w:t>170,9</w:t>
            </w:r>
          </w:p>
        </w:tc>
        <w:tc>
          <w:tcPr>
            <w:tcW w:w="905" w:type="dxa"/>
            <w:shd w:val="clear" w:color="auto" w:fill="auto"/>
            <w:noWrap/>
            <w:vAlign w:val="center"/>
            <w:hideMark/>
          </w:tcPr>
          <w:p w14:paraId="6EFBFA5B" w14:textId="77777777" w:rsidR="003B3ED1" w:rsidRPr="00DE1AD4" w:rsidRDefault="003B3ED1" w:rsidP="00D26C1C">
            <w:pPr>
              <w:spacing w:before="0" w:after="0"/>
              <w:jc w:val="center"/>
              <w:rPr>
                <w:sz w:val="16"/>
                <w:szCs w:val="16"/>
              </w:rPr>
            </w:pPr>
            <w:r w:rsidRPr="00DE1AD4">
              <w:rPr>
                <w:sz w:val="16"/>
                <w:szCs w:val="16"/>
              </w:rPr>
              <w:t>145,5</w:t>
            </w:r>
          </w:p>
        </w:tc>
        <w:tc>
          <w:tcPr>
            <w:tcW w:w="905" w:type="dxa"/>
            <w:shd w:val="clear" w:color="auto" w:fill="auto"/>
            <w:noWrap/>
            <w:vAlign w:val="center"/>
            <w:hideMark/>
          </w:tcPr>
          <w:p w14:paraId="53C06500" w14:textId="77777777" w:rsidR="003B3ED1" w:rsidRPr="00DE1AD4" w:rsidRDefault="003B3ED1" w:rsidP="00D26C1C">
            <w:pPr>
              <w:spacing w:before="0" w:after="0"/>
              <w:jc w:val="center"/>
              <w:rPr>
                <w:sz w:val="16"/>
                <w:szCs w:val="16"/>
              </w:rPr>
            </w:pPr>
            <w:r w:rsidRPr="00DE1AD4">
              <w:rPr>
                <w:sz w:val="16"/>
                <w:szCs w:val="16"/>
              </w:rPr>
              <w:t>6,66</w:t>
            </w:r>
          </w:p>
        </w:tc>
        <w:tc>
          <w:tcPr>
            <w:tcW w:w="904" w:type="dxa"/>
            <w:shd w:val="clear" w:color="auto" w:fill="auto"/>
            <w:noWrap/>
            <w:vAlign w:val="center"/>
            <w:hideMark/>
          </w:tcPr>
          <w:p w14:paraId="16EF993A" w14:textId="77777777" w:rsidR="003B3ED1" w:rsidRPr="00DE1AD4" w:rsidRDefault="003B3ED1" w:rsidP="00D26C1C">
            <w:pPr>
              <w:spacing w:before="0" w:after="0"/>
              <w:jc w:val="center"/>
              <w:rPr>
                <w:sz w:val="16"/>
                <w:szCs w:val="16"/>
              </w:rPr>
            </w:pPr>
            <w:r w:rsidRPr="00DE1AD4">
              <w:rPr>
                <w:sz w:val="16"/>
                <w:szCs w:val="16"/>
              </w:rPr>
              <w:t>85,1</w:t>
            </w:r>
          </w:p>
        </w:tc>
        <w:tc>
          <w:tcPr>
            <w:tcW w:w="737" w:type="dxa"/>
            <w:shd w:val="clear" w:color="auto" w:fill="auto"/>
            <w:noWrap/>
            <w:vAlign w:val="center"/>
            <w:hideMark/>
          </w:tcPr>
          <w:p w14:paraId="00D612F3" w14:textId="77777777" w:rsidR="003B3ED1" w:rsidRPr="00DE1AD4" w:rsidRDefault="003B3ED1" w:rsidP="00D26C1C">
            <w:pPr>
              <w:spacing w:before="0" w:after="0"/>
              <w:jc w:val="center"/>
              <w:rPr>
                <w:sz w:val="16"/>
                <w:szCs w:val="16"/>
              </w:rPr>
            </w:pPr>
            <w:r w:rsidRPr="00DE1AD4">
              <w:rPr>
                <w:sz w:val="16"/>
                <w:szCs w:val="16"/>
              </w:rPr>
              <w:t>3,9</w:t>
            </w:r>
          </w:p>
        </w:tc>
        <w:tc>
          <w:tcPr>
            <w:tcW w:w="1134" w:type="dxa"/>
            <w:shd w:val="clear" w:color="auto" w:fill="auto"/>
            <w:noWrap/>
            <w:vAlign w:val="center"/>
            <w:hideMark/>
          </w:tcPr>
          <w:p w14:paraId="2FA1B5B1" w14:textId="77777777" w:rsidR="003B3ED1" w:rsidRPr="00DE1AD4" w:rsidRDefault="003B3ED1" w:rsidP="00D26C1C">
            <w:pPr>
              <w:spacing w:before="0" w:after="0"/>
              <w:jc w:val="center"/>
              <w:rPr>
                <w:sz w:val="16"/>
                <w:szCs w:val="16"/>
              </w:rPr>
            </w:pPr>
            <w:r w:rsidRPr="00DE1AD4">
              <w:rPr>
                <w:sz w:val="16"/>
                <w:szCs w:val="16"/>
              </w:rPr>
              <w:t>4,6</w:t>
            </w:r>
          </w:p>
        </w:tc>
      </w:tr>
      <w:tr w:rsidR="00EB5D62" w:rsidRPr="00DE1AD4" w14:paraId="16767836" w14:textId="77777777" w:rsidTr="00337A34">
        <w:trPr>
          <w:trHeight w:val="57"/>
          <w:jc w:val="center"/>
        </w:trPr>
        <w:tc>
          <w:tcPr>
            <w:tcW w:w="2324" w:type="dxa"/>
            <w:shd w:val="clear" w:color="auto" w:fill="auto"/>
            <w:vAlign w:val="center"/>
            <w:hideMark/>
          </w:tcPr>
          <w:p w14:paraId="21C2BB93" w14:textId="77777777" w:rsidR="003B3ED1" w:rsidRPr="00DE1AD4" w:rsidRDefault="003B3ED1" w:rsidP="00083802">
            <w:pPr>
              <w:spacing w:before="0" w:after="0"/>
              <w:jc w:val="left"/>
              <w:rPr>
                <w:sz w:val="16"/>
                <w:szCs w:val="16"/>
              </w:rPr>
            </w:pPr>
            <w:r w:rsidRPr="00DE1AD4">
              <w:rPr>
                <w:sz w:val="16"/>
                <w:szCs w:val="16"/>
              </w:rPr>
              <w:t>Działanie 11.2</w:t>
            </w:r>
          </w:p>
        </w:tc>
        <w:tc>
          <w:tcPr>
            <w:tcW w:w="737" w:type="dxa"/>
            <w:shd w:val="clear" w:color="auto" w:fill="auto"/>
            <w:noWrap/>
            <w:vAlign w:val="center"/>
            <w:hideMark/>
          </w:tcPr>
          <w:p w14:paraId="46A2CC45" w14:textId="77777777" w:rsidR="003B3ED1" w:rsidRPr="00DE1AD4" w:rsidRDefault="003B3ED1" w:rsidP="00D26C1C">
            <w:pPr>
              <w:spacing w:before="0" w:after="0"/>
              <w:jc w:val="center"/>
              <w:rPr>
                <w:sz w:val="16"/>
                <w:szCs w:val="16"/>
              </w:rPr>
            </w:pPr>
            <w:r w:rsidRPr="00DE1AD4">
              <w:rPr>
                <w:sz w:val="16"/>
                <w:szCs w:val="16"/>
              </w:rPr>
              <w:t>53,5</w:t>
            </w:r>
          </w:p>
        </w:tc>
        <w:tc>
          <w:tcPr>
            <w:tcW w:w="737" w:type="dxa"/>
            <w:shd w:val="clear" w:color="auto" w:fill="auto"/>
            <w:noWrap/>
            <w:vAlign w:val="center"/>
            <w:hideMark/>
          </w:tcPr>
          <w:p w14:paraId="6E83530C" w14:textId="77777777" w:rsidR="003B3ED1" w:rsidRPr="00DE1AD4" w:rsidRDefault="003B3ED1" w:rsidP="00D26C1C">
            <w:pPr>
              <w:spacing w:before="0" w:after="0"/>
              <w:jc w:val="center"/>
              <w:rPr>
                <w:sz w:val="16"/>
                <w:szCs w:val="16"/>
              </w:rPr>
            </w:pPr>
            <w:r w:rsidRPr="00DE1AD4">
              <w:rPr>
                <w:sz w:val="16"/>
                <w:szCs w:val="16"/>
              </w:rPr>
              <w:t>27,4</w:t>
            </w:r>
          </w:p>
        </w:tc>
        <w:tc>
          <w:tcPr>
            <w:tcW w:w="905" w:type="dxa"/>
            <w:shd w:val="clear" w:color="auto" w:fill="auto"/>
            <w:noWrap/>
            <w:vAlign w:val="center"/>
            <w:hideMark/>
          </w:tcPr>
          <w:p w14:paraId="3F15E759" w14:textId="77777777" w:rsidR="003B3ED1" w:rsidRPr="00DE1AD4" w:rsidRDefault="003B3ED1" w:rsidP="00D26C1C">
            <w:pPr>
              <w:spacing w:before="0" w:after="0"/>
              <w:jc w:val="center"/>
              <w:rPr>
                <w:sz w:val="16"/>
                <w:szCs w:val="16"/>
              </w:rPr>
            </w:pPr>
            <w:r w:rsidRPr="00DE1AD4">
              <w:rPr>
                <w:sz w:val="16"/>
                <w:szCs w:val="16"/>
              </w:rPr>
              <w:t>227,3</w:t>
            </w:r>
          </w:p>
        </w:tc>
        <w:tc>
          <w:tcPr>
            <w:tcW w:w="905" w:type="dxa"/>
            <w:shd w:val="clear" w:color="auto" w:fill="auto"/>
            <w:noWrap/>
            <w:vAlign w:val="center"/>
            <w:hideMark/>
          </w:tcPr>
          <w:p w14:paraId="46592210" w14:textId="77777777" w:rsidR="003B3ED1" w:rsidRPr="00DE1AD4" w:rsidRDefault="003B3ED1" w:rsidP="00D26C1C">
            <w:pPr>
              <w:spacing w:before="0" w:after="0"/>
              <w:jc w:val="center"/>
              <w:rPr>
                <w:sz w:val="16"/>
                <w:szCs w:val="16"/>
              </w:rPr>
            </w:pPr>
            <w:r w:rsidRPr="00DE1AD4">
              <w:rPr>
                <w:sz w:val="16"/>
                <w:szCs w:val="16"/>
              </w:rPr>
              <w:t>162</w:t>
            </w:r>
          </w:p>
        </w:tc>
        <w:tc>
          <w:tcPr>
            <w:tcW w:w="905" w:type="dxa"/>
            <w:shd w:val="clear" w:color="auto" w:fill="auto"/>
            <w:noWrap/>
            <w:vAlign w:val="center"/>
            <w:hideMark/>
          </w:tcPr>
          <w:p w14:paraId="647CACC2" w14:textId="77777777" w:rsidR="003B3ED1" w:rsidRPr="00DE1AD4" w:rsidRDefault="003B3ED1" w:rsidP="00D26C1C">
            <w:pPr>
              <w:spacing w:before="0" w:after="0"/>
              <w:jc w:val="center"/>
              <w:rPr>
                <w:sz w:val="16"/>
                <w:szCs w:val="16"/>
              </w:rPr>
            </w:pPr>
            <w:r w:rsidRPr="00DE1AD4">
              <w:rPr>
                <w:sz w:val="16"/>
                <w:szCs w:val="16"/>
              </w:rPr>
              <w:t>-</w:t>
            </w:r>
          </w:p>
        </w:tc>
        <w:tc>
          <w:tcPr>
            <w:tcW w:w="904" w:type="dxa"/>
            <w:shd w:val="clear" w:color="auto" w:fill="auto"/>
            <w:noWrap/>
            <w:vAlign w:val="center"/>
            <w:hideMark/>
          </w:tcPr>
          <w:p w14:paraId="1DFC6C5D" w14:textId="77777777" w:rsidR="003B3ED1" w:rsidRPr="00DE1AD4" w:rsidRDefault="003B3ED1" w:rsidP="00D26C1C">
            <w:pPr>
              <w:spacing w:before="0" w:after="0"/>
              <w:jc w:val="center"/>
              <w:rPr>
                <w:sz w:val="16"/>
                <w:szCs w:val="16"/>
              </w:rPr>
            </w:pPr>
            <w:r w:rsidRPr="00DE1AD4">
              <w:rPr>
                <w:sz w:val="16"/>
                <w:szCs w:val="16"/>
              </w:rPr>
              <w:t>71,3</w:t>
            </w:r>
          </w:p>
        </w:tc>
        <w:tc>
          <w:tcPr>
            <w:tcW w:w="737" w:type="dxa"/>
            <w:shd w:val="clear" w:color="auto" w:fill="auto"/>
            <w:noWrap/>
            <w:vAlign w:val="center"/>
            <w:hideMark/>
          </w:tcPr>
          <w:p w14:paraId="77D5F61C" w14:textId="77777777" w:rsidR="003B3ED1" w:rsidRPr="00DE1AD4" w:rsidRDefault="003B3ED1" w:rsidP="00D26C1C">
            <w:pPr>
              <w:spacing w:before="0" w:after="0"/>
              <w:jc w:val="center"/>
              <w:rPr>
                <w:sz w:val="16"/>
                <w:szCs w:val="16"/>
              </w:rPr>
            </w:pPr>
            <w:r w:rsidRPr="00DE1AD4">
              <w:rPr>
                <w:sz w:val="16"/>
                <w:szCs w:val="16"/>
              </w:rPr>
              <w:t>-</w:t>
            </w:r>
          </w:p>
        </w:tc>
        <w:tc>
          <w:tcPr>
            <w:tcW w:w="1134" w:type="dxa"/>
            <w:shd w:val="clear" w:color="auto" w:fill="auto"/>
            <w:noWrap/>
            <w:vAlign w:val="center"/>
            <w:hideMark/>
          </w:tcPr>
          <w:p w14:paraId="664F9791" w14:textId="77777777" w:rsidR="003B3ED1" w:rsidRPr="00DE1AD4" w:rsidRDefault="003B3ED1" w:rsidP="00D26C1C">
            <w:pPr>
              <w:spacing w:before="0" w:after="0"/>
              <w:jc w:val="center"/>
              <w:rPr>
                <w:sz w:val="16"/>
                <w:szCs w:val="16"/>
              </w:rPr>
            </w:pPr>
            <w:r w:rsidRPr="00DE1AD4">
              <w:rPr>
                <w:sz w:val="16"/>
                <w:szCs w:val="16"/>
              </w:rPr>
              <w:t>-</w:t>
            </w:r>
          </w:p>
        </w:tc>
      </w:tr>
      <w:tr w:rsidR="00EB5D62" w:rsidRPr="00DE1AD4" w14:paraId="54B5A8B0" w14:textId="77777777" w:rsidTr="00337A34">
        <w:trPr>
          <w:trHeight w:val="57"/>
          <w:jc w:val="center"/>
        </w:trPr>
        <w:tc>
          <w:tcPr>
            <w:tcW w:w="2324" w:type="dxa"/>
            <w:shd w:val="clear" w:color="auto" w:fill="auto"/>
            <w:vAlign w:val="center"/>
            <w:hideMark/>
          </w:tcPr>
          <w:p w14:paraId="59EE5D9F" w14:textId="77777777" w:rsidR="003B3ED1" w:rsidRPr="00DE1AD4" w:rsidRDefault="003B3ED1" w:rsidP="00083802">
            <w:pPr>
              <w:spacing w:before="0" w:after="0"/>
              <w:jc w:val="left"/>
              <w:rPr>
                <w:sz w:val="16"/>
                <w:szCs w:val="16"/>
              </w:rPr>
            </w:pPr>
            <w:r w:rsidRPr="00DE1AD4">
              <w:rPr>
                <w:sz w:val="16"/>
                <w:szCs w:val="16"/>
              </w:rPr>
              <w:t>Poddziałanie 11.2.2</w:t>
            </w:r>
          </w:p>
        </w:tc>
        <w:tc>
          <w:tcPr>
            <w:tcW w:w="737" w:type="dxa"/>
            <w:shd w:val="clear" w:color="auto" w:fill="auto"/>
            <w:noWrap/>
            <w:vAlign w:val="center"/>
            <w:hideMark/>
          </w:tcPr>
          <w:p w14:paraId="288A8AD5" w14:textId="77777777" w:rsidR="003B3ED1" w:rsidRPr="00DE1AD4" w:rsidRDefault="003B3ED1" w:rsidP="00D26C1C">
            <w:pPr>
              <w:spacing w:before="0" w:after="0"/>
              <w:jc w:val="center"/>
              <w:rPr>
                <w:sz w:val="16"/>
                <w:szCs w:val="16"/>
              </w:rPr>
            </w:pPr>
            <w:r w:rsidRPr="00DE1AD4">
              <w:rPr>
                <w:sz w:val="16"/>
                <w:szCs w:val="16"/>
              </w:rPr>
              <w:t>10,2</w:t>
            </w:r>
          </w:p>
        </w:tc>
        <w:tc>
          <w:tcPr>
            <w:tcW w:w="737" w:type="dxa"/>
            <w:shd w:val="clear" w:color="auto" w:fill="auto"/>
            <w:noWrap/>
            <w:vAlign w:val="center"/>
            <w:hideMark/>
          </w:tcPr>
          <w:p w14:paraId="65FCE0B2" w14:textId="77777777" w:rsidR="003B3ED1" w:rsidRPr="00DE1AD4" w:rsidRDefault="003B3ED1" w:rsidP="00D26C1C">
            <w:pPr>
              <w:spacing w:before="0" w:after="0"/>
              <w:jc w:val="center"/>
              <w:rPr>
                <w:sz w:val="16"/>
                <w:szCs w:val="16"/>
              </w:rPr>
            </w:pPr>
            <w:r w:rsidRPr="00DE1AD4">
              <w:rPr>
                <w:sz w:val="16"/>
                <w:szCs w:val="16"/>
              </w:rPr>
              <w:t>5,2</w:t>
            </w:r>
          </w:p>
        </w:tc>
        <w:tc>
          <w:tcPr>
            <w:tcW w:w="905" w:type="dxa"/>
            <w:shd w:val="clear" w:color="auto" w:fill="auto"/>
            <w:noWrap/>
            <w:vAlign w:val="center"/>
            <w:hideMark/>
          </w:tcPr>
          <w:p w14:paraId="31450C45" w14:textId="77777777" w:rsidR="003B3ED1" w:rsidRPr="00DE1AD4" w:rsidRDefault="003B3ED1" w:rsidP="00D26C1C">
            <w:pPr>
              <w:spacing w:before="0" w:after="0"/>
              <w:jc w:val="center"/>
              <w:rPr>
                <w:sz w:val="16"/>
                <w:szCs w:val="16"/>
              </w:rPr>
            </w:pPr>
            <w:r w:rsidRPr="00DE1AD4">
              <w:rPr>
                <w:sz w:val="16"/>
                <w:szCs w:val="16"/>
              </w:rPr>
              <w:t>43,5</w:t>
            </w:r>
          </w:p>
        </w:tc>
        <w:tc>
          <w:tcPr>
            <w:tcW w:w="905" w:type="dxa"/>
            <w:shd w:val="clear" w:color="auto" w:fill="auto"/>
            <w:noWrap/>
            <w:vAlign w:val="center"/>
            <w:hideMark/>
          </w:tcPr>
          <w:p w14:paraId="40F4735B" w14:textId="77777777" w:rsidR="003B3ED1" w:rsidRPr="00DE1AD4" w:rsidRDefault="003B3ED1" w:rsidP="00D26C1C">
            <w:pPr>
              <w:spacing w:before="0" w:after="0"/>
              <w:jc w:val="center"/>
              <w:rPr>
                <w:sz w:val="16"/>
                <w:szCs w:val="16"/>
              </w:rPr>
            </w:pPr>
            <w:r w:rsidRPr="00DE1AD4">
              <w:rPr>
                <w:sz w:val="16"/>
                <w:szCs w:val="16"/>
              </w:rPr>
              <w:t>40,5</w:t>
            </w:r>
          </w:p>
        </w:tc>
        <w:tc>
          <w:tcPr>
            <w:tcW w:w="905" w:type="dxa"/>
            <w:shd w:val="clear" w:color="auto" w:fill="auto"/>
            <w:noWrap/>
            <w:vAlign w:val="center"/>
            <w:hideMark/>
          </w:tcPr>
          <w:p w14:paraId="7CFA3E0D" w14:textId="77777777" w:rsidR="003B3ED1" w:rsidRPr="00DE1AD4" w:rsidRDefault="003B3ED1" w:rsidP="00D26C1C">
            <w:pPr>
              <w:spacing w:before="0" w:after="0"/>
              <w:jc w:val="center"/>
              <w:rPr>
                <w:sz w:val="16"/>
                <w:szCs w:val="16"/>
              </w:rPr>
            </w:pPr>
            <w:r w:rsidRPr="00DE1AD4">
              <w:rPr>
                <w:sz w:val="16"/>
                <w:szCs w:val="16"/>
              </w:rPr>
              <w:t>2,33</w:t>
            </w:r>
          </w:p>
        </w:tc>
        <w:tc>
          <w:tcPr>
            <w:tcW w:w="904" w:type="dxa"/>
            <w:shd w:val="clear" w:color="auto" w:fill="auto"/>
            <w:noWrap/>
            <w:vAlign w:val="center"/>
            <w:hideMark/>
          </w:tcPr>
          <w:p w14:paraId="272B6A51" w14:textId="77777777" w:rsidR="003B3ED1" w:rsidRPr="00DE1AD4" w:rsidRDefault="003B3ED1" w:rsidP="00D26C1C">
            <w:pPr>
              <w:spacing w:before="0" w:after="0"/>
              <w:jc w:val="center"/>
              <w:rPr>
                <w:sz w:val="16"/>
                <w:szCs w:val="16"/>
              </w:rPr>
            </w:pPr>
            <w:r w:rsidRPr="00DE1AD4">
              <w:rPr>
                <w:sz w:val="16"/>
                <w:szCs w:val="16"/>
              </w:rPr>
              <w:t>93,3</w:t>
            </w:r>
          </w:p>
        </w:tc>
        <w:tc>
          <w:tcPr>
            <w:tcW w:w="737" w:type="dxa"/>
            <w:shd w:val="clear" w:color="auto" w:fill="auto"/>
            <w:noWrap/>
            <w:vAlign w:val="center"/>
            <w:hideMark/>
          </w:tcPr>
          <w:p w14:paraId="479A66FD" w14:textId="77777777" w:rsidR="003B3ED1" w:rsidRPr="00DE1AD4" w:rsidRDefault="003B3ED1" w:rsidP="00D26C1C">
            <w:pPr>
              <w:spacing w:before="0" w:after="0"/>
              <w:jc w:val="center"/>
              <w:rPr>
                <w:sz w:val="16"/>
                <w:szCs w:val="16"/>
              </w:rPr>
            </w:pPr>
            <w:r w:rsidRPr="00DE1AD4">
              <w:rPr>
                <w:sz w:val="16"/>
                <w:szCs w:val="16"/>
              </w:rPr>
              <w:t>5,4</w:t>
            </w:r>
          </w:p>
        </w:tc>
        <w:tc>
          <w:tcPr>
            <w:tcW w:w="1134" w:type="dxa"/>
            <w:shd w:val="clear" w:color="auto" w:fill="auto"/>
            <w:noWrap/>
            <w:vAlign w:val="center"/>
            <w:hideMark/>
          </w:tcPr>
          <w:p w14:paraId="096DCF48" w14:textId="77777777" w:rsidR="003B3ED1" w:rsidRPr="00DE1AD4" w:rsidRDefault="003B3ED1" w:rsidP="00D26C1C">
            <w:pPr>
              <w:spacing w:before="0" w:after="0"/>
              <w:jc w:val="center"/>
              <w:rPr>
                <w:sz w:val="16"/>
                <w:szCs w:val="16"/>
              </w:rPr>
            </w:pPr>
            <w:r w:rsidRPr="00DE1AD4">
              <w:rPr>
                <w:sz w:val="16"/>
                <w:szCs w:val="16"/>
              </w:rPr>
              <w:t>5,7</w:t>
            </w:r>
          </w:p>
        </w:tc>
      </w:tr>
      <w:tr w:rsidR="00EB5D62" w:rsidRPr="00DE1AD4" w14:paraId="765262DF" w14:textId="77777777" w:rsidTr="00337A34">
        <w:trPr>
          <w:trHeight w:val="57"/>
          <w:jc w:val="center"/>
        </w:trPr>
        <w:tc>
          <w:tcPr>
            <w:tcW w:w="2324" w:type="dxa"/>
            <w:shd w:val="clear" w:color="auto" w:fill="auto"/>
            <w:vAlign w:val="center"/>
            <w:hideMark/>
          </w:tcPr>
          <w:p w14:paraId="5815563B" w14:textId="77777777" w:rsidR="003B3ED1" w:rsidRPr="00DE1AD4" w:rsidRDefault="003B3ED1" w:rsidP="00083802">
            <w:pPr>
              <w:spacing w:before="0" w:after="0"/>
              <w:jc w:val="left"/>
              <w:rPr>
                <w:sz w:val="16"/>
                <w:szCs w:val="16"/>
              </w:rPr>
            </w:pPr>
            <w:r w:rsidRPr="00DE1AD4">
              <w:rPr>
                <w:sz w:val="16"/>
                <w:szCs w:val="16"/>
              </w:rPr>
              <w:t>Poddziałanie 11.2.3</w:t>
            </w:r>
          </w:p>
        </w:tc>
        <w:tc>
          <w:tcPr>
            <w:tcW w:w="737" w:type="dxa"/>
            <w:shd w:val="clear" w:color="auto" w:fill="auto"/>
            <w:noWrap/>
            <w:vAlign w:val="center"/>
            <w:hideMark/>
          </w:tcPr>
          <w:p w14:paraId="4599FDA9" w14:textId="77777777" w:rsidR="003B3ED1" w:rsidRPr="00DE1AD4" w:rsidRDefault="003B3ED1" w:rsidP="00D26C1C">
            <w:pPr>
              <w:spacing w:before="0" w:after="0"/>
              <w:jc w:val="center"/>
              <w:rPr>
                <w:sz w:val="16"/>
                <w:szCs w:val="16"/>
              </w:rPr>
            </w:pPr>
            <w:r w:rsidRPr="00DE1AD4">
              <w:rPr>
                <w:sz w:val="16"/>
                <w:szCs w:val="16"/>
              </w:rPr>
              <w:t>27,8</w:t>
            </w:r>
          </w:p>
        </w:tc>
        <w:tc>
          <w:tcPr>
            <w:tcW w:w="737" w:type="dxa"/>
            <w:shd w:val="clear" w:color="auto" w:fill="auto"/>
            <w:noWrap/>
            <w:vAlign w:val="center"/>
            <w:hideMark/>
          </w:tcPr>
          <w:p w14:paraId="3FA50945" w14:textId="77777777" w:rsidR="003B3ED1" w:rsidRPr="00DE1AD4" w:rsidRDefault="003B3ED1" w:rsidP="00D26C1C">
            <w:pPr>
              <w:spacing w:before="0" w:after="0"/>
              <w:jc w:val="center"/>
              <w:rPr>
                <w:sz w:val="16"/>
                <w:szCs w:val="16"/>
              </w:rPr>
            </w:pPr>
            <w:r w:rsidRPr="00DE1AD4">
              <w:rPr>
                <w:sz w:val="16"/>
                <w:szCs w:val="16"/>
              </w:rPr>
              <w:t>14,3</w:t>
            </w:r>
          </w:p>
        </w:tc>
        <w:tc>
          <w:tcPr>
            <w:tcW w:w="905" w:type="dxa"/>
            <w:shd w:val="clear" w:color="auto" w:fill="auto"/>
            <w:noWrap/>
            <w:vAlign w:val="center"/>
            <w:hideMark/>
          </w:tcPr>
          <w:p w14:paraId="396183D8" w14:textId="77777777" w:rsidR="003B3ED1" w:rsidRPr="00DE1AD4" w:rsidRDefault="003B3ED1" w:rsidP="00D26C1C">
            <w:pPr>
              <w:spacing w:before="0" w:after="0"/>
              <w:jc w:val="center"/>
              <w:rPr>
                <w:sz w:val="16"/>
                <w:szCs w:val="16"/>
              </w:rPr>
            </w:pPr>
            <w:r w:rsidRPr="00DE1AD4">
              <w:rPr>
                <w:sz w:val="16"/>
                <w:szCs w:val="16"/>
              </w:rPr>
              <w:t>118,1</w:t>
            </w:r>
          </w:p>
        </w:tc>
        <w:tc>
          <w:tcPr>
            <w:tcW w:w="905" w:type="dxa"/>
            <w:shd w:val="clear" w:color="auto" w:fill="auto"/>
            <w:noWrap/>
            <w:vAlign w:val="center"/>
            <w:hideMark/>
          </w:tcPr>
          <w:p w14:paraId="6D0BBEE5" w14:textId="77777777" w:rsidR="003B3ED1" w:rsidRPr="00DE1AD4" w:rsidRDefault="003B3ED1" w:rsidP="00D26C1C">
            <w:pPr>
              <w:spacing w:before="0" w:after="0"/>
              <w:jc w:val="center"/>
              <w:rPr>
                <w:sz w:val="16"/>
                <w:szCs w:val="16"/>
              </w:rPr>
            </w:pPr>
            <w:r w:rsidRPr="00DE1AD4">
              <w:rPr>
                <w:sz w:val="16"/>
                <w:szCs w:val="16"/>
              </w:rPr>
              <w:t>57,8</w:t>
            </w:r>
          </w:p>
        </w:tc>
        <w:tc>
          <w:tcPr>
            <w:tcW w:w="905" w:type="dxa"/>
            <w:shd w:val="clear" w:color="auto" w:fill="auto"/>
            <w:noWrap/>
            <w:vAlign w:val="center"/>
            <w:hideMark/>
          </w:tcPr>
          <w:p w14:paraId="76A757B1" w14:textId="77777777" w:rsidR="003B3ED1" w:rsidRPr="00DE1AD4" w:rsidRDefault="003B3ED1" w:rsidP="00D26C1C">
            <w:pPr>
              <w:spacing w:before="0" w:after="0"/>
              <w:jc w:val="center"/>
              <w:rPr>
                <w:sz w:val="16"/>
                <w:szCs w:val="16"/>
              </w:rPr>
            </w:pPr>
            <w:r w:rsidRPr="00DE1AD4">
              <w:rPr>
                <w:sz w:val="16"/>
                <w:szCs w:val="16"/>
              </w:rPr>
              <w:t>7,13</w:t>
            </w:r>
          </w:p>
        </w:tc>
        <w:tc>
          <w:tcPr>
            <w:tcW w:w="904" w:type="dxa"/>
            <w:shd w:val="clear" w:color="auto" w:fill="auto"/>
            <w:noWrap/>
            <w:vAlign w:val="center"/>
            <w:hideMark/>
          </w:tcPr>
          <w:p w14:paraId="0CDC0EED" w14:textId="77777777" w:rsidR="003B3ED1" w:rsidRPr="00DE1AD4" w:rsidRDefault="003B3ED1" w:rsidP="00D26C1C">
            <w:pPr>
              <w:spacing w:before="0" w:after="0"/>
              <w:jc w:val="center"/>
              <w:rPr>
                <w:sz w:val="16"/>
                <w:szCs w:val="16"/>
              </w:rPr>
            </w:pPr>
            <w:r w:rsidRPr="00DE1AD4">
              <w:rPr>
                <w:sz w:val="16"/>
                <w:szCs w:val="16"/>
              </w:rPr>
              <w:t>49</w:t>
            </w:r>
          </w:p>
        </w:tc>
        <w:tc>
          <w:tcPr>
            <w:tcW w:w="737" w:type="dxa"/>
            <w:shd w:val="clear" w:color="auto" w:fill="auto"/>
            <w:noWrap/>
            <w:vAlign w:val="center"/>
            <w:hideMark/>
          </w:tcPr>
          <w:p w14:paraId="713543AE" w14:textId="77777777" w:rsidR="003B3ED1" w:rsidRPr="00DE1AD4" w:rsidRDefault="003B3ED1" w:rsidP="00D26C1C">
            <w:pPr>
              <w:spacing w:before="0" w:after="0"/>
              <w:jc w:val="center"/>
              <w:rPr>
                <w:sz w:val="16"/>
                <w:szCs w:val="16"/>
              </w:rPr>
            </w:pPr>
            <w:r w:rsidRPr="00DE1AD4">
              <w:rPr>
                <w:sz w:val="16"/>
                <w:szCs w:val="16"/>
              </w:rPr>
              <w:t>6</w:t>
            </w:r>
          </w:p>
        </w:tc>
        <w:tc>
          <w:tcPr>
            <w:tcW w:w="1134" w:type="dxa"/>
            <w:shd w:val="clear" w:color="auto" w:fill="auto"/>
            <w:noWrap/>
            <w:vAlign w:val="center"/>
            <w:hideMark/>
          </w:tcPr>
          <w:p w14:paraId="23726326" w14:textId="77777777" w:rsidR="003B3ED1" w:rsidRPr="00DE1AD4" w:rsidRDefault="003B3ED1" w:rsidP="00D26C1C">
            <w:pPr>
              <w:spacing w:before="0" w:after="0"/>
              <w:jc w:val="center"/>
              <w:rPr>
                <w:sz w:val="16"/>
                <w:szCs w:val="16"/>
              </w:rPr>
            </w:pPr>
            <w:r w:rsidRPr="00DE1AD4">
              <w:rPr>
                <w:sz w:val="16"/>
                <w:szCs w:val="16"/>
              </w:rPr>
              <w:t>12,3</w:t>
            </w:r>
          </w:p>
        </w:tc>
      </w:tr>
      <w:tr w:rsidR="00EB5D62" w:rsidRPr="00DE1AD4" w14:paraId="7F23E080" w14:textId="77777777" w:rsidTr="00337A34">
        <w:trPr>
          <w:trHeight w:val="57"/>
          <w:jc w:val="center"/>
        </w:trPr>
        <w:tc>
          <w:tcPr>
            <w:tcW w:w="2324" w:type="dxa"/>
            <w:shd w:val="clear" w:color="auto" w:fill="auto"/>
            <w:vAlign w:val="center"/>
            <w:hideMark/>
          </w:tcPr>
          <w:p w14:paraId="51A7FC72" w14:textId="77777777" w:rsidR="003B3ED1" w:rsidRPr="00DE1AD4" w:rsidRDefault="003B3ED1" w:rsidP="00083802">
            <w:pPr>
              <w:spacing w:before="0" w:after="0"/>
              <w:jc w:val="left"/>
              <w:rPr>
                <w:sz w:val="16"/>
                <w:szCs w:val="16"/>
              </w:rPr>
            </w:pPr>
            <w:r w:rsidRPr="00DE1AD4">
              <w:rPr>
                <w:sz w:val="16"/>
                <w:szCs w:val="16"/>
              </w:rPr>
              <w:t>Działanie 11.3</w:t>
            </w:r>
          </w:p>
        </w:tc>
        <w:tc>
          <w:tcPr>
            <w:tcW w:w="737" w:type="dxa"/>
            <w:shd w:val="clear" w:color="auto" w:fill="auto"/>
            <w:noWrap/>
            <w:vAlign w:val="center"/>
            <w:hideMark/>
          </w:tcPr>
          <w:p w14:paraId="348C8FEF" w14:textId="77777777" w:rsidR="003B3ED1" w:rsidRPr="00DE1AD4" w:rsidRDefault="003B3ED1" w:rsidP="00D26C1C">
            <w:pPr>
              <w:spacing w:before="0" w:after="0"/>
              <w:jc w:val="center"/>
              <w:rPr>
                <w:sz w:val="16"/>
                <w:szCs w:val="16"/>
              </w:rPr>
            </w:pPr>
            <w:r w:rsidRPr="00DE1AD4">
              <w:rPr>
                <w:sz w:val="16"/>
                <w:szCs w:val="16"/>
              </w:rPr>
              <w:t>31,2</w:t>
            </w:r>
          </w:p>
        </w:tc>
        <w:tc>
          <w:tcPr>
            <w:tcW w:w="737" w:type="dxa"/>
            <w:shd w:val="clear" w:color="auto" w:fill="auto"/>
            <w:noWrap/>
            <w:vAlign w:val="center"/>
            <w:hideMark/>
          </w:tcPr>
          <w:p w14:paraId="0F7A9A98" w14:textId="77777777" w:rsidR="003B3ED1" w:rsidRPr="00DE1AD4" w:rsidRDefault="003B3ED1" w:rsidP="00D26C1C">
            <w:pPr>
              <w:spacing w:before="0" w:after="0"/>
              <w:jc w:val="center"/>
              <w:rPr>
                <w:sz w:val="16"/>
                <w:szCs w:val="16"/>
              </w:rPr>
            </w:pPr>
            <w:r w:rsidRPr="00DE1AD4">
              <w:rPr>
                <w:sz w:val="16"/>
                <w:szCs w:val="16"/>
              </w:rPr>
              <w:t>16</w:t>
            </w:r>
          </w:p>
        </w:tc>
        <w:tc>
          <w:tcPr>
            <w:tcW w:w="905" w:type="dxa"/>
            <w:shd w:val="clear" w:color="auto" w:fill="auto"/>
            <w:noWrap/>
            <w:vAlign w:val="center"/>
            <w:hideMark/>
          </w:tcPr>
          <w:p w14:paraId="6D8979BB" w14:textId="77777777" w:rsidR="003B3ED1" w:rsidRPr="00DE1AD4" w:rsidRDefault="003B3ED1" w:rsidP="00D26C1C">
            <w:pPr>
              <w:spacing w:before="0" w:after="0"/>
              <w:jc w:val="center"/>
              <w:rPr>
                <w:sz w:val="16"/>
                <w:szCs w:val="16"/>
              </w:rPr>
            </w:pPr>
            <w:r w:rsidRPr="00DE1AD4">
              <w:rPr>
                <w:sz w:val="16"/>
                <w:szCs w:val="16"/>
              </w:rPr>
              <w:t>132,5</w:t>
            </w:r>
          </w:p>
        </w:tc>
        <w:tc>
          <w:tcPr>
            <w:tcW w:w="905" w:type="dxa"/>
            <w:shd w:val="clear" w:color="auto" w:fill="auto"/>
            <w:noWrap/>
            <w:vAlign w:val="center"/>
            <w:hideMark/>
          </w:tcPr>
          <w:p w14:paraId="4E0FE3D5" w14:textId="77777777" w:rsidR="003B3ED1" w:rsidRPr="00DE1AD4" w:rsidRDefault="003B3ED1" w:rsidP="00D26C1C">
            <w:pPr>
              <w:spacing w:before="0" w:after="0"/>
              <w:jc w:val="center"/>
              <w:rPr>
                <w:sz w:val="16"/>
                <w:szCs w:val="16"/>
              </w:rPr>
            </w:pPr>
            <w:r w:rsidRPr="00DE1AD4">
              <w:rPr>
                <w:sz w:val="16"/>
                <w:szCs w:val="16"/>
              </w:rPr>
              <w:t>103,3</w:t>
            </w:r>
          </w:p>
        </w:tc>
        <w:tc>
          <w:tcPr>
            <w:tcW w:w="905" w:type="dxa"/>
            <w:shd w:val="clear" w:color="auto" w:fill="auto"/>
            <w:noWrap/>
            <w:vAlign w:val="center"/>
            <w:hideMark/>
          </w:tcPr>
          <w:p w14:paraId="52A4479B" w14:textId="77777777" w:rsidR="003B3ED1" w:rsidRPr="00DE1AD4" w:rsidRDefault="003B3ED1" w:rsidP="00D26C1C">
            <w:pPr>
              <w:spacing w:before="0" w:after="0"/>
              <w:jc w:val="center"/>
              <w:rPr>
                <w:sz w:val="16"/>
                <w:szCs w:val="16"/>
              </w:rPr>
            </w:pPr>
            <w:r w:rsidRPr="00DE1AD4">
              <w:rPr>
                <w:sz w:val="16"/>
                <w:szCs w:val="16"/>
              </w:rPr>
              <w:t>9,22</w:t>
            </w:r>
          </w:p>
        </w:tc>
        <w:tc>
          <w:tcPr>
            <w:tcW w:w="904" w:type="dxa"/>
            <w:shd w:val="clear" w:color="auto" w:fill="auto"/>
            <w:noWrap/>
            <w:vAlign w:val="center"/>
            <w:hideMark/>
          </w:tcPr>
          <w:p w14:paraId="035BEE5D" w14:textId="77777777" w:rsidR="003B3ED1" w:rsidRPr="00DE1AD4" w:rsidRDefault="003B3ED1" w:rsidP="00D26C1C">
            <w:pPr>
              <w:spacing w:before="0" w:after="0"/>
              <w:jc w:val="center"/>
              <w:rPr>
                <w:sz w:val="16"/>
                <w:szCs w:val="16"/>
              </w:rPr>
            </w:pPr>
            <w:r w:rsidRPr="00DE1AD4">
              <w:rPr>
                <w:sz w:val="16"/>
                <w:szCs w:val="16"/>
              </w:rPr>
              <w:t>78</w:t>
            </w:r>
          </w:p>
        </w:tc>
        <w:tc>
          <w:tcPr>
            <w:tcW w:w="737" w:type="dxa"/>
            <w:shd w:val="clear" w:color="auto" w:fill="auto"/>
            <w:noWrap/>
            <w:vAlign w:val="center"/>
            <w:hideMark/>
          </w:tcPr>
          <w:p w14:paraId="78D40C38" w14:textId="77777777" w:rsidR="003B3ED1" w:rsidRPr="00DE1AD4" w:rsidRDefault="003B3ED1" w:rsidP="00D26C1C">
            <w:pPr>
              <w:spacing w:before="0" w:after="0"/>
              <w:jc w:val="center"/>
              <w:rPr>
                <w:sz w:val="16"/>
                <w:szCs w:val="16"/>
              </w:rPr>
            </w:pPr>
            <w:r w:rsidRPr="00DE1AD4">
              <w:rPr>
                <w:sz w:val="16"/>
                <w:szCs w:val="16"/>
              </w:rPr>
              <w:t>7</w:t>
            </w:r>
          </w:p>
        </w:tc>
        <w:tc>
          <w:tcPr>
            <w:tcW w:w="1134" w:type="dxa"/>
            <w:shd w:val="clear" w:color="auto" w:fill="auto"/>
            <w:noWrap/>
            <w:vAlign w:val="center"/>
            <w:hideMark/>
          </w:tcPr>
          <w:p w14:paraId="79E5C783" w14:textId="77777777" w:rsidR="003B3ED1" w:rsidRPr="00DE1AD4" w:rsidRDefault="003B3ED1" w:rsidP="00D26C1C">
            <w:pPr>
              <w:spacing w:before="0" w:after="0"/>
              <w:jc w:val="center"/>
              <w:rPr>
                <w:sz w:val="16"/>
                <w:szCs w:val="16"/>
              </w:rPr>
            </w:pPr>
            <w:r w:rsidRPr="00DE1AD4">
              <w:rPr>
                <w:sz w:val="16"/>
                <w:szCs w:val="16"/>
              </w:rPr>
              <w:t>8,9</w:t>
            </w:r>
          </w:p>
        </w:tc>
      </w:tr>
      <w:tr w:rsidR="00EB5D62" w:rsidRPr="00DE1AD4" w14:paraId="7102A83B" w14:textId="77777777" w:rsidTr="00337A34">
        <w:trPr>
          <w:trHeight w:val="57"/>
          <w:jc w:val="center"/>
        </w:trPr>
        <w:tc>
          <w:tcPr>
            <w:tcW w:w="2324" w:type="dxa"/>
            <w:shd w:val="clear" w:color="auto" w:fill="auto"/>
            <w:vAlign w:val="center"/>
            <w:hideMark/>
          </w:tcPr>
          <w:p w14:paraId="1E688EB4" w14:textId="77777777" w:rsidR="003B3ED1" w:rsidRPr="00DE1AD4" w:rsidRDefault="003B3ED1" w:rsidP="00083802">
            <w:pPr>
              <w:spacing w:before="0" w:after="0"/>
              <w:jc w:val="left"/>
              <w:rPr>
                <w:sz w:val="16"/>
                <w:szCs w:val="16"/>
              </w:rPr>
            </w:pPr>
            <w:r w:rsidRPr="00DE1AD4">
              <w:rPr>
                <w:sz w:val="16"/>
                <w:szCs w:val="16"/>
              </w:rPr>
              <w:t>Działanie 11.4</w:t>
            </w:r>
          </w:p>
        </w:tc>
        <w:tc>
          <w:tcPr>
            <w:tcW w:w="737" w:type="dxa"/>
            <w:shd w:val="clear" w:color="auto" w:fill="auto"/>
            <w:noWrap/>
            <w:vAlign w:val="center"/>
            <w:hideMark/>
          </w:tcPr>
          <w:p w14:paraId="2C376124" w14:textId="77777777" w:rsidR="003B3ED1" w:rsidRPr="00DE1AD4" w:rsidRDefault="003B3ED1" w:rsidP="00D26C1C">
            <w:pPr>
              <w:spacing w:before="0" w:after="0"/>
              <w:jc w:val="center"/>
              <w:rPr>
                <w:sz w:val="16"/>
                <w:szCs w:val="16"/>
              </w:rPr>
            </w:pPr>
            <w:r w:rsidRPr="00DE1AD4">
              <w:rPr>
                <w:sz w:val="16"/>
                <w:szCs w:val="16"/>
              </w:rPr>
              <w:t>30,2</w:t>
            </w:r>
          </w:p>
        </w:tc>
        <w:tc>
          <w:tcPr>
            <w:tcW w:w="737" w:type="dxa"/>
            <w:shd w:val="clear" w:color="auto" w:fill="auto"/>
            <w:noWrap/>
            <w:vAlign w:val="center"/>
            <w:hideMark/>
          </w:tcPr>
          <w:p w14:paraId="63965C12" w14:textId="77777777" w:rsidR="003B3ED1" w:rsidRPr="00DE1AD4" w:rsidRDefault="003B3ED1" w:rsidP="00D26C1C">
            <w:pPr>
              <w:spacing w:before="0" w:after="0"/>
              <w:jc w:val="center"/>
              <w:rPr>
                <w:sz w:val="16"/>
                <w:szCs w:val="16"/>
              </w:rPr>
            </w:pPr>
            <w:r w:rsidRPr="00DE1AD4">
              <w:rPr>
                <w:sz w:val="16"/>
                <w:szCs w:val="16"/>
              </w:rPr>
              <w:t>15,5</w:t>
            </w:r>
          </w:p>
        </w:tc>
        <w:tc>
          <w:tcPr>
            <w:tcW w:w="905" w:type="dxa"/>
            <w:shd w:val="clear" w:color="auto" w:fill="auto"/>
            <w:noWrap/>
            <w:vAlign w:val="center"/>
            <w:hideMark/>
          </w:tcPr>
          <w:p w14:paraId="1A570F02" w14:textId="77777777" w:rsidR="003B3ED1" w:rsidRPr="00DE1AD4" w:rsidRDefault="003B3ED1" w:rsidP="00D26C1C">
            <w:pPr>
              <w:spacing w:before="0" w:after="0"/>
              <w:jc w:val="center"/>
              <w:rPr>
                <w:sz w:val="16"/>
                <w:szCs w:val="16"/>
              </w:rPr>
            </w:pPr>
            <w:r w:rsidRPr="00DE1AD4">
              <w:rPr>
                <w:sz w:val="16"/>
                <w:szCs w:val="16"/>
              </w:rPr>
              <w:t>128,3</w:t>
            </w:r>
          </w:p>
        </w:tc>
        <w:tc>
          <w:tcPr>
            <w:tcW w:w="905" w:type="dxa"/>
            <w:shd w:val="clear" w:color="auto" w:fill="auto"/>
            <w:noWrap/>
            <w:vAlign w:val="center"/>
            <w:hideMark/>
          </w:tcPr>
          <w:p w14:paraId="18E78BDB" w14:textId="77777777" w:rsidR="003B3ED1" w:rsidRPr="00DE1AD4" w:rsidRDefault="003B3ED1" w:rsidP="00D26C1C">
            <w:pPr>
              <w:spacing w:before="0" w:after="0"/>
              <w:jc w:val="center"/>
              <w:rPr>
                <w:sz w:val="16"/>
                <w:szCs w:val="16"/>
              </w:rPr>
            </w:pPr>
            <w:r w:rsidRPr="00DE1AD4">
              <w:rPr>
                <w:sz w:val="16"/>
                <w:szCs w:val="16"/>
              </w:rPr>
              <w:t>73,1</w:t>
            </w:r>
          </w:p>
        </w:tc>
        <w:tc>
          <w:tcPr>
            <w:tcW w:w="905" w:type="dxa"/>
            <w:shd w:val="clear" w:color="auto" w:fill="auto"/>
            <w:noWrap/>
            <w:vAlign w:val="center"/>
            <w:hideMark/>
          </w:tcPr>
          <w:p w14:paraId="05ED1905" w14:textId="77777777" w:rsidR="003B3ED1" w:rsidRPr="00DE1AD4" w:rsidRDefault="003B3ED1" w:rsidP="00D26C1C">
            <w:pPr>
              <w:spacing w:before="0" w:after="0"/>
              <w:jc w:val="center"/>
              <w:rPr>
                <w:sz w:val="16"/>
                <w:szCs w:val="16"/>
              </w:rPr>
            </w:pPr>
            <w:r w:rsidRPr="00DE1AD4">
              <w:rPr>
                <w:sz w:val="16"/>
                <w:szCs w:val="16"/>
              </w:rPr>
              <w:t>-</w:t>
            </w:r>
          </w:p>
        </w:tc>
        <w:tc>
          <w:tcPr>
            <w:tcW w:w="904" w:type="dxa"/>
            <w:shd w:val="clear" w:color="auto" w:fill="auto"/>
            <w:noWrap/>
            <w:vAlign w:val="center"/>
            <w:hideMark/>
          </w:tcPr>
          <w:p w14:paraId="73E57ABA" w14:textId="77777777" w:rsidR="003B3ED1" w:rsidRPr="00DE1AD4" w:rsidRDefault="003B3ED1" w:rsidP="00D26C1C">
            <w:pPr>
              <w:spacing w:before="0" w:after="0"/>
              <w:jc w:val="center"/>
              <w:rPr>
                <w:sz w:val="16"/>
                <w:szCs w:val="16"/>
              </w:rPr>
            </w:pPr>
            <w:r w:rsidRPr="00DE1AD4">
              <w:rPr>
                <w:sz w:val="16"/>
                <w:szCs w:val="16"/>
              </w:rPr>
              <w:t>56,9</w:t>
            </w:r>
          </w:p>
        </w:tc>
        <w:tc>
          <w:tcPr>
            <w:tcW w:w="737" w:type="dxa"/>
            <w:shd w:val="clear" w:color="auto" w:fill="auto"/>
            <w:noWrap/>
            <w:vAlign w:val="center"/>
            <w:hideMark/>
          </w:tcPr>
          <w:p w14:paraId="45A22E53" w14:textId="77777777" w:rsidR="003B3ED1" w:rsidRPr="00DE1AD4" w:rsidRDefault="003B3ED1" w:rsidP="00D26C1C">
            <w:pPr>
              <w:spacing w:before="0" w:after="0"/>
              <w:jc w:val="center"/>
              <w:rPr>
                <w:sz w:val="16"/>
                <w:szCs w:val="16"/>
              </w:rPr>
            </w:pPr>
            <w:r w:rsidRPr="00DE1AD4">
              <w:rPr>
                <w:sz w:val="16"/>
                <w:szCs w:val="16"/>
              </w:rPr>
              <w:t>-</w:t>
            </w:r>
          </w:p>
        </w:tc>
        <w:tc>
          <w:tcPr>
            <w:tcW w:w="1134" w:type="dxa"/>
            <w:shd w:val="clear" w:color="auto" w:fill="auto"/>
            <w:noWrap/>
            <w:vAlign w:val="center"/>
            <w:hideMark/>
          </w:tcPr>
          <w:p w14:paraId="79D8109F" w14:textId="77777777" w:rsidR="003B3ED1" w:rsidRPr="00DE1AD4" w:rsidRDefault="003B3ED1" w:rsidP="00D26C1C">
            <w:pPr>
              <w:spacing w:before="0" w:after="0"/>
              <w:jc w:val="center"/>
              <w:rPr>
                <w:sz w:val="16"/>
                <w:szCs w:val="16"/>
              </w:rPr>
            </w:pPr>
            <w:r w:rsidRPr="00DE1AD4">
              <w:rPr>
                <w:sz w:val="16"/>
                <w:szCs w:val="16"/>
              </w:rPr>
              <w:t>-</w:t>
            </w:r>
          </w:p>
        </w:tc>
      </w:tr>
      <w:tr w:rsidR="00EB5D62" w:rsidRPr="00DE1AD4" w14:paraId="76D29729" w14:textId="77777777" w:rsidTr="00337A34">
        <w:trPr>
          <w:trHeight w:val="57"/>
          <w:jc w:val="center"/>
        </w:trPr>
        <w:tc>
          <w:tcPr>
            <w:tcW w:w="2324" w:type="dxa"/>
            <w:shd w:val="clear" w:color="auto" w:fill="auto"/>
            <w:vAlign w:val="center"/>
            <w:hideMark/>
          </w:tcPr>
          <w:p w14:paraId="0DFCE509" w14:textId="77777777" w:rsidR="003B3ED1" w:rsidRPr="00DE1AD4" w:rsidRDefault="003B3ED1" w:rsidP="00083802">
            <w:pPr>
              <w:spacing w:before="0" w:after="0"/>
              <w:jc w:val="left"/>
              <w:rPr>
                <w:sz w:val="16"/>
                <w:szCs w:val="16"/>
              </w:rPr>
            </w:pPr>
            <w:r w:rsidRPr="00DE1AD4">
              <w:rPr>
                <w:sz w:val="16"/>
                <w:szCs w:val="16"/>
              </w:rPr>
              <w:t>Poddziałanie 11.4.1</w:t>
            </w:r>
          </w:p>
        </w:tc>
        <w:tc>
          <w:tcPr>
            <w:tcW w:w="737" w:type="dxa"/>
            <w:shd w:val="clear" w:color="auto" w:fill="auto"/>
            <w:noWrap/>
            <w:vAlign w:val="center"/>
            <w:hideMark/>
          </w:tcPr>
          <w:p w14:paraId="39EB38A7" w14:textId="77777777" w:rsidR="003B3ED1" w:rsidRPr="00DE1AD4" w:rsidRDefault="003B3ED1" w:rsidP="00D26C1C">
            <w:pPr>
              <w:spacing w:before="0" w:after="0"/>
              <w:jc w:val="center"/>
              <w:rPr>
                <w:sz w:val="16"/>
                <w:szCs w:val="16"/>
              </w:rPr>
            </w:pPr>
            <w:r w:rsidRPr="00DE1AD4">
              <w:rPr>
                <w:sz w:val="16"/>
                <w:szCs w:val="16"/>
              </w:rPr>
              <w:t>4,6</w:t>
            </w:r>
          </w:p>
        </w:tc>
        <w:tc>
          <w:tcPr>
            <w:tcW w:w="737" w:type="dxa"/>
            <w:shd w:val="clear" w:color="auto" w:fill="auto"/>
            <w:noWrap/>
            <w:vAlign w:val="center"/>
            <w:hideMark/>
          </w:tcPr>
          <w:p w14:paraId="0FE922DB" w14:textId="77777777" w:rsidR="003B3ED1" w:rsidRPr="00DE1AD4" w:rsidRDefault="003B3ED1" w:rsidP="00D26C1C">
            <w:pPr>
              <w:spacing w:before="0" w:after="0"/>
              <w:jc w:val="center"/>
              <w:rPr>
                <w:sz w:val="16"/>
                <w:szCs w:val="16"/>
              </w:rPr>
            </w:pPr>
            <w:r w:rsidRPr="00DE1AD4">
              <w:rPr>
                <w:sz w:val="16"/>
                <w:szCs w:val="16"/>
              </w:rPr>
              <w:t>2,4</w:t>
            </w:r>
          </w:p>
        </w:tc>
        <w:tc>
          <w:tcPr>
            <w:tcW w:w="905" w:type="dxa"/>
            <w:shd w:val="clear" w:color="auto" w:fill="auto"/>
            <w:noWrap/>
            <w:vAlign w:val="center"/>
            <w:hideMark/>
          </w:tcPr>
          <w:p w14:paraId="7DEAEA45" w14:textId="77777777" w:rsidR="003B3ED1" w:rsidRPr="00DE1AD4" w:rsidRDefault="003B3ED1" w:rsidP="00D26C1C">
            <w:pPr>
              <w:spacing w:before="0" w:after="0"/>
              <w:jc w:val="center"/>
              <w:rPr>
                <w:sz w:val="16"/>
                <w:szCs w:val="16"/>
              </w:rPr>
            </w:pPr>
            <w:r w:rsidRPr="00DE1AD4">
              <w:rPr>
                <w:sz w:val="16"/>
                <w:szCs w:val="16"/>
              </w:rPr>
              <w:t>19,7</w:t>
            </w:r>
          </w:p>
        </w:tc>
        <w:tc>
          <w:tcPr>
            <w:tcW w:w="905" w:type="dxa"/>
            <w:shd w:val="clear" w:color="auto" w:fill="auto"/>
            <w:noWrap/>
            <w:vAlign w:val="center"/>
            <w:hideMark/>
          </w:tcPr>
          <w:p w14:paraId="382A5A8B" w14:textId="77777777" w:rsidR="003B3ED1" w:rsidRPr="00DE1AD4" w:rsidRDefault="003B3ED1" w:rsidP="00D26C1C">
            <w:pPr>
              <w:spacing w:before="0" w:after="0"/>
              <w:jc w:val="center"/>
              <w:rPr>
                <w:sz w:val="16"/>
                <w:szCs w:val="16"/>
              </w:rPr>
            </w:pPr>
            <w:r w:rsidRPr="00DE1AD4">
              <w:rPr>
                <w:sz w:val="16"/>
                <w:szCs w:val="16"/>
              </w:rPr>
              <w:t>9,8</w:t>
            </w:r>
          </w:p>
        </w:tc>
        <w:tc>
          <w:tcPr>
            <w:tcW w:w="905" w:type="dxa"/>
            <w:shd w:val="clear" w:color="auto" w:fill="auto"/>
            <w:noWrap/>
            <w:vAlign w:val="center"/>
            <w:hideMark/>
          </w:tcPr>
          <w:p w14:paraId="4BE05B8A" w14:textId="77777777" w:rsidR="003B3ED1" w:rsidRPr="00DE1AD4" w:rsidRDefault="003B3ED1" w:rsidP="00D26C1C">
            <w:pPr>
              <w:spacing w:before="0" w:after="0"/>
              <w:jc w:val="center"/>
              <w:rPr>
                <w:sz w:val="16"/>
                <w:szCs w:val="16"/>
              </w:rPr>
            </w:pPr>
            <w:r w:rsidRPr="00DE1AD4">
              <w:rPr>
                <w:sz w:val="16"/>
                <w:szCs w:val="16"/>
              </w:rPr>
              <w:t>0,67</w:t>
            </w:r>
          </w:p>
        </w:tc>
        <w:tc>
          <w:tcPr>
            <w:tcW w:w="904" w:type="dxa"/>
            <w:shd w:val="clear" w:color="auto" w:fill="auto"/>
            <w:noWrap/>
            <w:vAlign w:val="center"/>
            <w:hideMark/>
          </w:tcPr>
          <w:p w14:paraId="79249D30" w14:textId="77777777" w:rsidR="003B3ED1" w:rsidRPr="00DE1AD4" w:rsidRDefault="003B3ED1" w:rsidP="00D26C1C">
            <w:pPr>
              <w:spacing w:before="0" w:after="0"/>
              <w:jc w:val="center"/>
              <w:rPr>
                <w:sz w:val="16"/>
                <w:szCs w:val="16"/>
              </w:rPr>
            </w:pPr>
            <w:r w:rsidRPr="00DE1AD4">
              <w:rPr>
                <w:sz w:val="16"/>
                <w:szCs w:val="16"/>
              </w:rPr>
              <w:t>49,9</w:t>
            </w:r>
          </w:p>
        </w:tc>
        <w:tc>
          <w:tcPr>
            <w:tcW w:w="737" w:type="dxa"/>
            <w:shd w:val="clear" w:color="auto" w:fill="auto"/>
            <w:noWrap/>
            <w:vAlign w:val="center"/>
            <w:hideMark/>
          </w:tcPr>
          <w:p w14:paraId="0CAF3566" w14:textId="77777777" w:rsidR="003B3ED1" w:rsidRPr="00DE1AD4" w:rsidRDefault="003B3ED1" w:rsidP="00D26C1C">
            <w:pPr>
              <w:spacing w:before="0" w:after="0"/>
              <w:jc w:val="center"/>
              <w:rPr>
                <w:sz w:val="16"/>
                <w:szCs w:val="16"/>
              </w:rPr>
            </w:pPr>
            <w:r w:rsidRPr="00DE1AD4">
              <w:rPr>
                <w:sz w:val="16"/>
                <w:szCs w:val="16"/>
              </w:rPr>
              <w:t>3,4</w:t>
            </w:r>
          </w:p>
        </w:tc>
        <w:tc>
          <w:tcPr>
            <w:tcW w:w="1134" w:type="dxa"/>
            <w:shd w:val="clear" w:color="auto" w:fill="auto"/>
            <w:noWrap/>
            <w:vAlign w:val="center"/>
            <w:hideMark/>
          </w:tcPr>
          <w:p w14:paraId="38A04061" w14:textId="77777777" w:rsidR="003B3ED1" w:rsidRPr="00DE1AD4" w:rsidRDefault="003B3ED1" w:rsidP="00D26C1C">
            <w:pPr>
              <w:spacing w:before="0" w:after="0"/>
              <w:jc w:val="center"/>
              <w:rPr>
                <w:sz w:val="16"/>
                <w:szCs w:val="16"/>
              </w:rPr>
            </w:pPr>
            <w:r w:rsidRPr="00DE1AD4">
              <w:rPr>
                <w:sz w:val="16"/>
                <w:szCs w:val="16"/>
              </w:rPr>
              <w:t>6,8</w:t>
            </w:r>
          </w:p>
        </w:tc>
      </w:tr>
      <w:tr w:rsidR="00EB5D62" w:rsidRPr="00DE1AD4" w14:paraId="692CD353" w14:textId="77777777" w:rsidTr="00337A34">
        <w:trPr>
          <w:trHeight w:val="57"/>
          <w:jc w:val="center"/>
        </w:trPr>
        <w:tc>
          <w:tcPr>
            <w:tcW w:w="2324" w:type="dxa"/>
            <w:shd w:val="clear" w:color="auto" w:fill="auto"/>
            <w:vAlign w:val="center"/>
            <w:hideMark/>
          </w:tcPr>
          <w:p w14:paraId="07FDFC81" w14:textId="77777777" w:rsidR="003B3ED1" w:rsidRPr="00DE1AD4" w:rsidRDefault="003B3ED1" w:rsidP="00083802">
            <w:pPr>
              <w:spacing w:before="0" w:after="0"/>
              <w:jc w:val="left"/>
              <w:rPr>
                <w:sz w:val="16"/>
                <w:szCs w:val="16"/>
              </w:rPr>
            </w:pPr>
            <w:r w:rsidRPr="00DE1AD4">
              <w:rPr>
                <w:sz w:val="16"/>
                <w:szCs w:val="16"/>
              </w:rPr>
              <w:t>Poddziałanie 11.4.3</w:t>
            </w:r>
          </w:p>
        </w:tc>
        <w:tc>
          <w:tcPr>
            <w:tcW w:w="737" w:type="dxa"/>
            <w:shd w:val="clear" w:color="auto" w:fill="auto"/>
            <w:noWrap/>
            <w:vAlign w:val="center"/>
            <w:hideMark/>
          </w:tcPr>
          <w:p w14:paraId="35CC970A" w14:textId="77777777" w:rsidR="003B3ED1" w:rsidRPr="00DE1AD4" w:rsidRDefault="003B3ED1" w:rsidP="00D26C1C">
            <w:pPr>
              <w:spacing w:before="0" w:after="0"/>
              <w:jc w:val="center"/>
              <w:rPr>
                <w:sz w:val="16"/>
                <w:szCs w:val="16"/>
              </w:rPr>
            </w:pPr>
            <w:r w:rsidRPr="00DE1AD4">
              <w:rPr>
                <w:sz w:val="16"/>
                <w:szCs w:val="16"/>
              </w:rPr>
              <w:t>23,8</w:t>
            </w:r>
          </w:p>
        </w:tc>
        <w:tc>
          <w:tcPr>
            <w:tcW w:w="737" w:type="dxa"/>
            <w:shd w:val="clear" w:color="auto" w:fill="auto"/>
            <w:noWrap/>
            <w:vAlign w:val="center"/>
            <w:hideMark/>
          </w:tcPr>
          <w:p w14:paraId="04CB1AA0" w14:textId="77777777" w:rsidR="003B3ED1" w:rsidRPr="00DE1AD4" w:rsidRDefault="003B3ED1" w:rsidP="00D26C1C">
            <w:pPr>
              <w:spacing w:before="0" w:after="0"/>
              <w:jc w:val="center"/>
              <w:rPr>
                <w:sz w:val="16"/>
                <w:szCs w:val="16"/>
              </w:rPr>
            </w:pPr>
            <w:r w:rsidRPr="00DE1AD4">
              <w:rPr>
                <w:sz w:val="16"/>
                <w:szCs w:val="16"/>
              </w:rPr>
              <w:t>12,2</w:t>
            </w:r>
          </w:p>
        </w:tc>
        <w:tc>
          <w:tcPr>
            <w:tcW w:w="905" w:type="dxa"/>
            <w:shd w:val="clear" w:color="auto" w:fill="auto"/>
            <w:noWrap/>
            <w:vAlign w:val="center"/>
            <w:hideMark/>
          </w:tcPr>
          <w:p w14:paraId="7EC9243E" w14:textId="77777777" w:rsidR="003B3ED1" w:rsidRPr="00DE1AD4" w:rsidRDefault="003B3ED1" w:rsidP="00D26C1C">
            <w:pPr>
              <w:spacing w:before="0" w:after="0"/>
              <w:jc w:val="center"/>
              <w:rPr>
                <w:sz w:val="16"/>
                <w:szCs w:val="16"/>
              </w:rPr>
            </w:pPr>
            <w:r w:rsidRPr="00DE1AD4">
              <w:rPr>
                <w:sz w:val="16"/>
                <w:szCs w:val="16"/>
              </w:rPr>
              <w:t>101,3</w:t>
            </w:r>
          </w:p>
        </w:tc>
        <w:tc>
          <w:tcPr>
            <w:tcW w:w="905" w:type="dxa"/>
            <w:shd w:val="clear" w:color="auto" w:fill="auto"/>
            <w:noWrap/>
            <w:vAlign w:val="center"/>
            <w:hideMark/>
          </w:tcPr>
          <w:p w14:paraId="0580609A" w14:textId="77777777" w:rsidR="003B3ED1" w:rsidRPr="00DE1AD4" w:rsidRDefault="003B3ED1" w:rsidP="00D26C1C">
            <w:pPr>
              <w:spacing w:before="0" w:after="0"/>
              <w:jc w:val="center"/>
              <w:rPr>
                <w:sz w:val="16"/>
                <w:szCs w:val="16"/>
              </w:rPr>
            </w:pPr>
            <w:r w:rsidRPr="00DE1AD4">
              <w:rPr>
                <w:sz w:val="16"/>
                <w:szCs w:val="16"/>
              </w:rPr>
              <w:t>61,7</w:t>
            </w:r>
          </w:p>
        </w:tc>
        <w:tc>
          <w:tcPr>
            <w:tcW w:w="905" w:type="dxa"/>
            <w:shd w:val="clear" w:color="auto" w:fill="auto"/>
            <w:noWrap/>
            <w:vAlign w:val="center"/>
            <w:hideMark/>
          </w:tcPr>
          <w:p w14:paraId="2906B403" w14:textId="77777777" w:rsidR="003B3ED1" w:rsidRPr="00DE1AD4" w:rsidRDefault="003B3ED1" w:rsidP="00D26C1C">
            <w:pPr>
              <w:spacing w:before="0" w:after="0"/>
              <w:jc w:val="center"/>
              <w:rPr>
                <w:sz w:val="16"/>
                <w:szCs w:val="16"/>
              </w:rPr>
            </w:pPr>
            <w:r w:rsidRPr="00DE1AD4">
              <w:rPr>
                <w:sz w:val="16"/>
                <w:szCs w:val="16"/>
              </w:rPr>
              <w:t>10</w:t>
            </w:r>
          </w:p>
        </w:tc>
        <w:tc>
          <w:tcPr>
            <w:tcW w:w="904" w:type="dxa"/>
            <w:shd w:val="clear" w:color="auto" w:fill="auto"/>
            <w:noWrap/>
            <w:vAlign w:val="center"/>
            <w:hideMark/>
          </w:tcPr>
          <w:p w14:paraId="0134962F" w14:textId="77777777" w:rsidR="003B3ED1" w:rsidRPr="00DE1AD4" w:rsidRDefault="003B3ED1" w:rsidP="00D26C1C">
            <w:pPr>
              <w:spacing w:before="0" w:after="0"/>
              <w:jc w:val="center"/>
              <w:rPr>
                <w:sz w:val="16"/>
                <w:szCs w:val="16"/>
              </w:rPr>
            </w:pPr>
            <w:r w:rsidRPr="00DE1AD4">
              <w:rPr>
                <w:sz w:val="16"/>
                <w:szCs w:val="16"/>
              </w:rPr>
              <w:t>60,9</w:t>
            </w:r>
          </w:p>
        </w:tc>
        <w:tc>
          <w:tcPr>
            <w:tcW w:w="737" w:type="dxa"/>
            <w:shd w:val="clear" w:color="auto" w:fill="auto"/>
            <w:noWrap/>
            <w:vAlign w:val="center"/>
            <w:hideMark/>
          </w:tcPr>
          <w:p w14:paraId="59723A4D" w14:textId="77777777" w:rsidR="003B3ED1" w:rsidRPr="00DE1AD4" w:rsidRDefault="003B3ED1" w:rsidP="00D26C1C">
            <w:pPr>
              <w:spacing w:before="0" w:after="0"/>
              <w:jc w:val="center"/>
              <w:rPr>
                <w:sz w:val="16"/>
                <w:szCs w:val="16"/>
              </w:rPr>
            </w:pPr>
            <w:r w:rsidRPr="00DE1AD4">
              <w:rPr>
                <w:sz w:val="16"/>
                <w:szCs w:val="16"/>
              </w:rPr>
              <w:t>9,9</w:t>
            </w:r>
          </w:p>
        </w:tc>
        <w:tc>
          <w:tcPr>
            <w:tcW w:w="1134" w:type="dxa"/>
            <w:shd w:val="clear" w:color="auto" w:fill="auto"/>
            <w:noWrap/>
            <w:vAlign w:val="center"/>
            <w:hideMark/>
          </w:tcPr>
          <w:p w14:paraId="0E3382C7" w14:textId="77777777" w:rsidR="003B3ED1" w:rsidRPr="00DE1AD4" w:rsidRDefault="003B3ED1" w:rsidP="00D26C1C">
            <w:pPr>
              <w:spacing w:before="0" w:after="0"/>
              <w:jc w:val="center"/>
              <w:rPr>
                <w:sz w:val="16"/>
                <w:szCs w:val="16"/>
              </w:rPr>
            </w:pPr>
            <w:r w:rsidRPr="00DE1AD4">
              <w:rPr>
                <w:sz w:val="16"/>
                <w:szCs w:val="16"/>
              </w:rPr>
              <w:t>16,2</w:t>
            </w:r>
          </w:p>
        </w:tc>
      </w:tr>
      <w:tr w:rsidR="00BE6955" w:rsidRPr="00DE1AD4" w14:paraId="06E62428" w14:textId="77777777" w:rsidTr="00D26C1C">
        <w:trPr>
          <w:trHeight w:val="57"/>
          <w:jc w:val="center"/>
        </w:trPr>
        <w:tc>
          <w:tcPr>
            <w:tcW w:w="2324" w:type="dxa"/>
            <w:shd w:val="clear" w:color="auto" w:fill="FDE9D9" w:themeFill="accent6" w:themeFillTint="33"/>
            <w:vAlign w:val="center"/>
            <w:hideMark/>
          </w:tcPr>
          <w:p w14:paraId="77B3F87B" w14:textId="77777777" w:rsidR="003B3ED1" w:rsidRPr="00DE1AD4" w:rsidRDefault="003B3ED1" w:rsidP="00083802">
            <w:pPr>
              <w:spacing w:before="0" w:after="0"/>
              <w:jc w:val="left"/>
              <w:rPr>
                <w:b/>
                <w:bCs/>
                <w:sz w:val="16"/>
                <w:szCs w:val="16"/>
              </w:rPr>
            </w:pPr>
            <w:r w:rsidRPr="00DE1AD4">
              <w:rPr>
                <w:b/>
                <w:bCs/>
                <w:sz w:val="16"/>
                <w:szCs w:val="16"/>
              </w:rPr>
              <w:t>XII Infrastruktura edukacyjna</w:t>
            </w:r>
          </w:p>
        </w:tc>
        <w:tc>
          <w:tcPr>
            <w:tcW w:w="737" w:type="dxa"/>
            <w:shd w:val="clear" w:color="auto" w:fill="FDE9D9" w:themeFill="accent6" w:themeFillTint="33"/>
            <w:noWrap/>
            <w:vAlign w:val="center"/>
            <w:hideMark/>
          </w:tcPr>
          <w:p w14:paraId="4E508503" w14:textId="77777777" w:rsidR="003B3ED1" w:rsidRPr="00DE1AD4" w:rsidRDefault="003B3ED1" w:rsidP="00D26C1C">
            <w:pPr>
              <w:spacing w:before="0" w:after="0"/>
              <w:jc w:val="center"/>
              <w:rPr>
                <w:b/>
                <w:bCs/>
                <w:sz w:val="16"/>
                <w:szCs w:val="16"/>
              </w:rPr>
            </w:pPr>
            <w:r w:rsidRPr="00DE1AD4">
              <w:rPr>
                <w:b/>
                <w:bCs/>
                <w:sz w:val="16"/>
                <w:szCs w:val="16"/>
              </w:rPr>
              <w:t>81,10</w:t>
            </w:r>
          </w:p>
        </w:tc>
        <w:tc>
          <w:tcPr>
            <w:tcW w:w="737" w:type="dxa"/>
            <w:shd w:val="clear" w:color="auto" w:fill="FDE9D9" w:themeFill="accent6" w:themeFillTint="33"/>
            <w:noWrap/>
            <w:vAlign w:val="center"/>
            <w:hideMark/>
          </w:tcPr>
          <w:p w14:paraId="020BA786" w14:textId="77777777" w:rsidR="003B3ED1" w:rsidRPr="00DE1AD4" w:rsidRDefault="003B3ED1" w:rsidP="00D26C1C">
            <w:pPr>
              <w:spacing w:before="0" w:after="0"/>
              <w:jc w:val="center"/>
              <w:rPr>
                <w:b/>
                <w:bCs/>
                <w:sz w:val="16"/>
                <w:szCs w:val="16"/>
              </w:rPr>
            </w:pPr>
            <w:r w:rsidRPr="00DE1AD4">
              <w:rPr>
                <w:b/>
                <w:bCs/>
                <w:sz w:val="16"/>
                <w:szCs w:val="16"/>
              </w:rPr>
              <w:t>100</w:t>
            </w:r>
          </w:p>
        </w:tc>
        <w:tc>
          <w:tcPr>
            <w:tcW w:w="905" w:type="dxa"/>
            <w:shd w:val="clear" w:color="auto" w:fill="FDE9D9" w:themeFill="accent6" w:themeFillTint="33"/>
            <w:noWrap/>
            <w:vAlign w:val="center"/>
            <w:hideMark/>
          </w:tcPr>
          <w:p w14:paraId="14267495" w14:textId="77777777" w:rsidR="003B3ED1" w:rsidRPr="00DE1AD4" w:rsidRDefault="003B3ED1" w:rsidP="00D26C1C">
            <w:pPr>
              <w:spacing w:before="0" w:after="0"/>
              <w:jc w:val="center"/>
              <w:rPr>
                <w:b/>
                <w:bCs/>
                <w:sz w:val="16"/>
                <w:szCs w:val="16"/>
              </w:rPr>
            </w:pPr>
            <w:r w:rsidRPr="00DE1AD4">
              <w:rPr>
                <w:b/>
                <w:bCs/>
                <w:sz w:val="16"/>
                <w:szCs w:val="16"/>
              </w:rPr>
              <w:t>344,677</w:t>
            </w:r>
          </w:p>
        </w:tc>
        <w:tc>
          <w:tcPr>
            <w:tcW w:w="905" w:type="dxa"/>
            <w:shd w:val="clear" w:color="auto" w:fill="FDE9D9" w:themeFill="accent6" w:themeFillTint="33"/>
            <w:noWrap/>
            <w:vAlign w:val="center"/>
            <w:hideMark/>
          </w:tcPr>
          <w:p w14:paraId="225334C0" w14:textId="77777777" w:rsidR="003B3ED1" w:rsidRPr="00DE1AD4" w:rsidRDefault="003B3ED1" w:rsidP="00D26C1C">
            <w:pPr>
              <w:spacing w:before="0" w:after="0"/>
              <w:jc w:val="center"/>
              <w:rPr>
                <w:b/>
                <w:bCs/>
                <w:sz w:val="16"/>
                <w:szCs w:val="16"/>
              </w:rPr>
            </w:pPr>
            <w:r w:rsidRPr="00DE1AD4">
              <w:rPr>
                <w:b/>
                <w:bCs/>
                <w:sz w:val="16"/>
                <w:szCs w:val="16"/>
              </w:rPr>
              <w:t>152,8</w:t>
            </w:r>
          </w:p>
        </w:tc>
        <w:tc>
          <w:tcPr>
            <w:tcW w:w="905" w:type="dxa"/>
            <w:shd w:val="clear" w:color="auto" w:fill="FDE9D9" w:themeFill="accent6" w:themeFillTint="33"/>
            <w:noWrap/>
            <w:vAlign w:val="center"/>
            <w:hideMark/>
          </w:tcPr>
          <w:p w14:paraId="6D1B7234" w14:textId="77777777" w:rsidR="003B3ED1" w:rsidRPr="00DE1AD4" w:rsidRDefault="003B3ED1" w:rsidP="00D26C1C">
            <w:pPr>
              <w:spacing w:before="0" w:after="0"/>
              <w:jc w:val="center"/>
              <w:rPr>
                <w:b/>
                <w:bCs/>
                <w:sz w:val="16"/>
                <w:szCs w:val="16"/>
              </w:rPr>
            </w:pPr>
            <w:r w:rsidRPr="00DE1AD4">
              <w:rPr>
                <w:b/>
                <w:bCs/>
                <w:sz w:val="16"/>
                <w:szCs w:val="16"/>
              </w:rPr>
              <w:t>4,02</w:t>
            </w:r>
          </w:p>
        </w:tc>
        <w:tc>
          <w:tcPr>
            <w:tcW w:w="904" w:type="dxa"/>
            <w:shd w:val="clear" w:color="auto" w:fill="FDE9D9" w:themeFill="accent6" w:themeFillTint="33"/>
            <w:noWrap/>
            <w:vAlign w:val="center"/>
            <w:hideMark/>
          </w:tcPr>
          <w:p w14:paraId="50F92788" w14:textId="77777777" w:rsidR="003B3ED1" w:rsidRPr="00DE1AD4" w:rsidRDefault="003B3ED1" w:rsidP="00D26C1C">
            <w:pPr>
              <w:spacing w:before="0" w:after="0"/>
              <w:jc w:val="center"/>
              <w:rPr>
                <w:b/>
                <w:bCs/>
                <w:sz w:val="16"/>
                <w:szCs w:val="16"/>
              </w:rPr>
            </w:pPr>
            <w:r w:rsidRPr="00DE1AD4">
              <w:rPr>
                <w:b/>
                <w:bCs/>
                <w:sz w:val="16"/>
                <w:szCs w:val="16"/>
              </w:rPr>
              <w:t>44,33</w:t>
            </w:r>
          </w:p>
        </w:tc>
        <w:tc>
          <w:tcPr>
            <w:tcW w:w="737" w:type="dxa"/>
            <w:shd w:val="clear" w:color="auto" w:fill="FDE9D9" w:themeFill="accent6" w:themeFillTint="33"/>
            <w:noWrap/>
            <w:vAlign w:val="center"/>
            <w:hideMark/>
          </w:tcPr>
          <w:p w14:paraId="016E62F4" w14:textId="77777777" w:rsidR="003B3ED1" w:rsidRPr="00DE1AD4" w:rsidRDefault="003B3ED1" w:rsidP="00D26C1C">
            <w:pPr>
              <w:spacing w:before="0" w:after="0"/>
              <w:jc w:val="center"/>
              <w:rPr>
                <w:b/>
                <w:bCs/>
                <w:sz w:val="16"/>
                <w:szCs w:val="16"/>
              </w:rPr>
            </w:pPr>
            <w:r w:rsidRPr="00DE1AD4">
              <w:rPr>
                <w:b/>
                <w:bCs/>
                <w:sz w:val="16"/>
                <w:szCs w:val="16"/>
              </w:rPr>
              <w:t>1,17</w:t>
            </w:r>
          </w:p>
        </w:tc>
        <w:tc>
          <w:tcPr>
            <w:tcW w:w="1134" w:type="dxa"/>
            <w:shd w:val="clear" w:color="auto" w:fill="FDE9D9" w:themeFill="accent6" w:themeFillTint="33"/>
            <w:noWrap/>
            <w:vAlign w:val="center"/>
            <w:hideMark/>
          </w:tcPr>
          <w:p w14:paraId="02D6D641" w14:textId="77777777" w:rsidR="003B3ED1" w:rsidRPr="00DE1AD4" w:rsidRDefault="003B3ED1" w:rsidP="00D26C1C">
            <w:pPr>
              <w:spacing w:before="0" w:after="0"/>
              <w:jc w:val="center"/>
              <w:rPr>
                <w:b/>
                <w:bCs/>
                <w:sz w:val="16"/>
                <w:szCs w:val="16"/>
              </w:rPr>
            </w:pPr>
            <w:r w:rsidRPr="00DE1AD4">
              <w:rPr>
                <w:b/>
                <w:bCs/>
                <w:sz w:val="16"/>
                <w:szCs w:val="16"/>
              </w:rPr>
              <w:t>2,63</w:t>
            </w:r>
          </w:p>
        </w:tc>
      </w:tr>
      <w:tr w:rsidR="00EB5D62" w:rsidRPr="00DE1AD4" w14:paraId="24588853" w14:textId="77777777" w:rsidTr="00337A34">
        <w:trPr>
          <w:trHeight w:val="57"/>
          <w:jc w:val="center"/>
        </w:trPr>
        <w:tc>
          <w:tcPr>
            <w:tcW w:w="2324" w:type="dxa"/>
            <w:shd w:val="clear" w:color="auto" w:fill="auto"/>
            <w:vAlign w:val="center"/>
            <w:hideMark/>
          </w:tcPr>
          <w:p w14:paraId="4605B568" w14:textId="77777777" w:rsidR="003B3ED1" w:rsidRPr="00DE1AD4" w:rsidRDefault="003B3ED1" w:rsidP="00083802">
            <w:pPr>
              <w:spacing w:before="0" w:after="0"/>
              <w:jc w:val="left"/>
              <w:rPr>
                <w:sz w:val="16"/>
                <w:szCs w:val="16"/>
              </w:rPr>
            </w:pPr>
            <w:r w:rsidRPr="00DE1AD4">
              <w:rPr>
                <w:sz w:val="16"/>
                <w:szCs w:val="16"/>
              </w:rPr>
              <w:t>Działanie 12.1</w:t>
            </w:r>
          </w:p>
        </w:tc>
        <w:tc>
          <w:tcPr>
            <w:tcW w:w="737" w:type="dxa"/>
            <w:shd w:val="clear" w:color="auto" w:fill="auto"/>
            <w:noWrap/>
            <w:vAlign w:val="center"/>
            <w:hideMark/>
          </w:tcPr>
          <w:p w14:paraId="640D420C" w14:textId="77777777" w:rsidR="003B3ED1" w:rsidRPr="00DE1AD4" w:rsidRDefault="003B3ED1" w:rsidP="00D26C1C">
            <w:pPr>
              <w:spacing w:before="0" w:after="0"/>
              <w:jc w:val="center"/>
              <w:rPr>
                <w:sz w:val="16"/>
                <w:szCs w:val="16"/>
              </w:rPr>
            </w:pPr>
            <w:r w:rsidRPr="00DE1AD4">
              <w:rPr>
                <w:sz w:val="16"/>
                <w:szCs w:val="16"/>
              </w:rPr>
              <w:t>28</w:t>
            </w:r>
          </w:p>
        </w:tc>
        <w:tc>
          <w:tcPr>
            <w:tcW w:w="737" w:type="dxa"/>
            <w:shd w:val="clear" w:color="auto" w:fill="auto"/>
            <w:noWrap/>
            <w:vAlign w:val="center"/>
            <w:hideMark/>
          </w:tcPr>
          <w:p w14:paraId="6BABC356" w14:textId="77777777" w:rsidR="003B3ED1" w:rsidRPr="00DE1AD4" w:rsidRDefault="003B3ED1" w:rsidP="00D26C1C">
            <w:pPr>
              <w:spacing w:before="0" w:after="0"/>
              <w:jc w:val="center"/>
              <w:rPr>
                <w:sz w:val="16"/>
                <w:szCs w:val="16"/>
              </w:rPr>
            </w:pPr>
            <w:r w:rsidRPr="00DE1AD4">
              <w:rPr>
                <w:sz w:val="16"/>
                <w:szCs w:val="16"/>
              </w:rPr>
              <w:t>34,5</w:t>
            </w:r>
          </w:p>
        </w:tc>
        <w:tc>
          <w:tcPr>
            <w:tcW w:w="905" w:type="dxa"/>
            <w:shd w:val="clear" w:color="auto" w:fill="auto"/>
            <w:noWrap/>
            <w:vAlign w:val="center"/>
            <w:hideMark/>
          </w:tcPr>
          <w:p w14:paraId="3771B98C" w14:textId="77777777" w:rsidR="003B3ED1" w:rsidRPr="00DE1AD4" w:rsidRDefault="003B3ED1" w:rsidP="00D26C1C">
            <w:pPr>
              <w:spacing w:before="0" w:after="0"/>
              <w:jc w:val="center"/>
              <w:rPr>
                <w:sz w:val="16"/>
                <w:szCs w:val="16"/>
              </w:rPr>
            </w:pPr>
            <w:r w:rsidRPr="00DE1AD4">
              <w:rPr>
                <w:sz w:val="16"/>
                <w:szCs w:val="16"/>
              </w:rPr>
              <w:t>118,9</w:t>
            </w:r>
          </w:p>
        </w:tc>
        <w:tc>
          <w:tcPr>
            <w:tcW w:w="905" w:type="dxa"/>
            <w:shd w:val="clear" w:color="auto" w:fill="auto"/>
            <w:noWrap/>
            <w:vAlign w:val="center"/>
            <w:hideMark/>
          </w:tcPr>
          <w:p w14:paraId="20E7FAB7" w14:textId="77777777" w:rsidR="003B3ED1" w:rsidRPr="00DE1AD4" w:rsidRDefault="003B3ED1" w:rsidP="00D26C1C">
            <w:pPr>
              <w:spacing w:before="0" w:after="0"/>
              <w:jc w:val="center"/>
              <w:rPr>
                <w:sz w:val="16"/>
                <w:szCs w:val="16"/>
              </w:rPr>
            </w:pPr>
            <w:r w:rsidRPr="00DE1AD4">
              <w:rPr>
                <w:sz w:val="16"/>
                <w:szCs w:val="16"/>
              </w:rPr>
              <w:t>91,3</w:t>
            </w:r>
          </w:p>
        </w:tc>
        <w:tc>
          <w:tcPr>
            <w:tcW w:w="905" w:type="dxa"/>
            <w:shd w:val="clear" w:color="auto" w:fill="auto"/>
            <w:noWrap/>
            <w:vAlign w:val="center"/>
            <w:hideMark/>
          </w:tcPr>
          <w:p w14:paraId="7E8A0390" w14:textId="77777777" w:rsidR="003B3ED1" w:rsidRPr="00DE1AD4" w:rsidRDefault="003B3ED1" w:rsidP="00D26C1C">
            <w:pPr>
              <w:spacing w:before="0" w:after="0"/>
              <w:jc w:val="center"/>
              <w:rPr>
                <w:sz w:val="16"/>
                <w:szCs w:val="16"/>
              </w:rPr>
            </w:pPr>
            <w:r w:rsidRPr="00DE1AD4">
              <w:rPr>
                <w:sz w:val="16"/>
                <w:szCs w:val="16"/>
              </w:rPr>
              <w:t>-</w:t>
            </w:r>
          </w:p>
        </w:tc>
        <w:tc>
          <w:tcPr>
            <w:tcW w:w="904" w:type="dxa"/>
            <w:shd w:val="clear" w:color="auto" w:fill="auto"/>
            <w:noWrap/>
            <w:vAlign w:val="center"/>
            <w:hideMark/>
          </w:tcPr>
          <w:p w14:paraId="0FB7974A" w14:textId="77777777" w:rsidR="003B3ED1" w:rsidRPr="00DE1AD4" w:rsidRDefault="003B3ED1" w:rsidP="00D26C1C">
            <w:pPr>
              <w:spacing w:before="0" w:after="0"/>
              <w:jc w:val="center"/>
              <w:rPr>
                <w:sz w:val="16"/>
                <w:szCs w:val="16"/>
              </w:rPr>
            </w:pPr>
            <w:r w:rsidRPr="00DE1AD4">
              <w:rPr>
                <w:sz w:val="16"/>
                <w:szCs w:val="16"/>
              </w:rPr>
              <w:t>76,8</w:t>
            </w:r>
          </w:p>
        </w:tc>
        <w:tc>
          <w:tcPr>
            <w:tcW w:w="737" w:type="dxa"/>
            <w:shd w:val="clear" w:color="auto" w:fill="auto"/>
            <w:noWrap/>
            <w:vAlign w:val="center"/>
            <w:hideMark/>
          </w:tcPr>
          <w:p w14:paraId="11339B9F" w14:textId="77777777" w:rsidR="003B3ED1" w:rsidRPr="00DE1AD4" w:rsidRDefault="003B3ED1" w:rsidP="00D26C1C">
            <w:pPr>
              <w:spacing w:before="0" w:after="0"/>
              <w:jc w:val="center"/>
              <w:rPr>
                <w:sz w:val="16"/>
                <w:szCs w:val="16"/>
              </w:rPr>
            </w:pPr>
            <w:r w:rsidRPr="00DE1AD4">
              <w:rPr>
                <w:sz w:val="16"/>
                <w:szCs w:val="16"/>
              </w:rPr>
              <w:t>-</w:t>
            </w:r>
          </w:p>
        </w:tc>
        <w:tc>
          <w:tcPr>
            <w:tcW w:w="1134" w:type="dxa"/>
            <w:shd w:val="clear" w:color="auto" w:fill="auto"/>
            <w:noWrap/>
            <w:vAlign w:val="center"/>
            <w:hideMark/>
          </w:tcPr>
          <w:p w14:paraId="03E5DCE9" w14:textId="77777777" w:rsidR="003B3ED1" w:rsidRPr="00DE1AD4" w:rsidRDefault="003B3ED1" w:rsidP="00D26C1C">
            <w:pPr>
              <w:spacing w:before="0" w:after="0"/>
              <w:jc w:val="center"/>
              <w:rPr>
                <w:sz w:val="16"/>
                <w:szCs w:val="16"/>
              </w:rPr>
            </w:pPr>
            <w:r w:rsidRPr="00DE1AD4">
              <w:rPr>
                <w:sz w:val="16"/>
                <w:szCs w:val="16"/>
              </w:rPr>
              <w:t>-</w:t>
            </w:r>
          </w:p>
        </w:tc>
      </w:tr>
      <w:tr w:rsidR="00EB5D62" w:rsidRPr="00DE1AD4" w14:paraId="204F53BC" w14:textId="77777777" w:rsidTr="00337A34">
        <w:trPr>
          <w:trHeight w:val="57"/>
          <w:jc w:val="center"/>
        </w:trPr>
        <w:tc>
          <w:tcPr>
            <w:tcW w:w="2324" w:type="dxa"/>
            <w:shd w:val="clear" w:color="auto" w:fill="auto"/>
            <w:vAlign w:val="center"/>
            <w:hideMark/>
          </w:tcPr>
          <w:p w14:paraId="73729C09" w14:textId="77777777" w:rsidR="003B3ED1" w:rsidRPr="00DE1AD4" w:rsidRDefault="003B3ED1" w:rsidP="00083802">
            <w:pPr>
              <w:spacing w:before="0" w:after="0"/>
              <w:jc w:val="left"/>
              <w:rPr>
                <w:sz w:val="16"/>
                <w:szCs w:val="16"/>
              </w:rPr>
            </w:pPr>
            <w:r w:rsidRPr="00DE1AD4">
              <w:rPr>
                <w:sz w:val="16"/>
                <w:szCs w:val="16"/>
              </w:rPr>
              <w:t>Poddziałanie 12.1.1</w:t>
            </w:r>
          </w:p>
        </w:tc>
        <w:tc>
          <w:tcPr>
            <w:tcW w:w="737" w:type="dxa"/>
            <w:shd w:val="clear" w:color="auto" w:fill="auto"/>
            <w:noWrap/>
            <w:vAlign w:val="center"/>
            <w:hideMark/>
          </w:tcPr>
          <w:p w14:paraId="0ED8F4D7" w14:textId="77777777" w:rsidR="003B3ED1" w:rsidRPr="00DE1AD4" w:rsidRDefault="003B3ED1" w:rsidP="00D26C1C">
            <w:pPr>
              <w:spacing w:before="0" w:after="0"/>
              <w:jc w:val="center"/>
              <w:rPr>
                <w:sz w:val="16"/>
                <w:szCs w:val="16"/>
              </w:rPr>
            </w:pPr>
            <w:r w:rsidRPr="00DE1AD4">
              <w:rPr>
                <w:sz w:val="16"/>
                <w:szCs w:val="16"/>
              </w:rPr>
              <w:t>14,2</w:t>
            </w:r>
          </w:p>
        </w:tc>
        <w:tc>
          <w:tcPr>
            <w:tcW w:w="737" w:type="dxa"/>
            <w:shd w:val="clear" w:color="auto" w:fill="auto"/>
            <w:noWrap/>
            <w:vAlign w:val="center"/>
            <w:hideMark/>
          </w:tcPr>
          <w:p w14:paraId="3435A16A" w14:textId="77777777" w:rsidR="003B3ED1" w:rsidRPr="00DE1AD4" w:rsidRDefault="003B3ED1" w:rsidP="00D26C1C">
            <w:pPr>
              <w:spacing w:before="0" w:after="0"/>
              <w:jc w:val="center"/>
              <w:rPr>
                <w:sz w:val="16"/>
                <w:szCs w:val="16"/>
              </w:rPr>
            </w:pPr>
            <w:r w:rsidRPr="00DE1AD4">
              <w:rPr>
                <w:sz w:val="16"/>
                <w:szCs w:val="16"/>
              </w:rPr>
              <w:t>17,5</w:t>
            </w:r>
          </w:p>
        </w:tc>
        <w:tc>
          <w:tcPr>
            <w:tcW w:w="905" w:type="dxa"/>
            <w:shd w:val="clear" w:color="auto" w:fill="auto"/>
            <w:noWrap/>
            <w:vAlign w:val="center"/>
            <w:hideMark/>
          </w:tcPr>
          <w:p w14:paraId="087E3A06" w14:textId="77777777" w:rsidR="003B3ED1" w:rsidRPr="00DE1AD4" w:rsidRDefault="003B3ED1" w:rsidP="00D26C1C">
            <w:pPr>
              <w:spacing w:before="0" w:after="0"/>
              <w:jc w:val="center"/>
              <w:rPr>
                <w:sz w:val="16"/>
                <w:szCs w:val="16"/>
              </w:rPr>
            </w:pPr>
            <w:r w:rsidRPr="00DE1AD4">
              <w:rPr>
                <w:sz w:val="16"/>
                <w:szCs w:val="16"/>
              </w:rPr>
              <w:t>60,2</w:t>
            </w:r>
          </w:p>
        </w:tc>
        <w:tc>
          <w:tcPr>
            <w:tcW w:w="905" w:type="dxa"/>
            <w:shd w:val="clear" w:color="auto" w:fill="auto"/>
            <w:noWrap/>
            <w:vAlign w:val="center"/>
            <w:hideMark/>
          </w:tcPr>
          <w:p w14:paraId="6D84BBD6" w14:textId="77777777" w:rsidR="003B3ED1" w:rsidRPr="00DE1AD4" w:rsidRDefault="003B3ED1" w:rsidP="00D26C1C">
            <w:pPr>
              <w:spacing w:before="0" w:after="0"/>
              <w:jc w:val="center"/>
              <w:rPr>
                <w:sz w:val="16"/>
                <w:szCs w:val="16"/>
              </w:rPr>
            </w:pPr>
            <w:r w:rsidRPr="00DE1AD4">
              <w:rPr>
                <w:sz w:val="16"/>
                <w:szCs w:val="16"/>
              </w:rPr>
              <w:t>45</w:t>
            </w:r>
          </w:p>
        </w:tc>
        <w:tc>
          <w:tcPr>
            <w:tcW w:w="905" w:type="dxa"/>
            <w:shd w:val="clear" w:color="auto" w:fill="auto"/>
            <w:noWrap/>
            <w:vAlign w:val="center"/>
            <w:hideMark/>
          </w:tcPr>
          <w:p w14:paraId="182701C5" w14:textId="77777777" w:rsidR="003B3ED1" w:rsidRPr="00DE1AD4" w:rsidRDefault="003B3ED1" w:rsidP="00D26C1C">
            <w:pPr>
              <w:spacing w:before="0" w:after="0"/>
              <w:jc w:val="center"/>
              <w:rPr>
                <w:sz w:val="16"/>
                <w:szCs w:val="16"/>
              </w:rPr>
            </w:pPr>
            <w:r w:rsidRPr="00DE1AD4">
              <w:rPr>
                <w:sz w:val="16"/>
                <w:szCs w:val="16"/>
              </w:rPr>
              <w:t>0,88</w:t>
            </w:r>
          </w:p>
        </w:tc>
        <w:tc>
          <w:tcPr>
            <w:tcW w:w="904" w:type="dxa"/>
            <w:shd w:val="clear" w:color="auto" w:fill="auto"/>
            <w:noWrap/>
            <w:vAlign w:val="center"/>
            <w:hideMark/>
          </w:tcPr>
          <w:p w14:paraId="2B7BB451" w14:textId="77777777" w:rsidR="003B3ED1" w:rsidRPr="00DE1AD4" w:rsidRDefault="003B3ED1" w:rsidP="00D26C1C">
            <w:pPr>
              <w:spacing w:before="0" w:after="0"/>
              <w:jc w:val="center"/>
              <w:rPr>
                <w:sz w:val="16"/>
                <w:szCs w:val="16"/>
              </w:rPr>
            </w:pPr>
            <w:r w:rsidRPr="00DE1AD4">
              <w:rPr>
                <w:sz w:val="16"/>
                <w:szCs w:val="16"/>
              </w:rPr>
              <w:t>74,7</w:t>
            </w:r>
          </w:p>
        </w:tc>
        <w:tc>
          <w:tcPr>
            <w:tcW w:w="737" w:type="dxa"/>
            <w:shd w:val="clear" w:color="auto" w:fill="auto"/>
            <w:noWrap/>
            <w:vAlign w:val="center"/>
            <w:hideMark/>
          </w:tcPr>
          <w:p w14:paraId="43C1416C" w14:textId="77777777" w:rsidR="003B3ED1" w:rsidRPr="00DE1AD4" w:rsidRDefault="003B3ED1" w:rsidP="00D26C1C">
            <w:pPr>
              <w:spacing w:before="0" w:after="0"/>
              <w:jc w:val="center"/>
              <w:rPr>
                <w:sz w:val="16"/>
                <w:szCs w:val="16"/>
              </w:rPr>
            </w:pPr>
            <w:r w:rsidRPr="00DE1AD4">
              <w:rPr>
                <w:sz w:val="16"/>
                <w:szCs w:val="16"/>
              </w:rPr>
              <w:t>1,5</w:t>
            </w:r>
          </w:p>
        </w:tc>
        <w:tc>
          <w:tcPr>
            <w:tcW w:w="1134" w:type="dxa"/>
            <w:shd w:val="clear" w:color="auto" w:fill="auto"/>
            <w:noWrap/>
            <w:vAlign w:val="center"/>
            <w:hideMark/>
          </w:tcPr>
          <w:p w14:paraId="67F79656" w14:textId="77777777" w:rsidR="003B3ED1" w:rsidRPr="00DE1AD4" w:rsidRDefault="003B3ED1" w:rsidP="00D26C1C">
            <w:pPr>
              <w:spacing w:before="0" w:after="0"/>
              <w:jc w:val="center"/>
              <w:rPr>
                <w:sz w:val="16"/>
                <w:szCs w:val="16"/>
              </w:rPr>
            </w:pPr>
            <w:r w:rsidRPr="00DE1AD4">
              <w:rPr>
                <w:sz w:val="16"/>
                <w:szCs w:val="16"/>
              </w:rPr>
              <w:t>2</w:t>
            </w:r>
          </w:p>
        </w:tc>
      </w:tr>
      <w:tr w:rsidR="00EB5D62" w:rsidRPr="00DE1AD4" w14:paraId="514578F3" w14:textId="77777777" w:rsidTr="00337A34">
        <w:trPr>
          <w:trHeight w:val="57"/>
          <w:jc w:val="center"/>
        </w:trPr>
        <w:tc>
          <w:tcPr>
            <w:tcW w:w="2324" w:type="dxa"/>
            <w:shd w:val="clear" w:color="auto" w:fill="auto"/>
            <w:vAlign w:val="center"/>
            <w:hideMark/>
          </w:tcPr>
          <w:p w14:paraId="1E4C1BC1" w14:textId="77777777" w:rsidR="003B3ED1" w:rsidRPr="00DE1AD4" w:rsidRDefault="003B3ED1" w:rsidP="00083802">
            <w:pPr>
              <w:spacing w:before="0" w:after="0"/>
              <w:jc w:val="left"/>
              <w:rPr>
                <w:sz w:val="16"/>
                <w:szCs w:val="16"/>
              </w:rPr>
            </w:pPr>
            <w:r w:rsidRPr="00DE1AD4">
              <w:rPr>
                <w:sz w:val="16"/>
                <w:szCs w:val="16"/>
              </w:rPr>
              <w:t>Działanie 12.2</w:t>
            </w:r>
          </w:p>
        </w:tc>
        <w:tc>
          <w:tcPr>
            <w:tcW w:w="737" w:type="dxa"/>
            <w:shd w:val="clear" w:color="auto" w:fill="auto"/>
            <w:noWrap/>
            <w:vAlign w:val="center"/>
            <w:hideMark/>
          </w:tcPr>
          <w:p w14:paraId="68D18763" w14:textId="77777777" w:rsidR="003B3ED1" w:rsidRPr="00DE1AD4" w:rsidRDefault="003B3ED1" w:rsidP="00D26C1C">
            <w:pPr>
              <w:spacing w:before="0" w:after="0"/>
              <w:jc w:val="center"/>
              <w:rPr>
                <w:sz w:val="16"/>
                <w:szCs w:val="16"/>
              </w:rPr>
            </w:pPr>
            <w:r w:rsidRPr="00DE1AD4">
              <w:rPr>
                <w:sz w:val="16"/>
                <w:szCs w:val="16"/>
              </w:rPr>
              <w:t>32,1</w:t>
            </w:r>
          </w:p>
        </w:tc>
        <w:tc>
          <w:tcPr>
            <w:tcW w:w="737" w:type="dxa"/>
            <w:shd w:val="clear" w:color="auto" w:fill="auto"/>
            <w:noWrap/>
            <w:vAlign w:val="center"/>
            <w:hideMark/>
          </w:tcPr>
          <w:p w14:paraId="4943DDB8" w14:textId="77777777" w:rsidR="003B3ED1" w:rsidRPr="00DE1AD4" w:rsidRDefault="003B3ED1" w:rsidP="00D26C1C">
            <w:pPr>
              <w:spacing w:before="0" w:after="0"/>
              <w:jc w:val="center"/>
              <w:rPr>
                <w:sz w:val="16"/>
                <w:szCs w:val="16"/>
              </w:rPr>
            </w:pPr>
            <w:r w:rsidRPr="00DE1AD4">
              <w:rPr>
                <w:sz w:val="16"/>
                <w:szCs w:val="16"/>
              </w:rPr>
              <w:t>39,6</w:t>
            </w:r>
          </w:p>
        </w:tc>
        <w:tc>
          <w:tcPr>
            <w:tcW w:w="905" w:type="dxa"/>
            <w:shd w:val="clear" w:color="auto" w:fill="auto"/>
            <w:noWrap/>
            <w:vAlign w:val="center"/>
            <w:hideMark/>
          </w:tcPr>
          <w:p w14:paraId="4B9DC63E" w14:textId="77777777" w:rsidR="003B3ED1" w:rsidRPr="00DE1AD4" w:rsidRDefault="003B3ED1" w:rsidP="00D26C1C">
            <w:pPr>
              <w:spacing w:before="0" w:after="0"/>
              <w:jc w:val="center"/>
              <w:rPr>
                <w:sz w:val="16"/>
                <w:szCs w:val="16"/>
              </w:rPr>
            </w:pPr>
            <w:r w:rsidRPr="00DE1AD4">
              <w:rPr>
                <w:sz w:val="16"/>
                <w:szCs w:val="16"/>
              </w:rPr>
              <w:t>136,5</w:t>
            </w:r>
          </w:p>
        </w:tc>
        <w:tc>
          <w:tcPr>
            <w:tcW w:w="905" w:type="dxa"/>
            <w:shd w:val="clear" w:color="auto" w:fill="auto"/>
            <w:noWrap/>
            <w:vAlign w:val="center"/>
            <w:hideMark/>
          </w:tcPr>
          <w:p w14:paraId="7ECB0FA9" w14:textId="77777777" w:rsidR="003B3ED1" w:rsidRPr="00DE1AD4" w:rsidRDefault="003B3ED1" w:rsidP="00D26C1C">
            <w:pPr>
              <w:spacing w:before="0" w:after="0"/>
              <w:jc w:val="center"/>
              <w:rPr>
                <w:sz w:val="16"/>
                <w:szCs w:val="16"/>
              </w:rPr>
            </w:pPr>
            <w:r w:rsidRPr="00DE1AD4">
              <w:rPr>
                <w:sz w:val="16"/>
                <w:szCs w:val="16"/>
              </w:rPr>
              <w:t>107,7</w:t>
            </w:r>
          </w:p>
        </w:tc>
        <w:tc>
          <w:tcPr>
            <w:tcW w:w="905" w:type="dxa"/>
            <w:shd w:val="clear" w:color="auto" w:fill="auto"/>
            <w:noWrap/>
            <w:vAlign w:val="center"/>
            <w:hideMark/>
          </w:tcPr>
          <w:p w14:paraId="4F24D01D" w14:textId="77777777" w:rsidR="003B3ED1" w:rsidRPr="00DE1AD4" w:rsidRDefault="003B3ED1" w:rsidP="00D26C1C">
            <w:pPr>
              <w:spacing w:before="0" w:after="0"/>
              <w:jc w:val="center"/>
              <w:rPr>
                <w:sz w:val="16"/>
                <w:szCs w:val="16"/>
              </w:rPr>
            </w:pPr>
            <w:r w:rsidRPr="00DE1AD4">
              <w:rPr>
                <w:sz w:val="16"/>
                <w:szCs w:val="16"/>
              </w:rPr>
              <w:t>-</w:t>
            </w:r>
          </w:p>
        </w:tc>
        <w:tc>
          <w:tcPr>
            <w:tcW w:w="904" w:type="dxa"/>
            <w:shd w:val="clear" w:color="auto" w:fill="auto"/>
            <w:noWrap/>
            <w:vAlign w:val="center"/>
            <w:hideMark/>
          </w:tcPr>
          <w:p w14:paraId="5250BCFB" w14:textId="77777777" w:rsidR="003B3ED1" w:rsidRPr="00DE1AD4" w:rsidRDefault="003B3ED1" w:rsidP="00D26C1C">
            <w:pPr>
              <w:spacing w:before="0" w:after="0"/>
              <w:jc w:val="center"/>
              <w:rPr>
                <w:sz w:val="16"/>
                <w:szCs w:val="16"/>
              </w:rPr>
            </w:pPr>
            <w:r w:rsidRPr="00DE1AD4">
              <w:rPr>
                <w:sz w:val="16"/>
                <w:szCs w:val="16"/>
              </w:rPr>
              <w:t>78,9</w:t>
            </w:r>
          </w:p>
        </w:tc>
        <w:tc>
          <w:tcPr>
            <w:tcW w:w="737" w:type="dxa"/>
            <w:shd w:val="clear" w:color="auto" w:fill="auto"/>
            <w:noWrap/>
            <w:vAlign w:val="center"/>
            <w:hideMark/>
          </w:tcPr>
          <w:p w14:paraId="7E6EB7DB" w14:textId="77777777" w:rsidR="003B3ED1" w:rsidRPr="00DE1AD4" w:rsidRDefault="003B3ED1" w:rsidP="00D26C1C">
            <w:pPr>
              <w:spacing w:before="0" w:after="0"/>
              <w:jc w:val="center"/>
              <w:rPr>
                <w:sz w:val="16"/>
                <w:szCs w:val="16"/>
              </w:rPr>
            </w:pPr>
            <w:r w:rsidRPr="00DE1AD4">
              <w:rPr>
                <w:sz w:val="16"/>
                <w:szCs w:val="16"/>
              </w:rPr>
              <w:t>-</w:t>
            </w:r>
          </w:p>
        </w:tc>
        <w:tc>
          <w:tcPr>
            <w:tcW w:w="1134" w:type="dxa"/>
            <w:shd w:val="clear" w:color="auto" w:fill="auto"/>
            <w:noWrap/>
            <w:vAlign w:val="center"/>
            <w:hideMark/>
          </w:tcPr>
          <w:p w14:paraId="7890421E" w14:textId="77777777" w:rsidR="003B3ED1" w:rsidRPr="00DE1AD4" w:rsidRDefault="003B3ED1" w:rsidP="00D26C1C">
            <w:pPr>
              <w:spacing w:before="0" w:after="0"/>
              <w:jc w:val="center"/>
              <w:rPr>
                <w:sz w:val="16"/>
                <w:szCs w:val="16"/>
              </w:rPr>
            </w:pPr>
            <w:r w:rsidRPr="00DE1AD4">
              <w:rPr>
                <w:sz w:val="16"/>
                <w:szCs w:val="16"/>
              </w:rPr>
              <w:t>-</w:t>
            </w:r>
          </w:p>
        </w:tc>
      </w:tr>
      <w:tr w:rsidR="00EB5D62" w:rsidRPr="00DE1AD4" w14:paraId="63A23936" w14:textId="77777777" w:rsidTr="00337A34">
        <w:trPr>
          <w:trHeight w:val="57"/>
          <w:jc w:val="center"/>
        </w:trPr>
        <w:tc>
          <w:tcPr>
            <w:tcW w:w="2324" w:type="dxa"/>
            <w:shd w:val="clear" w:color="auto" w:fill="auto"/>
            <w:vAlign w:val="center"/>
            <w:hideMark/>
          </w:tcPr>
          <w:p w14:paraId="713DEC73" w14:textId="77777777" w:rsidR="003B3ED1" w:rsidRPr="00DE1AD4" w:rsidRDefault="003B3ED1" w:rsidP="00083802">
            <w:pPr>
              <w:spacing w:before="0" w:after="0"/>
              <w:jc w:val="left"/>
              <w:rPr>
                <w:sz w:val="16"/>
                <w:szCs w:val="16"/>
              </w:rPr>
            </w:pPr>
            <w:r w:rsidRPr="00DE1AD4">
              <w:rPr>
                <w:sz w:val="16"/>
                <w:szCs w:val="16"/>
              </w:rPr>
              <w:t>Poddziałanie 12.2.1</w:t>
            </w:r>
          </w:p>
        </w:tc>
        <w:tc>
          <w:tcPr>
            <w:tcW w:w="737" w:type="dxa"/>
            <w:shd w:val="clear" w:color="auto" w:fill="auto"/>
            <w:noWrap/>
            <w:vAlign w:val="center"/>
            <w:hideMark/>
          </w:tcPr>
          <w:p w14:paraId="6FA4E060" w14:textId="77777777" w:rsidR="003B3ED1" w:rsidRPr="00DE1AD4" w:rsidRDefault="003B3ED1" w:rsidP="00D26C1C">
            <w:pPr>
              <w:spacing w:before="0" w:after="0"/>
              <w:jc w:val="center"/>
              <w:rPr>
                <w:sz w:val="16"/>
                <w:szCs w:val="16"/>
              </w:rPr>
            </w:pPr>
            <w:r w:rsidRPr="00DE1AD4">
              <w:rPr>
                <w:sz w:val="16"/>
                <w:szCs w:val="16"/>
              </w:rPr>
              <w:t>19,3</w:t>
            </w:r>
          </w:p>
        </w:tc>
        <w:tc>
          <w:tcPr>
            <w:tcW w:w="737" w:type="dxa"/>
            <w:shd w:val="clear" w:color="auto" w:fill="auto"/>
            <w:noWrap/>
            <w:vAlign w:val="center"/>
            <w:hideMark/>
          </w:tcPr>
          <w:p w14:paraId="2340B298" w14:textId="77777777" w:rsidR="003B3ED1" w:rsidRPr="00DE1AD4" w:rsidRDefault="003B3ED1" w:rsidP="00D26C1C">
            <w:pPr>
              <w:spacing w:before="0" w:after="0"/>
              <w:jc w:val="center"/>
              <w:rPr>
                <w:sz w:val="16"/>
                <w:szCs w:val="16"/>
              </w:rPr>
            </w:pPr>
            <w:r w:rsidRPr="00DE1AD4">
              <w:rPr>
                <w:sz w:val="16"/>
                <w:szCs w:val="16"/>
              </w:rPr>
              <w:t>23,8</w:t>
            </w:r>
          </w:p>
        </w:tc>
        <w:tc>
          <w:tcPr>
            <w:tcW w:w="905" w:type="dxa"/>
            <w:shd w:val="clear" w:color="auto" w:fill="auto"/>
            <w:noWrap/>
            <w:vAlign w:val="center"/>
            <w:hideMark/>
          </w:tcPr>
          <w:p w14:paraId="04104478" w14:textId="77777777" w:rsidR="003B3ED1" w:rsidRPr="00DE1AD4" w:rsidRDefault="003B3ED1" w:rsidP="00D26C1C">
            <w:pPr>
              <w:spacing w:before="0" w:after="0"/>
              <w:jc w:val="center"/>
              <w:rPr>
                <w:sz w:val="16"/>
                <w:szCs w:val="16"/>
              </w:rPr>
            </w:pPr>
            <w:r w:rsidRPr="00DE1AD4">
              <w:rPr>
                <w:sz w:val="16"/>
                <w:szCs w:val="16"/>
              </w:rPr>
              <w:t>82</w:t>
            </w:r>
          </w:p>
        </w:tc>
        <w:tc>
          <w:tcPr>
            <w:tcW w:w="905" w:type="dxa"/>
            <w:shd w:val="clear" w:color="auto" w:fill="auto"/>
            <w:noWrap/>
            <w:vAlign w:val="center"/>
            <w:hideMark/>
          </w:tcPr>
          <w:p w14:paraId="7F1F5B80" w14:textId="77777777" w:rsidR="003B3ED1" w:rsidRPr="00DE1AD4" w:rsidRDefault="003B3ED1" w:rsidP="00D26C1C">
            <w:pPr>
              <w:spacing w:before="0" w:after="0"/>
              <w:jc w:val="center"/>
              <w:rPr>
                <w:sz w:val="16"/>
                <w:szCs w:val="16"/>
              </w:rPr>
            </w:pPr>
            <w:r w:rsidRPr="00DE1AD4">
              <w:rPr>
                <w:sz w:val="16"/>
                <w:szCs w:val="16"/>
              </w:rPr>
              <w:t>64,9</w:t>
            </w:r>
          </w:p>
        </w:tc>
        <w:tc>
          <w:tcPr>
            <w:tcW w:w="905" w:type="dxa"/>
            <w:shd w:val="clear" w:color="auto" w:fill="auto"/>
            <w:noWrap/>
            <w:vAlign w:val="center"/>
            <w:hideMark/>
          </w:tcPr>
          <w:p w14:paraId="71062845" w14:textId="77777777" w:rsidR="003B3ED1" w:rsidRPr="00DE1AD4" w:rsidRDefault="003B3ED1" w:rsidP="00D26C1C">
            <w:pPr>
              <w:spacing w:before="0" w:after="0"/>
              <w:jc w:val="center"/>
              <w:rPr>
                <w:sz w:val="16"/>
                <w:szCs w:val="16"/>
              </w:rPr>
            </w:pPr>
            <w:r w:rsidRPr="00DE1AD4">
              <w:rPr>
                <w:sz w:val="16"/>
                <w:szCs w:val="16"/>
              </w:rPr>
              <w:t>0</w:t>
            </w:r>
          </w:p>
        </w:tc>
        <w:tc>
          <w:tcPr>
            <w:tcW w:w="904" w:type="dxa"/>
            <w:shd w:val="clear" w:color="auto" w:fill="auto"/>
            <w:noWrap/>
            <w:vAlign w:val="center"/>
            <w:hideMark/>
          </w:tcPr>
          <w:p w14:paraId="1443D921" w14:textId="77777777" w:rsidR="003B3ED1" w:rsidRPr="00DE1AD4" w:rsidRDefault="003B3ED1" w:rsidP="00D26C1C">
            <w:pPr>
              <w:spacing w:before="0" w:after="0"/>
              <w:jc w:val="center"/>
              <w:rPr>
                <w:sz w:val="16"/>
                <w:szCs w:val="16"/>
              </w:rPr>
            </w:pPr>
            <w:r w:rsidRPr="00DE1AD4">
              <w:rPr>
                <w:sz w:val="16"/>
                <w:szCs w:val="16"/>
              </w:rPr>
              <w:t>79,1</w:t>
            </w:r>
          </w:p>
        </w:tc>
        <w:tc>
          <w:tcPr>
            <w:tcW w:w="737" w:type="dxa"/>
            <w:shd w:val="clear" w:color="auto" w:fill="auto"/>
            <w:noWrap/>
            <w:vAlign w:val="center"/>
            <w:hideMark/>
          </w:tcPr>
          <w:p w14:paraId="09ED766C" w14:textId="77777777" w:rsidR="003B3ED1" w:rsidRPr="00DE1AD4" w:rsidRDefault="003B3ED1" w:rsidP="00D26C1C">
            <w:pPr>
              <w:spacing w:before="0" w:after="0"/>
              <w:jc w:val="center"/>
              <w:rPr>
                <w:sz w:val="16"/>
                <w:szCs w:val="16"/>
              </w:rPr>
            </w:pPr>
            <w:r w:rsidRPr="00DE1AD4">
              <w:rPr>
                <w:sz w:val="16"/>
                <w:szCs w:val="16"/>
              </w:rPr>
              <w:t>0</w:t>
            </w:r>
          </w:p>
        </w:tc>
        <w:tc>
          <w:tcPr>
            <w:tcW w:w="1134" w:type="dxa"/>
            <w:shd w:val="clear" w:color="auto" w:fill="auto"/>
            <w:noWrap/>
            <w:vAlign w:val="center"/>
            <w:hideMark/>
          </w:tcPr>
          <w:p w14:paraId="75E4BFE2" w14:textId="77777777" w:rsidR="003B3ED1" w:rsidRPr="00DE1AD4" w:rsidRDefault="003B3ED1" w:rsidP="00D26C1C">
            <w:pPr>
              <w:spacing w:before="0" w:after="0"/>
              <w:jc w:val="center"/>
              <w:rPr>
                <w:sz w:val="16"/>
                <w:szCs w:val="16"/>
              </w:rPr>
            </w:pPr>
            <w:r w:rsidRPr="00DE1AD4">
              <w:rPr>
                <w:sz w:val="16"/>
                <w:szCs w:val="16"/>
              </w:rPr>
              <w:t>0</w:t>
            </w:r>
          </w:p>
        </w:tc>
      </w:tr>
      <w:tr w:rsidR="00EB5D62" w:rsidRPr="00DE1AD4" w14:paraId="6747FE0B" w14:textId="77777777" w:rsidTr="00337A34">
        <w:trPr>
          <w:trHeight w:val="57"/>
          <w:jc w:val="center"/>
        </w:trPr>
        <w:tc>
          <w:tcPr>
            <w:tcW w:w="2324" w:type="dxa"/>
            <w:shd w:val="clear" w:color="auto" w:fill="auto"/>
            <w:vAlign w:val="center"/>
            <w:hideMark/>
          </w:tcPr>
          <w:p w14:paraId="6179AD0C" w14:textId="77777777" w:rsidR="003B3ED1" w:rsidRPr="00DE1AD4" w:rsidRDefault="003B3ED1" w:rsidP="00083802">
            <w:pPr>
              <w:spacing w:before="0" w:after="0"/>
              <w:jc w:val="left"/>
              <w:rPr>
                <w:sz w:val="16"/>
                <w:szCs w:val="16"/>
              </w:rPr>
            </w:pPr>
            <w:r w:rsidRPr="00DE1AD4">
              <w:rPr>
                <w:sz w:val="16"/>
                <w:szCs w:val="16"/>
              </w:rPr>
              <w:t>Poddziałanie 12.2.2</w:t>
            </w:r>
          </w:p>
        </w:tc>
        <w:tc>
          <w:tcPr>
            <w:tcW w:w="737" w:type="dxa"/>
            <w:shd w:val="clear" w:color="auto" w:fill="auto"/>
            <w:noWrap/>
            <w:vAlign w:val="center"/>
            <w:hideMark/>
          </w:tcPr>
          <w:p w14:paraId="13F09CCC" w14:textId="77777777" w:rsidR="003B3ED1" w:rsidRPr="00DE1AD4" w:rsidRDefault="003B3ED1" w:rsidP="00D26C1C">
            <w:pPr>
              <w:spacing w:before="0" w:after="0"/>
              <w:jc w:val="center"/>
              <w:rPr>
                <w:sz w:val="16"/>
                <w:szCs w:val="16"/>
              </w:rPr>
            </w:pPr>
            <w:r w:rsidRPr="00DE1AD4">
              <w:rPr>
                <w:sz w:val="16"/>
                <w:szCs w:val="16"/>
              </w:rPr>
              <w:t>12,8</w:t>
            </w:r>
          </w:p>
        </w:tc>
        <w:tc>
          <w:tcPr>
            <w:tcW w:w="737" w:type="dxa"/>
            <w:shd w:val="clear" w:color="auto" w:fill="auto"/>
            <w:noWrap/>
            <w:vAlign w:val="center"/>
            <w:hideMark/>
          </w:tcPr>
          <w:p w14:paraId="10BC061E" w14:textId="77777777" w:rsidR="003B3ED1" w:rsidRPr="00DE1AD4" w:rsidRDefault="003B3ED1" w:rsidP="00D26C1C">
            <w:pPr>
              <w:spacing w:before="0" w:after="0"/>
              <w:jc w:val="center"/>
              <w:rPr>
                <w:sz w:val="16"/>
                <w:szCs w:val="16"/>
              </w:rPr>
            </w:pPr>
            <w:r w:rsidRPr="00DE1AD4">
              <w:rPr>
                <w:sz w:val="16"/>
                <w:szCs w:val="16"/>
              </w:rPr>
              <w:t>15,8</w:t>
            </w:r>
          </w:p>
        </w:tc>
        <w:tc>
          <w:tcPr>
            <w:tcW w:w="905" w:type="dxa"/>
            <w:shd w:val="clear" w:color="auto" w:fill="auto"/>
            <w:noWrap/>
            <w:vAlign w:val="center"/>
            <w:hideMark/>
          </w:tcPr>
          <w:p w14:paraId="184375BB" w14:textId="77777777" w:rsidR="003B3ED1" w:rsidRPr="00DE1AD4" w:rsidRDefault="003B3ED1" w:rsidP="00D26C1C">
            <w:pPr>
              <w:spacing w:before="0" w:after="0"/>
              <w:jc w:val="center"/>
              <w:rPr>
                <w:sz w:val="16"/>
                <w:szCs w:val="16"/>
              </w:rPr>
            </w:pPr>
            <w:r w:rsidRPr="00DE1AD4">
              <w:rPr>
                <w:sz w:val="16"/>
                <w:szCs w:val="16"/>
              </w:rPr>
              <w:t>54,5</w:t>
            </w:r>
          </w:p>
        </w:tc>
        <w:tc>
          <w:tcPr>
            <w:tcW w:w="905" w:type="dxa"/>
            <w:shd w:val="clear" w:color="auto" w:fill="auto"/>
            <w:noWrap/>
            <w:vAlign w:val="center"/>
            <w:hideMark/>
          </w:tcPr>
          <w:p w14:paraId="6F084FB0" w14:textId="77777777" w:rsidR="003B3ED1" w:rsidRPr="00DE1AD4" w:rsidRDefault="003B3ED1" w:rsidP="00D26C1C">
            <w:pPr>
              <w:spacing w:before="0" w:after="0"/>
              <w:jc w:val="center"/>
              <w:rPr>
                <w:sz w:val="16"/>
                <w:szCs w:val="16"/>
              </w:rPr>
            </w:pPr>
            <w:r w:rsidRPr="00DE1AD4">
              <w:rPr>
                <w:sz w:val="16"/>
                <w:szCs w:val="16"/>
              </w:rPr>
              <w:t>42,9</w:t>
            </w:r>
          </w:p>
        </w:tc>
        <w:tc>
          <w:tcPr>
            <w:tcW w:w="905" w:type="dxa"/>
            <w:shd w:val="clear" w:color="auto" w:fill="auto"/>
            <w:noWrap/>
            <w:vAlign w:val="center"/>
            <w:hideMark/>
          </w:tcPr>
          <w:p w14:paraId="2CE5FB17" w14:textId="77777777" w:rsidR="003B3ED1" w:rsidRPr="00DE1AD4" w:rsidRDefault="003B3ED1" w:rsidP="00D26C1C">
            <w:pPr>
              <w:spacing w:before="0" w:after="0"/>
              <w:jc w:val="center"/>
              <w:rPr>
                <w:sz w:val="16"/>
                <w:szCs w:val="16"/>
              </w:rPr>
            </w:pPr>
            <w:r w:rsidRPr="00DE1AD4">
              <w:rPr>
                <w:sz w:val="16"/>
                <w:szCs w:val="16"/>
              </w:rPr>
              <w:t>3,14</w:t>
            </w:r>
          </w:p>
        </w:tc>
        <w:tc>
          <w:tcPr>
            <w:tcW w:w="904" w:type="dxa"/>
            <w:shd w:val="clear" w:color="auto" w:fill="auto"/>
            <w:noWrap/>
            <w:vAlign w:val="center"/>
            <w:hideMark/>
          </w:tcPr>
          <w:p w14:paraId="0DDE676B" w14:textId="77777777" w:rsidR="003B3ED1" w:rsidRPr="00DE1AD4" w:rsidRDefault="003B3ED1" w:rsidP="00D26C1C">
            <w:pPr>
              <w:spacing w:before="0" w:after="0"/>
              <w:jc w:val="center"/>
              <w:rPr>
                <w:sz w:val="16"/>
                <w:szCs w:val="16"/>
              </w:rPr>
            </w:pPr>
            <w:r w:rsidRPr="00DE1AD4">
              <w:rPr>
                <w:sz w:val="16"/>
                <w:szCs w:val="16"/>
              </w:rPr>
              <w:t>78,7</w:t>
            </w:r>
          </w:p>
        </w:tc>
        <w:tc>
          <w:tcPr>
            <w:tcW w:w="737" w:type="dxa"/>
            <w:shd w:val="clear" w:color="auto" w:fill="auto"/>
            <w:noWrap/>
            <w:vAlign w:val="center"/>
            <w:hideMark/>
          </w:tcPr>
          <w:p w14:paraId="283220FB" w14:textId="77777777" w:rsidR="003B3ED1" w:rsidRPr="00DE1AD4" w:rsidRDefault="003B3ED1" w:rsidP="00D26C1C">
            <w:pPr>
              <w:spacing w:before="0" w:after="0"/>
              <w:jc w:val="center"/>
              <w:rPr>
                <w:sz w:val="16"/>
                <w:szCs w:val="16"/>
              </w:rPr>
            </w:pPr>
            <w:r w:rsidRPr="00DE1AD4">
              <w:rPr>
                <w:sz w:val="16"/>
                <w:szCs w:val="16"/>
              </w:rPr>
              <w:t>5,8</w:t>
            </w:r>
          </w:p>
        </w:tc>
        <w:tc>
          <w:tcPr>
            <w:tcW w:w="1134" w:type="dxa"/>
            <w:shd w:val="clear" w:color="auto" w:fill="auto"/>
            <w:noWrap/>
            <w:vAlign w:val="center"/>
            <w:hideMark/>
          </w:tcPr>
          <w:p w14:paraId="2627FE00" w14:textId="77777777" w:rsidR="003B3ED1" w:rsidRPr="00DE1AD4" w:rsidRDefault="003B3ED1" w:rsidP="00D26C1C">
            <w:pPr>
              <w:spacing w:before="0" w:after="0"/>
              <w:jc w:val="center"/>
              <w:rPr>
                <w:sz w:val="16"/>
                <w:szCs w:val="16"/>
              </w:rPr>
            </w:pPr>
            <w:r w:rsidRPr="00DE1AD4">
              <w:rPr>
                <w:sz w:val="16"/>
                <w:szCs w:val="16"/>
              </w:rPr>
              <w:t>7,3</w:t>
            </w:r>
          </w:p>
        </w:tc>
      </w:tr>
      <w:tr w:rsidR="00BE6955" w:rsidRPr="00DE1AD4" w14:paraId="38A3A153" w14:textId="77777777" w:rsidTr="00D26C1C">
        <w:trPr>
          <w:trHeight w:val="283"/>
          <w:jc w:val="center"/>
        </w:trPr>
        <w:tc>
          <w:tcPr>
            <w:tcW w:w="2324" w:type="dxa"/>
            <w:shd w:val="clear" w:color="auto" w:fill="FABF8F" w:themeFill="accent6" w:themeFillTint="99"/>
            <w:vAlign w:val="center"/>
            <w:hideMark/>
          </w:tcPr>
          <w:p w14:paraId="4FE9E71A" w14:textId="77777777" w:rsidR="003B3ED1" w:rsidRPr="00DE1AD4" w:rsidRDefault="0074012F" w:rsidP="00083802">
            <w:pPr>
              <w:spacing w:before="0" w:after="0"/>
              <w:jc w:val="left"/>
              <w:rPr>
                <w:b/>
                <w:bCs/>
                <w:sz w:val="16"/>
                <w:szCs w:val="16"/>
              </w:rPr>
            </w:pPr>
            <w:r>
              <w:rPr>
                <w:b/>
                <w:bCs/>
                <w:sz w:val="16"/>
                <w:szCs w:val="16"/>
              </w:rPr>
              <w:t>Razem</w:t>
            </w:r>
          </w:p>
        </w:tc>
        <w:tc>
          <w:tcPr>
            <w:tcW w:w="737" w:type="dxa"/>
            <w:shd w:val="clear" w:color="auto" w:fill="FABF8F" w:themeFill="accent6" w:themeFillTint="99"/>
            <w:noWrap/>
            <w:vAlign w:val="center"/>
            <w:hideMark/>
          </w:tcPr>
          <w:p w14:paraId="5B53BAFE" w14:textId="77777777" w:rsidR="003B3ED1" w:rsidRPr="00DE1AD4" w:rsidRDefault="003B3ED1" w:rsidP="00D26C1C">
            <w:pPr>
              <w:spacing w:before="0" w:after="0"/>
              <w:jc w:val="center"/>
              <w:rPr>
                <w:b/>
                <w:bCs/>
                <w:sz w:val="16"/>
                <w:szCs w:val="16"/>
              </w:rPr>
            </w:pPr>
            <w:r w:rsidRPr="00DE1AD4">
              <w:rPr>
                <w:b/>
                <w:bCs/>
                <w:sz w:val="16"/>
                <w:szCs w:val="16"/>
              </w:rPr>
              <w:t>2612</w:t>
            </w:r>
          </w:p>
        </w:tc>
        <w:tc>
          <w:tcPr>
            <w:tcW w:w="737" w:type="dxa"/>
            <w:shd w:val="clear" w:color="auto" w:fill="FABF8F" w:themeFill="accent6" w:themeFillTint="99"/>
            <w:noWrap/>
            <w:vAlign w:val="center"/>
            <w:hideMark/>
          </w:tcPr>
          <w:p w14:paraId="3639875A" w14:textId="77777777" w:rsidR="003B3ED1" w:rsidRPr="00DE1AD4" w:rsidRDefault="003B3ED1" w:rsidP="00D26C1C">
            <w:pPr>
              <w:spacing w:before="0" w:after="0"/>
              <w:jc w:val="center"/>
              <w:rPr>
                <w:b/>
                <w:bCs/>
                <w:sz w:val="16"/>
                <w:szCs w:val="16"/>
              </w:rPr>
            </w:pPr>
            <w:r w:rsidRPr="00DE1AD4">
              <w:rPr>
                <w:b/>
                <w:bCs/>
                <w:sz w:val="16"/>
                <w:szCs w:val="16"/>
              </w:rPr>
              <w:t>1160</w:t>
            </w:r>
          </w:p>
        </w:tc>
        <w:tc>
          <w:tcPr>
            <w:tcW w:w="905" w:type="dxa"/>
            <w:shd w:val="clear" w:color="auto" w:fill="FABF8F" w:themeFill="accent6" w:themeFillTint="99"/>
            <w:noWrap/>
            <w:vAlign w:val="center"/>
            <w:hideMark/>
          </w:tcPr>
          <w:p w14:paraId="580A62CF" w14:textId="77777777" w:rsidR="003B3ED1" w:rsidRPr="00DE1AD4" w:rsidRDefault="003B3ED1" w:rsidP="00D26C1C">
            <w:pPr>
              <w:spacing w:before="0" w:after="0"/>
              <w:jc w:val="center"/>
              <w:rPr>
                <w:b/>
                <w:bCs/>
                <w:sz w:val="16"/>
                <w:szCs w:val="16"/>
              </w:rPr>
            </w:pPr>
            <w:r w:rsidRPr="00DE1AD4">
              <w:rPr>
                <w:b/>
                <w:bCs/>
                <w:sz w:val="16"/>
                <w:szCs w:val="16"/>
              </w:rPr>
              <w:t>11102</w:t>
            </w:r>
          </w:p>
        </w:tc>
        <w:tc>
          <w:tcPr>
            <w:tcW w:w="905" w:type="dxa"/>
            <w:shd w:val="clear" w:color="auto" w:fill="FABF8F" w:themeFill="accent6" w:themeFillTint="99"/>
            <w:noWrap/>
            <w:vAlign w:val="center"/>
            <w:hideMark/>
          </w:tcPr>
          <w:p w14:paraId="217D743F" w14:textId="77777777" w:rsidR="003B3ED1" w:rsidRPr="00DE1AD4" w:rsidRDefault="003B3ED1" w:rsidP="00D26C1C">
            <w:pPr>
              <w:spacing w:before="0" w:after="0"/>
              <w:jc w:val="center"/>
              <w:rPr>
                <w:b/>
                <w:bCs/>
                <w:sz w:val="16"/>
                <w:szCs w:val="16"/>
              </w:rPr>
            </w:pPr>
            <w:r w:rsidRPr="00DE1AD4">
              <w:rPr>
                <w:b/>
                <w:bCs/>
                <w:sz w:val="16"/>
                <w:szCs w:val="16"/>
              </w:rPr>
              <w:t>7209</w:t>
            </w:r>
          </w:p>
        </w:tc>
        <w:tc>
          <w:tcPr>
            <w:tcW w:w="905" w:type="dxa"/>
            <w:shd w:val="clear" w:color="auto" w:fill="FABF8F" w:themeFill="accent6" w:themeFillTint="99"/>
            <w:noWrap/>
            <w:vAlign w:val="center"/>
            <w:hideMark/>
          </w:tcPr>
          <w:p w14:paraId="64E14E94" w14:textId="77777777" w:rsidR="003B3ED1" w:rsidRPr="00DE1AD4" w:rsidRDefault="003B3ED1" w:rsidP="00D26C1C">
            <w:pPr>
              <w:spacing w:before="0" w:after="0"/>
              <w:jc w:val="center"/>
              <w:rPr>
                <w:b/>
                <w:bCs/>
                <w:sz w:val="16"/>
                <w:szCs w:val="16"/>
              </w:rPr>
            </w:pPr>
            <w:r w:rsidRPr="00DE1AD4">
              <w:rPr>
                <w:b/>
                <w:bCs/>
                <w:sz w:val="16"/>
                <w:szCs w:val="16"/>
              </w:rPr>
              <w:t>508</w:t>
            </w:r>
          </w:p>
        </w:tc>
        <w:tc>
          <w:tcPr>
            <w:tcW w:w="904" w:type="dxa"/>
            <w:shd w:val="clear" w:color="auto" w:fill="FABF8F" w:themeFill="accent6" w:themeFillTint="99"/>
            <w:noWrap/>
            <w:vAlign w:val="center"/>
            <w:hideMark/>
          </w:tcPr>
          <w:p w14:paraId="32907EB9" w14:textId="77777777" w:rsidR="003B3ED1" w:rsidRPr="00DE1AD4" w:rsidRDefault="003B3ED1" w:rsidP="00D26C1C">
            <w:pPr>
              <w:spacing w:before="0" w:after="0"/>
              <w:jc w:val="center"/>
              <w:rPr>
                <w:b/>
                <w:bCs/>
                <w:sz w:val="16"/>
                <w:szCs w:val="16"/>
              </w:rPr>
            </w:pPr>
            <w:r w:rsidRPr="00DE1AD4">
              <w:rPr>
                <w:b/>
                <w:bCs/>
                <w:sz w:val="16"/>
                <w:szCs w:val="16"/>
              </w:rPr>
              <w:t>64,9</w:t>
            </w:r>
          </w:p>
        </w:tc>
        <w:tc>
          <w:tcPr>
            <w:tcW w:w="737" w:type="dxa"/>
            <w:shd w:val="clear" w:color="auto" w:fill="FABF8F" w:themeFill="accent6" w:themeFillTint="99"/>
            <w:noWrap/>
            <w:vAlign w:val="center"/>
            <w:hideMark/>
          </w:tcPr>
          <w:p w14:paraId="6C5A5BD1" w14:textId="77777777" w:rsidR="003B3ED1" w:rsidRPr="00DE1AD4" w:rsidRDefault="003B3ED1" w:rsidP="00D26C1C">
            <w:pPr>
              <w:spacing w:before="0" w:after="0"/>
              <w:jc w:val="center"/>
              <w:rPr>
                <w:b/>
                <w:bCs/>
                <w:sz w:val="16"/>
                <w:szCs w:val="16"/>
              </w:rPr>
            </w:pPr>
            <w:r w:rsidRPr="00DE1AD4">
              <w:rPr>
                <w:b/>
                <w:bCs/>
                <w:sz w:val="16"/>
                <w:szCs w:val="16"/>
              </w:rPr>
              <w:t>4,6</w:t>
            </w:r>
          </w:p>
        </w:tc>
        <w:tc>
          <w:tcPr>
            <w:tcW w:w="1134" w:type="dxa"/>
            <w:shd w:val="clear" w:color="auto" w:fill="FABF8F" w:themeFill="accent6" w:themeFillTint="99"/>
            <w:noWrap/>
            <w:vAlign w:val="center"/>
            <w:hideMark/>
          </w:tcPr>
          <w:p w14:paraId="61814E3F" w14:textId="77777777" w:rsidR="003B3ED1" w:rsidRPr="00DE1AD4" w:rsidRDefault="003B3ED1" w:rsidP="00D26C1C">
            <w:pPr>
              <w:spacing w:before="0" w:after="0"/>
              <w:jc w:val="center"/>
              <w:rPr>
                <w:b/>
                <w:bCs/>
                <w:sz w:val="16"/>
                <w:szCs w:val="16"/>
              </w:rPr>
            </w:pPr>
            <w:r w:rsidRPr="00DE1AD4">
              <w:rPr>
                <w:b/>
                <w:bCs/>
                <w:sz w:val="16"/>
                <w:szCs w:val="16"/>
              </w:rPr>
              <w:t>7,1</w:t>
            </w:r>
          </w:p>
        </w:tc>
      </w:tr>
    </w:tbl>
    <w:p w14:paraId="7870D034" w14:textId="77777777" w:rsidR="003B3ED1" w:rsidRPr="00A71811" w:rsidRDefault="003B3ED1" w:rsidP="003B3ED1">
      <w:pPr>
        <w:pStyle w:val="rdo0"/>
      </w:pPr>
      <w:r w:rsidRPr="00DE1AD4">
        <w:lastRenderedPageBreak/>
        <w:t>Źródło: Opracowanie własne na podstawie wykazu złożonych wniosków o dofinansowanie w ramach RPO WSL 2014-2020 udostępnionych przez Zamawiającego oraz RPO WSL na lata 2014-2020. Szczegółowy opis osi priorytetowych, wersja 17.0, Katowice, październik 2019 r.</w:t>
      </w:r>
    </w:p>
    <w:p w14:paraId="1AF0600A" w14:textId="77777777" w:rsidR="000E6AC5" w:rsidRPr="00B36A5A" w:rsidRDefault="000E6AC5" w:rsidP="00D26C1C">
      <w:pPr>
        <w:spacing w:after="0"/>
      </w:pPr>
      <w:r w:rsidRPr="00B36A5A">
        <w:t>Wysoka absorpcja funduszy UE przez podmioty III sektora w ramach osi priorytetowych opartych o środki z Europejskiego Funduszu Społecznego (szczególnie osie VII, IX, XI) jest związana z tym, że NGO posiadają odpowiedni poziom doświadczenia merytorycznego dla realizacji tych projektów (potencjał kadrowy) oraz adekwatne zaplecze techniczne. Na zdolność do realizacji projektu składają się głównie następujące czynniki:</w:t>
      </w:r>
    </w:p>
    <w:p w14:paraId="12A130EF" w14:textId="77777777" w:rsidR="000E6AC5" w:rsidRPr="00B36A5A" w:rsidRDefault="000E6AC5" w:rsidP="00D26C1C">
      <w:pPr>
        <w:numPr>
          <w:ilvl w:val="0"/>
          <w:numId w:val="212"/>
        </w:numPr>
        <w:spacing w:before="0" w:after="0"/>
      </w:pPr>
      <w:r w:rsidRPr="00B36A5A">
        <w:t>podmioty dysponują zazwyczaj kadrą z odpowiednim wykształceniem i wieloletnim doświadczeniem, także zdobytym</w:t>
      </w:r>
      <w:r w:rsidR="000C7650">
        <w:t xml:space="preserve"> </w:t>
      </w:r>
      <w:r w:rsidRPr="00B36A5A">
        <w:t>w pracy przy projektach opartych o EFS w ramach poprzedniej perspektywy finansowej UE, (m.in. doświadczenie w pracy z osobami długotrwale bezrobotnymi, niepełnosprawnym, doświadczenie w rozliczaniu projektów UE i aplikowaniu o środki),</w:t>
      </w:r>
    </w:p>
    <w:p w14:paraId="4CDEF75F" w14:textId="77777777" w:rsidR="000E6AC5" w:rsidRPr="00B36A5A" w:rsidRDefault="000E6AC5" w:rsidP="00D26C1C">
      <w:pPr>
        <w:numPr>
          <w:ilvl w:val="0"/>
          <w:numId w:val="212"/>
        </w:numPr>
        <w:spacing w:before="0" w:after="0"/>
      </w:pPr>
      <w:r w:rsidRPr="00B36A5A">
        <w:t>podmioty posiadają odpowiednie wyposażenie do realizacji projektu. Działania oparte o EFS wymagają zazwyczaj podstawowych sprzętów biurowych (meble biurowe, telefony, komputery, urządzenia biurowe, itd.), rzadziej przyrządów do ćwiczeń gimnastycznych, które mogą zostać wykorzystane do realizacji usług zdrowotnych. Nieliczne podmioty sygnalizują brak rozbudowanego zaplecza technicznego ze względu na brak środków na jego zakup, posiadają jednak wyposażenie niezbędne dla realizacji projektu. Niektóre z podmiotów potrzebne do realizacji projektu wyposażenie zamierzają wynajmować,</w:t>
      </w:r>
    </w:p>
    <w:p w14:paraId="20C4DA58" w14:textId="77777777" w:rsidR="000E6AC5" w:rsidRPr="00B36A5A" w:rsidRDefault="000E6AC5" w:rsidP="00D26C1C">
      <w:pPr>
        <w:numPr>
          <w:ilvl w:val="0"/>
          <w:numId w:val="212"/>
        </w:numPr>
        <w:spacing w:before="0" w:after="0"/>
      </w:pPr>
      <w:r w:rsidRPr="00B36A5A">
        <w:t>pomieszczenia dla realizacji projektu są siedzibą lidera lub są wynajmowane na potrzeby projektu,</w:t>
      </w:r>
    </w:p>
    <w:p w14:paraId="3AF92BD9" w14:textId="77777777" w:rsidR="000E6AC5" w:rsidRPr="00B36A5A" w:rsidRDefault="000E6AC5" w:rsidP="00D26C1C">
      <w:pPr>
        <w:numPr>
          <w:ilvl w:val="0"/>
          <w:numId w:val="212"/>
        </w:numPr>
        <w:spacing w:before="0"/>
      </w:pPr>
      <w:r w:rsidRPr="00B36A5A">
        <w:t xml:space="preserve">w przypadku stowarzyszeń i fundacji, potencjał kadrowy jest wspierany przez wolontariuszy – ma to miejsce w przypadku co dziesiątego stowarzyszenia (44 na 432 podmioty) i </w:t>
      </w:r>
      <w:r w:rsidR="005E7D17">
        <w:t>co ósmej</w:t>
      </w:r>
      <w:r w:rsidRPr="00B36A5A">
        <w:t xml:space="preserve"> fundacji (43 na 347 podmiotów). Pozostałe podmioty nie wskazują na korzystanie z zaangażowania wolontariuszy w</w:t>
      </w:r>
      <w:r w:rsidR="00B36A5A">
        <w:t> </w:t>
      </w:r>
      <w:r w:rsidRPr="00B36A5A">
        <w:t>dofinansowanych projektach</w:t>
      </w:r>
      <w:r w:rsidRPr="00B36A5A">
        <w:rPr>
          <w:vertAlign w:val="superscript"/>
        </w:rPr>
        <w:footnoteReference w:id="33"/>
      </w:r>
      <w:r w:rsidRPr="00B36A5A">
        <w:t>.</w:t>
      </w:r>
    </w:p>
    <w:p w14:paraId="0414016C" w14:textId="77777777" w:rsidR="006B2196" w:rsidRDefault="006B2196" w:rsidP="006B2196">
      <w:pPr>
        <w:spacing w:line="240" w:lineRule="auto"/>
      </w:pPr>
      <w:r w:rsidRPr="000A4EC9">
        <w:rPr>
          <w:b/>
        </w:rPr>
        <w:t>Samoocena podmiotów III sektora dotycząca możliwości pozyskania finansowania ze źródeł zewnętrznych</w:t>
      </w:r>
    </w:p>
    <w:p w14:paraId="0E873AB1" w14:textId="77777777" w:rsidR="006B2196" w:rsidRPr="00F04B52" w:rsidRDefault="006B2196" w:rsidP="006B2196">
      <w:r>
        <w:t>Podmioty III sektora</w:t>
      </w:r>
      <w:r w:rsidRPr="000A4EC9">
        <w:t xml:space="preserve"> poproszono o dokonanie oceny poszczególnych aspektów w zakresie </w:t>
      </w:r>
      <w:r>
        <w:t xml:space="preserve">pozyskiwania środków zewnętrznych i </w:t>
      </w:r>
      <w:r w:rsidRPr="000A4EC9">
        <w:t xml:space="preserve">realizacji projektów. </w:t>
      </w:r>
      <w:r w:rsidRPr="00F04B52">
        <w:t>Przedstawione na kolejnym wykresie oceny są średnią wartością obliczoną na podstawie</w:t>
      </w:r>
      <w:r>
        <w:t xml:space="preserve"> ocen respondentów w skali od </w:t>
      </w:r>
      <w:r w:rsidRPr="00F04B52">
        <w:t>1</w:t>
      </w:r>
      <w:r>
        <w:t> </w:t>
      </w:r>
      <w:r w:rsidRPr="00F04B52">
        <w:t>do 5, gdzie 1 oznaczało bardzo źle, a 5</w:t>
      </w:r>
      <w:r w:rsidRPr="000A4EC9">
        <w:t xml:space="preserve"> –</w:t>
      </w:r>
      <w:r w:rsidRPr="00F04B52">
        <w:t xml:space="preserve"> bardzo dobrze. </w:t>
      </w:r>
      <w:r>
        <w:t>Istotnym jest</w:t>
      </w:r>
      <w:r w:rsidRPr="000A4EC9">
        <w:t>, iż b</w:t>
      </w:r>
      <w:r w:rsidRPr="00F04B52">
        <w:t>eneficjenci RPO WSL</w:t>
      </w:r>
      <w:r>
        <w:t xml:space="preserve"> 2014-2020</w:t>
      </w:r>
      <w:r w:rsidRPr="00F04B52">
        <w:t xml:space="preserve"> znacznie wyżej aniżeli wnioskodawcy i</w:t>
      </w:r>
      <w:r>
        <w:t xml:space="preserve"> </w:t>
      </w:r>
      <w:r w:rsidRPr="00F04B52">
        <w:t>potencjalni beneficjenci oceniali</w:t>
      </w:r>
      <w:r>
        <w:t xml:space="preserve"> własne</w:t>
      </w:r>
      <w:r w:rsidRPr="00F04B52">
        <w:t xml:space="preserve"> </w:t>
      </w:r>
      <w:r w:rsidRPr="000A4EC9">
        <w:t>możliwości</w:t>
      </w:r>
      <w:r w:rsidRPr="00F04B52">
        <w:t xml:space="preserve"> </w:t>
      </w:r>
      <w:r w:rsidRPr="000A4EC9">
        <w:t xml:space="preserve">pozyskiwania finansowania ze źródeł zewnętrznych. </w:t>
      </w:r>
      <w:r>
        <w:t>Niemniej jednak wszystkie aspekty oceniane były przez respondentów przeciętnie.</w:t>
      </w:r>
    </w:p>
    <w:p w14:paraId="74E36373" w14:textId="77777777" w:rsidR="006B2196" w:rsidRDefault="006B2196" w:rsidP="006B2196">
      <w:r>
        <w:t>Analizując deklaracje badanych dostrzega się, że najlepiej ocenili oni zdolność reprezentowanych przez siebie podmiotów do przygotowania dokumentów potrzebnych do wnioskowania o środki ze źródeł zewnętrznych (średnia ocena 3,07), aczkolwiek jest to ocena przeciętna</w:t>
      </w:r>
      <w:r w:rsidRPr="00CD22C2">
        <w:t xml:space="preserve">. </w:t>
      </w:r>
      <w:r w:rsidRPr="00D26C1C">
        <w:t xml:space="preserve">Konfrontując tę informację z deklaracjami badanych dotyczącymi stosunkowo niewielkiego doświadczenia w pozyskiwaniu środków, a także dotyczącymi </w:t>
      </w:r>
      <w:r w:rsidRPr="00D26C1C">
        <w:lastRenderedPageBreak/>
        <w:t>trudności w zakresie skomplikowanej dokumentacji można stwierdzić, iż należy skupić się na doskonaleniu</w:t>
      </w:r>
      <w:r w:rsidR="00DF1100">
        <w:t xml:space="preserve"> zd</w:t>
      </w:r>
      <w:r w:rsidRPr="00D26C1C">
        <w:t>olności podmiotów III sektora do przygotowania takich dokumentów i kontynuować udzielanie im doradztwa i wsparcia w tym zakresie. W badaniu jakościowym beneficjenci podkreślali, że w tym kontekście istotne są konsultacje i szkolenia dla podmiotów ubiegających się o wsparcie</w:t>
      </w:r>
      <w:r w:rsidR="00B345C3">
        <w:t xml:space="preserve">. </w:t>
      </w:r>
      <w:r w:rsidR="001F45F1">
        <w:t>Przeciętnie</w:t>
      </w:r>
      <w:r>
        <w:t xml:space="preserve"> oceniono zdolność do wdrażania działań zaplanowanych w ramach projektu (średnia ocena 3,05) oraz rozliczenia projektu finansowanego ze źródeł zewnętrznych (3,05).</w:t>
      </w:r>
      <w:r w:rsidR="00986BA2">
        <w:t xml:space="preserve"> Z kolei stosunkowo najniżej ocenianym aspektem było pozyskiwanie wiedzy na temat finansowania ze źródeł zewnętrznych (2,93).</w:t>
      </w:r>
    </w:p>
    <w:p w14:paraId="526B3A19" w14:textId="77777777" w:rsidR="006B2196" w:rsidRDefault="006B2196" w:rsidP="006B2196">
      <w:pPr>
        <w:pStyle w:val="Caption"/>
        <w:keepNext/>
        <w:jc w:val="both"/>
      </w:pPr>
      <w:bookmarkStart w:id="111" w:name="_Toc34646761"/>
      <w:r>
        <w:t xml:space="preserve">Wykres </w:t>
      </w:r>
      <w:r>
        <w:rPr>
          <w:noProof/>
        </w:rPr>
        <w:fldChar w:fldCharType="begin"/>
      </w:r>
      <w:r>
        <w:rPr>
          <w:noProof/>
        </w:rPr>
        <w:instrText xml:space="preserve"> SEQ Wykres \* ARABIC </w:instrText>
      </w:r>
      <w:r>
        <w:rPr>
          <w:noProof/>
        </w:rPr>
        <w:fldChar w:fldCharType="separate"/>
      </w:r>
      <w:r w:rsidR="008774A0">
        <w:rPr>
          <w:noProof/>
        </w:rPr>
        <w:t>6</w:t>
      </w:r>
      <w:r>
        <w:rPr>
          <w:noProof/>
        </w:rPr>
        <w:fldChar w:fldCharType="end"/>
      </w:r>
      <w:r>
        <w:t>.</w:t>
      </w:r>
      <w:r w:rsidRPr="003848F0">
        <w:t xml:space="preserve"> </w:t>
      </w:r>
      <w:r>
        <w:t>Samoo</w:t>
      </w:r>
      <w:r w:rsidRPr="003848F0">
        <w:t xml:space="preserve">cena podmiotów </w:t>
      </w:r>
      <w:r>
        <w:t>III sektora dotycząca możliwości pozyskiwania finansowania ze źródeł zewnętrznych [III sektor N=414]</w:t>
      </w:r>
      <w:bookmarkEnd w:id="111"/>
    </w:p>
    <w:p w14:paraId="76A0ACB7" w14:textId="77777777" w:rsidR="006B2196" w:rsidRPr="000A4EC9" w:rsidRDefault="006B2196" w:rsidP="006B2196">
      <w:r>
        <w:rPr>
          <w:noProof/>
          <w:lang w:eastAsia="pl-PL"/>
        </w:rPr>
        <w:drawing>
          <wp:inline distT="0" distB="0" distL="0" distR="0" wp14:anchorId="3999F3EA" wp14:editId="622F3D75">
            <wp:extent cx="5759450" cy="2459421"/>
            <wp:effectExtent l="0" t="0" r="0" b="0"/>
            <wp:docPr id="46" name="Wykres 46" descr="Wykres liniowy ze znacznikami przedstawiający średnie oceny (od 1 do 5) możliwości podmiotów III sektora w zakresie pozyskiwania finansowania ze źródeł zewnętrznych: możliwość przygotowania dokumentów potrzebnych do wnioskowania o środki ze źródeł zewnętrznych 3,07, możliwość wdrożenia działań zaplanowanych w ramach projektu (zarządzania projektem) 3,05, możliwość rozliczenia projektu finansowanego ze źródeł zewnętrznych 3,05, możliwość pozyskiwania wiedzy na temat finansowania ze źródeł zewnętrznych, w tym RPO WSL 2,9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C6CCF64-A7A6-434E-8F84-F333BD3C5F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D0EEE4E" w14:textId="77777777" w:rsidR="006B2196" w:rsidRDefault="006B2196" w:rsidP="006B2196">
      <w:pPr>
        <w:jc w:val="right"/>
      </w:pPr>
      <w:r w:rsidRPr="00C8569E">
        <w:rPr>
          <w:bCs/>
          <w:i/>
          <w:sz w:val="18"/>
          <w:szCs w:val="18"/>
        </w:rPr>
        <w:t xml:space="preserve">Źródło: Badanie CATI – </w:t>
      </w:r>
      <w:r w:rsidR="0072535D" w:rsidRPr="00D26C1C">
        <w:rPr>
          <w:rStyle w:val="rdoZnak"/>
        </w:rPr>
        <w:t>podmioty III sektora</w:t>
      </w:r>
      <w:r w:rsidR="0072535D" w:rsidRPr="0072535D">
        <w:t xml:space="preserve"> </w:t>
      </w:r>
    </w:p>
    <w:p w14:paraId="10D8E9B3" w14:textId="77777777" w:rsidR="00095802" w:rsidRDefault="006B2196" w:rsidP="006B2196">
      <w:r w:rsidRPr="00D26C1C">
        <w:t xml:space="preserve">Wpływ na zdolności wskazane na powyższym wykresie mają </w:t>
      </w:r>
      <w:r w:rsidR="00DD6525" w:rsidRPr="00D26C1C">
        <w:t>w szczególności</w:t>
      </w:r>
      <w:r w:rsidR="00095802" w:rsidRPr="00D26C1C">
        <w:t xml:space="preserve"> czynniki wewnętrzne, gdyż</w:t>
      </w:r>
      <w:r w:rsidR="00095802" w:rsidRPr="00082D33">
        <w:t xml:space="preserve"> e</w:t>
      </w:r>
      <w:r w:rsidR="008A5F5C" w:rsidRPr="00082D33">
        <w:t>fektywna absorpcja środków unijnych wymaga przede wszystkim sprawnej i</w:t>
      </w:r>
      <w:r w:rsidR="004E0E5E" w:rsidRPr="00082D33">
        <w:t> </w:t>
      </w:r>
      <w:r w:rsidR="008A5F5C" w:rsidRPr="00082D33">
        <w:t>doświadczonej kadry</w:t>
      </w:r>
      <w:r w:rsidR="008A5F5C" w:rsidRPr="002753EC">
        <w:t xml:space="preserve"> pracowniczej (mogącej zająć się przygotowaniem wniosku, rozliczeniem funduszy itd.), znającej otoczenie prawne, w którym funkcjonują NGO.</w:t>
      </w:r>
      <w:r w:rsidR="004E0E5E">
        <w:t xml:space="preserve"> </w:t>
      </w:r>
      <w:r w:rsidR="004E0E5E" w:rsidRPr="002753EC">
        <w:t>Trudności z personelem, takie jak brak osób chcących się zaangażować w działalność organizacji, trudność w utrzymaniu doświadczonych pracowników, brak odpowiednich kwalifikacji u osób pracujących dla organizacji czy znużenie i wypalenie liderów, są wskazywane jako kluczowe problemy potencjału organizacyjnego, przekładającego się na zdolności absorpcyjne III sektora</w:t>
      </w:r>
      <w:r w:rsidR="004E0E5E" w:rsidRPr="002753EC">
        <w:rPr>
          <w:vertAlign w:val="superscript"/>
        </w:rPr>
        <w:footnoteReference w:id="34"/>
      </w:r>
      <w:r w:rsidR="004E0E5E" w:rsidRPr="002753EC">
        <w:t>.</w:t>
      </w:r>
      <w:r w:rsidR="00007A99">
        <w:t xml:space="preserve"> </w:t>
      </w:r>
      <w:r w:rsidR="00DD6525" w:rsidRPr="002753EC">
        <w:t>Na obszarze województwa śląskiego najwię</w:t>
      </w:r>
      <w:r w:rsidR="005E7D17">
        <w:t>kszy problem w tworzeniu nowych</w:t>
      </w:r>
      <w:r w:rsidR="00DD6525" w:rsidRPr="002753EC">
        <w:t xml:space="preserve"> lub obsadzaniu istniejących miejsc pracy, NGO upatrują w braku odpowiednich kwalifikacji siły roboczej oraz w jej wysokiej cenie</w:t>
      </w:r>
      <w:r w:rsidR="00007A99">
        <w:t xml:space="preserve"> </w:t>
      </w:r>
      <w:r w:rsidR="00A5053A" w:rsidRPr="00E75285">
        <w:t>–</w:t>
      </w:r>
      <w:r w:rsidR="00007A99">
        <w:t xml:space="preserve"> warto ponownie nadmienić, iż beneficjenci w badaniu jakościowym zwracali uwagę na problemy w zakresie zatrudniania nowych pracowników, wynikające przede wszystkim z braku wykwalifikowanych pracowników na rynku oraz ich wysokich oczekiwa</w:t>
      </w:r>
      <w:r w:rsidR="005E7D17">
        <w:t>ń</w:t>
      </w:r>
      <w:r w:rsidR="00007A99">
        <w:t xml:space="preserve"> finansowych</w:t>
      </w:r>
      <w:r w:rsidR="00DD6525" w:rsidRPr="002753EC">
        <w:t xml:space="preserve">. Mimo to, na terenie województwa śląskiego ze stałych form zatrudnienia w organizacjach pozarządowych korzysta </w:t>
      </w:r>
      <w:r w:rsidR="00DD6525">
        <w:t>stosunkowo duży odsetek osób, w </w:t>
      </w:r>
      <w:r w:rsidR="00DD6525" w:rsidRPr="002753EC">
        <w:t>p</w:t>
      </w:r>
      <w:r w:rsidR="00DD6525">
        <w:t>orównaniu ze średnią dla kraju.</w:t>
      </w:r>
    </w:p>
    <w:p w14:paraId="6C8A36D1" w14:textId="77777777" w:rsidR="00F16004" w:rsidRDefault="00DD6525" w:rsidP="006B2196">
      <w:r w:rsidRPr="00D26C1C">
        <w:lastRenderedPageBreak/>
        <w:t>Wpływ czynników wewnętrznych na zdolność absorpcyjną potwierdzili także badani</w:t>
      </w:r>
      <w:r w:rsidR="006B2196" w:rsidRPr="00D26C1C">
        <w:t xml:space="preserve"> przedstawiciele IZ </w:t>
      </w:r>
      <w:r w:rsidR="00747B84">
        <w:t xml:space="preserve">oraz </w:t>
      </w:r>
      <w:r w:rsidR="006B2196" w:rsidRPr="00D26C1C">
        <w:t>IP RPO WSL</w:t>
      </w:r>
      <w:r w:rsidR="00CD22C2" w:rsidRPr="00D26C1C">
        <w:t>, którzy</w:t>
      </w:r>
      <w:r w:rsidR="006B2196" w:rsidRPr="00D26C1C">
        <w:t xml:space="preserve"> deklarowali, że ograniczone możliwości pozys</w:t>
      </w:r>
      <w:r w:rsidR="00225C36" w:rsidRPr="00D26C1C">
        <w:t>kiwania finansowania ze źródeł z</w:t>
      </w:r>
      <w:r w:rsidR="006B2196" w:rsidRPr="00D26C1C">
        <w:t>ewnętrzn</w:t>
      </w:r>
      <w:r w:rsidR="00095802" w:rsidRPr="00D26C1C">
        <w:t>ych wynikają przede wszy</w:t>
      </w:r>
      <w:r>
        <w:t xml:space="preserve">stkim </w:t>
      </w:r>
      <w:r w:rsidRPr="00DD6525">
        <w:t>z</w:t>
      </w:r>
      <w:r>
        <w:t> </w:t>
      </w:r>
      <w:r w:rsidR="006B2196" w:rsidRPr="00D26C1C">
        <w:t xml:space="preserve">niewystarczającego potencjału organizacyjnego oraz finansowego podmiotów III sektora. Podkreślano, że w organizacjach pozarządowych brakuje specjalistów odpowiedzialnych za aplikowanie o wsparcie, zarządzanie i rozliczanie projektu. </w:t>
      </w:r>
      <w:r w:rsidR="00F16004" w:rsidRPr="00F16004">
        <w:t xml:space="preserve">Eksperci uczestniczący w badaniu metodą delficką również to potwierdzili, deklarując, iż zdolności absorpcyjne podmiotów III sektora wydają się być małe, szczególnie ze względu na </w:t>
      </w:r>
      <w:r w:rsidR="00F16004">
        <w:t>ograniczone kompetencje kadr. W </w:t>
      </w:r>
      <w:r w:rsidR="00F16004" w:rsidRPr="00F16004">
        <w:t>opinii ekspertów, aplikowanie o środki w ramach Programu wymaga specyficznych umiejętności, których organizacje non-profit często nie posia</w:t>
      </w:r>
      <w:r w:rsidR="00F16004">
        <w:t>dają, co może wynikać właśnie z </w:t>
      </w:r>
      <w:r w:rsidR="00F16004" w:rsidRPr="00F16004">
        <w:t>ograniczonych zasobów kadrowych tych organizacji. Na problemy kadrowe, które dotykają podmioty III sektora wpływ ma niewystarczające finansowanie stanowisk pracowniczych, co przekłada się na brak poczucia stabilności zatrudnienia, zadowolenia z wykonywanej pracy. Aby skutecznie absorbować środki finansowe należy posia</w:t>
      </w:r>
      <w:r w:rsidR="00F16004">
        <w:t>dać aktualną i szeroką wiedzę w </w:t>
      </w:r>
      <w:r w:rsidR="00F16004" w:rsidRPr="00F16004">
        <w:t xml:space="preserve">zakresie rodzajów i zasad dostępności grantów, a także ich prawidłowego rozliczania. Bez inwestycji w szkolenia, kursy dla pracowników jest to bardzo trudne i w praktyce ogranicza możliwość absorpcji </w:t>
      </w:r>
      <w:r w:rsidR="00F16004" w:rsidRPr="0064311C">
        <w:t>środków z wielu źródeł. Wśród podmiotów</w:t>
      </w:r>
      <w:r w:rsidR="00F16004" w:rsidRPr="00F16004">
        <w:t xml:space="preserve"> III sektora dość powszechne są trudności w utrzymaniu stałego zespołu pracowników, wolontariuszy czy liderów/opiekunów projektów. Obecnie, wiele osób może samodziel</w:t>
      </w:r>
      <w:r w:rsidR="00F16004">
        <w:t>nie łączyć aktywność zawodową z </w:t>
      </w:r>
      <w:r w:rsidR="00F16004" w:rsidRPr="00F16004">
        <w:t>aktywnością non-profit na wielu polach przy wykorzystaniu chociażby nowych mediów (</w:t>
      </w:r>
      <w:r w:rsidR="00787266" w:rsidRPr="00F16004">
        <w:t>Internet</w:t>
      </w:r>
      <w:r w:rsidR="00F16004" w:rsidRPr="00F16004">
        <w:t>, media społecznościowe). Nie muszą wiązać się z organizacją non-profit</w:t>
      </w:r>
      <w:r w:rsidR="00F16004">
        <w:t>,</w:t>
      </w:r>
      <w:r w:rsidR="00F16004" w:rsidRPr="00F16004">
        <w:t xml:space="preserve"> aby funkcjonować w tym obszarze. Jest to opcja znacznie bardzie</w:t>
      </w:r>
      <w:r w:rsidR="00F16004">
        <w:t>j atrakcyjna przede wszystkim w </w:t>
      </w:r>
      <w:r w:rsidR="00F16004" w:rsidRPr="00F16004">
        <w:t>aspekcie finansowym, jednocześnie bez utraty poczucia samorealizacji/zaangażowania społecznego</w:t>
      </w:r>
      <w:r w:rsidR="00F16004">
        <w:t>.</w:t>
      </w:r>
      <w:r w:rsidR="0064311C">
        <w:t xml:space="preserve"> </w:t>
      </w:r>
    </w:p>
    <w:p w14:paraId="0D65D203" w14:textId="77777777" w:rsidR="00394434" w:rsidRDefault="00095802" w:rsidP="006B2196">
      <w:r w:rsidRPr="00D26C1C">
        <w:t>Z</w:t>
      </w:r>
      <w:r w:rsidR="006B2196" w:rsidRPr="00D26C1C">
        <w:t xml:space="preserve">daniem przedstawicieli </w:t>
      </w:r>
      <w:r w:rsidR="00AF5B14">
        <w:t>IZ i IP RPO WSL</w:t>
      </w:r>
      <w:r w:rsidR="006B2196" w:rsidRPr="00D26C1C">
        <w:t>, przygotowanie dokumentacji potrzebnej do wnioskowania, a także</w:t>
      </w:r>
      <w:r w:rsidRPr="00D26C1C">
        <w:t xml:space="preserve"> </w:t>
      </w:r>
      <w:r w:rsidR="006B2196" w:rsidRPr="00D26C1C">
        <w:t>wdrażanie projektu często zlecane jest firmom zewnętrznym</w:t>
      </w:r>
      <w:r w:rsidR="00DD6525" w:rsidRPr="00D26C1C">
        <w:t xml:space="preserve"> – właśnie ze względu na ograniczony potencjał organizacyjny podmiotów III sektora. Co istotne, n</w:t>
      </w:r>
      <w:r w:rsidR="006B2196" w:rsidRPr="00D26C1C">
        <w:t>ie zawsze jednak potencjał finansowy organizacji non-profit wystarcza na zlecenie takich działań wyspecjalizowanym firmom. Zdarza się, iż podmioty III sektora nie są</w:t>
      </w:r>
      <w:r w:rsidR="00DD6525" w:rsidRPr="00D26C1C">
        <w:t xml:space="preserve"> nawet</w:t>
      </w:r>
      <w:r w:rsidR="006B2196" w:rsidRPr="00D26C1C">
        <w:t xml:space="preserve"> w stanie zabezpieczyć wkładu własnego.</w:t>
      </w:r>
      <w:r w:rsidR="00082D33">
        <w:t xml:space="preserve"> Badani podkreślali, iż problemy </w:t>
      </w:r>
      <w:r w:rsidR="00747B84">
        <w:t>organizacji pozarządowych</w:t>
      </w:r>
      <w:r w:rsidR="00082D33">
        <w:t xml:space="preserve"> w</w:t>
      </w:r>
      <w:r w:rsidR="00747B84">
        <w:t> </w:t>
      </w:r>
      <w:r w:rsidR="00082D33">
        <w:t>tym zakresie można rozwiązać poprzez</w:t>
      </w:r>
      <w:r w:rsidR="00AF5B14">
        <w:t xml:space="preserve"> rozwiązania już stosowane w </w:t>
      </w:r>
      <w:r w:rsidR="00082D33">
        <w:t>regionie.</w:t>
      </w:r>
    </w:p>
    <w:p w14:paraId="163667BA" w14:textId="77777777" w:rsidR="006B2196" w:rsidRPr="002753EC" w:rsidRDefault="006B2196" w:rsidP="00D26C1C">
      <w:pPr>
        <w:spacing w:after="0"/>
      </w:pPr>
      <w:r w:rsidRPr="002753EC">
        <w:t>Jednym z narzędzi stworzonych m.in. w celu wzmocnienia potencjału organizacyjnego NGO są sieci organizacji pozarządowych, działające na terenie województwa śląskiego</w:t>
      </w:r>
      <w:r w:rsidRPr="002753EC">
        <w:rPr>
          <w:vertAlign w:val="superscript"/>
        </w:rPr>
        <w:footnoteReference w:id="35"/>
      </w:r>
      <w:r w:rsidRPr="002753EC">
        <w:t>. Wsparci</w:t>
      </w:r>
      <w:r w:rsidR="00095802">
        <w:t>e</w:t>
      </w:r>
      <w:r w:rsidRPr="002753EC">
        <w:t xml:space="preserve"> organizacji pozarządowych w rozwoju prowadzonej działalności odbywa się m.in. poprzez:</w:t>
      </w:r>
    </w:p>
    <w:p w14:paraId="40360B9C" w14:textId="77777777" w:rsidR="006B2196" w:rsidRPr="002753EC" w:rsidRDefault="006B2196" w:rsidP="006B2196">
      <w:pPr>
        <w:pStyle w:val="ListParagraph"/>
        <w:numPr>
          <w:ilvl w:val="0"/>
          <w:numId w:val="209"/>
        </w:numPr>
      </w:pPr>
      <w:r w:rsidRPr="002753EC">
        <w:t>zapewnienie dostępu do wiedzy niezbędnej do sprawnego funkcjonowania stowarzyszenia (np. w zakresie wymogów prawa, uwarunkowań formalno-prawnych etc.),</w:t>
      </w:r>
    </w:p>
    <w:p w14:paraId="74682C9F" w14:textId="77777777" w:rsidR="006B2196" w:rsidRPr="002753EC" w:rsidRDefault="006B2196" w:rsidP="006B2196">
      <w:pPr>
        <w:pStyle w:val="ListParagraph"/>
        <w:numPr>
          <w:ilvl w:val="0"/>
          <w:numId w:val="209"/>
        </w:numPr>
      </w:pPr>
      <w:r w:rsidRPr="002753EC">
        <w:lastRenderedPageBreak/>
        <w:t>wsparcie pomagające podnieść jakość usług świadczonych przez stowarzyszenie – poprzez podniesienie kompetencji merytorycznych kadry lub udostępnienie określonych zasobów,</w:t>
      </w:r>
    </w:p>
    <w:p w14:paraId="5B84BE81" w14:textId="77777777" w:rsidR="006B2196" w:rsidRPr="002753EC" w:rsidRDefault="006B2196" w:rsidP="006B2196">
      <w:pPr>
        <w:pStyle w:val="ListParagraph"/>
        <w:numPr>
          <w:ilvl w:val="0"/>
          <w:numId w:val="209"/>
        </w:numPr>
      </w:pPr>
      <w:r w:rsidRPr="002753EC">
        <w:t>pomoc w uzyskaniu środków na prowadzenie działalności,</w:t>
      </w:r>
    </w:p>
    <w:p w14:paraId="0E8D46B0" w14:textId="77777777" w:rsidR="006B2196" w:rsidRDefault="005E7D17" w:rsidP="006B2196">
      <w:pPr>
        <w:pStyle w:val="ListParagraph"/>
        <w:numPr>
          <w:ilvl w:val="0"/>
          <w:numId w:val="209"/>
        </w:numPr>
      </w:pPr>
      <w:r>
        <w:t>i</w:t>
      </w:r>
      <w:r w:rsidRPr="002753EC">
        <w:t>ntegrację</w:t>
      </w:r>
      <w:r w:rsidR="006B2196" w:rsidRPr="002753EC">
        <w:t xml:space="preserve"> środowiska, która znajduje odzwierciedlenie w nawiązywaniu relacji między członkami w zakresie wymiany doświadczeń lub wymiany zasobów</w:t>
      </w:r>
      <w:r w:rsidR="006B2196" w:rsidRPr="002753EC">
        <w:rPr>
          <w:vertAlign w:val="superscript"/>
        </w:rPr>
        <w:footnoteReference w:id="36"/>
      </w:r>
      <w:r w:rsidR="006B2196" w:rsidRPr="002753EC">
        <w:t>.</w:t>
      </w:r>
    </w:p>
    <w:p w14:paraId="5CDD9006" w14:textId="77777777" w:rsidR="006B2196" w:rsidRPr="002753EC" w:rsidRDefault="006B2196" w:rsidP="00D26C1C">
      <w:pPr>
        <w:spacing w:after="0"/>
      </w:pPr>
      <w:r w:rsidRPr="002753EC">
        <w:t>Innym sposobem pozyskiwania informacji o sektorze czy pozyskiwania partnerów do współpracy jest program rozwoju ekonomii społecznej w województwie śląskim, koordynowany przez Regionalny Ośrodek Polityki Społecznej Województwa Śląskiego. W</w:t>
      </w:r>
      <w:r>
        <w:t> </w:t>
      </w:r>
      <w:r w:rsidRPr="002753EC">
        <w:t xml:space="preserve">ramach programu udziela się wsparcia podmiotom ekonomii społecznej, czyli przedsiębiorstwom społecznym, organizacjom pozarządowym, itd. m.in. poprzez: </w:t>
      </w:r>
    </w:p>
    <w:p w14:paraId="3AEB17F6" w14:textId="77777777" w:rsidR="006B2196" w:rsidRPr="002753EC" w:rsidRDefault="006B2196" w:rsidP="006B2196">
      <w:pPr>
        <w:pStyle w:val="ListParagraph"/>
        <w:numPr>
          <w:ilvl w:val="0"/>
          <w:numId w:val="210"/>
        </w:numPr>
      </w:pPr>
      <w:r w:rsidRPr="002753EC">
        <w:t>organizowanie spotkań nt. biznesowych aspektów prowadzenia działalności przez podmioty ekonomii społecznej,</w:t>
      </w:r>
    </w:p>
    <w:p w14:paraId="680313C7" w14:textId="77777777" w:rsidR="006B2196" w:rsidRPr="002753EC" w:rsidRDefault="006B2196" w:rsidP="006B2196">
      <w:pPr>
        <w:pStyle w:val="ListParagraph"/>
        <w:numPr>
          <w:ilvl w:val="0"/>
          <w:numId w:val="210"/>
        </w:numPr>
      </w:pPr>
      <w:r w:rsidRPr="002753EC">
        <w:t>organiz</w:t>
      </w:r>
      <w:r w:rsidR="00181328">
        <w:t>owanie</w:t>
      </w:r>
      <w:r w:rsidRPr="002753EC">
        <w:t xml:space="preserve"> imprez wystawienniczych z udziałem podmiotów reintegracyjnych w</w:t>
      </w:r>
      <w:r w:rsidR="00747B84">
        <w:t> </w:t>
      </w:r>
      <w:r w:rsidRPr="002753EC">
        <w:t>celu promocji zatrudnienia osób niepełnosprawnych,</w:t>
      </w:r>
    </w:p>
    <w:p w14:paraId="591AAA35" w14:textId="77777777" w:rsidR="006B2196" w:rsidRPr="002753EC" w:rsidRDefault="00181328" w:rsidP="006B2196">
      <w:pPr>
        <w:pStyle w:val="ListParagraph"/>
        <w:numPr>
          <w:ilvl w:val="0"/>
          <w:numId w:val="210"/>
        </w:numPr>
      </w:pPr>
      <w:r>
        <w:t>organizowanie</w:t>
      </w:r>
      <w:r w:rsidR="006B2196" w:rsidRPr="002753EC">
        <w:t xml:space="preserve"> kampanii informacyjnych dotyczących działalności OWES</w:t>
      </w:r>
      <w:r w:rsidR="006B2196" w:rsidRPr="002753EC">
        <w:rPr>
          <w:vertAlign w:val="superscript"/>
        </w:rPr>
        <w:footnoteReference w:id="37"/>
      </w:r>
      <w:r w:rsidR="006B2196" w:rsidRPr="002753EC">
        <w:t>.</w:t>
      </w:r>
    </w:p>
    <w:p w14:paraId="6F00A930" w14:textId="77777777" w:rsidR="00EC377D" w:rsidRDefault="006B2196" w:rsidP="00D26C1C">
      <w:r w:rsidRPr="002753EC">
        <w:t xml:space="preserve">Pozyskanie wiedzy na temat funkcjonowania III sektora oraz możliwych form finansowania jego działalności czy możliwość pozyskania partnerów projektu, wzmacnia potencjał organizacyjny i finansowy organizacji pozarządowych. </w:t>
      </w:r>
    </w:p>
    <w:p w14:paraId="076792E6" w14:textId="77777777" w:rsidR="002E07B2" w:rsidRPr="00D26C1C" w:rsidRDefault="002E07B2">
      <w:pPr>
        <w:rPr>
          <w:b/>
        </w:rPr>
      </w:pPr>
      <w:r w:rsidRPr="00D26C1C">
        <w:rPr>
          <w:b/>
        </w:rPr>
        <w:t xml:space="preserve">Możliwość realizacji </w:t>
      </w:r>
      <w:r>
        <w:rPr>
          <w:b/>
        </w:rPr>
        <w:t>przedsięwzięć</w:t>
      </w:r>
      <w:r w:rsidRPr="00D26C1C">
        <w:rPr>
          <w:b/>
        </w:rPr>
        <w:t xml:space="preserve"> </w:t>
      </w:r>
      <w:r>
        <w:rPr>
          <w:b/>
        </w:rPr>
        <w:t>a źródła ich</w:t>
      </w:r>
      <w:r w:rsidRPr="00D26C1C">
        <w:rPr>
          <w:b/>
        </w:rPr>
        <w:t xml:space="preserve"> finansowania</w:t>
      </w:r>
    </w:p>
    <w:p w14:paraId="2B7B29CB" w14:textId="77777777" w:rsidR="006B2196" w:rsidRDefault="006B2196" w:rsidP="006B2196">
      <w:pPr>
        <w:tabs>
          <w:tab w:val="left" w:pos="6663"/>
        </w:tabs>
      </w:pPr>
      <w:r>
        <w:t xml:space="preserve">Respondenci zostali poproszeni o określenie swojego stanowiska odnośnie ewentualnej realizacji projektu bez dofinansowania z RPO WSL 2014-2020. Z badania wynika, że gdyby nie wsparcie z Programu, 42,5% badanych beneficjentów nie podjęłoby się działań objętych projektem. Co trzeci ankietowany zadeklarował, że podjąłby się tych działań, przy czym 26,0% </w:t>
      </w:r>
      <w:r w:rsidR="00A5053A" w:rsidRPr="00E75285">
        <w:t>–</w:t>
      </w:r>
      <w:r>
        <w:t xml:space="preserve"> w zakresie mniejszym niż obecnie, a 11,0% </w:t>
      </w:r>
      <w:r w:rsidR="00A5053A" w:rsidRPr="00E75285">
        <w:t>–</w:t>
      </w:r>
      <w:r>
        <w:t xml:space="preserve"> w takim samym zakresie, jak obecnie. Jednocześnie co piąty respondent nie potrafił odpowiedzieć na to pytanie (20,5</w:t>
      </w:r>
      <w:r w:rsidRPr="000525FD">
        <w:t xml:space="preserve">%). </w:t>
      </w:r>
      <w:r w:rsidRPr="00542630">
        <w:t>Analizując deklaracje respondentów można wywnioskować, że dla wielu podmiotów III sektora wsparcie z RPO WSL 2014-2020 było jedyną szansą na realizację projektów, gdyż bez dofinansowania nie podjęliby się ich realizacji. Uwzględniając przeciętną ocenę potencjału finansowego i organizacyjnego, a także zgłaszane problemy odnośnie</w:t>
      </w:r>
      <w:r w:rsidR="00747B84">
        <w:t xml:space="preserve"> zabezpieczenia</w:t>
      </w:r>
      <w:r w:rsidRPr="00542630">
        <w:t xml:space="preserve"> wkładu własnego, zachodzi prawdopodobieństwo, iż podjęcie działań objętych projektem bez wsparcia z Programu niejednokrotnie znajduje się poza możliwościami tych podmiotów</w:t>
      </w:r>
      <w:r w:rsidRPr="000525FD">
        <w:t>.</w:t>
      </w:r>
    </w:p>
    <w:p w14:paraId="2EFF18FA" w14:textId="77777777" w:rsidR="006B2196" w:rsidRDefault="006B2196" w:rsidP="006B2196">
      <w:pPr>
        <w:pStyle w:val="Caption"/>
        <w:jc w:val="both"/>
      </w:pPr>
      <w:bookmarkStart w:id="112" w:name="_Toc34646762"/>
      <w:r>
        <w:t xml:space="preserve">Wykres </w:t>
      </w:r>
      <w:r>
        <w:rPr>
          <w:noProof/>
        </w:rPr>
        <w:fldChar w:fldCharType="begin"/>
      </w:r>
      <w:r>
        <w:rPr>
          <w:noProof/>
        </w:rPr>
        <w:instrText xml:space="preserve"> SEQ Wykres \* ARABIC </w:instrText>
      </w:r>
      <w:r>
        <w:rPr>
          <w:noProof/>
        </w:rPr>
        <w:fldChar w:fldCharType="separate"/>
      </w:r>
      <w:r w:rsidR="008774A0">
        <w:rPr>
          <w:noProof/>
        </w:rPr>
        <w:t>7</w:t>
      </w:r>
      <w:r>
        <w:rPr>
          <w:noProof/>
        </w:rPr>
        <w:fldChar w:fldCharType="end"/>
      </w:r>
      <w:r>
        <w:t>. Ewentualne podjęcie</w:t>
      </w:r>
      <w:r w:rsidRPr="00BE7A77">
        <w:t xml:space="preserve"> działań objętych projek</w:t>
      </w:r>
      <w:r>
        <w:t xml:space="preserve">tem bez wsparcia z </w:t>
      </w:r>
      <w:r w:rsidRPr="00BE7A77">
        <w:t>Regionalnego Programu Operacyjnego Woj. Śląskiego</w:t>
      </w:r>
      <w:r>
        <w:t xml:space="preserve"> [beneficjenci N=73]</w:t>
      </w:r>
      <w:bookmarkEnd w:id="112"/>
    </w:p>
    <w:p w14:paraId="0B6E0C8F" w14:textId="77777777" w:rsidR="006B2196" w:rsidRDefault="006B2196" w:rsidP="006B2196">
      <w:pPr>
        <w:pStyle w:val="Caption"/>
      </w:pPr>
      <w:r>
        <w:rPr>
          <w:noProof/>
          <w:lang w:eastAsia="pl-PL"/>
        </w:rPr>
        <w:lastRenderedPageBreak/>
        <w:drawing>
          <wp:inline distT="0" distB="0" distL="0" distR="0" wp14:anchorId="4955AF75" wp14:editId="7739024D">
            <wp:extent cx="5750560" cy="1545021"/>
            <wp:effectExtent l="0" t="0" r="2540" b="0"/>
            <wp:docPr id="50" name="Wykres 50" descr="Wykres kołowy przedstawiający odpowiedzi respondentów na pytanie o ewentualne podjęcie działań objętych projektem bez wsparcia z Regionalnego Programu Operacyjnego Województwa Śląskiego: nie 42,5%, tak, ale w mniejszym zakresie niż obecnie 26,0%, trudno powiedzieć 20,5%, tak, w takim zakresie jak obecnie 1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728C084-8DF1-40EF-AC2B-74E711ADCC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7E48658" w14:textId="77777777" w:rsidR="006B2196" w:rsidRDefault="006B2196" w:rsidP="006B2196">
      <w:pPr>
        <w:pStyle w:val="rdo0"/>
      </w:pPr>
      <w:r>
        <w:t>Źródło: Badanie CATI – beneficjenci wsparcia z RPO WSL 2014-2020</w:t>
      </w:r>
    </w:p>
    <w:p w14:paraId="3502A0E1" w14:textId="77777777" w:rsidR="00EC377D" w:rsidRDefault="006B2196" w:rsidP="00D26C1C">
      <w:pPr>
        <w:rPr>
          <w:b/>
          <w:bCs/>
          <w:sz w:val="20"/>
          <w:szCs w:val="18"/>
        </w:rPr>
      </w:pPr>
      <w:r w:rsidRPr="00367387">
        <w:t xml:space="preserve">Większość beneficjentów </w:t>
      </w:r>
      <w:r>
        <w:t>nie rozważała możliwości realizacji projektu z innego źródła niż Regionalny Program Operacyjny Województwa Śląskiego</w:t>
      </w:r>
      <w:r w:rsidRPr="00367387">
        <w:t xml:space="preserve"> (65,8%). Co szósty badany przyznał, że </w:t>
      </w:r>
      <w:r>
        <w:t>rozważał taką możliwość</w:t>
      </w:r>
      <w:r w:rsidRPr="00367387">
        <w:t xml:space="preserve"> (17,8%), a nieco mniejszy odsetek ankietowanych nie potrafił odpowiedzieć na to pytanie (16,4%). </w:t>
      </w:r>
      <w:r>
        <w:t>Ci beneficjenci, którzy rozważali taką możliwość wsparcia często wskazywali finansowanie ze środków prywatnych (38,5%) bądź z budżetu państwa (38,5%). Rzadziej rozważano finansowanie projektu z budżetu samorządów, innych programów finansowanych z UE oraz innych źródeł (po 23,1%)</w:t>
      </w:r>
      <w:r w:rsidRPr="00542630">
        <w:t>.</w:t>
      </w:r>
    </w:p>
    <w:p w14:paraId="54F11EDB" w14:textId="77777777" w:rsidR="006B2196" w:rsidRPr="00367387" w:rsidRDefault="006B2196" w:rsidP="006B2196">
      <w:pPr>
        <w:pStyle w:val="Caption"/>
        <w:jc w:val="both"/>
      </w:pPr>
      <w:bookmarkStart w:id="113" w:name="_Toc34646763"/>
      <w:r w:rsidRPr="00367387">
        <w:t xml:space="preserve">Wykres </w:t>
      </w:r>
      <w:r w:rsidRPr="00367387">
        <w:rPr>
          <w:noProof/>
        </w:rPr>
        <w:fldChar w:fldCharType="begin"/>
      </w:r>
      <w:r w:rsidRPr="00367387">
        <w:rPr>
          <w:noProof/>
        </w:rPr>
        <w:instrText xml:space="preserve"> SEQ Wykres \* ARABIC </w:instrText>
      </w:r>
      <w:r w:rsidRPr="00367387">
        <w:rPr>
          <w:noProof/>
        </w:rPr>
        <w:fldChar w:fldCharType="separate"/>
      </w:r>
      <w:r w:rsidR="008774A0">
        <w:rPr>
          <w:noProof/>
        </w:rPr>
        <w:t>8</w:t>
      </w:r>
      <w:r w:rsidRPr="00367387">
        <w:rPr>
          <w:noProof/>
        </w:rPr>
        <w:fldChar w:fldCharType="end"/>
      </w:r>
      <w:r w:rsidRPr="00367387">
        <w:t xml:space="preserve">. </w:t>
      </w:r>
      <w:r>
        <w:t>Rozważanie możliwości realizacji projektu z innego źródła niż Regionalny Program Operacyjny Woj. Śląskiego [beneficjenci N=73]</w:t>
      </w:r>
      <w:bookmarkEnd w:id="113"/>
    </w:p>
    <w:p w14:paraId="4139AC99" w14:textId="77777777" w:rsidR="006B2196" w:rsidRPr="00367387" w:rsidRDefault="006B2196" w:rsidP="006B2196">
      <w:pPr>
        <w:pStyle w:val="Caption"/>
      </w:pPr>
      <w:r w:rsidRPr="00367387">
        <w:rPr>
          <w:noProof/>
          <w:lang w:eastAsia="pl-PL"/>
        </w:rPr>
        <w:drawing>
          <wp:inline distT="0" distB="0" distL="0" distR="0" wp14:anchorId="611A4C44" wp14:editId="48ECB621">
            <wp:extent cx="5750560" cy="1466193"/>
            <wp:effectExtent l="0" t="0" r="2540" b="1270"/>
            <wp:docPr id="47" name="Wykres 47" descr="Wykres kołowy przedstawiający odpowiedzi respondentów na pytanie o rozważanie możliwości realizacji projektu z innego źródła niż Regionalny Program Operacyjny Województwa Śląskiego: nie 65,8%, tak 17,8%, trudno powiedzieć 16,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B9B11CF-1386-4961-8324-B562985FBA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C9F38C8" w14:textId="77777777" w:rsidR="006B2196" w:rsidRPr="00542630" w:rsidRDefault="006B2196" w:rsidP="00481A15">
      <w:pPr>
        <w:pStyle w:val="rdo0"/>
      </w:pPr>
      <w:r w:rsidRPr="00542630">
        <w:t>Źródło: Badanie CATI – beneficjenci wsparcia z RPO WSL 2014-2020</w:t>
      </w:r>
    </w:p>
    <w:p w14:paraId="63522A45" w14:textId="77777777" w:rsidR="0032401D" w:rsidRDefault="006B2196" w:rsidP="006B2196">
      <w:r>
        <w:t xml:space="preserve">Nieskutecznych wnioskodawców zapytano o to, czy udało im się zrealizować złożone projekty, które nie uzyskały dofinansowania z RPO WSL 2014-2020. Prawie połowa badanych nieskutecznych wnioskodawców zadeklarowała, że pomimo nieskutecznego aplikowania o wsparcie w ramach Programu zrealizowali planowane działania – w mniejszym zakresie niż zakładał projekt (33,6%) bądź w takim samym zakresie, jaki zakładano (13,0%). Co trzeci </w:t>
      </w:r>
      <w:r w:rsidRPr="000525FD">
        <w:t xml:space="preserve">ankietowany nie potrafił określić, czy i w jakim zakresie zrealizowane zostały planowane działania (32,8%), z kolei co piąty wskazał, że nie zostały one zrealizowane (20,6%). </w:t>
      </w:r>
      <w:r w:rsidRPr="00542630">
        <w:t>Takie deklaracje nieskutecznych wnioskodawców mogą wskazyw</w:t>
      </w:r>
      <w:r w:rsidR="00B57403">
        <w:t>ać na fakt, iż dofinansowanie z </w:t>
      </w:r>
      <w:r w:rsidRPr="00542630">
        <w:t xml:space="preserve">RPO WSL 2014-2020 nie jest konieczne do realizacji zaplanowanych przedsięwzięć. Należy jednak mieć na uwadze, że nie wszystkie działania sfinansowano wyłącznie ze środków prywatnych – blisko 70% przedsięwzięć sfinansowano przy udziale środków publicznych, przy czym stosunkowo najczęściej realizowano je ze środków budżetu samorządów (36,1%) </w:t>
      </w:r>
      <w:r w:rsidR="004A475A">
        <w:t>bądź</w:t>
      </w:r>
      <w:r w:rsidR="008D4299">
        <w:t xml:space="preserve"> budżetu państwa (26,2%). W </w:t>
      </w:r>
      <w:r w:rsidRPr="00542630">
        <w:t xml:space="preserve">związku z powyższym zasadne jest stwierdzenie, iż dofinansowania dla podmiotów III sektora często stanowią </w:t>
      </w:r>
      <w:r w:rsidR="00747B84">
        <w:t xml:space="preserve">ich </w:t>
      </w:r>
      <w:r w:rsidRPr="00542630">
        <w:t>szansę na realizację planowanych działań.</w:t>
      </w:r>
      <w:r w:rsidR="0032401D">
        <w:t xml:space="preserve"> </w:t>
      </w:r>
    </w:p>
    <w:p w14:paraId="622C7C32" w14:textId="77777777" w:rsidR="0032401D" w:rsidRDefault="0032401D" w:rsidP="006B2196">
      <w:r w:rsidRPr="0032401D">
        <w:t>Należy w tym miejscu zaznaczyć, iż</w:t>
      </w:r>
      <w:r>
        <w:t xml:space="preserve"> w porównaniu do beneficjentów (zob. Wykres 7) </w:t>
      </w:r>
      <w:r w:rsidRPr="0032401D">
        <w:t xml:space="preserve">nieco wyższy odsetek nieskutecznych wnioskodawców zrealizuje planowane działania bez otrzymania dofinansowania z RPO WSL 2014-2020.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Description w:val="."/>
      </w:tblPr>
      <w:tblGrid>
        <w:gridCol w:w="4962"/>
        <w:gridCol w:w="4104"/>
      </w:tblGrid>
      <w:tr w:rsidR="001F67CF" w:rsidRPr="001B0647" w14:paraId="57ED7F11" w14:textId="77777777" w:rsidTr="00181CF4">
        <w:trPr>
          <w:trHeight w:val="4897"/>
          <w:tblHeader/>
        </w:trPr>
        <w:tc>
          <w:tcPr>
            <w:tcW w:w="4962" w:type="dxa"/>
          </w:tcPr>
          <w:p w14:paraId="5FA56FEA" w14:textId="77777777" w:rsidR="001F67CF" w:rsidRPr="001B0647" w:rsidRDefault="001F67CF" w:rsidP="007D7C79">
            <w:pPr>
              <w:pStyle w:val="Caption"/>
              <w:jc w:val="both"/>
            </w:pPr>
            <w:bookmarkStart w:id="114" w:name="_Toc30064590"/>
            <w:bookmarkStart w:id="115" w:name="_Toc34646764"/>
            <w:r w:rsidRPr="001B0647">
              <w:lastRenderedPageBreak/>
              <w:t xml:space="preserve">Wykres </w:t>
            </w:r>
            <w:r w:rsidRPr="001B0647">
              <w:rPr>
                <w:noProof/>
              </w:rPr>
              <w:fldChar w:fldCharType="begin"/>
            </w:r>
            <w:r w:rsidRPr="001B0647">
              <w:rPr>
                <w:noProof/>
              </w:rPr>
              <w:instrText xml:space="preserve"> SEQ Wykres \* ARABIC </w:instrText>
            </w:r>
            <w:r w:rsidRPr="001B0647">
              <w:rPr>
                <w:noProof/>
              </w:rPr>
              <w:fldChar w:fldCharType="separate"/>
            </w:r>
            <w:r w:rsidR="008774A0">
              <w:rPr>
                <w:noProof/>
              </w:rPr>
              <w:t>9</w:t>
            </w:r>
            <w:r w:rsidRPr="001B0647">
              <w:rPr>
                <w:noProof/>
              </w:rPr>
              <w:fldChar w:fldCharType="end"/>
            </w:r>
            <w:r w:rsidRPr="001B0647">
              <w:t>. Realizacja planowanych działań pom</w:t>
            </w:r>
            <w:r w:rsidR="00954B27">
              <w:t xml:space="preserve">imo nieskutecznego aplikowania </w:t>
            </w:r>
            <w:r w:rsidRPr="001B0647">
              <w:t>o wsparcie w ramach RPO WSL</w:t>
            </w:r>
            <w:r w:rsidR="00E434AB">
              <w:t xml:space="preserve"> </w:t>
            </w:r>
            <w:r w:rsidRPr="001B0647">
              <w:t>[nieskuteczni wnioskodawcy N=131]</w:t>
            </w:r>
            <w:bookmarkEnd w:id="114"/>
            <w:bookmarkEnd w:id="115"/>
          </w:p>
          <w:p w14:paraId="68C35778" w14:textId="77777777" w:rsidR="001F67CF" w:rsidRPr="001B0647" w:rsidRDefault="007A038B" w:rsidP="007D7C79">
            <w:r>
              <w:rPr>
                <w:noProof/>
                <w:lang w:eastAsia="pl-PL"/>
              </w:rPr>
              <w:drawing>
                <wp:inline distT="0" distB="0" distL="0" distR="0" wp14:anchorId="3C13D945" wp14:editId="6082F844">
                  <wp:extent cx="2952000" cy="1923265"/>
                  <wp:effectExtent l="0" t="0" r="1270" b="1270"/>
                  <wp:docPr id="1" name="Wykres 1" descr="Wykres kołowy przedstawiający odpowiedź respondentów na pytanie o realizację planowanych działań pomimo nieskutecznego aplikowania o wsparcie w ramach RPO WSL: tak, w mniejszym zakresie niż zakładał projekt 33,6%, trudno powiedzieć 32,8%, nie 20,6%, tak, w takim samym zakresie który zakładał projekt 13,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0BF571F-7166-4BD8-B933-26897B6CA9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8FF9347" w14:textId="77777777" w:rsidR="001F67CF" w:rsidRPr="001B0647" w:rsidRDefault="001F67CF" w:rsidP="007D7C79">
            <w:pPr>
              <w:pStyle w:val="rdo0"/>
            </w:pPr>
            <w:r w:rsidRPr="001B0647">
              <w:t xml:space="preserve">Źródło: Badanie CATI – nieskuteczni wnioskodawcy </w:t>
            </w:r>
            <w:r w:rsidRPr="001B0647">
              <w:br/>
              <w:t>w ramach RPO WSL 2014-2020</w:t>
            </w:r>
          </w:p>
        </w:tc>
        <w:tc>
          <w:tcPr>
            <w:tcW w:w="4104" w:type="dxa"/>
          </w:tcPr>
          <w:p w14:paraId="6FC1C7DB" w14:textId="77777777" w:rsidR="001F67CF" w:rsidRPr="001B0647" w:rsidRDefault="001F67CF" w:rsidP="007D7C79">
            <w:pPr>
              <w:pStyle w:val="Caption"/>
              <w:keepNext/>
            </w:pPr>
            <w:bookmarkStart w:id="116" w:name="_Toc30064623"/>
            <w:bookmarkStart w:id="117" w:name="_Toc34646638"/>
            <w:r w:rsidRPr="001B0647">
              <w:t xml:space="preserve">Tabela </w:t>
            </w:r>
            <w:r w:rsidRPr="001B0647">
              <w:rPr>
                <w:noProof/>
              </w:rPr>
              <w:fldChar w:fldCharType="begin"/>
            </w:r>
            <w:r w:rsidRPr="001B0647">
              <w:rPr>
                <w:noProof/>
              </w:rPr>
              <w:instrText xml:space="preserve"> SEQ Tabela \* ARABIC </w:instrText>
            </w:r>
            <w:r w:rsidRPr="001B0647">
              <w:rPr>
                <w:noProof/>
              </w:rPr>
              <w:fldChar w:fldCharType="separate"/>
            </w:r>
            <w:r w:rsidR="008774A0">
              <w:rPr>
                <w:noProof/>
              </w:rPr>
              <w:t>11</w:t>
            </w:r>
            <w:r w:rsidRPr="001B0647">
              <w:rPr>
                <w:noProof/>
              </w:rPr>
              <w:fldChar w:fldCharType="end"/>
            </w:r>
            <w:r w:rsidRPr="001B0647">
              <w:t>. Źródła finansowania przedsięwzięcia, na które nie otrzymano dofinansowania z Regionalnego Programu Operacyjnego woj. Śląskiego [nieskuteczni wnioskodawcy N = 61]</w:t>
            </w:r>
            <w:bookmarkEnd w:id="116"/>
            <w:bookmarkEnd w:id="117"/>
          </w:p>
          <w:tbl>
            <w:tblPr>
              <w:tblStyle w:val="ListTable3Accent6"/>
              <w:tblW w:w="5000" w:type="pct"/>
              <w:tblLook w:val="04A0" w:firstRow="1" w:lastRow="0" w:firstColumn="1" w:lastColumn="0" w:noHBand="0" w:noVBand="1"/>
              <w:tblDescription w:val="."/>
            </w:tblPr>
            <w:tblGrid>
              <w:gridCol w:w="2438"/>
              <w:gridCol w:w="1516"/>
            </w:tblGrid>
            <w:tr w:rsidR="001F67CF" w:rsidRPr="001B0647" w14:paraId="16A8B4B9" w14:textId="77777777" w:rsidTr="005453B5">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100" w:firstRow="0" w:lastRow="0" w:firstColumn="1" w:lastColumn="0" w:oddVBand="0" w:evenVBand="0" w:oddHBand="0" w:evenHBand="0" w:firstRowFirstColumn="1" w:firstRowLastColumn="0" w:lastRowFirstColumn="0" w:lastRowLastColumn="0"/>
                  <w:tcW w:w="0" w:type="pct"/>
                  <w:vAlign w:val="center"/>
                </w:tcPr>
                <w:p w14:paraId="781D1E2E" w14:textId="77777777" w:rsidR="001F67CF" w:rsidRPr="00766680" w:rsidRDefault="001F67CF" w:rsidP="005453B5">
                  <w:pPr>
                    <w:pStyle w:val="Caption"/>
                    <w:rPr>
                      <w:rFonts w:asciiTheme="minorHAnsi" w:hAnsiTheme="minorHAnsi" w:cstheme="minorHAnsi"/>
                      <w:b/>
                      <w:bCs/>
                      <w:color w:val="auto"/>
                      <w:szCs w:val="20"/>
                    </w:rPr>
                  </w:pPr>
                  <w:r w:rsidRPr="00766680">
                    <w:rPr>
                      <w:rFonts w:asciiTheme="minorHAnsi" w:hAnsiTheme="minorHAnsi" w:cstheme="minorHAnsi"/>
                      <w:b/>
                      <w:bCs/>
                      <w:color w:val="auto"/>
                      <w:szCs w:val="20"/>
                    </w:rPr>
                    <w:t>Wyszczególnienie</w:t>
                  </w:r>
                </w:p>
              </w:tc>
              <w:tc>
                <w:tcPr>
                  <w:tcW w:w="0" w:type="pct"/>
                  <w:vAlign w:val="center"/>
                </w:tcPr>
                <w:p w14:paraId="101BD435" w14:textId="77777777" w:rsidR="001F67CF" w:rsidRPr="00766680" w:rsidRDefault="001F67CF" w:rsidP="005453B5">
                  <w:pPr>
                    <w:pStyle w:val="Caption"/>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Cs w:val="20"/>
                    </w:rPr>
                  </w:pPr>
                  <w:r w:rsidRPr="00766680">
                    <w:rPr>
                      <w:rFonts w:asciiTheme="minorHAnsi" w:hAnsiTheme="minorHAnsi" w:cstheme="minorHAnsi"/>
                      <w:b/>
                      <w:bCs/>
                      <w:color w:val="auto"/>
                      <w:szCs w:val="20"/>
                    </w:rPr>
                    <w:t>Odsetek</w:t>
                  </w:r>
                </w:p>
              </w:tc>
            </w:tr>
            <w:tr w:rsidR="001F67CF" w:rsidRPr="001B0647" w14:paraId="711DBFB1" w14:textId="77777777" w:rsidTr="005453B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pct"/>
                  <w:vAlign w:val="center"/>
                </w:tcPr>
                <w:p w14:paraId="6129CAE9" w14:textId="77777777" w:rsidR="001F67CF" w:rsidRPr="001B0647" w:rsidRDefault="001F67CF" w:rsidP="005453B5">
                  <w:pPr>
                    <w:pStyle w:val="Caption"/>
                    <w:rPr>
                      <w:rFonts w:asciiTheme="minorHAnsi" w:hAnsiTheme="minorHAnsi" w:cstheme="minorHAnsi"/>
                      <w:szCs w:val="20"/>
                    </w:rPr>
                  </w:pPr>
                  <w:r w:rsidRPr="001B0647">
                    <w:rPr>
                      <w:rFonts w:asciiTheme="minorHAnsi" w:hAnsiTheme="minorHAnsi" w:cstheme="minorHAnsi"/>
                      <w:szCs w:val="20"/>
                    </w:rPr>
                    <w:t>Środki prywatne</w:t>
                  </w:r>
                </w:p>
              </w:tc>
              <w:tc>
                <w:tcPr>
                  <w:tcW w:w="0" w:type="pct"/>
                  <w:vAlign w:val="center"/>
                </w:tcPr>
                <w:p w14:paraId="1B5A4535" w14:textId="77777777" w:rsidR="001F67CF" w:rsidRPr="001B0647" w:rsidRDefault="001F67CF" w:rsidP="005453B5">
                  <w:pPr>
                    <w:pStyle w:val="Captio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Cs w:val="20"/>
                    </w:rPr>
                  </w:pPr>
                  <w:r w:rsidRPr="001B0647">
                    <w:rPr>
                      <w:rFonts w:asciiTheme="minorHAnsi" w:hAnsiTheme="minorHAnsi" w:cstheme="minorHAnsi"/>
                      <w:b w:val="0"/>
                      <w:bCs w:val="0"/>
                      <w:szCs w:val="20"/>
                    </w:rPr>
                    <w:t>59,0%</w:t>
                  </w:r>
                </w:p>
              </w:tc>
            </w:tr>
            <w:tr w:rsidR="001F67CF" w:rsidRPr="001B0647" w14:paraId="05856B18" w14:textId="77777777" w:rsidTr="005453B5">
              <w:trPr>
                <w:trHeight w:val="283"/>
              </w:trPr>
              <w:tc>
                <w:tcPr>
                  <w:cnfStyle w:val="001000000000" w:firstRow="0" w:lastRow="0" w:firstColumn="1" w:lastColumn="0" w:oddVBand="0" w:evenVBand="0" w:oddHBand="0" w:evenHBand="0" w:firstRowFirstColumn="0" w:firstRowLastColumn="0" w:lastRowFirstColumn="0" w:lastRowLastColumn="0"/>
                  <w:tcW w:w="0" w:type="pct"/>
                  <w:vAlign w:val="center"/>
                </w:tcPr>
                <w:p w14:paraId="1D4FE768" w14:textId="77777777" w:rsidR="001F67CF" w:rsidRPr="001B0647" w:rsidRDefault="001F67CF" w:rsidP="005453B5">
                  <w:pPr>
                    <w:pStyle w:val="Caption"/>
                    <w:rPr>
                      <w:rFonts w:asciiTheme="minorHAnsi" w:hAnsiTheme="minorHAnsi" w:cstheme="minorHAnsi"/>
                      <w:szCs w:val="20"/>
                    </w:rPr>
                  </w:pPr>
                  <w:r w:rsidRPr="001B0647">
                    <w:rPr>
                      <w:rFonts w:asciiTheme="minorHAnsi" w:hAnsiTheme="minorHAnsi" w:cstheme="minorHAnsi"/>
                      <w:szCs w:val="20"/>
                    </w:rPr>
                    <w:t>Budżet samorządów</w:t>
                  </w:r>
                </w:p>
              </w:tc>
              <w:tc>
                <w:tcPr>
                  <w:tcW w:w="0" w:type="pct"/>
                  <w:vAlign w:val="center"/>
                </w:tcPr>
                <w:p w14:paraId="1D6D4F3C" w14:textId="77777777" w:rsidR="001F67CF" w:rsidRPr="001B0647" w:rsidRDefault="001F67CF" w:rsidP="005453B5">
                  <w:pPr>
                    <w:pStyle w:val="Captio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Cs w:val="20"/>
                    </w:rPr>
                  </w:pPr>
                  <w:r w:rsidRPr="001B0647">
                    <w:rPr>
                      <w:rFonts w:asciiTheme="minorHAnsi" w:hAnsiTheme="minorHAnsi" w:cstheme="minorHAnsi"/>
                      <w:b w:val="0"/>
                      <w:bCs w:val="0"/>
                      <w:szCs w:val="20"/>
                    </w:rPr>
                    <w:t>36,1%</w:t>
                  </w:r>
                </w:p>
              </w:tc>
            </w:tr>
            <w:tr w:rsidR="001F67CF" w:rsidRPr="001B0647" w14:paraId="41F1636B" w14:textId="77777777" w:rsidTr="005453B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pct"/>
                  <w:vAlign w:val="center"/>
                </w:tcPr>
                <w:p w14:paraId="6A6A3755" w14:textId="77777777" w:rsidR="001F67CF" w:rsidRPr="001B0647" w:rsidRDefault="001F67CF" w:rsidP="005453B5">
                  <w:pPr>
                    <w:pStyle w:val="Caption"/>
                    <w:rPr>
                      <w:rFonts w:asciiTheme="minorHAnsi" w:hAnsiTheme="minorHAnsi" w:cstheme="minorHAnsi"/>
                      <w:szCs w:val="20"/>
                    </w:rPr>
                  </w:pPr>
                  <w:r w:rsidRPr="001B0647">
                    <w:rPr>
                      <w:rFonts w:asciiTheme="minorHAnsi" w:hAnsiTheme="minorHAnsi" w:cstheme="minorHAnsi"/>
                      <w:szCs w:val="20"/>
                    </w:rPr>
                    <w:t>Budżet państwa</w:t>
                  </w:r>
                </w:p>
              </w:tc>
              <w:tc>
                <w:tcPr>
                  <w:tcW w:w="0" w:type="pct"/>
                  <w:vAlign w:val="center"/>
                </w:tcPr>
                <w:p w14:paraId="07D999E4" w14:textId="77777777" w:rsidR="001F67CF" w:rsidRPr="001B0647" w:rsidRDefault="001F67CF" w:rsidP="005453B5">
                  <w:pPr>
                    <w:pStyle w:val="Captio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Cs w:val="20"/>
                    </w:rPr>
                  </w:pPr>
                  <w:r w:rsidRPr="001B0647">
                    <w:rPr>
                      <w:rFonts w:asciiTheme="minorHAnsi" w:hAnsiTheme="minorHAnsi" w:cstheme="minorHAnsi"/>
                      <w:b w:val="0"/>
                      <w:bCs w:val="0"/>
                      <w:szCs w:val="20"/>
                    </w:rPr>
                    <w:t>26,2%</w:t>
                  </w:r>
                </w:p>
              </w:tc>
            </w:tr>
            <w:tr w:rsidR="001F67CF" w:rsidRPr="001B0647" w14:paraId="38110123" w14:textId="77777777" w:rsidTr="005453B5">
              <w:trPr>
                <w:trHeight w:val="283"/>
              </w:trPr>
              <w:tc>
                <w:tcPr>
                  <w:cnfStyle w:val="001000000000" w:firstRow="0" w:lastRow="0" w:firstColumn="1" w:lastColumn="0" w:oddVBand="0" w:evenVBand="0" w:oddHBand="0" w:evenHBand="0" w:firstRowFirstColumn="0" w:firstRowLastColumn="0" w:lastRowFirstColumn="0" w:lastRowLastColumn="0"/>
                  <w:tcW w:w="0" w:type="pct"/>
                  <w:vAlign w:val="center"/>
                </w:tcPr>
                <w:p w14:paraId="647FE46C" w14:textId="77777777" w:rsidR="001F67CF" w:rsidRPr="001B0647" w:rsidRDefault="001F67CF" w:rsidP="005453B5">
                  <w:pPr>
                    <w:pStyle w:val="Caption"/>
                    <w:rPr>
                      <w:rFonts w:asciiTheme="minorHAnsi" w:hAnsiTheme="minorHAnsi" w:cstheme="minorHAnsi"/>
                      <w:szCs w:val="20"/>
                    </w:rPr>
                  </w:pPr>
                  <w:r w:rsidRPr="001B0647">
                    <w:rPr>
                      <w:rFonts w:asciiTheme="minorHAnsi" w:hAnsiTheme="minorHAnsi" w:cstheme="minorHAnsi"/>
                      <w:szCs w:val="20"/>
                    </w:rPr>
                    <w:t>Inne programy finansowane z UE</w:t>
                  </w:r>
                </w:p>
              </w:tc>
              <w:tc>
                <w:tcPr>
                  <w:tcW w:w="0" w:type="pct"/>
                  <w:vAlign w:val="center"/>
                </w:tcPr>
                <w:p w14:paraId="196AFA4C" w14:textId="77777777" w:rsidR="001F67CF" w:rsidRPr="001B0647" w:rsidRDefault="001F67CF" w:rsidP="005453B5">
                  <w:pPr>
                    <w:pStyle w:val="Captio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Cs w:val="20"/>
                    </w:rPr>
                  </w:pPr>
                  <w:r w:rsidRPr="001B0647">
                    <w:rPr>
                      <w:rFonts w:asciiTheme="minorHAnsi" w:hAnsiTheme="minorHAnsi" w:cstheme="minorHAnsi"/>
                      <w:b w:val="0"/>
                      <w:bCs w:val="0"/>
                      <w:szCs w:val="20"/>
                    </w:rPr>
                    <w:t>6,6%</w:t>
                  </w:r>
                </w:p>
              </w:tc>
            </w:tr>
            <w:tr w:rsidR="001F67CF" w:rsidRPr="001B0647" w14:paraId="6C6D8A44" w14:textId="77777777" w:rsidTr="005453B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pct"/>
                  <w:vAlign w:val="center"/>
                </w:tcPr>
                <w:p w14:paraId="7F657926" w14:textId="77777777" w:rsidR="001F67CF" w:rsidRPr="001B0647" w:rsidRDefault="001F67CF" w:rsidP="005453B5">
                  <w:pPr>
                    <w:pStyle w:val="Caption"/>
                    <w:rPr>
                      <w:rFonts w:asciiTheme="minorHAnsi" w:hAnsiTheme="minorHAnsi" w:cstheme="minorHAnsi"/>
                      <w:szCs w:val="20"/>
                    </w:rPr>
                  </w:pPr>
                  <w:r w:rsidRPr="001B0647">
                    <w:rPr>
                      <w:rFonts w:asciiTheme="minorHAnsi" w:hAnsiTheme="minorHAnsi" w:cstheme="minorHAnsi"/>
                      <w:szCs w:val="20"/>
                    </w:rPr>
                    <w:t>Inne</w:t>
                  </w:r>
                </w:p>
              </w:tc>
              <w:tc>
                <w:tcPr>
                  <w:tcW w:w="0" w:type="pct"/>
                  <w:vAlign w:val="center"/>
                </w:tcPr>
                <w:p w14:paraId="72E5940C" w14:textId="77777777" w:rsidR="001F67CF" w:rsidRPr="001B0647" w:rsidRDefault="001F67CF" w:rsidP="005453B5">
                  <w:pPr>
                    <w:pStyle w:val="Captio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Cs w:val="20"/>
                    </w:rPr>
                  </w:pPr>
                  <w:r w:rsidRPr="001B0647">
                    <w:rPr>
                      <w:rFonts w:asciiTheme="minorHAnsi" w:hAnsiTheme="minorHAnsi" w:cstheme="minorHAnsi"/>
                      <w:b w:val="0"/>
                      <w:bCs w:val="0"/>
                      <w:szCs w:val="20"/>
                    </w:rPr>
                    <w:t>3,3%</w:t>
                  </w:r>
                </w:p>
              </w:tc>
            </w:tr>
          </w:tbl>
          <w:p w14:paraId="415E40EC" w14:textId="77777777" w:rsidR="001F67CF" w:rsidRPr="001B0647" w:rsidRDefault="001F67CF" w:rsidP="007D7C79">
            <w:pPr>
              <w:pStyle w:val="rdo0"/>
            </w:pPr>
            <w:r w:rsidRPr="001B0647">
              <w:t>Źródło: Badanie CA</w:t>
            </w:r>
            <w:r w:rsidR="00954B27">
              <w:t xml:space="preserve">TI – nieskuteczni wnioskodawcy </w:t>
            </w:r>
            <w:r w:rsidRPr="001B0647">
              <w:t>w ramach RPO WSL 2014-2020</w:t>
            </w:r>
          </w:p>
        </w:tc>
      </w:tr>
    </w:tbl>
    <w:p w14:paraId="4D308724" w14:textId="77777777" w:rsidR="008A5F5C" w:rsidRDefault="006A544C" w:rsidP="008A5F5C">
      <w:pPr>
        <w:rPr>
          <w:rFonts w:eastAsia="Times New Roman"/>
          <w:lang w:eastAsia="pl-PL"/>
        </w:rPr>
      </w:pPr>
      <w:r w:rsidRPr="00D26C1C">
        <w:rPr>
          <w:b/>
          <w:bCs/>
        </w:rPr>
        <w:t>Podsumowanie</w:t>
      </w:r>
    </w:p>
    <w:p w14:paraId="59BD535B" w14:textId="77777777" w:rsidR="008A5F5C" w:rsidRDefault="008A5F5C" w:rsidP="00083802">
      <w:pPr>
        <w:rPr>
          <w:rFonts w:eastAsia="Times New Roman"/>
          <w:lang w:eastAsia="pl-PL"/>
        </w:rPr>
      </w:pPr>
      <w:r w:rsidRPr="008A5F5C">
        <w:rPr>
          <w:rFonts w:eastAsia="Times New Roman"/>
          <w:lang w:eastAsia="pl-PL"/>
        </w:rPr>
        <w:t xml:space="preserve">Podmioty III sektora mogły aplikować o dofinansowanie w ramach jedenastu z dwunastu osi priorytetowych RPO WSL 2014-2020. Dotacje zostały pozyskane we wszystkich możliwych obszarach oprócz osi </w:t>
      </w:r>
      <w:r w:rsidR="00747B84">
        <w:rPr>
          <w:rFonts w:eastAsia="Times New Roman"/>
          <w:lang w:eastAsia="pl-PL"/>
        </w:rPr>
        <w:t xml:space="preserve">priorytetowej </w:t>
      </w:r>
      <w:r w:rsidRPr="008A5F5C">
        <w:rPr>
          <w:rFonts w:eastAsia="Times New Roman"/>
          <w:lang w:eastAsia="pl-PL"/>
        </w:rPr>
        <w:t>I Nowoczesna gospodarka i III Konkurencyjność. Największy odsetek dostępnej dla III sektora alokacji został wykorzystany w przypadku działań osi priorytetowej IX Włączenie społeczne. Wartość projektów</w:t>
      </w:r>
      <w:r w:rsidR="00745E29">
        <w:rPr>
          <w:rFonts w:eastAsia="Times New Roman"/>
          <w:lang w:eastAsia="pl-PL"/>
        </w:rPr>
        <w:t xml:space="preserve"> w ramach całego Programu</w:t>
      </w:r>
      <w:r w:rsidRPr="008A5F5C">
        <w:rPr>
          <w:rFonts w:eastAsia="Times New Roman"/>
          <w:lang w:eastAsia="pl-PL"/>
        </w:rPr>
        <w:t xml:space="preserve">, dla których umowy zostały podpisane wyniosła 0,63 mld zł, z czego </w:t>
      </w:r>
      <w:r w:rsidRPr="00745E29">
        <w:rPr>
          <w:rFonts w:eastAsia="Times New Roman"/>
          <w:lang w:eastAsia="pl-PL"/>
        </w:rPr>
        <w:t>rozliczonych i refundowanych zostało 0,24 mld zł wydatków kwalifikowalnych, czyli 37,43% ogółu.</w:t>
      </w:r>
      <w:r w:rsidR="00EA04E1" w:rsidRPr="00745E29">
        <w:rPr>
          <w:rFonts w:eastAsia="Times New Roman"/>
          <w:lang w:eastAsia="pl-PL"/>
        </w:rPr>
        <w:t xml:space="preserve"> </w:t>
      </w:r>
    </w:p>
    <w:p w14:paraId="4F33BDBF" w14:textId="77777777" w:rsidR="0064311C" w:rsidRDefault="0064311C" w:rsidP="00794AE8">
      <w:pPr>
        <w:rPr>
          <w:rFonts w:eastAsia="Times New Roman"/>
          <w:lang w:eastAsia="pl-PL"/>
        </w:rPr>
      </w:pPr>
      <w:bookmarkStart w:id="118" w:name="_Hlk33188544"/>
      <w:r w:rsidRPr="0064311C">
        <w:rPr>
          <w:rFonts w:eastAsia="Times New Roman"/>
          <w:lang w:eastAsia="pl-PL"/>
        </w:rPr>
        <w:t>Zdolność absorpcyjna podmiotów III sektora pod kątem możliwości skorzystania ze wsparcia finansowego pochodzącego ze źródeł zewnętrznych, mierzona odsetkiem poprawnie złożonych wniosków o dofinansowanie, jest przeciętna. Według wykazu złożonych wniosków o dofinansowanie i o płatność (stan na październik 2019), kryteria formalne i merytoryczne zostały spełnione przez 26,6% wnioskodawców we wnioskach o dofinansowanie złożonych przez NGO w ramach możliwych do dofinansowania działań.</w:t>
      </w:r>
      <w:r>
        <w:rPr>
          <w:rFonts w:eastAsia="Times New Roman"/>
          <w:lang w:eastAsia="pl-PL"/>
        </w:rPr>
        <w:t xml:space="preserve"> </w:t>
      </w:r>
    </w:p>
    <w:p w14:paraId="0F03339D" w14:textId="77777777" w:rsidR="00794AE8" w:rsidRDefault="0064311C" w:rsidP="00794AE8">
      <w:r w:rsidRPr="0064311C">
        <w:rPr>
          <w:rFonts w:eastAsia="Times New Roman"/>
          <w:lang w:eastAsia="pl-PL"/>
        </w:rPr>
        <w:t>Poprawność złożenia wniosku czy właściwy dobór osi priorytetowej determinowane są odpowiednim potencjałem organizacyjnym i finansowym podmiotu. Potwierdzają to deklaracje badanych organizacji pozarządowych, a także opinie przedstawicieli IZ i IP RPO WSL w</w:t>
      </w:r>
      <w:r w:rsidR="006C00CF">
        <w:rPr>
          <w:rFonts w:eastAsia="Times New Roman"/>
          <w:lang w:eastAsia="pl-PL"/>
        </w:rPr>
        <w:t> </w:t>
      </w:r>
      <w:r w:rsidRPr="0064311C">
        <w:rPr>
          <w:rFonts w:eastAsia="Times New Roman"/>
          <w:lang w:eastAsia="pl-PL"/>
        </w:rPr>
        <w:t>odniesieniu do czynników wewnętrznych utrudniających organizacjom non-profit pozyskanie środków zewnętrznych.</w:t>
      </w:r>
      <w:r>
        <w:rPr>
          <w:rFonts w:eastAsia="Times New Roman"/>
          <w:lang w:eastAsia="pl-PL"/>
        </w:rPr>
        <w:t xml:space="preserve"> </w:t>
      </w:r>
      <w:r w:rsidR="008A5F5C" w:rsidRPr="008A5F5C">
        <w:rPr>
          <w:rFonts w:eastAsia="Times New Roman"/>
          <w:lang w:eastAsia="pl-PL"/>
        </w:rPr>
        <w:t xml:space="preserve">Wskazuje to na potrzebę wsparcia NGO na tym </w:t>
      </w:r>
      <w:r w:rsidR="008A5F5C">
        <w:rPr>
          <w:rFonts w:eastAsia="Times New Roman"/>
          <w:lang w:eastAsia="pl-PL"/>
        </w:rPr>
        <w:t>etapie aplikowania o</w:t>
      </w:r>
      <w:r w:rsidR="006C00CF">
        <w:rPr>
          <w:rFonts w:eastAsia="Times New Roman"/>
          <w:lang w:eastAsia="pl-PL"/>
        </w:rPr>
        <w:t> </w:t>
      </w:r>
      <w:r w:rsidR="008A5F5C">
        <w:rPr>
          <w:rFonts w:eastAsia="Times New Roman"/>
          <w:lang w:eastAsia="pl-PL"/>
        </w:rPr>
        <w:t>środki UE.</w:t>
      </w:r>
      <w:r w:rsidR="007D49A5">
        <w:rPr>
          <w:rFonts w:eastAsia="Times New Roman"/>
          <w:lang w:eastAsia="pl-PL"/>
        </w:rPr>
        <w:t xml:space="preserve"> </w:t>
      </w:r>
      <w:r w:rsidR="00BC206C" w:rsidRPr="00BC206C">
        <w:t>Biorąc pod uwagę</w:t>
      </w:r>
      <w:r w:rsidR="00BC206C">
        <w:t>, iż</w:t>
      </w:r>
      <w:r w:rsidR="00BC206C" w:rsidRPr="00BC206C">
        <w:t xml:space="preserve"> </w:t>
      </w:r>
      <w:r w:rsidR="00BC206C">
        <w:t>potencjalni beneficjenci najniżej oceniają</w:t>
      </w:r>
      <w:r w:rsidR="00BC206C" w:rsidRPr="00BC206C">
        <w:t xml:space="preserve"> możliwości</w:t>
      </w:r>
      <w:r w:rsidR="00BC206C">
        <w:t xml:space="preserve"> swoich podmiotów w zakresie</w:t>
      </w:r>
      <w:r w:rsidR="00BC206C" w:rsidRPr="00BC206C">
        <w:t xml:space="preserve"> pozyskiwania wiedzy na temat finansowania ze źródeł zewnętrznych można wnioskować, iż</w:t>
      </w:r>
      <w:r w:rsidR="00BC206C">
        <w:t xml:space="preserve"> w</w:t>
      </w:r>
      <w:r w:rsidR="00BC206C" w:rsidRPr="00BC206C">
        <w:t xml:space="preserve"> </w:t>
      </w:r>
      <w:r w:rsidR="00BC206C">
        <w:t>tej grupie występuje</w:t>
      </w:r>
      <w:r w:rsidR="00BC206C" w:rsidRPr="00BC206C">
        <w:t xml:space="preserve"> deficyt informacji.</w:t>
      </w:r>
      <w:r w:rsidR="0038262C">
        <w:t xml:space="preserve"> </w:t>
      </w:r>
    </w:p>
    <w:bookmarkEnd w:id="118"/>
    <w:p w14:paraId="08DFBEBE" w14:textId="77777777" w:rsidR="005F5404" w:rsidRPr="00D26C1C" w:rsidRDefault="00794AE8" w:rsidP="00025145">
      <w:pPr>
        <w:rPr>
          <w:rFonts w:eastAsia="Times New Roman"/>
          <w:lang w:eastAsia="pl-PL"/>
        </w:rPr>
      </w:pPr>
      <w:r w:rsidRPr="0071236A">
        <w:rPr>
          <w:rFonts w:eastAsia="Times New Roman"/>
          <w:lang w:eastAsia="pl-PL"/>
        </w:rPr>
        <w:t>W celu zwiększenia potencjału organizacyjnego podmiotów III sektora, a tym samym zwiększenia ich szans na otrzymanie dotacji z RPO WSL, należy podjąć działania mające na celu podniesienie kompetencji obecnych pracowników NGO. Wskazywane przez III sektor bariery w postaci braków kadrowych są trudne do usunięcia poprzez zatrudnienie odpowiednej licz</w:t>
      </w:r>
      <w:r w:rsidR="0028465F">
        <w:rPr>
          <w:rFonts w:eastAsia="Times New Roman"/>
          <w:lang w:eastAsia="pl-PL"/>
        </w:rPr>
        <w:t>b</w:t>
      </w:r>
      <w:r w:rsidRPr="0071236A">
        <w:rPr>
          <w:rFonts w:eastAsia="Times New Roman"/>
          <w:lang w:eastAsia="pl-PL"/>
        </w:rPr>
        <w:t xml:space="preserve">y osób z pożądanymi kwalifikacjami, ze względu na deficyt środków finansowych. </w:t>
      </w:r>
      <w:r w:rsidRPr="0064311C">
        <w:rPr>
          <w:rFonts w:eastAsia="Times New Roman"/>
          <w:lang w:eastAsia="pl-PL"/>
        </w:rPr>
        <w:t xml:space="preserve">Rekomenduje się zatem kontynuację nieodpłatnych działań informacyjno-promocyjnych skierowanych do osób aktualnie zatrudnionych w III sektorze. W celu </w:t>
      </w:r>
      <w:r w:rsidRPr="0064311C">
        <w:rPr>
          <w:rFonts w:eastAsia="Times New Roman"/>
          <w:lang w:eastAsia="pl-PL"/>
        </w:rPr>
        <w:lastRenderedPageBreak/>
        <w:t>skutecznego dotarcia z ofertą proponuje się zintensyfikowanie działań promocyjnych, poprzez ogłoszenia w portalach branżowych i mediach społecznościowych</w:t>
      </w:r>
      <w:r w:rsidRPr="0064311C">
        <w:rPr>
          <w:rFonts w:eastAsia="Times New Roman"/>
          <w:color w:val="00B050"/>
          <w:lang w:eastAsia="pl-PL"/>
        </w:rPr>
        <w:t>.</w:t>
      </w:r>
      <w:r w:rsidRPr="0071236A">
        <w:rPr>
          <w:rFonts w:eastAsia="Times New Roman"/>
          <w:lang w:eastAsia="pl-PL"/>
        </w:rPr>
        <w:t xml:space="preserve"> </w:t>
      </w:r>
      <w:bookmarkStart w:id="119" w:name="_Hlk33189039"/>
      <w:r w:rsidR="0064311C" w:rsidRPr="0064311C">
        <w:t>Rozwiązaniem trudności z</w:t>
      </w:r>
      <w:r w:rsidR="00821807">
        <w:t> </w:t>
      </w:r>
      <w:r w:rsidR="0064311C" w:rsidRPr="0064311C">
        <w:t>zatrudnieniem przez NGO wykwalifikowanej kadry powinno być utrzymanie/zorganizowanie dedykowanych dla organizacji pozarządowych szkoleń/warsztatów.</w:t>
      </w:r>
      <w:r w:rsidR="0064311C">
        <w:t xml:space="preserve"> </w:t>
      </w:r>
      <w:bookmarkEnd w:id="119"/>
      <w:r w:rsidRPr="0071236A">
        <w:rPr>
          <w:rFonts w:eastAsia="Times New Roman"/>
          <w:lang w:eastAsia="pl-PL"/>
        </w:rPr>
        <w:t>Niezwykle istotne jest by prowadzone szkolenia miały charakter praktyczny, oparty na ćwiczeniach i przyjmowały postać np. warsztatów. Bardzo ważnym elementem kursów, powinna być nauka prawidłowej interpretacji zapisów dokumentacji konkursowej, gdyż część beneficjentów ma problem z</w:t>
      </w:r>
      <w:r w:rsidR="00821807">
        <w:rPr>
          <w:rFonts w:eastAsia="Times New Roman"/>
          <w:lang w:eastAsia="pl-PL"/>
        </w:rPr>
        <w:t> </w:t>
      </w:r>
      <w:r w:rsidRPr="0071236A">
        <w:rPr>
          <w:rFonts w:eastAsia="Times New Roman"/>
          <w:lang w:eastAsia="pl-PL"/>
        </w:rPr>
        <w:t>poruszaniem się po dokumentach napisanych językiem urzędowym</w:t>
      </w:r>
      <w:r w:rsidR="00BC206C" w:rsidRPr="0071236A">
        <w:t>.</w:t>
      </w:r>
    </w:p>
    <w:p w14:paraId="7EF0E5C5" w14:textId="5A07268F" w:rsidR="00006FB0" w:rsidRPr="00006FB0" w:rsidRDefault="00EB3975" w:rsidP="00EB3975">
      <w:pPr>
        <w:pStyle w:val="Heading1"/>
      </w:pPr>
      <w:bookmarkStart w:id="120" w:name="_Toc26795659"/>
      <w:r>
        <w:br w:type="column"/>
      </w:r>
      <w:bookmarkStart w:id="121" w:name="_Toc36044227"/>
      <w:r w:rsidR="00006FB0" w:rsidRPr="00006FB0">
        <w:lastRenderedPageBreak/>
        <w:t>OBSZAR II. POTRZEBY PODMIOTÓW III SEKTORA</w:t>
      </w:r>
      <w:bookmarkEnd w:id="120"/>
      <w:bookmarkEnd w:id="121"/>
    </w:p>
    <w:p w14:paraId="7AABC3A7" w14:textId="77777777" w:rsidR="00193BA2" w:rsidRPr="00A87E24" w:rsidRDefault="00193BA2" w:rsidP="00193BA2">
      <w:pPr>
        <w:pStyle w:val="Heading2"/>
      </w:pPr>
      <w:bookmarkStart w:id="122" w:name="_Toc26795660"/>
      <w:bookmarkStart w:id="123" w:name="_Toc36044228"/>
      <w:bookmarkEnd w:id="105"/>
      <w:r w:rsidRPr="00A87E24">
        <w:t>1) Czy wsparcie w ramach RPO WSL 2014-2020, w obszarach gdzie został przewidziany udział podmiotów III sektora, odpowiada ich potrzebom?</w:t>
      </w:r>
      <w:bookmarkEnd w:id="122"/>
      <w:bookmarkEnd w:id="123"/>
    </w:p>
    <w:p w14:paraId="2A7DDF12" w14:textId="77777777" w:rsidR="003B3ED1" w:rsidRPr="00096BA7" w:rsidRDefault="001C4D5D" w:rsidP="009B0DD8">
      <w:r w:rsidRPr="009149AB">
        <w:t>Fundusze UE są alokowane w ramach osi priorytetowych na działania związane z konkretnymi problemami i obszarami, co oznacza</w:t>
      </w:r>
      <w:r w:rsidR="002100DF">
        <w:t>,</w:t>
      </w:r>
      <w:r w:rsidRPr="009149AB">
        <w:t xml:space="preserve"> że perspektywa ich pozyskania różni się w zależności od głównego typu działalności organizacji, zakresu działania, zasobów ludzkich czy ilości środków finansowych na inwestycje.</w:t>
      </w:r>
      <w:r>
        <w:t xml:space="preserve"> </w:t>
      </w:r>
      <w:r w:rsidR="003B3ED1" w:rsidRPr="00096BA7">
        <w:t>Ogółem wnioskodawcy złożyli 10</w:t>
      </w:r>
      <w:r w:rsidR="00C32A85" w:rsidRPr="00096BA7">
        <w:t xml:space="preserve"> </w:t>
      </w:r>
      <w:r w:rsidR="003B3ED1" w:rsidRPr="00096BA7">
        <w:t>641 aplikacji o</w:t>
      </w:r>
      <w:r w:rsidR="002100DF">
        <w:t> </w:t>
      </w:r>
      <w:r w:rsidR="003B3ED1" w:rsidRPr="00096BA7">
        <w:t xml:space="preserve">przyznanie funduszy UE na realizację projektów w ramach </w:t>
      </w:r>
      <w:r w:rsidR="00096BA7">
        <w:t xml:space="preserve">wszystkich </w:t>
      </w:r>
      <w:r w:rsidR="003B3ED1" w:rsidRPr="00096BA7">
        <w:t>osi priorytetowych RPO WSL 2014-2020. Podmioty III sektora złożyły 1</w:t>
      </w:r>
      <w:r w:rsidR="00F06752">
        <w:t xml:space="preserve"> </w:t>
      </w:r>
      <w:r w:rsidR="003B3ED1" w:rsidRPr="00096BA7">
        <w:t xml:space="preserve">103 wnioski o dofinansowanie w ramach </w:t>
      </w:r>
      <w:r w:rsidR="009149AB" w:rsidRPr="00096BA7">
        <w:t>8</w:t>
      </w:r>
      <w:r w:rsidR="009149AB">
        <w:t>5</w:t>
      </w:r>
      <w:r w:rsidR="009149AB" w:rsidRPr="00096BA7">
        <w:t xml:space="preserve"> </w:t>
      </w:r>
      <w:r w:rsidR="003B3ED1" w:rsidRPr="00096BA7">
        <w:t>działań i</w:t>
      </w:r>
      <w:r>
        <w:t> </w:t>
      </w:r>
      <w:r w:rsidR="003B3ED1" w:rsidRPr="00096BA7">
        <w:t xml:space="preserve">poddziałań, </w:t>
      </w:r>
      <w:r w:rsidR="009149AB">
        <w:t>co stanowiło</w:t>
      </w:r>
      <w:r w:rsidR="009149AB" w:rsidRPr="00096BA7">
        <w:t xml:space="preserve"> </w:t>
      </w:r>
      <w:r w:rsidR="003B3ED1" w:rsidRPr="00096BA7">
        <w:t xml:space="preserve">10,36% ogółu. </w:t>
      </w:r>
    </w:p>
    <w:p w14:paraId="39E383B1" w14:textId="77777777" w:rsidR="009E5008" w:rsidRDefault="009149AB" w:rsidP="009149AB">
      <w:r w:rsidRPr="009149AB">
        <w:t xml:space="preserve">Udział wnioskodawców III sektora był bardzo wysoki lub wysoki w przypadku więcej niż jednej trzeciej działań i poddziałań, w których mogły aplikować o środki (34,1% </w:t>
      </w:r>
      <w:r w:rsidR="00A5053A" w:rsidRPr="00E75285">
        <w:t>–</w:t>
      </w:r>
      <w:r w:rsidRPr="009149AB">
        <w:t xml:space="preserve"> 29 działań i</w:t>
      </w:r>
      <w:r w:rsidR="00F06752">
        <w:t> </w:t>
      </w:r>
      <w:r w:rsidRPr="009149AB">
        <w:t xml:space="preserve">poddziałań), niski lub bardzo niski w przypadku blisko połowy działań i poddziałań (43% </w:t>
      </w:r>
      <w:r w:rsidR="00A5053A" w:rsidRPr="00E75285">
        <w:t>–</w:t>
      </w:r>
      <w:r w:rsidRPr="009149AB">
        <w:t xml:space="preserve"> 37 działań i poddziałań), przeciętny w przypadku 16,4% (14 działań i poddziałań). W przypadku 5 działań i poddziałań nie było zainteresowania ze strony wnioskodawców NGO. Oznacza to, że niektóre ze skierowanych do III sektora działań i poddziałań RPO WSL 2014 -2020, mimo formalnej dostępności, nie odpowiadają potrzebom organizacji pozarządowych. </w:t>
      </w:r>
    </w:p>
    <w:p w14:paraId="683FE215" w14:textId="77777777" w:rsidR="00D652D4" w:rsidRDefault="00351800" w:rsidP="00D26C1C">
      <w:pPr>
        <w:rPr>
          <w:rFonts w:cs="Arial"/>
          <w:color w:val="D1D2D3"/>
          <w:sz w:val="23"/>
          <w:szCs w:val="23"/>
          <w:shd w:val="clear" w:color="auto" w:fill="222529"/>
        </w:rPr>
      </w:pPr>
      <w:r w:rsidRPr="00715151">
        <w:t xml:space="preserve">Na podstawie badania ilościowego określono </w:t>
      </w:r>
      <w:r w:rsidR="00715151" w:rsidRPr="00715151">
        <w:t>stopień</w:t>
      </w:r>
      <w:r w:rsidR="00A5053A">
        <w:t>,</w:t>
      </w:r>
      <w:r w:rsidR="00715151" w:rsidRPr="00715151">
        <w:t xml:space="preserve"> w jakim RPO WSL 2014-2020 odpowiada podmiotom III sektora. </w:t>
      </w:r>
      <w:r w:rsidRPr="00715151">
        <w:t xml:space="preserve">Zdaniem nieskutecznych wnioskodawców, wsparcie oferowane w ramach </w:t>
      </w:r>
      <w:r w:rsidR="00F06752">
        <w:t>RPO WSL 2014-2020</w:t>
      </w:r>
      <w:r w:rsidRPr="00715151">
        <w:t xml:space="preserve"> w dużym stopniu odpowiada na potrzeby badanych podmiotów (91,6% </w:t>
      </w:r>
      <w:r w:rsidR="00A5053A" w:rsidRPr="00E75285">
        <w:t>–</w:t>
      </w:r>
      <w:r w:rsidRPr="00715151">
        <w:t xml:space="preserve"> suma wskazań ocen 4 i 5). Co trzynasty ankietowany ocenił dopasowanie wsparcia do potrzeb reprezentowanego podmiotu jako przeciętne (7,6%).</w:t>
      </w:r>
      <w:r w:rsidR="00D652D4" w:rsidRPr="00D652D4">
        <w:rPr>
          <w:rFonts w:cs="Arial"/>
          <w:color w:val="D1D2D3"/>
          <w:sz w:val="23"/>
          <w:szCs w:val="23"/>
          <w:shd w:val="clear" w:color="auto" w:fill="222529"/>
        </w:rPr>
        <w:t xml:space="preserve"> </w:t>
      </w:r>
    </w:p>
    <w:p w14:paraId="75D13616" w14:textId="77777777" w:rsidR="00351800" w:rsidRPr="00715151" w:rsidRDefault="00D652D4" w:rsidP="00D26C1C">
      <w:r w:rsidRPr="00D652D4">
        <w:t xml:space="preserve">Czynnikiem, który zachęcił </w:t>
      </w:r>
      <w:r>
        <w:t xml:space="preserve">nieskutecznych wnioskodawców </w:t>
      </w:r>
      <w:r w:rsidRPr="00D652D4">
        <w:t>do skorzystania z RPO WSL był przede wszystkim fakt, że projekt w większym stopniu wpisywał się w jego założenia (45,8%) aniżeli w założenia innego programu. Niemal równie często ankietowani wskazywali na wyższy poziom dofinansowania niż w innych programach (45,0%). Nie bez znaczenia były również łatwiejsze do spełnienia wymogi formalne (17,6%).</w:t>
      </w:r>
    </w:p>
    <w:p w14:paraId="7614F0DC" w14:textId="77777777" w:rsidR="00351800" w:rsidRPr="00715151" w:rsidRDefault="00351800" w:rsidP="00D26C1C">
      <w:pPr>
        <w:pStyle w:val="Caption"/>
        <w:jc w:val="both"/>
      </w:pPr>
      <w:bookmarkStart w:id="124" w:name="_Toc34646765"/>
      <w:r w:rsidRPr="00715151">
        <w:t xml:space="preserve">Wykres </w:t>
      </w:r>
      <w:r w:rsidRPr="009B0DD8">
        <w:rPr>
          <w:noProof/>
        </w:rPr>
        <w:fldChar w:fldCharType="begin"/>
      </w:r>
      <w:r w:rsidRPr="00715151">
        <w:rPr>
          <w:noProof/>
        </w:rPr>
        <w:instrText xml:space="preserve"> SEQ Wykres \* ARABIC </w:instrText>
      </w:r>
      <w:r w:rsidRPr="009B0DD8">
        <w:rPr>
          <w:noProof/>
        </w:rPr>
        <w:fldChar w:fldCharType="separate"/>
      </w:r>
      <w:r w:rsidR="008774A0">
        <w:rPr>
          <w:noProof/>
        </w:rPr>
        <w:t>10</w:t>
      </w:r>
      <w:r w:rsidRPr="009B0DD8">
        <w:rPr>
          <w:noProof/>
        </w:rPr>
        <w:fldChar w:fldCharType="end"/>
      </w:r>
      <w:r w:rsidRPr="00715151">
        <w:t xml:space="preserve">. Stopień, w jakim wsparcie oferowane w ramach </w:t>
      </w:r>
      <w:r w:rsidR="0050120A">
        <w:t>RPO WSL 2014-2020</w:t>
      </w:r>
      <w:r w:rsidRPr="00715151">
        <w:t xml:space="preserve"> odpowiada na potrzeby badanych podmiotów [</w:t>
      </w:r>
      <w:r w:rsidR="0072535D" w:rsidRPr="0072535D">
        <w:t xml:space="preserve">nieskuteczni wnioskodawcy </w:t>
      </w:r>
      <w:r w:rsidRPr="00715151">
        <w:t>N = 131]</w:t>
      </w:r>
      <w:bookmarkEnd w:id="124"/>
    </w:p>
    <w:p w14:paraId="1C692654" w14:textId="77777777" w:rsidR="00351800" w:rsidRPr="00715151" w:rsidRDefault="00351800" w:rsidP="00D26C1C">
      <w:pPr>
        <w:jc w:val="center"/>
      </w:pPr>
      <w:r w:rsidRPr="00D5651D">
        <w:rPr>
          <w:noProof/>
          <w:lang w:eastAsia="pl-PL"/>
        </w:rPr>
        <w:drawing>
          <wp:inline distT="0" distB="0" distL="0" distR="0" wp14:anchorId="1B7B3E7E" wp14:editId="62192FED">
            <wp:extent cx="5759450" cy="1078302"/>
            <wp:effectExtent l="0" t="0" r="0" b="7620"/>
            <wp:docPr id="52" name="Wykres 52" descr="Wykres skumulowany słupkowy przedstawiający stopień, w jakim wsparcie oferowane w ramach RPO WSL 2014-2020 odpowiada na potrzeby badanych podmiotów w skali od 1 do 5, gdzie 1 oznacza niski stopień, a 5 oznacza wysoki stopień: ocena 2 0,8%, ocena 3 7,6%, ocena 4 75,6%, ocena 5 16,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4C0D048-F47D-4982-87D2-8D23E7D86C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8F0287B" w14:textId="77777777" w:rsidR="00351800" w:rsidRPr="006023C6" w:rsidRDefault="00351800" w:rsidP="00D26C1C">
      <w:pPr>
        <w:pStyle w:val="rdo0"/>
      </w:pPr>
      <w:r w:rsidRPr="00715151">
        <w:t>Źródło: Badanie CATI – nieskuteczni wnioskodawcy RPO WSL 2014-2020</w:t>
      </w:r>
    </w:p>
    <w:p w14:paraId="004DA07F" w14:textId="77777777" w:rsidR="00351800" w:rsidRPr="006023C6" w:rsidRDefault="009149AB" w:rsidP="00D26C1C">
      <w:r w:rsidRPr="009149AB">
        <w:t xml:space="preserve">W największym stopniu potrzebom i możliwościom III sektora odpowiadały typy projektów określone w osiach priorytetowych </w:t>
      </w:r>
      <w:bookmarkStart w:id="125" w:name="_Hlk29401115"/>
      <w:r w:rsidRPr="009149AB">
        <w:t>VII Regionalny rynek pracy oraz IX Włączenie społeczne</w:t>
      </w:r>
      <w:bookmarkEnd w:id="125"/>
      <w:r w:rsidRPr="009149AB">
        <w:t xml:space="preserve">. </w:t>
      </w:r>
    </w:p>
    <w:p w14:paraId="3D12E940" w14:textId="77777777" w:rsidR="009149AB" w:rsidRPr="009149AB" w:rsidRDefault="009149AB">
      <w:r w:rsidRPr="009149AB">
        <w:t xml:space="preserve">Na 26 działań i poddziałań w ramach tych osi, stopień zainteresowania wnioskodawców był co najmniej wysoki w przypadku 22, a udział wnioskodawców skutecznych był co najmniej wysoki w przypadku 18. W przypadku niektórych osi priorytetowych </w:t>
      </w:r>
      <w:r w:rsidR="00F06752">
        <w:t>organizacje non-profit</w:t>
      </w:r>
      <w:r w:rsidRPr="009149AB">
        <w:t xml:space="preserve"> sprawnie wnioskowały o</w:t>
      </w:r>
      <w:r w:rsidR="002100DF">
        <w:t xml:space="preserve"> </w:t>
      </w:r>
      <w:r w:rsidRPr="009149AB">
        <w:t xml:space="preserve">fundusze tylko w wybranych działaniach i poddziałaniach </w:t>
      </w:r>
      <w:r w:rsidRPr="009149AB">
        <w:lastRenderedPageBreak/>
        <w:t>(wymieniono poniżej), w</w:t>
      </w:r>
      <w:r w:rsidR="00F06752">
        <w:t> </w:t>
      </w:r>
      <w:r w:rsidRPr="009149AB">
        <w:t>pozostałych wykazując niski lub bardzo niski poziom zainteresowania:</w:t>
      </w:r>
    </w:p>
    <w:p w14:paraId="198B102C" w14:textId="77777777" w:rsidR="009149AB" w:rsidRPr="009149AB" w:rsidRDefault="009149AB" w:rsidP="00D26C1C">
      <w:pPr>
        <w:numPr>
          <w:ilvl w:val="0"/>
          <w:numId w:val="211"/>
        </w:numPr>
        <w:spacing w:before="0" w:after="0"/>
      </w:pPr>
      <w:r w:rsidRPr="009149AB">
        <w:t>VIII Regionalne kadry gospodarki opartej na wiedzy – poddziałanie 8.1.2 (Zapewnienie dostępu do usług opiekuńczych nad dziećmi do 3 lat – RIT</w:t>
      </w:r>
      <w:r w:rsidR="003D76C1">
        <w:t>)</w:t>
      </w:r>
      <w:r w:rsidRPr="009149AB">
        <w:t>,</w:t>
      </w:r>
    </w:p>
    <w:p w14:paraId="06F83AA2" w14:textId="77777777" w:rsidR="009149AB" w:rsidRPr="009149AB" w:rsidRDefault="009149AB" w:rsidP="00D26C1C">
      <w:pPr>
        <w:numPr>
          <w:ilvl w:val="0"/>
          <w:numId w:val="211"/>
        </w:numPr>
        <w:spacing w:before="0" w:after="0"/>
      </w:pPr>
      <w:r w:rsidRPr="009149AB">
        <w:t>X Rewitalizacja oraz infrastruktura społeczna i zdrowotna – poddziałania 10.3.3 (Zwiększona aktywizacja społeczno-gospodarcza ludności zamieszkującej rewitalizowane tereny),</w:t>
      </w:r>
    </w:p>
    <w:p w14:paraId="7BEE19BC" w14:textId="77777777" w:rsidR="009149AB" w:rsidRPr="009149AB" w:rsidRDefault="009149AB" w:rsidP="00D26C1C">
      <w:pPr>
        <w:numPr>
          <w:ilvl w:val="0"/>
          <w:numId w:val="211"/>
        </w:numPr>
        <w:spacing w:before="0" w:after="0"/>
      </w:pPr>
      <w:r w:rsidRPr="009149AB">
        <w:t>XI Wzmocnienie potencjału edukacyjnego</w:t>
      </w:r>
      <w:r w:rsidR="000D1752">
        <w:t xml:space="preserve"> –</w:t>
      </w:r>
      <w:r w:rsidRPr="009149AB">
        <w:t xml:space="preserve"> Poddziałanie 11.2.3 (Wsparcie szkolnictwa zawodowego),</w:t>
      </w:r>
    </w:p>
    <w:p w14:paraId="785E4D09" w14:textId="77777777" w:rsidR="009149AB" w:rsidRPr="009149AB" w:rsidRDefault="009149AB" w:rsidP="008B4565">
      <w:pPr>
        <w:numPr>
          <w:ilvl w:val="0"/>
          <w:numId w:val="211"/>
        </w:numPr>
        <w:spacing w:before="0"/>
      </w:pPr>
      <w:r w:rsidRPr="009149AB">
        <w:t>XII Infrastruktura edukacyjna</w:t>
      </w:r>
      <w:r w:rsidR="000D1752">
        <w:t xml:space="preserve"> –</w:t>
      </w:r>
      <w:r w:rsidRPr="009149AB">
        <w:t xml:space="preserve"> Poddziałanie 12.2.2 (Infrastruktura kształcenia zawodowego – RIT)</w:t>
      </w:r>
      <w:r w:rsidR="007E21C4">
        <w:t>.</w:t>
      </w:r>
    </w:p>
    <w:p w14:paraId="54BE4954" w14:textId="77777777" w:rsidR="009149AB" w:rsidRPr="009149AB" w:rsidRDefault="009149AB">
      <w:r w:rsidRPr="009149AB">
        <w:t xml:space="preserve">Wskazuje to na znaczną koncentrację wewnętrzną sektora NGO na terenie województwa śląskiego i preferencję dla działań o charakterze społecznym. Wyróżniające się zainteresowanie podmiotów III sektora </w:t>
      </w:r>
      <w:r w:rsidR="00F64421">
        <w:t>pod</w:t>
      </w:r>
      <w:r w:rsidRPr="009149AB">
        <w:t xml:space="preserve">działaniami 8.1.2 </w:t>
      </w:r>
      <w:r w:rsidR="009B0C4A">
        <w:t>oraz</w:t>
      </w:r>
      <w:r w:rsidR="00E434AB">
        <w:t xml:space="preserve"> </w:t>
      </w:r>
      <w:r w:rsidRPr="009149AB">
        <w:t xml:space="preserve">12.2.2 jest skutkiem małej popularności tych działań wśród podmiotów I i II sektora. Przykładowo w przypadku poddziałania 12.2.2 </w:t>
      </w:r>
      <w:r w:rsidR="002F7AEB">
        <w:t>złożono</w:t>
      </w:r>
      <w:r w:rsidRPr="009149AB">
        <w:t xml:space="preserve"> 33 wnioski ogółem, stąd 7 </w:t>
      </w:r>
      <w:r w:rsidR="002F7AEB">
        <w:t xml:space="preserve">wniosków </w:t>
      </w:r>
      <w:r w:rsidRPr="009149AB">
        <w:t xml:space="preserve">złożonych </w:t>
      </w:r>
      <w:r w:rsidR="002F7AEB">
        <w:t>przez NGO, w</w:t>
      </w:r>
      <w:r w:rsidR="00821807">
        <w:t> </w:t>
      </w:r>
      <w:r w:rsidR="002F7AEB">
        <w:t>tym 3</w:t>
      </w:r>
      <w:r w:rsidRPr="009149AB">
        <w:t xml:space="preserve"> skuteczne</w:t>
      </w:r>
      <w:r w:rsidR="002F7AEB">
        <w:t>,</w:t>
      </w:r>
      <w:r w:rsidRPr="009149AB">
        <w:t xml:space="preserve"> przełożyły się na bardzo wysoki poziom</w:t>
      </w:r>
      <w:r w:rsidR="002F7AEB">
        <w:t xml:space="preserve"> </w:t>
      </w:r>
      <w:r w:rsidRPr="009149AB">
        <w:t xml:space="preserve">zainteresowania </w:t>
      </w:r>
      <w:r w:rsidR="00402BE6">
        <w:t>tych podmiotów</w:t>
      </w:r>
      <w:r w:rsidR="00402BE6" w:rsidRPr="009149AB">
        <w:t xml:space="preserve"> </w:t>
      </w:r>
      <w:r w:rsidRPr="009149AB">
        <w:t xml:space="preserve">zadaniem (liczba wnioskodawców) i </w:t>
      </w:r>
      <w:r w:rsidR="00402BE6">
        <w:t xml:space="preserve">ich </w:t>
      </w:r>
      <w:r w:rsidRPr="009149AB">
        <w:t xml:space="preserve">przeciętną skuteczność (liczba wnioskodawców skutecznych). Projekty infrastrukturalne, które dostały dofinansowanie to adaptacja istniejącego lokalu na zwiększone potrzeby przedszkola czy </w:t>
      </w:r>
      <w:r w:rsidR="003D76C1">
        <w:t xml:space="preserve">też </w:t>
      </w:r>
      <w:r w:rsidRPr="009149AB">
        <w:t xml:space="preserve">rozszerzenie zaplecza edukacyjnego szkoły zawodowej o dodatkowe sale </w:t>
      </w:r>
      <w:r w:rsidR="00F06752">
        <w:t xml:space="preserve">do </w:t>
      </w:r>
      <w:r w:rsidRPr="009149AB">
        <w:t>praktycznej nauki zawodu</w:t>
      </w:r>
      <w:r w:rsidRPr="009149AB">
        <w:rPr>
          <w:vertAlign w:val="superscript"/>
        </w:rPr>
        <w:footnoteReference w:id="38"/>
      </w:r>
      <w:r w:rsidRPr="009149AB">
        <w:t>. Są</w:t>
      </w:r>
      <w:r w:rsidR="00F06752">
        <w:t xml:space="preserve"> to</w:t>
      </w:r>
      <w:r w:rsidRPr="009149AB">
        <w:t xml:space="preserve"> inwestycje w już istniejącą infrastrukturę publiczną określonego przeznaczenia i</w:t>
      </w:r>
      <w:r w:rsidR="00F06752">
        <w:t> </w:t>
      </w:r>
      <w:r w:rsidRPr="009149AB">
        <w:t>wymagają mniejszych nakładów finansowych, niż budynki tworzone od zera. Zaangażowanie w taki projekt ma mniejszą atrakcyjność komercyjną, dominującym typem lidera są wspólnoty samorządowe.</w:t>
      </w:r>
      <w:r w:rsidR="009E2435">
        <w:t xml:space="preserve"> Warto nadmienić, że mniejsze zainteresowanie projektami infrastrukturalnymi wśród podmiotów III sektora potwierdzili także przedstawiciele IZ</w:t>
      </w:r>
      <w:r w:rsidR="009E2435" w:rsidRPr="009E2435">
        <w:t xml:space="preserve"> i IP RPO WSL deklarując, że projekty infrastrukturalne są zazwyczaj większe, wobec czego wiąż</w:t>
      </w:r>
      <w:r w:rsidR="009E2435">
        <w:t xml:space="preserve">ą się </w:t>
      </w:r>
      <w:r w:rsidR="000D1752">
        <w:t xml:space="preserve">też </w:t>
      </w:r>
      <w:r w:rsidR="009E2435">
        <w:t xml:space="preserve">z </w:t>
      </w:r>
      <w:r w:rsidR="002100DF">
        <w:t xml:space="preserve">większym </w:t>
      </w:r>
      <w:r w:rsidR="009E2435">
        <w:t>wkładem własnym. W</w:t>
      </w:r>
      <w:r w:rsidR="009E2435" w:rsidRPr="009E2435">
        <w:t xml:space="preserve"> badaniu beneficjentów wskazywano, iż zabezpieczenie wkładu własnego niejednokrotnie stanowi barierę dla podmiotów III sektora.</w:t>
      </w:r>
      <w:r w:rsidR="00E434AB">
        <w:t xml:space="preserve"> </w:t>
      </w:r>
    </w:p>
    <w:p w14:paraId="23100D7C" w14:textId="77777777" w:rsidR="003B3ED1" w:rsidRPr="00096BA7" w:rsidRDefault="003B3ED1" w:rsidP="003B3ED1">
      <w:pPr>
        <w:pStyle w:val="Caption"/>
        <w:jc w:val="both"/>
      </w:pPr>
      <w:bookmarkStart w:id="126" w:name="_Toc26166477"/>
      <w:bookmarkStart w:id="127" w:name="_Toc34646639"/>
      <w:bookmarkStart w:id="128" w:name="_Hlk23868186"/>
      <w:r w:rsidRPr="00096BA7">
        <w:t xml:space="preserve">Tabela </w:t>
      </w:r>
      <w:r w:rsidRPr="009B0DD8">
        <w:rPr>
          <w:noProof/>
        </w:rPr>
        <w:fldChar w:fldCharType="begin"/>
      </w:r>
      <w:r w:rsidRPr="00096BA7">
        <w:rPr>
          <w:noProof/>
        </w:rPr>
        <w:instrText xml:space="preserve"> SEQ Tabela \* ARABIC </w:instrText>
      </w:r>
      <w:r w:rsidRPr="009B0DD8">
        <w:rPr>
          <w:noProof/>
        </w:rPr>
        <w:fldChar w:fldCharType="separate"/>
      </w:r>
      <w:r w:rsidR="008774A0">
        <w:rPr>
          <w:noProof/>
        </w:rPr>
        <w:t>12</w:t>
      </w:r>
      <w:r w:rsidRPr="009B0DD8">
        <w:rPr>
          <w:noProof/>
        </w:rPr>
        <w:fldChar w:fldCharType="end"/>
      </w:r>
      <w:r w:rsidRPr="00096BA7">
        <w:t xml:space="preserve">. Zainteresowanie podmiotów III sektora aplikowaniem o środki w ramach RPO WSL 2014-2020 z podziałem na poszczególne </w:t>
      </w:r>
      <w:r w:rsidR="0028465F">
        <w:t>działania</w:t>
      </w:r>
      <w:r w:rsidRPr="00096BA7">
        <w:t xml:space="preserve"> oraz ocena poziomu zainteresowania danym działaniem i poziomu skuteczności w aplikowaniu o środki</w:t>
      </w:r>
      <w:bookmarkEnd w:id="126"/>
      <w:bookmarkEnd w:id="127"/>
    </w:p>
    <w:tbl>
      <w:tblPr>
        <w:tblW w:w="9128"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CellMar>
          <w:left w:w="70" w:type="dxa"/>
          <w:right w:w="70" w:type="dxa"/>
        </w:tblCellMar>
        <w:tblLook w:val="04A0" w:firstRow="1" w:lastRow="0" w:firstColumn="1" w:lastColumn="0" w:noHBand="0" w:noVBand="1"/>
      </w:tblPr>
      <w:tblGrid>
        <w:gridCol w:w="907"/>
        <w:gridCol w:w="1559"/>
        <w:gridCol w:w="614"/>
        <w:gridCol w:w="614"/>
        <w:gridCol w:w="615"/>
        <w:gridCol w:w="756"/>
        <w:gridCol w:w="756"/>
        <w:gridCol w:w="756"/>
        <w:gridCol w:w="1275"/>
        <w:gridCol w:w="1276"/>
      </w:tblGrid>
      <w:tr w:rsidR="00BE6955" w:rsidRPr="00096BA7" w14:paraId="7140FA08" w14:textId="77777777" w:rsidTr="00840156">
        <w:trPr>
          <w:cantSplit/>
          <w:trHeight w:val="1607"/>
          <w:tblHeader/>
        </w:trPr>
        <w:tc>
          <w:tcPr>
            <w:tcW w:w="907" w:type="dxa"/>
            <w:shd w:val="clear" w:color="auto" w:fill="F79646" w:themeFill="accent6"/>
            <w:textDirection w:val="btLr"/>
            <w:vAlign w:val="center"/>
          </w:tcPr>
          <w:bookmarkEnd w:id="128"/>
          <w:p w14:paraId="39E20C17" w14:textId="77777777" w:rsidR="007A038B" w:rsidRPr="00766680" w:rsidRDefault="007A038B" w:rsidP="004D365D">
            <w:pPr>
              <w:spacing w:before="0" w:after="0"/>
              <w:ind w:left="113" w:right="113"/>
              <w:jc w:val="left"/>
              <w:rPr>
                <w:b/>
                <w:bCs/>
                <w:sz w:val="16"/>
                <w:szCs w:val="16"/>
              </w:rPr>
            </w:pPr>
            <w:r w:rsidRPr="00766680">
              <w:rPr>
                <w:b/>
                <w:bCs/>
                <w:sz w:val="16"/>
                <w:szCs w:val="16"/>
              </w:rPr>
              <w:t>Oś priorytetowa</w:t>
            </w:r>
          </w:p>
        </w:tc>
        <w:tc>
          <w:tcPr>
            <w:tcW w:w="1559" w:type="dxa"/>
            <w:shd w:val="clear" w:color="auto" w:fill="F79646" w:themeFill="accent6"/>
            <w:textDirection w:val="btLr"/>
            <w:vAlign w:val="center"/>
          </w:tcPr>
          <w:p w14:paraId="2FF6911E" w14:textId="77777777" w:rsidR="007A038B" w:rsidRPr="00766680" w:rsidRDefault="007A038B" w:rsidP="004D365D">
            <w:pPr>
              <w:spacing w:before="0" w:after="0"/>
              <w:ind w:left="113" w:right="113"/>
              <w:jc w:val="left"/>
              <w:rPr>
                <w:b/>
                <w:bCs/>
                <w:sz w:val="16"/>
                <w:szCs w:val="16"/>
              </w:rPr>
            </w:pPr>
            <w:r w:rsidRPr="00766680">
              <w:rPr>
                <w:b/>
                <w:bCs/>
                <w:sz w:val="16"/>
                <w:szCs w:val="16"/>
              </w:rPr>
              <w:t>Działanie</w:t>
            </w:r>
          </w:p>
        </w:tc>
        <w:tc>
          <w:tcPr>
            <w:tcW w:w="614" w:type="dxa"/>
            <w:shd w:val="clear" w:color="auto" w:fill="F79646" w:themeFill="accent6"/>
            <w:textDirection w:val="btLr"/>
            <w:vAlign w:val="center"/>
          </w:tcPr>
          <w:p w14:paraId="2129FFAC" w14:textId="77777777" w:rsidR="007A038B" w:rsidRPr="00766680" w:rsidRDefault="007A038B" w:rsidP="007A038B">
            <w:pPr>
              <w:spacing w:before="0" w:after="0"/>
              <w:ind w:left="113" w:right="113"/>
              <w:jc w:val="left"/>
              <w:rPr>
                <w:b/>
                <w:bCs/>
                <w:sz w:val="16"/>
                <w:szCs w:val="16"/>
              </w:rPr>
            </w:pPr>
            <w:r w:rsidRPr="00766680">
              <w:rPr>
                <w:b/>
                <w:bCs/>
                <w:sz w:val="16"/>
                <w:szCs w:val="16"/>
              </w:rPr>
              <w:t>Wnioskodawcy Ogółem [szt.]</w:t>
            </w:r>
          </w:p>
        </w:tc>
        <w:tc>
          <w:tcPr>
            <w:tcW w:w="614" w:type="dxa"/>
            <w:shd w:val="clear" w:color="auto" w:fill="F79646" w:themeFill="accent6"/>
            <w:textDirection w:val="btLr"/>
            <w:vAlign w:val="center"/>
          </w:tcPr>
          <w:p w14:paraId="63421FCE" w14:textId="77777777" w:rsidR="007A038B" w:rsidRPr="00766680" w:rsidRDefault="007A038B" w:rsidP="007A038B">
            <w:pPr>
              <w:spacing w:before="0" w:after="0"/>
              <w:ind w:left="113" w:right="113"/>
              <w:jc w:val="left"/>
              <w:rPr>
                <w:b/>
                <w:bCs/>
                <w:sz w:val="16"/>
                <w:szCs w:val="16"/>
              </w:rPr>
            </w:pPr>
            <w:r w:rsidRPr="00766680">
              <w:rPr>
                <w:b/>
                <w:bCs/>
                <w:sz w:val="16"/>
                <w:szCs w:val="16"/>
              </w:rPr>
              <w:t xml:space="preserve">Wnioskodawcy </w:t>
            </w:r>
            <w:r w:rsidRPr="00766680">
              <w:rPr>
                <w:b/>
                <w:bCs/>
                <w:sz w:val="16"/>
                <w:szCs w:val="16"/>
              </w:rPr>
              <w:br/>
              <w:t>III sektor [szt.]</w:t>
            </w:r>
          </w:p>
        </w:tc>
        <w:tc>
          <w:tcPr>
            <w:tcW w:w="615" w:type="dxa"/>
            <w:shd w:val="clear" w:color="auto" w:fill="F79646" w:themeFill="accent6"/>
            <w:textDirection w:val="btLr"/>
            <w:vAlign w:val="center"/>
          </w:tcPr>
          <w:p w14:paraId="7ACB161F" w14:textId="77777777" w:rsidR="007A038B" w:rsidRPr="00766680" w:rsidRDefault="007A038B" w:rsidP="007A038B">
            <w:pPr>
              <w:spacing w:before="0" w:after="0"/>
              <w:ind w:left="113" w:right="113"/>
              <w:jc w:val="left"/>
              <w:rPr>
                <w:b/>
                <w:bCs/>
                <w:sz w:val="16"/>
                <w:szCs w:val="16"/>
              </w:rPr>
            </w:pPr>
            <w:r w:rsidRPr="00766680">
              <w:rPr>
                <w:b/>
                <w:bCs/>
                <w:sz w:val="16"/>
                <w:szCs w:val="16"/>
              </w:rPr>
              <w:t xml:space="preserve">Wnioskodawcy </w:t>
            </w:r>
            <w:r w:rsidRPr="00766680">
              <w:rPr>
                <w:b/>
                <w:bCs/>
                <w:sz w:val="16"/>
                <w:szCs w:val="16"/>
              </w:rPr>
              <w:br/>
              <w:t>III sektor [%]</w:t>
            </w:r>
          </w:p>
        </w:tc>
        <w:tc>
          <w:tcPr>
            <w:tcW w:w="756" w:type="dxa"/>
            <w:shd w:val="clear" w:color="auto" w:fill="F79646" w:themeFill="accent6"/>
            <w:textDirection w:val="btLr"/>
            <w:vAlign w:val="center"/>
          </w:tcPr>
          <w:p w14:paraId="5C1C9FDE" w14:textId="77777777" w:rsidR="007A038B" w:rsidRPr="00766680" w:rsidRDefault="007A038B" w:rsidP="007A038B">
            <w:pPr>
              <w:spacing w:before="0" w:after="0"/>
              <w:ind w:left="113" w:right="113"/>
              <w:jc w:val="left"/>
              <w:rPr>
                <w:b/>
                <w:bCs/>
                <w:sz w:val="16"/>
                <w:szCs w:val="16"/>
              </w:rPr>
            </w:pPr>
            <w:r w:rsidRPr="00766680">
              <w:rPr>
                <w:b/>
                <w:bCs/>
                <w:sz w:val="16"/>
                <w:szCs w:val="16"/>
              </w:rPr>
              <w:t xml:space="preserve">Wnioskodawcy skuteczni </w:t>
            </w:r>
            <w:r w:rsidRPr="00766680">
              <w:rPr>
                <w:b/>
                <w:bCs/>
                <w:sz w:val="16"/>
                <w:szCs w:val="16"/>
              </w:rPr>
              <w:br/>
              <w:t>Ogółem [szt.]</w:t>
            </w:r>
          </w:p>
        </w:tc>
        <w:tc>
          <w:tcPr>
            <w:tcW w:w="756" w:type="dxa"/>
            <w:shd w:val="clear" w:color="auto" w:fill="F79646" w:themeFill="accent6"/>
            <w:textDirection w:val="btLr"/>
            <w:vAlign w:val="center"/>
          </w:tcPr>
          <w:p w14:paraId="512DE42F" w14:textId="77777777" w:rsidR="007A038B" w:rsidRPr="00766680" w:rsidRDefault="007A038B" w:rsidP="007A038B">
            <w:pPr>
              <w:spacing w:before="0" w:after="0"/>
              <w:ind w:left="113" w:right="113"/>
              <w:jc w:val="left"/>
              <w:rPr>
                <w:b/>
                <w:bCs/>
                <w:sz w:val="16"/>
                <w:szCs w:val="16"/>
              </w:rPr>
            </w:pPr>
            <w:r w:rsidRPr="00766680">
              <w:rPr>
                <w:b/>
                <w:bCs/>
                <w:sz w:val="16"/>
                <w:szCs w:val="16"/>
              </w:rPr>
              <w:t xml:space="preserve">Wnioskodawcy skuteczni </w:t>
            </w:r>
            <w:r w:rsidRPr="00766680">
              <w:rPr>
                <w:b/>
                <w:bCs/>
                <w:sz w:val="16"/>
                <w:szCs w:val="16"/>
              </w:rPr>
              <w:br/>
              <w:t>III sektor [szt.]</w:t>
            </w:r>
          </w:p>
        </w:tc>
        <w:tc>
          <w:tcPr>
            <w:tcW w:w="756" w:type="dxa"/>
            <w:shd w:val="clear" w:color="auto" w:fill="F79646" w:themeFill="accent6"/>
            <w:textDirection w:val="btLr"/>
            <w:vAlign w:val="center"/>
          </w:tcPr>
          <w:p w14:paraId="6897C56D" w14:textId="77777777" w:rsidR="007A038B" w:rsidRPr="00766680" w:rsidRDefault="007A038B" w:rsidP="007A038B">
            <w:pPr>
              <w:spacing w:before="0" w:after="0"/>
              <w:ind w:left="113" w:right="113"/>
              <w:jc w:val="left"/>
              <w:rPr>
                <w:b/>
                <w:bCs/>
                <w:sz w:val="16"/>
                <w:szCs w:val="16"/>
              </w:rPr>
            </w:pPr>
            <w:r w:rsidRPr="00766680">
              <w:rPr>
                <w:b/>
                <w:bCs/>
                <w:sz w:val="16"/>
                <w:szCs w:val="16"/>
              </w:rPr>
              <w:t xml:space="preserve">Wnioskodawcy skuteczni </w:t>
            </w:r>
            <w:r w:rsidRPr="00766680">
              <w:rPr>
                <w:b/>
                <w:bCs/>
                <w:sz w:val="16"/>
                <w:szCs w:val="16"/>
              </w:rPr>
              <w:br/>
              <w:t>III sektor [%]</w:t>
            </w:r>
          </w:p>
        </w:tc>
        <w:tc>
          <w:tcPr>
            <w:tcW w:w="1275" w:type="dxa"/>
            <w:shd w:val="clear" w:color="auto" w:fill="F79646" w:themeFill="accent6"/>
            <w:textDirection w:val="btLr"/>
            <w:vAlign w:val="center"/>
          </w:tcPr>
          <w:p w14:paraId="217DC516" w14:textId="77777777" w:rsidR="007A038B" w:rsidRPr="00766680" w:rsidRDefault="007A038B" w:rsidP="007A038B">
            <w:pPr>
              <w:spacing w:before="0" w:after="0"/>
              <w:ind w:left="113" w:right="113"/>
              <w:jc w:val="left"/>
              <w:rPr>
                <w:b/>
                <w:bCs/>
                <w:sz w:val="16"/>
                <w:szCs w:val="16"/>
              </w:rPr>
            </w:pPr>
            <w:r w:rsidRPr="00766680">
              <w:rPr>
                <w:b/>
                <w:bCs/>
                <w:sz w:val="16"/>
                <w:szCs w:val="16"/>
              </w:rPr>
              <w:t xml:space="preserve">Udział podmiotów z III sektora Wnioskodawcy </w:t>
            </w:r>
          </w:p>
        </w:tc>
        <w:tc>
          <w:tcPr>
            <w:tcW w:w="1276" w:type="dxa"/>
            <w:shd w:val="clear" w:color="auto" w:fill="F79646" w:themeFill="accent6"/>
            <w:textDirection w:val="btLr"/>
            <w:vAlign w:val="center"/>
          </w:tcPr>
          <w:p w14:paraId="70FE9257" w14:textId="77777777" w:rsidR="007A038B" w:rsidRPr="00766680" w:rsidRDefault="007A038B" w:rsidP="007A038B">
            <w:pPr>
              <w:spacing w:before="0" w:after="0"/>
              <w:ind w:left="113" w:right="113"/>
              <w:jc w:val="left"/>
              <w:rPr>
                <w:b/>
                <w:bCs/>
                <w:sz w:val="16"/>
                <w:szCs w:val="16"/>
              </w:rPr>
            </w:pPr>
            <w:r w:rsidRPr="00766680">
              <w:rPr>
                <w:b/>
                <w:bCs/>
                <w:sz w:val="16"/>
                <w:szCs w:val="16"/>
              </w:rPr>
              <w:t xml:space="preserve">Udział podmiotów z III sektora Wnioskodawcy skuteczni </w:t>
            </w:r>
          </w:p>
        </w:tc>
      </w:tr>
      <w:tr w:rsidR="00BE6955" w:rsidRPr="00096BA7" w14:paraId="7394179C" w14:textId="77777777" w:rsidTr="00840156">
        <w:trPr>
          <w:cantSplit/>
          <w:trHeight w:val="283"/>
        </w:trPr>
        <w:tc>
          <w:tcPr>
            <w:tcW w:w="907" w:type="dxa"/>
            <w:vMerge w:val="restart"/>
            <w:shd w:val="clear" w:color="auto" w:fill="auto"/>
            <w:textDirection w:val="btLr"/>
            <w:vAlign w:val="center"/>
            <w:hideMark/>
          </w:tcPr>
          <w:p w14:paraId="64C4EA6F" w14:textId="77777777" w:rsidR="007A038B" w:rsidRPr="00096BA7" w:rsidRDefault="007A038B" w:rsidP="007A038B">
            <w:pPr>
              <w:spacing w:before="0" w:after="0"/>
              <w:ind w:left="113" w:right="113"/>
              <w:jc w:val="center"/>
              <w:rPr>
                <w:sz w:val="16"/>
                <w:szCs w:val="16"/>
              </w:rPr>
            </w:pPr>
            <w:r w:rsidRPr="00096BA7">
              <w:rPr>
                <w:sz w:val="16"/>
                <w:szCs w:val="16"/>
              </w:rPr>
              <w:t>I Nowoczesna gospodarka</w:t>
            </w:r>
          </w:p>
        </w:tc>
        <w:tc>
          <w:tcPr>
            <w:tcW w:w="1559" w:type="dxa"/>
            <w:shd w:val="clear" w:color="auto" w:fill="auto"/>
            <w:vAlign w:val="center"/>
            <w:hideMark/>
          </w:tcPr>
          <w:p w14:paraId="716282F5" w14:textId="77777777" w:rsidR="007A038B" w:rsidRPr="00096BA7" w:rsidRDefault="007A038B" w:rsidP="007A038B">
            <w:pPr>
              <w:spacing w:before="0" w:after="0"/>
              <w:rPr>
                <w:sz w:val="16"/>
                <w:szCs w:val="16"/>
              </w:rPr>
            </w:pPr>
            <w:r w:rsidRPr="00096BA7">
              <w:rPr>
                <w:sz w:val="16"/>
                <w:szCs w:val="16"/>
              </w:rPr>
              <w:t>Działanie 1.1</w:t>
            </w:r>
          </w:p>
        </w:tc>
        <w:tc>
          <w:tcPr>
            <w:tcW w:w="614" w:type="dxa"/>
            <w:shd w:val="clear" w:color="auto" w:fill="auto"/>
            <w:vAlign w:val="center"/>
            <w:hideMark/>
          </w:tcPr>
          <w:p w14:paraId="6B46DAA7" w14:textId="77777777" w:rsidR="007A038B" w:rsidRPr="00096BA7" w:rsidRDefault="007A038B" w:rsidP="007A038B">
            <w:pPr>
              <w:spacing w:before="0" w:after="0"/>
              <w:jc w:val="center"/>
              <w:rPr>
                <w:sz w:val="16"/>
                <w:szCs w:val="16"/>
              </w:rPr>
            </w:pPr>
            <w:r w:rsidRPr="00096BA7">
              <w:rPr>
                <w:sz w:val="16"/>
                <w:szCs w:val="16"/>
              </w:rPr>
              <w:t>4</w:t>
            </w:r>
          </w:p>
        </w:tc>
        <w:tc>
          <w:tcPr>
            <w:tcW w:w="614" w:type="dxa"/>
            <w:shd w:val="clear" w:color="auto" w:fill="auto"/>
            <w:vAlign w:val="center"/>
            <w:hideMark/>
          </w:tcPr>
          <w:p w14:paraId="183F1701" w14:textId="77777777" w:rsidR="007A038B" w:rsidRPr="00096BA7" w:rsidRDefault="007A038B" w:rsidP="007A038B">
            <w:pPr>
              <w:spacing w:before="0" w:after="0"/>
              <w:jc w:val="center"/>
              <w:rPr>
                <w:sz w:val="16"/>
                <w:szCs w:val="16"/>
              </w:rPr>
            </w:pPr>
            <w:r w:rsidRPr="00096BA7">
              <w:rPr>
                <w:sz w:val="16"/>
                <w:szCs w:val="16"/>
              </w:rPr>
              <w:t>0</w:t>
            </w:r>
          </w:p>
        </w:tc>
        <w:tc>
          <w:tcPr>
            <w:tcW w:w="615" w:type="dxa"/>
            <w:shd w:val="clear" w:color="auto" w:fill="auto"/>
            <w:noWrap/>
            <w:vAlign w:val="center"/>
            <w:hideMark/>
          </w:tcPr>
          <w:p w14:paraId="47624F37" w14:textId="77777777" w:rsidR="007A038B" w:rsidRPr="00096BA7" w:rsidRDefault="007A038B" w:rsidP="007A038B">
            <w:pPr>
              <w:spacing w:before="0" w:after="0"/>
              <w:jc w:val="center"/>
              <w:rPr>
                <w:b/>
                <w:bCs/>
                <w:sz w:val="16"/>
                <w:szCs w:val="16"/>
              </w:rPr>
            </w:pPr>
            <w:r w:rsidRPr="00096BA7">
              <w:rPr>
                <w:b/>
                <w:bCs/>
                <w:sz w:val="16"/>
                <w:szCs w:val="16"/>
              </w:rPr>
              <w:t>0,0</w:t>
            </w:r>
          </w:p>
        </w:tc>
        <w:tc>
          <w:tcPr>
            <w:tcW w:w="756" w:type="dxa"/>
            <w:shd w:val="clear" w:color="auto" w:fill="auto"/>
            <w:vAlign w:val="center"/>
            <w:hideMark/>
          </w:tcPr>
          <w:p w14:paraId="2185C042" w14:textId="77777777" w:rsidR="007A038B" w:rsidRPr="00096BA7" w:rsidRDefault="007A038B" w:rsidP="007A038B">
            <w:pPr>
              <w:spacing w:before="0" w:after="0"/>
              <w:jc w:val="center"/>
              <w:rPr>
                <w:sz w:val="16"/>
                <w:szCs w:val="16"/>
              </w:rPr>
            </w:pPr>
            <w:r w:rsidRPr="00096BA7">
              <w:rPr>
                <w:sz w:val="16"/>
                <w:szCs w:val="16"/>
              </w:rPr>
              <w:t>3</w:t>
            </w:r>
          </w:p>
        </w:tc>
        <w:tc>
          <w:tcPr>
            <w:tcW w:w="756" w:type="dxa"/>
            <w:shd w:val="clear" w:color="auto" w:fill="auto"/>
            <w:vAlign w:val="center"/>
            <w:hideMark/>
          </w:tcPr>
          <w:p w14:paraId="232D5E33" w14:textId="77777777" w:rsidR="007A038B" w:rsidRPr="00096BA7" w:rsidRDefault="007A038B" w:rsidP="007A038B">
            <w:pPr>
              <w:spacing w:before="0" w:after="0"/>
              <w:jc w:val="center"/>
              <w:rPr>
                <w:sz w:val="16"/>
                <w:szCs w:val="16"/>
              </w:rPr>
            </w:pPr>
            <w:r w:rsidRPr="00096BA7">
              <w:rPr>
                <w:sz w:val="16"/>
                <w:szCs w:val="16"/>
              </w:rPr>
              <w:t>0</w:t>
            </w:r>
          </w:p>
        </w:tc>
        <w:tc>
          <w:tcPr>
            <w:tcW w:w="756" w:type="dxa"/>
            <w:shd w:val="clear" w:color="auto" w:fill="auto"/>
            <w:vAlign w:val="center"/>
            <w:hideMark/>
          </w:tcPr>
          <w:p w14:paraId="1E83832D" w14:textId="77777777" w:rsidR="007A038B" w:rsidRPr="00096BA7" w:rsidRDefault="007A038B" w:rsidP="007A038B">
            <w:pPr>
              <w:spacing w:before="0" w:after="0"/>
              <w:jc w:val="center"/>
              <w:rPr>
                <w:b/>
                <w:bCs/>
                <w:sz w:val="16"/>
                <w:szCs w:val="16"/>
              </w:rPr>
            </w:pPr>
            <w:r w:rsidRPr="00096BA7">
              <w:rPr>
                <w:b/>
                <w:bCs/>
                <w:sz w:val="16"/>
                <w:szCs w:val="16"/>
              </w:rPr>
              <w:t>0,0</w:t>
            </w:r>
          </w:p>
        </w:tc>
        <w:tc>
          <w:tcPr>
            <w:tcW w:w="1275" w:type="dxa"/>
            <w:shd w:val="clear" w:color="auto" w:fill="auto"/>
            <w:vAlign w:val="center"/>
            <w:hideMark/>
          </w:tcPr>
          <w:p w14:paraId="364C151D" w14:textId="77777777" w:rsidR="007A038B" w:rsidRPr="00096BA7" w:rsidRDefault="007A038B" w:rsidP="007A038B">
            <w:pPr>
              <w:spacing w:before="0" w:after="0"/>
              <w:jc w:val="center"/>
              <w:rPr>
                <w:sz w:val="16"/>
                <w:szCs w:val="16"/>
              </w:rPr>
            </w:pPr>
            <w:r>
              <w:rPr>
                <w:sz w:val="16"/>
                <w:szCs w:val="16"/>
              </w:rPr>
              <w:t>Nie dotyczy</w:t>
            </w:r>
          </w:p>
        </w:tc>
        <w:tc>
          <w:tcPr>
            <w:tcW w:w="1276" w:type="dxa"/>
            <w:shd w:val="clear" w:color="auto" w:fill="auto"/>
            <w:vAlign w:val="center"/>
            <w:hideMark/>
          </w:tcPr>
          <w:p w14:paraId="1FD2C31E" w14:textId="77777777" w:rsidR="007A038B" w:rsidRPr="00096BA7" w:rsidRDefault="007A038B" w:rsidP="007A038B">
            <w:pPr>
              <w:spacing w:before="0" w:after="0"/>
              <w:jc w:val="center"/>
              <w:rPr>
                <w:sz w:val="16"/>
                <w:szCs w:val="16"/>
              </w:rPr>
            </w:pPr>
            <w:r>
              <w:rPr>
                <w:sz w:val="16"/>
                <w:szCs w:val="16"/>
              </w:rPr>
              <w:t>Nie dotyczy</w:t>
            </w:r>
          </w:p>
        </w:tc>
      </w:tr>
      <w:tr w:rsidR="00BE6955" w:rsidRPr="00096BA7" w14:paraId="1F8F447B" w14:textId="77777777" w:rsidTr="00840156">
        <w:trPr>
          <w:cantSplit/>
          <w:trHeight w:val="283"/>
        </w:trPr>
        <w:tc>
          <w:tcPr>
            <w:tcW w:w="907" w:type="dxa"/>
            <w:vMerge/>
            <w:textDirection w:val="btLr"/>
            <w:vAlign w:val="center"/>
            <w:hideMark/>
          </w:tcPr>
          <w:p w14:paraId="135AA0FA"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16DE607A" w14:textId="77777777" w:rsidR="007A038B" w:rsidRPr="00096BA7" w:rsidRDefault="007A038B" w:rsidP="007A038B">
            <w:pPr>
              <w:spacing w:before="0" w:after="0"/>
              <w:rPr>
                <w:sz w:val="16"/>
                <w:szCs w:val="16"/>
              </w:rPr>
            </w:pPr>
            <w:r w:rsidRPr="00096BA7">
              <w:rPr>
                <w:sz w:val="16"/>
                <w:szCs w:val="16"/>
              </w:rPr>
              <w:t>Działanie 1.2</w:t>
            </w:r>
          </w:p>
        </w:tc>
        <w:tc>
          <w:tcPr>
            <w:tcW w:w="614" w:type="dxa"/>
            <w:shd w:val="clear" w:color="auto" w:fill="auto"/>
            <w:vAlign w:val="center"/>
            <w:hideMark/>
          </w:tcPr>
          <w:p w14:paraId="6C27F100" w14:textId="77777777" w:rsidR="007A038B" w:rsidRPr="00096BA7" w:rsidRDefault="007A038B" w:rsidP="007A038B">
            <w:pPr>
              <w:spacing w:before="0" w:after="0"/>
              <w:jc w:val="center"/>
              <w:rPr>
                <w:sz w:val="16"/>
                <w:szCs w:val="16"/>
              </w:rPr>
            </w:pPr>
            <w:r w:rsidRPr="00096BA7">
              <w:rPr>
                <w:sz w:val="16"/>
                <w:szCs w:val="16"/>
              </w:rPr>
              <w:t>531</w:t>
            </w:r>
          </w:p>
        </w:tc>
        <w:tc>
          <w:tcPr>
            <w:tcW w:w="614" w:type="dxa"/>
            <w:shd w:val="clear" w:color="auto" w:fill="auto"/>
            <w:vAlign w:val="center"/>
            <w:hideMark/>
          </w:tcPr>
          <w:p w14:paraId="53556E2E" w14:textId="77777777" w:rsidR="007A038B" w:rsidRPr="00096BA7" w:rsidRDefault="007A038B" w:rsidP="007A038B">
            <w:pPr>
              <w:spacing w:before="0" w:after="0"/>
              <w:jc w:val="center"/>
              <w:rPr>
                <w:sz w:val="16"/>
                <w:szCs w:val="16"/>
              </w:rPr>
            </w:pPr>
            <w:r w:rsidRPr="00096BA7">
              <w:rPr>
                <w:sz w:val="16"/>
                <w:szCs w:val="16"/>
              </w:rPr>
              <w:t>1</w:t>
            </w:r>
          </w:p>
        </w:tc>
        <w:tc>
          <w:tcPr>
            <w:tcW w:w="615" w:type="dxa"/>
            <w:shd w:val="clear" w:color="auto" w:fill="auto"/>
            <w:noWrap/>
            <w:vAlign w:val="center"/>
            <w:hideMark/>
          </w:tcPr>
          <w:p w14:paraId="0F70CB2E" w14:textId="77777777" w:rsidR="007A038B" w:rsidRPr="00096BA7" w:rsidRDefault="007A038B" w:rsidP="007A038B">
            <w:pPr>
              <w:spacing w:before="0" w:after="0"/>
              <w:jc w:val="center"/>
              <w:rPr>
                <w:b/>
                <w:bCs/>
                <w:sz w:val="16"/>
                <w:szCs w:val="16"/>
              </w:rPr>
            </w:pPr>
            <w:r w:rsidRPr="00096BA7">
              <w:rPr>
                <w:b/>
                <w:bCs/>
                <w:sz w:val="16"/>
                <w:szCs w:val="16"/>
              </w:rPr>
              <w:t>0,2</w:t>
            </w:r>
          </w:p>
        </w:tc>
        <w:tc>
          <w:tcPr>
            <w:tcW w:w="756" w:type="dxa"/>
            <w:shd w:val="clear" w:color="auto" w:fill="auto"/>
            <w:vAlign w:val="center"/>
            <w:hideMark/>
          </w:tcPr>
          <w:p w14:paraId="752F6FD6" w14:textId="77777777" w:rsidR="007A038B" w:rsidRPr="00096BA7" w:rsidRDefault="007A038B" w:rsidP="007A038B">
            <w:pPr>
              <w:spacing w:before="0" w:after="0"/>
              <w:jc w:val="center"/>
              <w:rPr>
                <w:sz w:val="16"/>
                <w:szCs w:val="16"/>
              </w:rPr>
            </w:pPr>
            <w:r w:rsidRPr="00096BA7">
              <w:rPr>
                <w:sz w:val="16"/>
                <w:szCs w:val="16"/>
              </w:rPr>
              <w:t>135</w:t>
            </w:r>
          </w:p>
        </w:tc>
        <w:tc>
          <w:tcPr>
            <w:tcW w:w="756" w:type="dxa"/>
            <w:shd w:val="clear" w:color="auto" w:fill="auto"/>
            <w:vAlign w:val="center"/>
            <w:hideMark/>
          </w:tcPr>
          <w:p w14:paraId="37E25390" w14:textId="77777777" w:rsidR="007A038B" w:rsidRPr="00096BA7" w:rsidRDefault="007A038B" w:rsidP="007A038B">
            <w:pPr>
              <w:spacing w:before="0" w:after="0"/>
              <w:jc w:val="center"/>
              <w:rPr>
                <w:sz w:val="16"/>
                <w:szCs w:val="16"/>
              </w:rPr>
            </w:pPr>
            <w:r w:rsidRPr="00096BA7">
              <w:rPr>
                <w:sz w:val="16"/>
                <w:szCs w:val="16"/>
              </w:rPr>
              <w:t>0</w:t>
            </w:r>
          </w:p>
        </w:tc>
        <w:tc>
          <w:tcPr>
            <w:tcW w:w="756" w:type="dxa"/>
            <w:shd w:val="clear" w:color="auto" w:fill="auto"/>
            <w:vAlign w:val="center"/>
            <w:hideMark/>
          </w:tcPr>
          <w:p w14:paraId="00AC87AB" w14:textId="77777777" w:rsidR="007A038B" w:rsidRPr="00096BA7" w:rsidRDefault="007A038B" w:rsidP="007A038B">
            <w:pPr>
              <w:spacing w:before="0" w:after="0"/>
              <w:jc w:val="center"/>
              <w:rPr>
                <w:b/>
                <w:bCs/>
                <w:sz w:val="16"/>
                <w:szCs w:val="16"/>
              </w:rPr>
            </w:pPr>
            <w:r w:rsidRPr="00096BA7">
              <w:rPr>
                <w:b/>
                <w:bCs/>
                <w:sz w:val="16"/>
                <w:szCs w:val="16"/>
              </w:rPr>
              <w:t>0,0</w:t>
            </w:r>
          </w:p>
        </w:tc>
        <w:tc>
          <w:tcPr>
            <w:tcW w:w="1275" w:type="dxa"/>
            <w:shd w:val="clear" w:color="auto" w:fill="auto"/>
            <w:vAlign w:val="center"/>
            <w:hideMark/>
          </w:tcPr>
          <w:p w14:paraId="75DD621E" w14:textId="77777777" w:rsidR="007A038B" w:rsidRPr="00096BA7" w:rsidRDefault="007A038B" w:rsidP="007A038B">
            <w:pPr>
              <w:spacing w:before="0" w:after="0"/>
              <w:jc w:val="center"/>
              <w:rPr>
                <w:sz w:val="16"/>
                <w:szCs w:val="16"/>
              </w:rPr>
            </w:pPr>
            <w:r w:rsidRPr="00096BA7">
              <w:rPr>
                <w:sz w:val="16"/>
                <w:szCs w:val="16"/>
              </w:rPr>
              <w:t>Bardzo niski</w:t>
            </w:r>
          </w:p>
        </w:tc>
        <w:tc>
          <w:tcPr>
            <w:tcW w:w="1276" w:type="dxa"/>
            <w:shd w:val="clear" w:color="auto" w:fill="FDE9D9" w:themeFill="accent6" w:themeFillTint="33"/>
            <w:vAlign w:val="center"/>
            <w:hideMark/>
          </w:tcPr>
          <w:p w14:paraId="4909FF2D"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7AA714C8" w14:textId="77777777" w:rsidTr="00840156">
        <w:trPr>
          <w:cantSplit/>
          <w:trHeight w:val="283"/>
        </w:trPr>
        <w:tc>
          <w:tcPr>
            <w:tcW w:w="907" w:type="dxa"/>
            <w:vMerge/>
            <w:textDirection w:val="btLr"/>
            <w:vAlign w:val="center"/>
            <w:hideMark/>
          </w:tcPr>
          <w:p w14:paraId="5642E212"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5EE7C001" w14:textId="77777777" w:rsidR="007A038B" w:rsidRPr="00096BA7" w:rsidRDefault="007A038B" w:rsidP="007A038B">
            <w:pPr>
              <w:spacing w:before="0" w:after="0"/>
              <w:rPr>
                <w:sz w:val="16"/>
                <w:szCs w:val="16"/>
              </w:rPr>
            </w:pPr>
            <w:r w:rsidRPr="00096BA7">
              <w:rPr>
                <w:sz w:val="16"/>
                <w:szCs w:val="16"/>
              </w:rPr>
              <w:t>Działanie 1.3</w:t>
            </w:r>
          </w:p>
        </w:tc>
        <w:tc>
          <w:tcPr>
            <w:tcW w:w="614" w:type="dxa"/>
            <w:shd w:val="clear" w:color="auto" w:fill="auto"/>
            <w:vAlign w:val="center"/>
            <w:hideMark/>
          </w:tcPr>
          <w:p w14:paraId="7BBDBCAD" w14:textId="77777777" w:rsidR="007A038B" w:rsidRPr="00096BA7" w:rsidRDefault="007A038B" w:rsidP="007A038B">
            <w:pPr>
              <w:spacing w:before="0" w:after="0"/>
              <w:jc w:val="center"/>
              <w:rPr>
                <w:sz w:val="16"/>
                <w:szCs w:val="16"/>
              </w:rPr>
            </w:pPr>
            <w:r w:rsidRPr="00096BA7">
              <w:rPr>
                <w:sz w:val="16"/>
                <w:szCs w:val="16"/>
              </w:rPr>
              <w:t>5</w:t>
            </w:r>
          </w:p>
        </w:tc>
        <w:tc>
          <w:tcPr>
            <w:tcW w:w="614" w:type="dxa"/>
            <w:shd w:val="clear" w:color="auto" w:fill="auto"/>
            <w:vAlign w:val="center"/>
            <w:hideMark/>
          </w:tcPr>
          <w:p w14:paraId="38FC42A4" w14:textId="77777777" w:rsidR="007A038B" w:rsidRPr="00096BA7" w:rsidRDefault="007A038B" w:rsidP="007A038B">
            <w:pPr>
              <w:spacing w:before="0" w:after="0"/>
              <w:jc w:val="center"/>
              <w:rPr>
                <w:sz w:val="16"/>
                <w:szCs w:val="16"/>
              </w:rPr>
            </w:pPr>
            <w:r w:rsidRPr="00096BA7">
              <w:rPr>
                <w:sz w:val="16"/>
                <w:szCs w:val="16"/>
              </w:rPr>
              <w:t>1</w:t>
            </w:r>
          </w:p>
        </w:tc>
        <w:tc>
          <w:tcPr>
            <w:tcW w:w="615" w:type="dxa"/>
            <w:shd w:val="clear" w:color="auto" w:fill="auto"/>
            <w:noWrap/>
            <w:vAlign w:val="center"/>
            <w:hideMark/>
          </w:tcPr>
          <w:p w14:paraId="409568EA" w14:textId="77777777" w:rsidR="007A038B" w:rsidRPr="00096BA7" w:rsidRDefault="007A038B" w:rsidP="007A038B">
            <w:pPr>
              <w:spacing w:before="0" w:after="0"/>
              <w:jc w:val="center"/>
              <w:rPr>
                <w:b/>
                <w:bCs/>
                <w:sz w:val="16"/>
                <w:szCs w:val="16"/>
              </w:rPr>
            </w:pPr>
            <w:r w:rsidRPr="00096BA7">
              <w:rPr>
                <w:b/>
                <w:bCs/>
                <w:sz w:val="16"/>
                <w:szCs w:val="16"/>
              </w:rPr>
              <w:t>20,0</w:t>
            </w:r>
          </w:p>
        </w:tc>
        <w:tc>
          <w:tcPr>
            <w:tcW w:w="756" w:type="dxa"/>
            <w:shd w:val="clear" w:color="auto" w:fill="auto"/>
            <w:vAlign w:val="center"/>
            <w:hideMark/>
          </w:tcPr>
          <w:p w14:paraId="3EE6C2F5" w14:textId="77777777" w:rsidR="007A038B" w:rsidRPr="00096BA7" w:rsidRDefault="007A038B" w:rsidP="007A038B">
            <w:pPr>
              <w:spacing w:before="0" w:after="0"/>
              <w:jc w:val="center"/>
              <w:rPr>
                <w:sz w:val="16"/>
                <w:szCs w:val="16"/>
              </w:rPr>
            </w:pPr>
            <w:r w:rsidRPr="00096BA7">
              <w:rPr>
                <w:sz w:val="16"/>
                <w:szCs w:val="16"/>
              </w:rPr>
              <w:t>2</w:t>
            </w:r>
          </w:p>
        </w:tc>
        <w:tc>
          <w:tcPr>
            <w:tcW w:w="756" w:type="dxa"/>
            <w:shd w:val="clear" w:color="auto" w:fill="auto"/>
            <w:vAlign w:val="center"/>
            <w:hideMark/>
          </w:tcPr>
          <w:p w14:paraId="35D204B3" w14:textId="77777777" w:rsidR="007A038B" w:rsidRPr="00096BA7" w:rsidRDefault="007A038B" w:rsidP="007A038B">
            <w:pPr>
              <w:spacing w:before="0" w:after="0"/>
              <w:jc w:val="center"/>
              <w:rPr>
                <w:sz w:val="16"/>
                <w:szCs w:val="16"/>
              </w:rPr>
            </w:pPr>
            <w:r w:rsidRPr="00096BA7">
              <w:rPr>
                <w:sz w:val="16"/>
                <w:szCs w:val="16"/>
              </w:rPr>
              <w:t>0</w:t>
            </w:r>
          </w:p>
        </w:tc>
        <w:tc>
          <w:tcPr>
            <w:tcW w:w="756" w:type="dxa"/>
            <w:shd w:val="clear" w:color="auto" w:fill="auto"/>
            <w:vAlign w:val="center"/>
            <w:hideMark/>
          </w:tcPr>
          <w:p w14:paraId="550B1CBF" w14:textId="77777777" w:rsidR="007A038B" w:rsidRPr="00096BA7" w:rsidRDefault="007A038B" w:rsidP="007A038B">
            <w:pPr>
              <w:spacing w:before="0" w:after="0"/>
              <w:jc w:val="center"/>
              <w:rPr>
                <w:b/>
                <w:bCs/>
                <w:sz w:val="16"/>
                <w:szCs w:val="16"/>
              </w:rPr>
            </w:pPr>
            <w:r w:rsidRPr="00096BA7">
              <w:rPr>
                <w:b/>
                <w:bCs/>
                <w:sz w:val="16"/>
                <w:szCs w:val="16"/>
              </w:rPr>
              <w:t>0,0</w:t>
            </w:r>
          </w:p>
        </w:tc>
        <w:tc>
          <w:tcPr>
            <w:tcW w:w="1275" w:type="dxa"/>
            <w:shd w:val="clear" w:color="auto" w:fill="auto"/>
            <w:vAlign w:val="center"/>
            <w:hideMark/>
          </w:tcPr>
          <w:p w14:paraId="265A9D6F" w14:textId="77777777" w:rsidR="007A038B" w:rsidRPr="00096BA7" w:rsidRDefault="007A038B" w:rsidP="007A038B">
            <w:pPr>
              <w:spacing w:before="0" w:after="0"/>
              <w:jc w:val="center"/>
              <w:rPr>
                <w:sz w:val="16"/>
                <w:szCs w:val="16"/>
              </w:rPr>
            </w:pPr>
            <w:r w:rsidRPr="00096BA7">
              <w:rPr>
                <w:sz w:val="16"/>
                <w:szCs w:val="16"/>
              </w:rPr>
              <w:t>Wysoki</w:t>
            </w:r>
          </w:p>
        </w:tc>
        <w:tc>
          <w:tcPr>
            <w:tcW w:w="1276" w:type="dxa"/>
            <w:shd w:val="clear" w:color="auto" w:fill="FDE9D9" w:themeFill="accent6" w:themeFillTint="33"/>
            <w:vAlign w:val="center"/>
            <w:hideMark/>
          </w:tcPr>
          <w:p w14:paraId="7D568130"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1D5CE16E" w14:textId="77777777" w:rsidTr="00840156">
        <w:trPr>
          <w:cantSplit/>
          <w:trHeight w:val="283"/>
        </w:trPr>
        <w:tc>
          <w:tcPr>
            <w:tcW w:w="907" w:type="dxa"/>
            <w:vMerge/>
            <w:shd w:val="clear" w:color="auto" w:fill="auto"/>
            <w:textDirection w:val="btLr"/>
            <w:vAlign w:val="center"/>
          </w:tcPr>
          <w:p w14:paraId="76D530B8"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tcPr>
          <w:p w14:paraId="6BBAEA9E" w14:textId="77777777" w:rsidR="007A038B" w:rsidRPr="00096BA7" w:rsidRDefault="007A038B" w:rsidP="007A038B">
            <w:pPr>
              <w:spacing w:before="0" w:after="0"/>
              <w:rPr>
                <w:sz w:val="16"/>
                <w:szCs w:val="16"/>
              </w:rPr>
            </w:pPr>
            <w:r w:rsidRPr="00096BA7">
              <w:rPr>
                <w:sz w:val="16"/>
                <w:szCs w:val="16"/>
              </w:rPr>
              <w:t>Działanie 1.4</w:t>
            </w:r>
          </w:p>
        </w:tc>
        <w:tc>
          <w:tcPr>
            <w:tcW w:w="614" w:type="dxa"/>
            <w:shd w:val="clear" w:color="auto" w:fill="auto"/>
            <w:vAlign w:val="center"/>
          </w:tcPr>
          <w:p w14:paraId="7CC79F43" w14:textId="77777777" w:rsidR="007A038B" w:rsidRPr="00096BA7" w:rsidRDefault="007A038B" w:rsidP="007A038B">
            <w:pPr>
              <w:spacing w:before="0" w:after="0"/>
              <w:jc w:val="center"/>
              <w:rPr>
                <w:sz w:val="16"/>
                <w:szCs w:val="16"/>
              </w:rPr>
            </w:pPr>
            <w:r w:rsidRPr="00096BA7">
              <w:rPr>
                <w:sz w:val="16"/>
                <w:szCs w:val="16"/>
              </w:rPr>
              <w:t>1</w:t>
            </w:r>
          </w:p>
        </w:tc>
        <w:tc>
          <w:tcPr>
            <w:tcW w:w="614" w:type="dxa"/>
            <w:shd w:val="clear" w:color="auto" w:fill="auto"/>
            <w:vAlign w:val="center"/>
          </w:tcPr>
          <w:p w14:paraId="1135D4E3" w14:textId="77777777" w:rsidR="007A038B" w:rsidRPr="00096BA7" w:rsidRDefault="007A038B" w:rsidP="007A038B">
            <w:pPr>
              <w:spacing w:before="0" w:after="0"/>
              <w:jc w:val="center"/>
              <w:rPr>
                <w:sz w:val="16"/>
                <w:szCs w:val="16"/>
              </w:rPr>
            </w:pPr>
            <w:r w:rsidRPr="00096BA7">
              <w:rPr>
                <w:sz w:val="16"/>
                <w:szCs w:val="16"/>
              </w:rPr>
              <w:t>0</w:t>
            </w:r>
          </w:p>
        </w:tc>
        <w:tc>
          <w:tcPr>
            <w:tcW w:w="615" w:type="dxa"/>
            <w:shd w:val="clear" w:color="auto" w:fill="auto"/>
            <w:noWrap/>
            <w:vAlign w:val="center"/>
          </w:tcPr>
          <w:p w14:paraId="5934D291" w14:textId="77777777" w:rsidR="007A038B" w:rsidRPr="00096BA7" w:rsidRDefault="007A038B" w:rsidP="007A038B">
            <w:pPr>
              <w:spacing w:before="0" w:after="0"/>
              <w:jc w:val="center"/>
              <w:rPr>
                <w:b/>
                <w:bCs/>
                <w:sz w:val="16"/>
                <w:szCs w:val="16"/>
              </w:rPr>
            </w:pPr>
            <w:r w:rsidRPr="00096BA7">
              <w:rPr>
                <w:b/>
                <w:bCs/>
                <w:sz w:val="16"/>
                <w:szCs w:val="16"/>
              </w:rPr>
              <w:t>0</w:t>
            </w:r>
          </w:p>
        </w:tc>
        <w:tc>
          <w:tcPr>
            <w:tcW w:w="756" w:type="dxa"/>
            <w:shd w:val="clear" w:color="auto" w:fill="auto"/>
            <w:noWrap/>
            <w:vAlign w:val="center"/>
          </w:tcPr>
          <w:p w14:paraId="5A7EF72A" w14:textId="77777777" w:rsidR="007A038B" w:rsidRPr="00096BA7" w:rsidRDefault="007A038B" w:rsidP="007A038B">
            <w:pPr>
              <w:spacing w:before="0" w:after="0"/>
              <w:jc w:val="center"/>
              <w:rPr>
                <w:sz w:val="16"/>
                <w:szCs w:val="16"/>
              </w:rPr>
            </w:pPr>
            <w:r w:rsidRPr="00096BA7">
              <w:rPr>
                <w:sz w:val="16"/>
                <w:szCs w:val="16"/>
              </w:rPr>
              <w:t>0</w:t>
            </w:r>
          </w:p>
        </w:tc>
        <w:tc>
          <w:tcPr>
            <w:tcW w:w="756" w:type="dxa"/>
            <w:shd w:val="clear" w:color="auto" w:fill="auto"/>
            <w:noWrap/>
            <w:vAlign w:val="center"/>
          </w:tcPr>
          <w:p w14:paraId="53DCF513" w14:textId="77777777" w:rsidR="007A038B" w:rsidRPr="00096BA7" w:rsidRDefault="007A038B" w:rsidP="007A038B">
            <w:pPr>
              <w:spacing w:before="0" w:after="0"/>
              <w:jc w:val="center"/>
              <w:rPr>
                <w:sz w:val="16"/>
                <w:szCs w:val="16"/>
              </w:rPr>
            </w:pPr>
            <w:r w:rsidRPr="00096BA7">
              <w:rPr>
                <w:sz w:val="16"/>
                <w:szCs w:val="16"/>
              </w:rPr>
              <w:t>0</w:t>
            </w:r>
          </w:p>
        </w:tc>
        <w:tc>
          <w:tcPr>
            <w:tcW w:w="756" w:type="dxa"/>
            <w:shd w:val="clear" w:color="auto" w:fill="auto"/>
            <w:vAlign w:val="center"/>
          </w:tcPr>
          <w:p w14:paraId="5EB2CC8B" w14:textId="77777777" w:rsidR="007A038B" w:rsidRPr="00096BA7" w:rsidRDefault="007A038B" w:rsidP="007A038B">
            <w:pPr>
              <w:spacing w:before="0" w:after="0"/>
              <w:jc w:val="center"/>
              <w:rPr>
                <w:b/>
                <w:bCs/>
                <w:sz w:val="16"/>
                <w:szCs w:val="16"/>
              </w:rPr>
            </w:pPr>
            <w:r w:rsidRPr="00096BA7">
              <w:rPr>
                <w:b/>
                <w:bCs/>
                <w:sz w:val="16"/>
                <w:szCs w:val="16"/>
              </w:rPr>
              <w:t>0</w:t>
            </w:r>
            <w:r>
              <w:rPr>
                <w:b/>
                <w:bCs/>
                <w:sz w:val="16"/>
                <w:szCs w:val="16"/>
              </w:rPr>
              <w:t>,0</w:t>
            </w:r>
          </w:p>
        </w:tc>
        <w:tc>
          <w:tcPr>
            <w:tcW w:w="1275" w:type="dxa"/>
            <w:shd w:val="clear" w:color="auto" w:fill="auto"/>
            <w:vAlign w:val="center"/>
          </w:tcPr>
          <w:p w14:paraId="0C5DC6E4" w14:textId="77777777" w:rsidR="007A038B" w:rsidRPr="00096BA7" w:rsidRDefault="007A038B" w:rsidP="007A038B">
            <w:pPr>
              <w:spacing w:before="0" w:after="0"/>
              <w:jc w:val="center"/>
              <w:rPr>
                <w:sz w:val="16"/>
                <w:szCs w:val="16"/>
              </w:rPr>
            </w:pPr>
            <w:r>
              <w:rPr>
                <w:sz w:val="16"/>
                <w:szCs w:val="16"/>
              </w:rPr>
              <w:t>nie dotyczy</w:t>
            </w:r>
          </w:p>
        </w:tc>
        <w:tc>
          <w:tcPr>
            <w:tcW w:w="1276" w:type="dxa"/>
            <w:shd w:val="clear" w:color="auto" w:fill="auto"/>
            <w:vAlign w:val="center"/>
          </w:tcPr>
          <w:p w14:paraId="04A3DCDE" w14:textId="77777777" w:rsidR="007A038B" w:rsidRPr="00096BA7" w:rsidRDefault="007A038B" w:rsidP="007A038B">
            <w:pPr>
              <w:spacing w:before="0" w:after="0"/>
              <w:jc w:val="center"/>
              <w:rPr>
                <w:sz w:val="16"/>
                <w:szCs w:val="16"/>
              </w:rPr>
            </w:pPr>
            <w:r>
              <w:rPr>
                <w:sz w:val="16"/>
                <w:szCs w:val="16"/>
              </w:rPr>
              <w:t>nie dotyczy</w:t>
            </w:r>
          </w:p>
        </w:tc>
      </w:tr>
      <w:tr w:rsidR="00BE6955" w:rsidRPr="00096BA7" w14:paraId="23ABBC8E" w14:textId="77777777" w:rsidTr="00840156">
        <w:trPr>
          <w:cantSplit/>
          <w:trHeight w:val="907"/>
        </w:trPr>
        <w:tc>
          <w:tcPr>
            <w:tcW w:w="907" w:type="dxa"/>
            <w:shd w:val="clear" w:color="auto" w:fill="auto"/>
            <w:textDirection w:val="btLr"/>
            <w:vAlign w:val="center"/>
            <w:hideMark/>
          </w:tcPr>
          <w:p w14:paraId="0F40F5F5" w14:textId="77777777" w:rsidR="007A038B" w:rsidRPr="00096BA7" w:rsidRDefault="007A038B" w:rsidP="007A038B">
            <w:pPr>
              <w:spacing w:before="0" w:after="0"/>
              <w:ind w:left="113" w:right="113"/>
              <w:jc w:val="center"/>
              <w:rPr>
                <w:sz w:val="16"/>
                <w:szCs w:val="16"/>
              </w:rPr>
            </w:pPr>
            <w:r w:rsidRPr="00096BA7">
              <w:rPr>
                <w:sz w:val="16"/>
                <w:szCs w:val="16"/>
              </w:rPr>
              <w:lastRenderedPageBreak/>
              <w:t>II Cyfrowe śląskie</w:t>
            </w:r>
          </w:p>
        </w:tc>
        <w:tc>
          <w:tcPr>
            <w:tcW w:w="1559" w:type="dxa"/>
            <w:shd w:val="clear" w:color="auto" w:fill="auto"/>
            <w:vAlign w:val="center"/>
            <w:hideMark/>
          </w:tcPr>
          <w:p w14:paraId="4A2865EF" w14:textId="77777777" w:rsidR="007A038B" w:rsidRPr="00096BA7" w:rsidRDefault="007A038B" w:rsidP="007A038B">
            <w:pPr>
              <w:spacing w:before="0" w:after="0"/>
              <w:rPr>
                <w:sz w:val="16"/>
                <w:szCs w:val="16"/>
              </w:rPr>
            </w:pPr>
            <w:r w:rsidRPr="00096BA7">
              <w:rPr>
                <w:sz w:val="16"/>
                <w:szCs w:val="16"/>
              </w:rPr>
              <w:t>Działanie 2.1</w:t>
            </w:r>
          </w:p>
        </w:tc>
        <w:tc>
          <w:tcPr>
            <w:tcW w:w="614" w:type="dxa"/>
            <w:shd w:val="clear" w:color="auto" w:fill="auto"/>
            <w:vAlign w:val="center"/>
            <w:hideMark/>
          </w:tcPr>
          <w:p w14:paraId="0ADB68EE" w14:textId="77777777" w:rsidR="007A038B" w:rsidRPr="00096BA7" w:rsidRDefault="007A038B" w:rsidP="007A038B">
            <w:pPr>
              <w:spacing w:before="0" w:after="0"/>
              <w:jc w:val="center"/>
              <w:rPr>
                <w:sz w:val="16"/>
                <w:szCs w:val="16"/>
              </w:rPr>
            </w:pPr>
            <w:r w:rsidRPr="00096BA7">
              <w:rPr>
                <w:sz w:val="16"/>
                <w:szCs w:val="16"/>
              </w:rPr>
              <w:t>173</w:t>
            </w:r>
          </w:p>
        </w:tc>
        <w:tc>
          <w:tcPr>
            <w:tcW w:w="614" w:type="dxa"/>
            <w:shd w:val="clear" w:color="auto" w:fill="auto"/>
            <w:vAlign w:val="center"/>
            <w:hideMark/>
          </w:tcPr>
          <w:p w14:paraId="1E55238B" w14:textId="77777777" w:rsidR="007A038B" w:rsidRPr="00096BA7" w:rsidRDefault="007A038B" w:rsidP="007A038B">
            <w:pPr>
              <w:spacing w:before="0" w:after="0"/>
              <w:jc w:val="center"/>
              <w:rPr>
                <w:sz w:val="16"/>
                <w:szCs w:val="16"/>
              </w:rPr>
            </w:pPr>
            <w:r w:rsidRPr="00096BA7">
              <w:rPr>
                <w:sz w:val="16"/>
                <w:szCs w:val="16"/>
              </w:rPr>
              <w:t>7</w:t>
            </w:r>
          </w:p>
        </w:tc>
        <w:tc>
          <w:tcPr>
            <w:tcW w:w="615" w:type="dxa"/>
            <w:shd w:val="clear" w:color="auto" w:fill="auto"/>
            <w:noWrap/>
            <w:vAlign w:val="center"/>
            <w:hideMark/>
          </w:tcPr>
          <w:p w14:paraId="43413DFF" w14:textId="77777777" w:rsidR="007A038B" w:rsidRPr="00096BA7" w:rsidRDefault="007A038B" w:rsidP="007A038B">
            <w:pPr>
              <w:spacing w:before="0" w:after="0"/>
              <w:jc w:val="center"/>
              <w:rPr>
                <w:b/>
                <w:bCs/>
                <w:sz w:val="16"/>
                <w:szCs w:val="16"/>
              </w:rPr>
            </w:pPr>
            <w:r w:rsidRPr="00096BA7">
              <w:rPr>
                <w:b/>
                <w:bCs/>
                <w:sz w:val="16"/>
                <w:szCs w:val="16"/>
              </w:rPr>
              <w:t>4,0</w:t>
            </w:r>
          </w:p>
        </w:tc>
        <w:tc>
          <w:tcPr>
            <w:tcW w:w="756" w:type="dxa"/>
            <w:shd w:val="clear" w:color="auto" w:fill="auto"/>
            <w:noWrap/>
            <w:vAlign w:val="center"/>
            <w:hideMark/>
          </w:tcPr>
          <w:p w14:paraId="38F449D0" w14:textId="77777777" w:rsidR="007A038B" w:rsidRPr="00096BA7" w:rsidRDefault="007A038B" w:rsidP="007A038B">
            <w:pPr>
              <w:spacing w:before="0" w:after="0"/>
              <w:jc w:val="center"/>
              <w:rPr>
                <w:sz w:val="16"/>
                <w:szCs w:val="16"/>
              </w:rPr>
            </w:pPr>
            <w:r w:rsidRPr="00096BA7">
              <w:rPr>
                <w:sz w:val="16"/>
                <w:szCs w:val="16"/>
              </w:rPr>
              <w:t>65</w:t>
            </w:r>
          </w:p>
        </w:tc>
        <w:tc>
          <w:tcPr>
            <w:tcW w:w="756" w:type="dxa"/>
            <w:shd w:val="clear" w:color="auto" w:fill="auto"/>
            <w:noWrap/>
            <w:vAlign w:val="center"/>
            <w:hideMark/>
          </w:tcPr>
          <w:p w14:paraId="0EC072CD" w14:textId="77777777" w:rsidR="007A038B" w:rsidRPr="00096BA7" w:rsidRDefault="007A038B" w:rsidP="007A038B">
            <w:pPr>
              <w:spacing w:before="0" w:after="0"/>
              <w:jc w:val="center"/>
              <w:rPr>
                <w:sz w:val="16"/>
                <w:szCs w:val="16"/>
              </w:rPr>
            </w:pPr>
            <w:r w:rsidRPr="00096BA7">
              <w:rPr>
                <w:sz w:val="16"/>
                <w:szCs w:val="16"/>
              </w:rPr>
              <w:t>1</w:t>
            </w:r>
          </w:p>
        </w:tc>
        <w:tc>
          <w:tcPr>
            <w:tcW w:w="756" w:type="dxa"/>
            <w:shd w:val="clear" w:color="auto" w:fill="auto"/>
            <w:vAlign w:val="center"/>
            <w:hideMark/>
          </w:tcPr>
          <w:p w14:paraId="0800EBD5" w14:textId="77777777" w:rsidR="007A038B" w:rsidRPr="00096BA7" w:rsidRDefault="007A038B" w:rsidP="007A038B">
            <w:pPr>
              <w:spacing w:before="0" w:after="0"/>
              <w:jc w:val="center"/>
              <w:rPr>
                <w:b/>
                <w:bCs/>
                <w:sz w:val="16"/>
                <w:szCs w:val="16"/>
              </w:rPr>
            </w:pPr>
            <w:r w:rsidRPr="00096BA7">
              <w:rPr>
                <w:b/>
                <w:bCs/>
                <w:sz w:val="16"/>
                <w:szCs w:val="16"/>
              </w:rPr>
              <w:t>1,5</w:t>
            </w:r>
          </w:p>
        </w:tc>
        <w:tc>
          <w:tcPr>
            <w:tcW w:w="1275" w:type="dxa"/>
            <w:shd w:val="clear" w:color="auto" w:fill="auto"/>
            <w:vAlign w:val="center"/>
            <w:hideMark/>
          </w:tcPr>
          <w:p w14:paraId="2663F730" w14:textId="77777777" w:rsidR="007A038B" w:rsidRPr="00096BA7" w:rsidRDefault="007A038B" w:rsidP="007A038B">
            <w:pPr>
              <w:spacing w:before="0" w:after="0"/>
              <w:jc w:val="center"/>
              <w:rPr>
                <w:sz w:val="16"/>
                <w:szCs w:val="16"/>
              </w:rPr>
            </w:pPr>
            <w:r w:rsidRPr="00096BA7">
              <w:rPr>
                <w:sz w:val="16"/>
                <w:szCs w:val="16"/>
              </w:rPr>
              <w:t>Bardzo niski</w:t>
            </w:r>
          </w:p>
        </w:tc>
        <w:tc>
          <w:tcPr>
            <w:tcW w:w="1276" w:type="dxa"/>
            <w:shd w:val="clear" w:color="auto" w:fill="FDE9D9" w:themeFill="accent6" w:themeFillTint="33"/>
            <w:vAlign w:val="center"/>
            <w:hideMark/>
          </w:tcPr>
          <w:p w14:paraId="640EB7BD"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10750B02" w14:textId="77777777" w:rsidTr="00840156">
        <w:trPr>
          <w:cantSplit/>
          <w:trHeight w:val="283"/>
        </w:trPr>
        <w:tc>
          <w:tcPr>
            <w:tcW w:w="907" w:type="dxa"/>
            <w:vMerge w:val="restart"/>
            <w:shd w:val="clear" w:color="auto" w:fill="auto"/>
            <w:textDirection w:val="btLr"/>
            <w:vAlign w:val="center"/>
            <w:hideMark/>
          </w:tcPr>
          <w:p w14:paraId="0E6D66D6" w14:textId="77777777" w:rsidR="007A038B" w:rsidRPr="00096BA7" w:rsidRDefault="007A038B" w:rsidP="007A038B">
            <w:pPr>
              <w:spacing w:before="0" w:after="0"/>
              <w:ind w:left="113" w:right="113"/>
              <w:jc w:val="center"/>
              <w:rPr>
                <w:sz w:val="16"/>
                <w:szCs w:val="16"/>
              </w:rPr>
            </w:pPr>
            <w:r w:rsidRPr="00096BA7">
              <w:rPr>
                <w:sz w:val="16"/>
                <w:szCs w:val="16"/>
              </w:rPr>
              <w:t xml:space="preserve">III </w:t>
            </w:r>
            <w:r>
              <w:rPr>
                <w:sz w:val="16"/>
                <w:szCs w:val="16"/>
              </w:rPr>
              <w:br/>
            </w:r>
            <w:r w:rsidRPr="00096BA7">
              <w:rPr>
                <w:sz w:val="16"/>
                <w:szCs w:val="16"/>
              </w:rPr>
              <w:t>Konkurencyjność MŚP</w:t>
            </w:r>
          </w:p>
        </w:tc>
        <w:tc>
          <w:tcPr>
            <w:tcW w:w="1559" w:type="dxa"/>
            <w:shd w:val="clear" w:color="auto" w:fill="auto"/>
            <w:vAlign w:val="center"/>
            <w:hideMark/>
          </w:tcPr>
          <w:p w14:paraId="160ECBA7" w14:textId="77777777" w:rsidR="007A038B" w:rsidRPr="00096BA7" w:rsidRDefault="007A038B" w:rsidP="007A038B">
            <w:pPr>
              <w:spacing w:before="0" w:after="0"/>
              <w:rPr>
                <w:sz w:val="16"/>
                <w:szCs w:val="16"/>
              </w:rPr>
            </w:pPr>
            <w:r w:rsidRPr="00096BA7">
              <w:rPr>
                <w:sz w:val="16"/>
                <w:szCs w:val="16"/>
              </w:rPr>
              <w:t>Działanie 3.1</w:t>
            </w:r>
          </w:p>
        </w:tc>
        <w:tc>
          <w:tcPr>
            <w:tcW w:w="614" w:type="dxa"/>
            <w:shd w:val="clear" w:color="auto" w:fill="auto"/>
            <w:vAlign w:val="center"/>
            <w:hideMark/>
          </w:tcPr>
          <w:p w14:paraId="50A78A14" w14:textId="77777777" w:rsidR="007A038B" w:rsidRPr="00096BA7" w:rsidRDefault="007A038B" w:rsidP="007A038B">
            <w:pPr>
              <w:spacing w:before="0" w:after="0"/>
              <w:jc w:val="center"/>
              <w:rPr>
                <w:sz w:val="16"/>
                <w:szCs w:val="16"/>
              </w:rPr>
            </w:pPr>
            <w:r w:rsidRPr="00096BA7">
              <w:rPr>
                <w:sz w:val="16"/>
                <w:szCs w:val="16"/>
              </w:rPr>
              <w:t>13</w:t>
            </w:r>
          </w:p>
        </w:tc>
        <w:tc>
          <w:tcPr>
            <w:tcW w:w="614" w:type="dxa"/>
            <w:shd w:val="clear" w:color="auto" w:fill="auto"/>
            <w:vAlign w:val="center"/>
            <w:hideMark/>
          </w:tcPr>
          <w:p w14:paraId="4668F4E3" w14:textId="77777777" w:rsidR="007A038B" w:rsidRPr="00096BA7" w:rsidRDefault="007A038B" w:rsidP="007A038B">
            <w:pPr>
              <w:spacing w:before="0" w:after="0"/>
              <w:jc w:val="center"/>
              <w:rPr>
                <w:sz w:val="16"/>
                <w:szCs w:val="16"/>
              </w:rPr>
            </w:pPr>
            <w:r w:rsidRPr="00096BA7">
              <w:rPr>
                <w:sz w:val="16"/>
                <w:szCs w:val="16"/>
              </w:rPr>
              <w:t>1</w:t>
            </w:r>
          </w:p>
        </w:tc>
        <w:tc>
          <w:tcPr>
            <w:tcW w:w="615" w:type="dxa"/>
            <w:shd w:val="clear" w:color="auto" w:fill="auto"/>
            <w:noWrap/>
            <w:vAlign w:val="center"/>
            <w:hideMark/>
          </w:tcPr>
          <w:p w14:paraId="43877737" w14:textId="77777777" w:rsidR="007A038B" w:rsidRPr="00096BA7" w:rsidRDefault="007A038B" w:rsidP="007A038B">
            <w:pPr>
              <w:spacing w:before="0" w:after="0"/>
              <w:jc w:val="center"/>
              <w:rPr>
                <w:b/>
                <w:bCs/>
                <w:sz w:val="16"/>
                <w:szCs w:val="16"/>
              </w:rPr>
            </w:pPr>
            <w:r w:rsidRPr="00096BA7">
              <w:rPr>
                <w:b/>
                <w:bCs/>
                <w:sz w:val="16"/>
                <w:szCs w:val="16"/>
              </w:rPr>
              <w:t>7,7</w:t>
            </w:r>
          </w:p>
        </w:tc>
        <w:tc>
          <w:tcPr>
            <w:tcW w:w="756" w:type="dxa"/>
            <w:shd w:val="clear" w:color="auto" w:fill="auto"/>
            <w:noWrap/>
            <w:vAlign w:val="center"/>
            <w:hideMark/>
          </w:tcPr>
          <w:p w14:paraId="3EF54F26" w14:textId="77777777" w:rsidR="007A038B" w:rsidRPr="00096BA7" w:rsidRDefault="007A038B" w:rsidP="007A038B">
            <w:pPr>
              <w:spacing w:before="0" w:after="0"/>
              <w:jc w:val="center"/>
              <w:rPr>
                <w:sz w:val="16"/>
                <w:szCs w:val="16"/>
              </w:rPr>
            </w:pPr>
            <w:r w:rsidRPr="00096BA7">
              <w:rPr>
                <w:sz w:val="16"/>
                <w:szCs w:val="16"/>
              </w:rPr>
              <w:t>5</w:t>
            </w:r>
          </w:p>
        </w:tc>
        <w:tc>
          <w:tcPr>
            <w:tcW w:w="756" w:type="dxa"/>
            <w:shd w:val="clear" w:color="auto" w:fill="auto"/>
            <w:noWrap/>
            <w:vAlign w:val="center"/>
            <w:hideMark/>
          </w:tcPr>
          <w:p w14:paraId="63EA3A4C" w14:textId="77777777" w:rsidR="007A038B" w:rsidRPr="00096BA7" w:rsidRDefault="007A038B" w:rsidP="007A038B">
            <w:pPr>
              <w:spacing w:before="0" w:after="0"/>
              <w:jc w:val="center"/>
              <w:rPr>
                <w:sz w:val="16"/>
                <w:szCs w:val="16"/>
              </w:rPr>
            </w:pPr>
            <w:r w:rsidRPr="00096BA7">
              <w:rPr>
                <w:sz w:val="16"/>
                <w:szCs w:val="16"/>
              </w:rPr>
              <w:t>0</w:t>
            </w:r>
          </w:p>
        </w:tc>
        <w:tc>
          <w:tcPr>
            <w:tcW w:w="756" w:type="dxa"/>
            <w:shd w:val="clear" w:color="auto" w:fill="auto"/>
            <w:vAlign w:val="center"/>
            <w:hideMark/>
          </w:tcPr>
          <w:p w14:paraId="2BCB591E" w14:textId="77777777" w:rsidR="007A038B" w:rsidRPr="00096BA7" w:rsidRDefault="007A038B" w:rsidP="007A038B">
            <w:pPr>
              <w:spacing w:before="0" w:after="0"/>
              <w:jc w:val="center"/>
              <w:rPr>
                <w:b/>
                <w:bCs/>
                <w:sz w:val="16"/>
                <w:szCs w:val="16"/>
              </w:rPr>
            </w:pPr>
            <w:r w:rsidRPr="00096BA7">
              <w:rPr>
                <w:b/>
                <w:bCs/>
                <w:sz w:val="16"/>
                <w:szCs w:val="16"/>
              </w:rPr>
              <w:t>0,0</w:t>
            </w:r>
          </w:p>
        </w:tc>
        <w:tc>
          <w:tcPr>
            <w:tcW w:w="1275" w:type="dxa"/>
            <w:shd w:val="clear" w:color="auto" w:fill="auto"/>
            <w:vAlign w:val="center"/>
            <w:hideMark/>
          </w:tcPr>
          <w:p w14:paraId="33268FC4" w14:textId="77777777" w:rsidR="007A038B" w:rsidRPr="00096BA7" w:rsidRDefault="007A038B" w:rsidP="007A038B">
            <w:pPr>
              <w:spacing w:before="0" w:after="0"/>
              <w:jc w:val="center"/>
              <w:rPr>
                <w:sz w:val="16"/>
                <w:szCs w:val="16"/>
              </w:rPr>
            </w:pPr>
            <w:r w:rsidRPr="00096BA7">
              <w:rPr>
                <w:sz w:val="16"/>
                <w:szCs w:val="16"/>
              </w:rPr>
              <w:t>Niski</w:t>
            </w:r>
          </w:p>
        </w:tc>
        <w:tc>
          <w:tcPr>
            <w:tcW w:w="1276" w:type="dxa"/>
            <w:shd w:val="clear" w:color="auto" w:fill="FDE9D9" w:themeFill="accent6" w:themeFillTint="33"/>
            <w:vAlign w:val="center"/>
            <w:hideMark/>
          </w:tcPr>
          <w:p w14:paraId="6966310F"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248EBF67" w14:textId="77777777" w:rsidTr="00840156">
        <w:trPr>
          <w:cantSplit/>
          <w:trHeight w:val="283"/>
        </w:trPr>
        <w:tc>
          <w:tcPr>
            <w:tcW w:w="907" w:type="dxa"/>
            <w:vMerge/>
            <w:textDirection w:val="btLr"/>
            <w:vAlign w:val="center"/>
            <w:hideMark/>
          </w:tcPr>
          <w:p w14:paraId="7533F72F"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659EAD66" w14:textId="77777777" w:rsidR="007A038B" w:rsidRPr="00096BA7" w:rsidRDefault="007A038B" w:rsidP="007A038B">
            <w:pPr>
              <w:spacing w:before="0" w:after="0"/>
              <w:rPr>
                <w:sz w:val="16"/>
                <w:szCs w:val="16"/>
              </w:rPr>
            </w:pPr>
            <w:r w:rsidRPr="00096BA7">
              <w:rPr>
                <w:sz w:val="16"/>
                <w:szCs w:val="16"/>
              </w:rPr>
              <w:t>Poddziałanie 3.1.1</w:t>
            </w:r>
          </w:p>
        </w:tc>
        <w:tc>
          <w:tcPr>
            <w:tcW w:w="614" w:type="dxa"/>
            <w:shd w:val="clear" w:color="auto" w:fill="auto"/>
            <w:vAlign w:val="center"/>
            <w:hideMark/>
          </w:tcPr>
          <w:p w14:paraId="136F0E7B" w14:textId="77777777" w:rsidR="007A038B" w:rsidRPr="00096BA7" w:rsidRDefault="007A038B" w:rsidP="007A038B">
            <w:pPr>
              <w:spacing w:before="0" w:after="0"/>
              <w:jc w:val="center"/>
              <w:rPr>
                <w:sz w:val="16"/>
                <w:szCs w:val="16"/>
              </w:rPr>
            </w:pPr>
            <w:r w:rsidRPr="00096BA7">
              <w:rPr>
                <w:sz w:val="16"/>
                <w:szCs w:val="16"/>
              </w:rPr>
              <w:t>10</w:t>
            </w:r>
          </w:p>
        </w:tc>
        <w:tc>
          <w:tcPr>
            <w:tcW w:w="614" w:type="dxa"/>
            <w:shd w:val="clear" w:color="auto" w:fill="auto"/>
            <w:vAlign w:val="center"/>
            <w:hideMark/>
          </w:tcPr>
          <w:p w14:paraId="268B31CB" w14:textId="77777777" w:rsidR="007A038B" w:rsidRPr="00096BA7" w:rsidRDefault="007A038B" w:rsidP="007A038B">
            <w:pPr>
              <w:spacing w:before="0" w:after="0"/>
              <w:jc w:val="center"/>
              <w:rPr>
                <w:sz w:val="16"/>
                <w:szCs w:val="16"/>
              </w:rPr>
            </w:pPr>
            <w:r w:rsidRPr="00096BA7">
              <w:rPr>
                <w:sz w:val="16"/>
                <w:szCs w:val="16"/>
              </w:rPr>
              <w:t>1</w:t>
            </w:r>
          </w:p>
        </w:tc>
        <w:tc>
          <w:tcPr>
            <w:tcW w:w="615" w:type="dxa"/>
            <w:shd w:val="clear" w:color="auto" w:fill="auto"/>
            <w:noWrap/>
            <w:vAlign w:val="center"/>
            <w:hideMark/>
          </w:tcPr>
          <w:p w14:paraId="4501F98F" w14:textId="77777777" w:rsidR="007A038B" w:rsidRPr="00096BA7" w:rsidRDefault="007A038B" w:rsidP="007A038B">
            <w:pPr>
              <w:spacing w:before="0" w:after="0"/>
              <w:jc w:val="center"/>
              <w:rPr>
                <w:b/>
                <w:bCs/>
                <w:sz w:val="16"/>
                <w:szCs w:val="16"/>
              </w:rPr>
            </w:pPr>
            <w:r w:rsidRPr="00096BA7">
              <w:rPr>
                <w:b/>
                <w:bCs/>
                <w:sz w:val="16"/>
                <w:szCs w:val="16"/>
              </w:rPr>
              <w:t>10,0</w:t>
            </w:r>
          </w:p>
        </w:tc>
        <w:tc>
          <w:tcPr>
            <w:tcW w:w="756" w:type="dxa"/>
            <w:shd w:val="clear" w:color="auto" w:fill="auto"/>
            <w:noWrap/>
            <w:vAlign w:val="center"/>
            <w:hideMark/>
          </w:tcPr>
          <w:p w14:paraId="77CFC15B" w14:textId="77777777" w:rsidR="007A038B" w:rsidRPr="00096BA7" w:rsidRDefault="007A038B" w:rsidP="007A038B">
            <w:pPr>
              <w:spacing w:before="0" w:after="0"/>
              <w:jc w:val="center"/>
              <w:rPr>
                <w:sz w:val="16"/>
                <w:szCs w:val="16"/>
              </w:rPr>
            </w:pPr>
            <w:r w:rsidRPr="00096BA7">
              <w:rPr>
                <w:sz w:val="16"/>
                <w:szCs w:val="16"/>
              </w:rPr>
              <w:t>4</w:t>
            </w:r>
          </w:p>
        </w:tc>
        <w:tc>
          <w:tcPr>
            <w:tcW w:w="756" w:type="dxa"/>
            <w:shd w:val="clear" w:color="auto" w:fill="auto"/>
            <w:noWrap/>
            <w:vAlign w:val="center"/>
            <w:hideMark/>
          </w:tcPr>
          <w:p w14:paraId="7839BB2A" w14:textId="77777777" w:rsidR="007A038B" w:rsidRPr="00096BA7" w:rsidRDefault="007A038B" w:rsidP="007A038B">
            <w:pPr>
              <w:spacing w:before="0" w:after="0"/>
              <w:jc w:val="center"/>
              <w:rPr>
                <w:sz w:val="16"/>
                <w:szCs w:val="16"/>
              </w:rPr>
            </w:pPr>
            <w:r w:rsidRPr="00096BA7">
              <w:rPr>
                <w:sz w:val="16"/>
                <w:szCs w:val="16"/>
              </w:rPr>
              <w:t>0</w:t>
            </w:r>
          </w:p>
        </w:tc>
        <w:tc>
          <w:tcPr>
            <w:tcW w:w="756" w:type="dxa"/>
            <w:shd w:val="clear" w:color="auto" w:fill="auto"/>
            <w:vAlign w:val="center"/>
            <w:hideMark/>
          </w:tcPr>
          <w:p w14:paraId="59CE24E1" w14:textId="77777777" w:rsidR="007A038B" w:rsidRPr="00096BA7" w:rsidRDefault="007A038B" w:rsidP="007A038B">
            <w:pPr>
              <w:spacing w:before="0" w:after="0"/>
              <w:jc w:val="center"/>
              <w:rPr>
                <w:b/>
                <w:bCs/>
                <w:sz w:val="16"/>
                <w:szCs w:val="16"/>
              </w:rPr>
            </w:pPr>
            <w:r w:rsidRPr="00096BA7">
              <w:rPr>
                <w:b/>
                <w:bCs/>
                <w:sz w:val="16"/>
                <w:szCs w:val="16"/>
              </w:rPr>
              <w:t>0,0</w:t>
            </w:r>
          </w:p>
        </w:tc>
        <w:tc>
          <w:tcPr>
            <w:tcW w:w="1275" w:type="dxa"/>
            <w:shd w:val="clear" w:color="auto" w:fill="auto"/>
            <w:vAlign w:val="center"/>
            <w:hideMark/>
          </w:tcPr>
          <w:p w14:paraId="5469B7DC" w14:textId="77777777" w:rsidR="007A038B" w:rsidRPr="00096BA7" w:rsidRDefault="007A038B" w:rsidP="007A038B">
            <w:pPr>
              <w:spacing w:before="0" w:after="0"/>
              <w:jc w:val="center"/>
              <w:rPr>
                <w:sz w:val="16"/>
                <w:szCs w:val="16"/>
              </w:rPr>
            </w:pPr>
            <w:r w:rsidRPr="00096BA7">
              <w:rPr>
                <w:sz w:val="16"/>
                <w:szCs w:val="16"/>
              </w:rPr>
              <w:t>Niski</w:t>
            </w:r>
          </w:p>
        </w:tc>
        <w:tc>
          <w:tcPr>
            <w:tcW w:w="1276" w:type="dxa"/>
            <w:shd w:val="clear" w:color="auto" w:fill="FDE9D9" w:themeFill="accent6" w:themeFillTint="33"/>
            <w:vAlign w:val="center"/>
            <w:hideMark/>
          </w:tcPr>
          <w:p w14:paraId="76BF50E1"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4C902F05" w14:textId="77777777" w:rsidTr="00840156">
        <w:trPr>
          <w:cantSplit/>
          <w:trHeight w:val="283"/>
        </w:trPr>
        <w:tc>
          <w:tcPr>
            <w:tcW w:w="907" w:type="dxa"/>
            <w:vMerge/>
            <w:textDirection w:val="btLr"/>
            <w:vAlign w:val="center"/>
            <w:hideMark/>
          </w:tcPr>
          <w:p w14:paraId="1351890B"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3A032E6F" w14:textId="77777777" w:rsidR="007A038B" w:rsidRPr="00096BA7" w:rsidRDefault="007A038B" w:rsidP="007A038B">
            <w:pPr>
              <w:spacing w:before="0" w:after="0"/>
              <w:rPr>
                <w:sz w:val="16"/>
                <w:szCs w:val="16"/>
              </w:rPr>
            </w:pPr>
            <w:r w:rsidRPr="00096BA7">
              <w:rPr>
                <w:sz w:val="16"/>
                <w:szCs w:val="16"/>
              </w:rPr>
              <w:t>Poddziałanie 3.1.2</w:t>
            </w:r>
          </w:p>
        </w:tc>
        <w:tc>
          <w:tcPr>
            <w:tcW w:w="614" w:type="dxa"/>
            <w:shd w:val="clear" w:color="auto" w:fill="auto"/>
            <w:vAlign w:val="center"/>
            <w:hideMark/>
          </w:tcPr>
          <w:p w14:paraId="27191E16" w14:textId="77777777" w:rsidR="007A038B" w:rsidRPr="00096BA7" w:rsidRDefault="007A038B" w:rsidP="007A038B">
            <w:pPr>
              <w:spacing w:before="0" w:after="0"/>
              <w:jc w:val="center"/>
              <w:rPr>
                <w:sz w:val="16"/>
                <w:szCs w:val="16"/>
              </w:rPr>
            </w:pPr>
            <w:r w:rsidRPr="00096BA7">
              <w:rPr>
                <w:sz w:val="16"/>
                <w:szCs w:val="16"/>
              </w:rPr>
              <w:t>3</w:t>
            </w:r>
          </w:p>
        </w:tc>
        <w:tc>
          <w:tcPr>
            <w:tcW w:w="614" w:type="dxa"/>
            <w:shd w:val="clear" w:color="auto" w:fill="auto"/>
            <w:vAlign w:val="center"/>
            <w:hideMark/>
          </w:tcPr>
          <w:p w14:paraId="09A3E998" w14:textId="77777777" w:rsidR="007A038B" w:rsidRPr="00096BA7" w:rsidRDefault="007A038B" w:rsidP="007A038B">
            <w:pPr>
              <w:spacing w:before="0" w:after="0"/>
              <w:jc w:val="center"/>
              <w:rPr>
                <w:sz w:val="16"/>
                <w:szCs w:val="16"/>
              </w:rPr>
            </w:pPr>
            <w:r w:rsidRPr="00096BA7">
              <w:rPr>
                <w:sz w:val="16"/>
                <w:szCs w:val="16"/>
              </w:rPr>
              <w:t>0</w:t>
            </w:r>
          </w:p>
        </w:tc>
        <w:tc>
          <w:tcPr>
            <w:tcW w:w="615" w:type="dxa"/>
            <w:shd w:val="clear" w:color="auto" w:fill="auto"/>
            <w:noWrap/>
            <w:vAlign w:val="center"/>
            <w:hideMark/>
          </w:tcPr>
          <w:p w14:paraId="70451726" w14:textId="77777777" w:rsidR="007A038B" w:rsidRPr="00096BA7" w:rsidRDefault="007A038B" w:rsidP="007A038B">
            <w:pPr>
              <w:spacing w:before="0" w:after="0"/>
              <w:jc w:val="center"/>
              <w:rPr>
                <w:b/>
                <w:bCs/>
                <w:sz w:val="16"/>
                <w:szCs w:val="16"/>
              </w:rPr>
            </w:pPr>
            <w:r w:rsidRPr="00096BA7">
              <w:rPr>
                <w:b/>
                <w:bCs/>
                <w:sz w:val="16"/>
                <w:szCs w:val="16"/>
              </w:rPr>
              <w:t>0,0</w:t>
            </w:r>
          </w:p>
        </w:tc>
        <w:tc>
          <w:tcPr>
            <w:tcW w:w="756" w:type="dxa"/>
            <w:shd w:val="clear" w:color="auto" w:fill="auto"/>
            <w:noWrap/>
            <w:vAlign w:val="center"/>
            <w:hideMark/>
          </w:tcPr>
          <w:p w14:paraId="25961015" w14:textId="77777777" w:rsidR="007A038B" w:rsidRPr="00096BA7" w:rsidRDefault="007A038B" w:rsidP="007A038B">
            <w:pPr>
              <w:spacing w:before="0" w:after="0"/>
              <w:jc w:val="center"/>
              <w:rPr>
                <w:sz w:val="16"/>
                <w:szCs w:val="16"/>
              </w:rPr>
            </w:pPr>
            <w:r w:rsidRPr="00096BA7">
              <w:rPr>
                <w:sz w:val="16"/>
                <w:szCs w:val="16"/>
              </w:rPr>
              <w:t>1</w:t>
            </w:r>
          </w:p>
        </w:tc>
        <w:tc>
          <w:tcPr>
            <w:tcW w:w="756" w:type="dxa"/>
            <w:shd w:val="clear" w:color="auto" w:fill="auto"/>
            <w:noWrap/>
            <w:vAlign w:val="center"/>
            <w:hideMark/>
          </w:tcPr>
          <w:p w14:paraId="08F3B21A" w14:textId="77777777" w:rsidR="007A038B" w:rsidRPr="00096BA7" w:rsidRDefault="007A038B" w:rsidP="007A038B">
            <w:pPr>
              <w:spacing w:before="0" w:after="0"/>
              <w:jc w:val="center"/>
              <w:rPr>
                <w:sz w:val="16"/>
                <w:szCs w:val="16"/>
              </w:rPr>
            </w:pPr>
            <w:r w:rsidRPr="00096BA7">
              <w:rPr>
                <w:sz w:val="16"/>
                <w:szCs w:val="16"/>
              </w:rPr>
              <w:t>0</w:t>
            </w:r>
          </w:p>
        </w:tc>
        <w:tc>
          <w:tcPr>
            <w:tcW w:w="756" w:type="dxa"/>
            <w:shd w:val="clear" w:color="auto" w:fill="auto"/>
            <w:vAlign w:val="center"/>
            <w:hideMark/>
          </w:tcPr>
          <w:p w14:paraId="080432F7" w14:textId="77777777" w:rsidR="007A038B" w:rsidRPr="00096BA7" w:rsidRDefault="007A038B" w:rsidP="007A038B">
            <w:pPr>
              <w:spacing w:before="0" w:after="0"/>
              <w:jc w:val="center"/>
              <w:rPr>
                <w:b/>
                <w:bCs/>
                <w:sz w:val="16"/>
                <w:szCs w:val="16"/>
              </w:rPr>
            </w:pPr>
            <w:r w:rsidRPr="00096BA7">
              <w:rPr>
                <w:b/>
                <w:bCs/>
                <w:sz w:val="16"/>
                <w:szCs w:val="16"/>
              </w:rPr>
              <w:t>0,0</w:t>
            </w:r>
          </w:p>
        </w:tc>
        <w:tc>
          <w:tcPr>
            <w:tcW w:w="1275" w:type="dxa"/>
            <w:shd w:val="clear" w:color="auto" w:fill="auto"/>
            <w:vAlign w:val="center"/>
            <w:hideMark/>
          </w:tcPr>
          <w:p w14:paraId="2423E4F4" w14:textId="77777777" w:rsidR="007A038B" w:rsidRPr="00096BA7" w:rsidRDefault="007A038B" w:rsidP="007A038B">
            <w:pPr>
              <w:spacing w:before="0" w:after="0"/>
              <w:jc w:val="center"/>
              <w:rPr>
                <w:sz w:val="16"/>
                <w:szCs w:val="16"/>
              </w:rPr>
            </w:pPr>
            <w:r>
              <w:rPr>
                <w:sz w:val="16"/>
                <w:szCs w:val="16"/>
              </w:rPr>
              <w:t>nie dotyczy</w:t>
            </w:r>
          </w:p>
        </w:tc>
        <w:tc>
          <w:tcPr>
            <w:tcW w:w="1276" w:type="dxa"/>
            <w:shd w:val="clear" w:color="auto" w:fill="auto"/>
            <w:vAlign w:val="center"/>
            <w:hideMark/>
          </w:tcPr>
          <w:p w14:paraId="10133976" w14:textId="77777777" w:rsidR="007A038B" w:rsidRPr="00096BA7" w:rsidRDefault="007A038B" w:rsidP="007A038B">
            <w:pPr>
              <w:spacing w:before="0" w:after="0"/>
              <w:jc w:val="center"/>
              <w:rPr>
                <w:sz w:val="16"/>
                <w:szCs w:val="16"/>
              </w:rPr>
            </w:pPr>
            <w:r>
              <w:rPr>
                <w:sz w:val="16"/>
                <w:szCs w:val="16"/>
              </w:rPr>
              <w:t>nie dotyczy</w:t>
            </w:r>
          </w:p>
        </w:tc>
      </w:tr>
      <w:tr w:rsidR="00BE6955" w:rsidRPr="00096BA7" w14:paraId="2D43A6F1" w14:textId="77777777" w:rsidTr="00840156">
        <w:trPr>
          <w:cantSplit/>
          <w:trHeight w:val="283"/>
        </w:trPr>
        <w:tc>
          <w:tcPr>
            <w:tcW w:w="907" w:type="dxa"/>
            <w:vMerge/>
            <w:textDirection w:val="btLr"/>
            <w:vAlign w:val="center"/>
            <w:hideMark/>
          </w:tcPr>
          <w:p w14:paraId="5268B3C6"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15C58E6C" w14:textId="77777777" w:rsidR="007A038B" w:rsidRPr="00096BA7" w:rsidRDefault="007A038B" w:rsidP="007A038B">
            <w:pPr>
              <w:spacing w:before="0" w:after="0"/>
              <w:rPr>
                <w:sz w:val="16"/>
                <w:szCs w:val="16"/>
              </w:rPr>
            </w:pPr>
            <w:r w:rsidRPr="00096BA7">
              <w:rPr>
                <w:sz w:val="16"/>
                <w:szCs w:val="16"/>
              </w:rPr>
              <w:t>Działanie 3.2</w:t>
            </w:r>
          </w:p>
        </w:tc>
        <w:tc>
          <w:tcPr>
            <w:tcW w:w="614" w:type="dxa"/>
            <w:shd w:val="clear" w:color="auto" w:fill="auto"/>
            <w:vAlign w:val="center"/>
            <w:hideMark/>
          </w:tcPr>
          <w:p w14:paraId="56F57064" w14:textId="77777777" w:rsidR="007A038B" w:rsidRPr="00096BA7" w:rsidRDefault="007A038B" w:rsidP="007A038B">
            <w:pPr>
              <w:spacing w:before="0" w:after="0"/>
              <w:jc w:val="center"/>
              <w:rPr>
                <w:sz w:val="16"/>
                <w:szCs w:val="16"/>
              </w:rPr>
            </w:pPr>
            <w:r w:rsidRPr="00096BA7">
              <w:rPr>
                <w:sz w:val="16"/>
                <w:szCs w:val="16"/>
              </w:rPr>
              <w:t>1642</w:t>
            </w:r>
          </w:p>
        </w:tc>
        <w:tc>
          <w:tcPr>
            <w:tcW w:w="614" w:type="dxa"/>
            <w:shd w:val="clear" w:color="auto" w:fill="auto"/>
            <w:vAlign w:val="center"/>
            <w:hideMark/>
          </w:tcPr>
          <w:p w14:paraId="20E59E25" w14:textId="77777777" w:rsidR="007A038B" w:rsidRPr="00096BA7" w:rsidRDefault="007A038B" w:rsidP="007A038B">
            <w:pPr>
              <w:spacing w:before="0" w:after="0"/>
              <w:jc w:val="center"/>
              <w:rPr>
                <w:sz w:val="16"/>
                <w:szCs w:val="16"/>
              </w:rPr>
            </w:pPr>
            <w:r w:rsidRPr="00096BA7">
              <w:rPr>
                <w:sz w:val="16"/>
                <w:szCs w:val="16"/>
              </w:rPr>
              <w:t>7</w:t>
            </w:r>
          </w:p>
        </w:tc>
        <w:tc>
          <w:tcPr>
            <w:tcW w:w="615" w:type="dxa"/>
            <w:shd w:val="clear" w:color="auto" w:fill="auto"/>
            <w:noWrap/>
            <w:vAlign w:val="center"/>
            <w:hideMark/>
          </w:tcPr>
          <w:p w14:paraId="23F0C7E9" w14:textId="77777777" w:rsidR="007A038B" w:rsidRPr="00096BA7" w:rsidRDefault="007A038B" w:rsidP="007A038B">
            <w:pPr>
              <w:spacing w:before="0" w:after="0"/>
              <w:jc w:val="center"/>
              <w:rPr>
                <w:b/>
                <w:bCs/>
                <w:sz w:val="16"/>
                <w:szCs w:val="16"/>
              </w:rPr>
            </w:pPr>
            <w:r w:rsidRPr="00096BA7">
              <w:rPr>
                <w:b/>
                <w:bCs/>
                <w:sz w:val="16"/>
                <w:szCs w:val="16"/>
              </w:rPr>
              <w:t>0,4</w:t>
            </w:r>
          </w:p>
        </w:tc>
        <w:tc>
          <w:tcPr>
            <w:tcW w:w="756" w:type="dxa"/>
            <w:shd w:val="clear" w:color="auto" w:fill="auto"/>
            <w:noWrap/>
            <w:vAlign w:val="center"/>
            <w:hideMark/>
          </w:tcPr>
          <w:p w14:paraId="673200A5" w14:textId="77777777" w:rsidR="007A038B" w:rsidRPr="00096BA7" w:rsidRDefault="007A038B" w:rsidP="007A038B">
            <w:pPr>
              <w:spacing w:before="0" w:after="0"/>
              <w:jc w:val="center"/>
              <w:rPr>
                <w:sz w:val="16"/>
                <w:szCs w:val="16"/>
              </w:rPr>
            </w:pPr>
            <w:r w:rsidRPr="00096BA7">
              <w:rPr>
                <w:sz w:val="16"/>
                <w:szCs w:val="16"/>
              </w:rPr>
              <w:t>471</w:t>
            </w:r>
          </w:p>
        </w:tc>
        <w:tc>
          <w:tcPr>
            <w:tcW w:w="756" w:type="dxa"/>
            <w:shd w:val="clear" w:color="auto" w:fill="auto"/>
            <w:noWrap/>
            <w:vAlign w:val="center"/>
            <w:hideMark/>
          </w:tcPr>
          <w:p w14:paraId="044FB354" w14:textId="77777777" w:rsidR="007A038B" w:rsidRPr="00096BA7" w:rsidRDefault="007A038B" w:rsidP="007A038B">
            <w:pPr>
              <w:spacing w:before="0" w:after="0"/>
              <w:jc w:val="center"/>
              <w:rPr>
                <w:sz w:val="16"/>
                <w:szCs w:val="16"/>
              </w:rPr>
            </w:pPr>
            <w:r w:rsidRPr="00096BA7">
              <w:rPr>
                <w:sz w:val="16"/>
                <w:szCs w:val="16"/>
              </w:rPr>
              <w:t>0</w:t>
            </w:r>
          </w:p>
        </w:tc>
        <w:tc>
          <w:tcPr>
            <w:tcW w:w="756" w:type="dxa"/>
            <w:shd w:val="clear" w:color="auto" w:fill="auto"/>
            <w:vAlign w:val="center"/>
            <w:hideMark/>
          </w:tcPr>
          <w:p w14:paraId="009F5AE3" w14:textId="77777777" w:rsidR="007A038B" w:rsidRPr="00096BA7" w:rsidRDefault="007A038B" w:rsidP="007A038B">
            <w:pPr>
              <w:spacing w:before="0" w:after="0"/>
              <w:jc w:val="center"/>
              <w:rPr>
                <w:b/>
                <w:bCs/>
                <w:sz w:val="16"/>
                <w:szCs w:val="16"/>
              </w:rPr>
            </w:pPr>
            <w:r w:rsidRPr="00096BA7">
              <w:rPr>
                <w:b/>
                <w:bCs/>
                <w:sz w:val="16"/>
                <w:szCs w:val="16"/>
              </w:rPr>
              <w:t>0,0</w:t>
            </w:r>
          </w:p>
        </w:tc>
        <w:tc>
          <w:tcPr>
            <w:tcW w:w="1275" w:type="dxa"/>
            <w:shd w:val="clear" w:color="auto" w:fill="auto"/>
            <w:vAlign w:val="center"/>
            <w:hideMark/>
          </w:tcPr>
          <w:p w14:paraId="7C6E60DF" w14:textId="77777777" w:rsidR="007A038B" w:rsidRPr="00096BA7" w:rsidRDefault="007A038B" w:rsidP="007A038B">
            <w:pPr>
              <w:spacing w:before="0" w:after="0"/>
              <w:jc w:val="center"/>
              <w:rPr>
                <w:sz w:val="16"/>
                <w:szCs w:val="16"/>
              </w:rPr>
            </w:pPr>
            <w:r w:rsidRPr="00096BA7">
              <w:rPr>
                <w:sz w:val="16"/>
                <w:szCs w:val="16"/>
              </w:rPr>
              <w:t>Bardzo niski</w:t>
            </w:r>
          </w:p>
        </w:tc>
        <w:tc>
          <w:tcPr>
            <w:tcW w:w="1276" w:type="dxa"/>
            <w:shd w:val="clear" w:color="auto" w:fill="FDE9D9" w:themeFill="accent6" w:themeFillTint="33"/>
            <w:vAlign w:val="center"/>
            <w:hideMark/>
          </w:tcPr>
          <w:p w14:paraId="318743E0"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4F8C70A0" w14:textId="77777777" w:rsidTr="00840156">
        <w:trPr>
          <w:cantSplit/>
          <w:trHeight w:val="283"/>
        </w:trPr>
        <w:tc>
          <w:tcPr>
            <w:tcW w:w="907" w:type="dxa"/>
            <w:vMerge/>
            <w:textDirection w:val="btLr"/>
            <w:vAlign w:val="center"/>
            <w:hideMark/>
          </w:tcPr>
          <w:p w14:paraId="176838BB"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145514DC" w14:textId="77777777" w:rsidR="007A038B" w:rsidRPr="00096BA7" w:rsidRDefault="007A038B" w:rsidP="007A038B">
            <w:pPr>
              <w:spacing w:before="0" w:after="0"/>
              <w:rPr>
                <w:sz w:val="16"/>
                <w:szCs w:val="16"/>
              </w:rPr>
            </w:pPr>
            <w:r w:rsidRPr="00096BA7">
              <w:rPr>
                <w:sz w:val="16"/>
                <w:szCs w:val="16"/>
              </w:rPr>
              <w:t>Działanie 3.3</w:t>
            </w:r>
          </w:p>
        </w:tc>
        <w:tc>
          <w:tcPr>
            <w:tcW w:w="614" w:type="dxa"/>
            <w:shd w:val="clear" w:color="auto" w:fill="auto"/>
            <w:vAlign w:val="center"/>
            <w:hideMark/>
          </w:tcPr>
          <w:p w14:paraId="1F0DF4DF" w14:textId="77777777" w:rsidR="007A038B" w:rsidRPr="00096BA7" w:rsidRDefault="007A038B" w:rsidP="007A038B">
            <w:pPr>
              <w:spacing w:before="0" w:after="0"/>
              <w:jc w:val="center"/>
              <w:rPr>
                <w:sz w:val="16"/>
                <w:szCs w:val="16"/>
              </w:rPr>
            </w:pPr>
            <w:r w:rsidRPr="00096BA7">
              <w:rPr>
                <w:sz w:val="16"/>
                <w:szCs w:val="16"/>
              </w:rPr>
              <w:t>730</w:t>
            </w:r>
          </w:p>
        </w:tc>
        <w:tc>
          <w:tcPr>
            <w:tcW w:w="614" w:type="dxa"/>
            <w:shd w:val="clear" w:color="auto" w:fill="auto"/>
            <w:vAlign w:val="center"/>
            <w:hideMark/>
          </w:tcPr>
          <w:p w14:paraId="7577C448" w14:textId="77777777" w:rsidR="007A038B" w:rsidRPr="00096BA7" w:rsidRDefault="007A038B" w:rsidP="007A038B">
            <w:pPr>
              <w:spacing w:before="0" w:after="0"/>
              <w:jc w:val="center"/>
              <w:rPr>
                <w:sz w:val="16"/>
                <w:szCs w:val="16"/>
              </w:rPr>
            </w:pPr>
            <w:r w:rsidRPr="00096BA7">
              <w:rPr>
                <w:sz w:val="16"/>
                <w:szCs w:val="16"/>
              </w:rPr>
              <w:t>4</w:t>
            </w:r>
          </w:p>
        </w:tc>
        <w:tc>
          <w:tcPr>
            <w:tcW w:w="615" w:type="dxa"/>
            <w:shd w:val="clear" w:color="auto" w:fill="auto"/>
            <w:noWrap/>
            <w:vAlign w:val="center"/>
            <w:hideMark/>
          </w:tcPr>
          <w:p w14:paraId="0EB203FB" w14:textId="77777777" w:rsidR="007A038B" w:rsidRPr="00096BA7" w:rsidRDefault="007A038B" w:rsidP="007A038B">
            <w:pPr>
              <w:spacing w:before="0" w:after="0"/>
              <w:jc w:val="center"/>
              <w:rPr>
                <w:b/>
                <w:bCs/>
                <w:sz w:val="16"/>
                <w:szCs w:val="16"/>
              </w:rPr>
            </w:pPr>
            <w:r w:rsidRPr="00096BA7">
              <w:rPr>
                <w:b/>
                <w:bCs/>
                <w:sz w:val="16"/>
                <w:szCs w:val="16"/>
              </w:rPr>
              <w:t>0,5</w:t>
            </w:r>
          </w:p>
        </w:tc>
        <w:tc>
          <w:tcPr>
            <w:tcW w:w="756" w:type="dxa"/>
            <w:shd w:val="clear" w:color="auto" w:fill="auto"/>
            <w:noWrap/>
            <w:vAlign w:val="center"/>
            <w:hideMark/>
          </w:tcPr>
          <w:p w14:paraId="5E4F778B" w14:textId="77777777" w:rsidR="007A038B" w:rsidRPr="00096BA7" w:rsidRDefault="007A038B" w:rsidP="007A038B">
            <w:pPr>
              <w:spacing w:before="0" w:after="0"/>
              <w:jc w:val="center"/>
              <w:rPr>
                <w:sz w:val="16"/>
                <w:szCs w:val="16"/>
              </w:rPr>
            </w:pPr>
            <w:r w:rsidRPr="00096BA7">
              <w:rPr>
                <w:sz w:val="16"/>
                <w:szCs w:val="16"/>
              </w:rPr>
              <w:t>229</w:t>
            </w:r>
          </w:p>
        </w:tc>
        <w:tc>
          <w:tcPr>
            <w:tcW w:w="756" w:type="dxa"/>
            <w:shd w:val="clear" w:color="auto" w:fill="auto"/>
            <w:noWrap/>
            <w:vAlign w:val="center"/>
            <w:hideMark/>
          </w:tcPr>
          <w:p w14:paraId="29A9F4A7" w14:textId="77777777" w:rsidR="007A038B" w:rsidRPr="00096BA7" w:rsidRDefault="007A038B" w:rsidP="007A038B">
            <w:pPr>
              <w:spacing w:before="0" w:after="0"/>
              <w:jc w:val="center"/>
              <w:rPr>
                <w:sz w:val="16"/>
                <w:szCs w:val="16"/>
              </w:rPr>
            </w:pPr>
            <w:r w:rsidRPr="00096BA7">
              <w:rPr>
                <w:sz w:val="16"/>
                <w:szCs w:val="16"/>
              </w:rPr>
              <w:t>0</w:t>
            </w:r>
          </w:p>
        </w:tc>
        <w:tc>
          <w:tcPr>
            <w:tcW w:w="756" w:type="dxa"/>
            <w:shd w:val="clear" w:color="auto" w:fill="auto"/>
            <w:vAlign w:val="center"/>
            <w:hideMark/>
          </w:tcPr>
          <w:p w14:paraId="781B6662" w14:textId="77777777" w:rsidR="007A038B" w:rsidRPr="00096BA7" w:rsidRDefault="007A038B" w:rsidP="007A038B">
            <w:pPr>
              <w:spacing w:before="0" w:after="0"/>
              <w:jc w:val="center"/>
              <w:rPr>
                <w:b/>
                <w:bCs/>
                <w:sz w:val="16"/>
                <w:szCs w:val="16"/>
              </w:rPr>
            </w:pPr>
            <w:r w:rsidRPr="00096BA7">
              <w:rPr>
                <w:b/>
                <w:bCs/>
                <w:sz w:val="16"/>
                <w:szCs w:val="16"/>
              </w:rPr>
              <w:t>0,0</w:t>
            </w:r>
          </w:p>
        </w:tc>
        <w:tc>
          <w:tcPr>
            <w:tcW w:w="1275" w:type="dxa"/>
            <w:shd w:val="clear" w:color="auto" w:fill="auto"/>
            <w:vAlign w:val="center"/>
            <w:hideMark/>
          </w:tcPr>
          <w:p w14:paraId="4E33B4E3" w14:textId="77777777" w:rsidR="007A038B" w:rsidRPr="00096BA7" w:rsidRDefault="007A038B" w:rsidP="007A038B">
            <w:pPr>
              <w:spacing w:before="0" w:after="0"/>
              <w:jc w:val="center"/>
              <w:rPr>
                <w:sz w:val="16"/>
                <w:szCs w:val="16"/>
              </w:rPr>
            </w:pPr>
            <w:r w:rsidRPr="00096BA7">
              <w:rPr>
                <w:sz w:val="16"/>
                <w:szCs w:val="16"/>
              </w:rPr>
              <w:t>Bardzo niski</w:t>
            </w:r>
          </w:p>
        </w:tc>
        <w:tc>
          <w:tcPr>
            <w:tcW w:w="1276" w:type="dxa"/>
            <w:shd w:val="clear" w:color="auto" w:fill="FDE9D9" w:themeFill="accent6" w:themeFillTint="33"/>
            <w:vAlign w:val="center"/>
            <w:hideMark/>
          </w:tcPr>
          <w:p w14:paraId="30AF48E6"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4F54A423" w14:textId="77777777" w:rsidTr="00840156">
        <w:trPr>
          <w:cantSplit/>
          <w:trHeight w:val="227"/>
        </w:trPr>
        <w:tc>
          <w:tcPr>
            <w:tcW w:w="907" w:type="dxa"/>
            <w:vMerge w:val="restart"/>
            <w:shd w:val="clear" w:color="auto" w:fill="auto"/>
            <w:textDirection w:val="btLr"/>
            <w:vAlign w:val="center"/>
            <w:hideMark/>
          </w:tcPr>
          <w:p w14:paraId="59C9987E" w14:textId="77777777" w:rsidR="007A038B" w:rsidRPr="00096BA7" w:rsidRDefault="007A038B" w:rsidP="007A038B">
            <w:pPr>
              <w:spacing w:before="0" w:after="0"/>
              <w:ind w:left="113" w:right="113"/>
              <w:jc w:val="center"/>
              <w:rPr>
                <w:sz w:val="16"/>
                <w:szCs w:val="16"/>
              </w:rPr>
            </w:pPr>
            <w:r w:rsidRPr="00096BA7">
              <w:rPr>
                <w:sz w:val="16"/>
                <w:szCs w:val="16"/>
              </w:rPr>
              <w:t>IV Efektywność energetyczna, odnawialne źródła energii i gospodarka niskoemisyjna</w:t>
            </w:r>
          </w:p>
        </w:tc>
        <w:tc>
          <w:tcPr>
            <w:tcW w:w="1559" w:type="dxa"/>
            <w:shd w:val="clear" w:color="auto" w:fill="auto"/>
            <w:vAlign w:val="center"/>
            <w:hideMark/>
          </w:tcPr>
          <w:p w14:paraId="25EC08F8" w14:textId="77777777" w:rsidR="007A038B" w:rsidRPr="00096BA7" w:rsidRDefault="007A038B" w:rsidP="007A038B">
            <w:pPr>
              <w:spacing w:before="0" w:after="0"/>
              <w:rPr>
                <w:sz w:val="16"/>
                <w:szCs w:val="16"/>
              </w:rPr>
            </w:pPr>
            <w:r w:rsidRPr="00096BA7">
              <w:rPr>
                <w:sz w:val="16"/>
                <w:szCs w:val="16"/>
              </w:rPr>
              <w:t>Działanie 4.1</w:t>
            </w:r>
          </w:p>
        </w:tc>
        <w:tc>
          <w:tcPr>
            <w:tcW w:w="614" w:type="dxa"/>
            <w:shd w:val="clear" w:color="auto" w:fill="auto"/>
            <w:vAlign w:val="center"/>
            <w:hideMark/>
          </w:tcPr>
          <w:p w14:paraId="6B20DAD9" w14:textId="77777777" w:rsidR="007A038B" w:rsidRPr="00096BA7" w:rsidRDefault="007A038B" w:rsidP="007A038B">
            <w:pPr>
              <w:spacing w:before="0" w:after="0"/>
              <w:jc w:val="center"/>
              <w:rPr>
                <w:sz w:val="16"/>
                <w:szCs w:val="16"/>
              </w:rPr>
            </w:pPr>
            <w:r w:rsidRPr="00096BA7">
              <w:rPr>
                <w:sz w:val="16"/>
                <w:szCs w:val="16"/>
              </w:rPr>
              <w:t>362</w:t>
            </w:r>
          </w:p>
        </w:tc>
        <w:tc>
          <w:tcPr>
            <w:tcW w:w="614" w:type="dxa"/>
            <w:shd w:val="clear" w:color="auto" w:fill="auto"/>
            <w:vAlign w:val="center"/>
            <w:hideMark/>
          </w:tcPr>
          <w:p w14:paraId="66789EFB" w14:textId="77777777" w:rsidR="007A038B" w:rsidRPr="00096BA7" w:rsidRDefault="007A038B" w:rsidP="007A038B">
            <w:pPr>
              <w:spacing w:before="0" w:after="0"/>
              <w:jc w:val="center"/>
              <w:rPr>
                <w:sz w:val="16"/>
                <w:szCs w:val="16"/>
              </w:rPr>
            </w:pPr>
            <w:r w:rsidRPr="00096BA7">
              <w:rPr>
                <w:sz w:val="16"/>
                <w:szCs w:val="16"/>
              </w:rPr>
              <w:t>30</w:t>
            </w:r>
          </w:p>
        </w:tc>
        <w:tc>
          <w:tcPr>
            <w:tcW w:w="615" w:type="dxa"/>
            <w:shd w:val="clear" w:color="auto" w:fill="auto"/>
            <w:noWrap/>
            <w:vAlign w:val="center"/>
            <w:hideMark/>
          </w:tcPr>
          <w:p w14:paraId="3C77EF9B" w14:textId="77777777" w:rsidR="007A038B" w:rsidRPr="00096BA7" w:rsidRDefault="007A038B" w:rsidP="007A038B">
            <w:pPr>
              <w:spacing w:before="0" w:after="0"/>
              <w:jc w:val="center"/>
              <w:rPr>
                <w:b/>
                <w:bCs/>
                <w:sz w:val="16"/>
                <w:szCs w:val="16"/>
              </w:rPr>
            </w:pPr>
            <w:r w:rsidRPr="00096BA7">
              <w:rPr>
                <w:b/>
                <w:bCs/>
                <w:sz w:val="16"/>
                <w:szCs w:val="16"/>
              </w:rPr>
              <w:t>8,3</w:t>
            </w:r>
          </w:p>
        </w:tc>
        <w:tc>
          <w:tcPr>
            <w:tcW w:w="756" w:type="dxa"/>
            <w:shd w:val="clear" w:color="auto" w:fill="auto"/>
            <w:noWrap/>
            <w:vAlign w:val="center"/>
            <w:hideMark/>
          </w:tcPr>
          <w:p w14:paraId="602FE0C7" w14:textId="77777777" w:rsidR="007A038B" w:rsidRPr="00096BA7" w:rsidRDefault="007A038B" w:rsidP="007A038B">
            <w:pPr>
              <w:spacing w:before="0" w:after="0"/>
              <w:jc w:val="center"/>
              <w:rPr>
                <w:sz w:val="16"/>
                <w:szCs w:val="16"/>
              </w:rPr>
            </w:pPr>
            <w:r w:rsidRPr="00096BA7">
              <w:rPr>
                <w:sz w:val="16"/>
                <w:szCs w:val="16"/>
              </w:rPr>
              <w:t>96</w:t>
            </w:r>
          </w:p>
        </w:tc>
        <w:tc>
          <w:tcPr>
            <w:tcW w:w="756" w:type="dxa"/>
            <w:shd w:val="clear" w:color="auto" w:fill="auto"/>
            <w:noWrap/>
            <w:vAlign w:val="center"/>
            <w:hideMark/>
          </w:tcPr>
          <w:p w14:paraId="27CF1979" w14:textId="77777777" w:rsidR="007A038B" w:rsidRPr="00096BA7" w:rsidRDefault="007A038B" w:rsidP="007A038B">
            <w:pPr>
              <w:spacing w:before="0" w:after="0"/>
              <w:jc w:val="center"/>
              <w:rPr>
                <w:sz w:val="16"/>
                <w:szCs w:val="16"/>
              </w:rPr>
            </w:pPr>
            <w:r w:rsidRPr="00096BA7">
              <w:rPr>
                <w:sz w:val="16"/>
                <w:szCs w:val="16"/>
              </w:rPr>
              <w:t>6</w:t>
            </w:r>
          </w:p>
        </w:tc>
        <w:tc>
          <w:tcPr>
            <w:tcW w:w="756" w:type="dxa"/>
            <w:shd w:val="clear" w:color="auto" w:fill="auto"/>
            <w:vAlign w:val="center"/>
            <w:hideMark/>
          </w:tcPr>
          <w:p w14:paraId="4F10EF01" w14:textId="77777777" w:rsidR="007A038B" w:rsidRPr="00096BA7" w:rsidRDefault="007A038B" w:rsidP="007A038B">
            <w:pPr>
              <w:spacing w:before="0" w:after="0"/>
              <w:jc w:val="center"/>
              <w:rPr>
                <w:b/>
                <w:bCs/>
                <w:sz w:val="16"/>
                <w:szCs w:val="16"/>
              </w:rPr>
            </w:pPr>
            <w:r w:rsidRPr="00096BA7">
              <w:rPr>
                <w:b/>
                <w:bCs/>
                <w:sz w:val="16"/>
                <w:szCs w:val="16"/>
              </w:rPr>
              <w:t>6,3</w:t>
            </w:r>
          </w:p>
        </w:tc>
        <w:tc>
          <w:tcPr>
            <w:tcW w:w="1275" w:type="dxa"/>
            <w:shd w:val="clear" w:color="auto" w:fill="auto"/>
            <w:vAlign w:val="center"/>
            <w:hideMark/>
          </w:tcPr>
          <w:p w14:paraId="57ADCE1B" w14:textId="77777777" w:rsidR="007A038B" w:rsidRPr="00096BA7" w:rsidRDefault="007A038B" w:rsidP="007A038B">
            <w:pPr>
              <w:spacing w:before="0" w:after="0"/>
              <w:jc w:val="center"/>
              <w:rPr>
                <w:sz w:val="16"/>
                <w:szCs w:val="16"/>
              </w:rPr>
            </w:pPr>
            <w:r w:rsidRPr="00096BA7">
              <w:rPr>
                <w:sz w:val="16"/>
                <w:szCs w:val="16"/>
              </w:rPr>
              <w:t>Niski</w:t>
            </w:r>
          </w:p>
        </w:tc>
        <w:tc>
          <w:tcPr>
            <w:tcW w:w="1276" w:type="dxa"/>
            <w:shd w:val="clear" w:color="auto" w:fill="auto"/>
            <w:vAlign w:val="center"/>
            <w:hideMark/>
          </w:tcPr>
          <w:p w14:paraId="41C8CC5B" w14:textId="77777777" w:rsidR="007A038B" w:rsidRPr="00096BA7" w:rsidRDefault="007A038B" w:rsidP="007A038B">
            <w:pPr>
              <w:spacing w:before="0" w:after="0"/>
              <w:jc w:val="center"/>
              <w:rPr>
                <w:sz w:val="16"/>
                <w:szCs w:val="16"/>
              </w:rPr>
            </w:pPr>
            <w:r w:rsidRPr="00096BA7">
              <w:rPr>
                <w:sz w:val="16"/>
                <w:szCs w:val="16"/>
              </w:rPr>
              <w:t>Niski</w:t>
            </w:r>
          </w:p>
        </w:tc>
      </w:tr>
      <w:tr w:rsidR="00BE6955" w:rsidRPr="00096BA7" w14:paraId="67D157E5" w14:textId="77777777" w:rsidTr="00840156">
        <w:trPr>
          <w:cantSplit/>
          <w:trHeight w:val="227"/>
        </w:trPr>
        <w:tc>
          <w:tcPr>
            <w:tcW w:w="907" w:type="dxa"/>
            <w:vMerge/>
            <w:textDirection w:val="btLr"/>
            <w:vAlign w:val="center"/>
            <w:hideMark/>
          </w:tcPr>
          <w:p w14:paraId="7D29ADD3"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42FE730F" w14:textId="77777777" w:rsidR="007A038B" w:rsidRPr="00096BA7" w:rsidRDefault="007A038B" w:rsidP="007A038B">
            <w:pPr>
              <w:spacing w:before="0" w:after="0"/>
              <w:rPr>
                <w:sz w:val="16"/>
                <w:szCs w:val="16"/>
              </w:rPr>
            </w:pPr>
            <w:r w:rsidRPr="00096BA7">
              <w:rPr>
                <w:sz w:val="16"/>
                <w:szCs w:val="16"/>
              </w:rPr>
              <w:t>Poddziałanie 4.1.1</w:t>
            </w:r>
          </w:p>
        </w:tc>
        <w:tc>
          <w:tcPr>
            <w:tcW w:w="614" w:type="dxa"/>
            <w:shd w:val="clear" w:color="auto" w:fill="auto"/>
            <w:vAlign w:val="center"/>
            <w:hideMark/>
          </w:tcPr>
          <w:p w14:paraId="3690E695" w14:textId="77777777" w:rsidR="007A038B" w:rsidRPr="00096BA7" w:rsidRDefault="007A038B" w:rsidP="007A038B">
            <w:pPr>
              <w:spacing w:before="0" w:after="0"/>
              <w:jc w:val="center"/>
              <w:rPr>
                <w:sz w:val="16"/>
                <w:szCs w:val="16"/>
              </w:rPr>
            </w:pPr>
            <w:r w:rsidRPr="00096BA7">
              <w:rPr>
                <w:sz w:val="16"/>
                <w:szCs w:val="16"/>
              </w:rPr>
              <w:t>130</w:t>
            </w:r>
          </w:p>
        </w:tc>
        <w:tc>
          <w:tcPr>
            <w:tcW w:w="614" w:type="dxa"/>
            <w:shd w:val="clear" w:color="auto" w:fill="auto"/>
            <w:vAlign w:val="center"/>
            <w:hideMark/>
          </w:tcPr>
          <w:p w14:paraId="6FEABDB0" w14:textId="77777777" w:rsidR="007A038B" w:rsidRPr="00096BA7" w:rsidRDefault="007A038B" w:rsidP="007A038B">
            <w:pPr>
              <w:spacing w:before="0" w:after="0"/>
              <w:jc w:val="center"/>
              <w:rPr>
                <w:sz w:val="16"/>
                <w:szCs w:val="16"/>
              </w:rPr>
            </w:pPr>
            <w:r w:rsidRPr="00096BA7">
              <w:rPr>
                <w:sz w:val="16"/>
                <w:szCs w:val="16"/>
              </w:rPr>
              <w:t>12</w:t>
            </w:r>
          </w:p>
        </w:tc>
        <w:tc>
          <w:tcPr>
            <w:tcW w:w="615" w:type="dxa"/>
            <w:shd w:val="clear" w:color="auto" w:fill="auto"/>
            <w:noWrap/>
            <w:vAlign w:val="center"/>
            <w:hideMark/>
          </w:tcPr>
          <w:p w14:paraId="1B7C07CB" w14:textId="77777777" w:rsidR="007A038B" w:rsidRPr="00096BA7" w:rsidRDefault="007A038B" w:rsidP="007A038B">
            <w:pPr>
              <w:spacing w:before="0" w:after="0"/>
              <w:jc w:val="center"/>
              <w:rPr>
                <w:b/>
                <w:bCs/>
                <w:sz w:val="16"/>
                <w:szCs w:val="16"/>
              </w:rPr>
            </w:pPr>
            <w:r w:rsidRPr="00096BA7">
              <w:rPr>
                <w:b/>
                <w:bCs/>
                <w:sz w:val="16"/>
                <w:szCs w:val="16"/>
              </w:rPr>
              <w:t>9,2</w:t>
            </w:r>
          </w:p>
        </w:tc>
        <w:tc>
          <w:tcPr>
            <w:tcW w:w="756" w:type="dxa"/>
            <w:shd w:val="clear" w:color="auto" w:fill="auto"/>
            <w:noWrap/>
            <w:vAlign w:val="center"/>
            <w:hideMark/>
          </w:tcPr>
          <w:p w14:paraId="0043BE28" w14:textId="77777777" w:rsidR="007A038B" w:rsidRPr="00096BA7" w:rsidRDefault="007A038B" w:rsidP="007A038B">
            <w:pPr>
              <w:spacing w:before="0" w:after="0"/>
              <w:jc w:val="center"/>
              <w:rPr>
                <w:sz w:val="16"/>
                <w:szCs w:val="16"/>
              </w:rPr>
            </w:pPr>
            <w:r w:rsidRPr="00096BA7">
              <w:rPr>
                <w:sz w:val="16"/>
                <w:szCs w:val="16"/>
              </w:rPr>
              <w:t>61</w:t>
            </w:r>
          </w:p>
        </w:tc>
        <w:tc>
          <w:tcPr>
            <w:tcW w:w="756" w:type="dxa"/>
            <w:shd w:val="clear" w:color="auto" w:fill="auto"/>
            <w:noWrap/>
            <w:vAlign w:val="center"/>
            <w:hideMark/>
          </w:tcPr>
          <w:p w14:paraId="41E2BBFA" w14:textId="77777777" w:rsidR="007A038B" w:rsidRPr="00096BA7" w:rsidRDefault="007A038B" w:rsidP="007A038B">
            <w:pPr>
              <w:spacing w:before="0" w:after="0"/>
              <w:jc w:val="center"/>
              <w:rPr>
                <w:sz w:val="16"/>
                <w:szCs w:val="16"/>
              </w:rPr>
            </w:pPr>
            <w:r w:rsidRPr="00096BA7">
              <w:rPr>
                <w:sz w:val="16"/>
                <w:szCs w:val="16"/>
              </w:rPr>
              <w:t>3</w:t>
            </w:r>
          </w:p>
        </w:tc>
        <w:tc>
          <w:tcPr>
            <w:tcW w:w="756" w:type="dxa"/>
            <w:shd w:val="clear" w:color="auto" w:fill="auto"/>
            <w:vAlign w:val="center"/>
            <w:hideMark/>
          </w:tcPr>
          <w:p w14:paraId="32524F8C" w14:textId="77777777" w:rsidR="007A038B" w:rsidRPr="00096BA7" w:rsidRDefault="007A038B" w:rsidP="007A038B">
            <w:pPr>
              <w:spacing w:before="0" w:after="0"/>
              <w:jc w:val="center"/>
              <w:rPr>
                <w:b/>
                <w:bCs/>
                <w:sz w:val="16"/>
                <w:szCs w:val="16"/>
              </w:rPr>
            </w:pPr>
            <w:r w:rsidRPr="00096BA7">
              <w:rPr>
                <w:b/>
                <w:bCs/>
                <w:sz w:val="16"/>
                <w:szCs w:val="16"/>
              </w:rPr>
              <w:t>4,9</w:t>
            </w:r>
          </w:p>
        </w:tc>
        <w:tc>
          <w:tcPr>
            <w:tcW w:w="1275" w:type="dxa"/>
            <w:shd w:val="clear" w:color="auto" w:fill="auto"/>
            <w:vAlign w:val="center"/>
            <w:hideMark/>
          </w:tcPr>
          <w:p w14:paraId="1AC27B0A" w14:textId="77777777" w:rsidR="007A038B" w:rsidRPr="00096BA7" w:rsidRDefault="007A038B" w:rsidP="007A038B">
            <w:pPr>
              <w:spacing w:before="0" w:after="0"/>
              <w:jc w:val="center"/>
              <w:rPr>
                <w:sz w:val="16"/>
                <w:szCs w:val="16"/>
              </w:rPr>
            </w:pPr>
            <w:r w:rsidRPr="00096BA7">
              <w:rPr>
                <w:sz w:val="16"/>
                <w:szCs w:val="16"/>
              </w:rPr>
              <w:t>Niski</w:t>
            </w:r>
          </w:p>
        </w:tc>
        <w:tc>
          <w:tcPr>
            <w:tcW w:w="1276" w:type="dxa"/>
            <w:shd w:val="clear" w:color="auto" w:fill="FDE9D9" w:themeFill="accent6" w:themeFillTint="33"/>
            <w:vAlign w:val="center"/>
            <w:hideMark/>
          </w:tcPr>
          <w:p w14:paraId="31F6E58E"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78BB212F" w14:textId="77777777" w:rsidTr="00840156">
        <w:trPr>
          <w:cantSplit/>
          <w:trHeight w:val="227"/>
        </w:trPr>
        <w:tc>
          <w:tcPr>
            <w:tcW w:w="907" w:type="dxa"/>
            <w:vMerge/>
            <w:textDirection w:val="btLr"/>
            <w:vAlign w:val="center"/>
            <w:hideMark/>
          </w:tcPr>
          <w:p w14:paraId="6525C7D4"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756FEF79" w14:textId="77777777" w:rsidR="007A038B" w:rsidRPr="00096BA7" w:rsidRDefault="007A038B" w:rsidP="007A038B">
            <w:pPr>
              <w:spacing w:before="0" w:after="0"/>
              <w:rPr>
                <w:sz w:val="16"/>
                <w:szCs w:val="16"/>
              </w:rPr>
            </w:pPr>
            <w:r w:rsidRPr="00096BA7">
              <w:rPr>
                <w:sz w:val="16"/>
                <w:szCs w:val="16"/>
              </w:rPr>
              <w:t>Poddziałanie 4.1.2</w:t>
            </w:r>
          </w:p>
        </w:tc>
        <w:tc>
          <w:tcPr>
            <w:tcW w:w="614" w:type="dxa"/>
            <w:shd w:val="clear" w:color="auto" w:fill="auto"/>
            <w:vAlign w:val="center"/>
            <w:hideMark/>
          </w:tcPr>
          <w:p w14:paraId="6242DE87" w14:textId="77777777" w:rsidR="007A038B" w:rsidRPr="00096BA7" w:rsidRDefault="007A038B" w:rsidP="007A038B">
            <w:pPr>
              <w:spacing w:before="0" w:after="0"/>
              <w:jc w:val="center"/>
              <w:rPr>
                <w:sz w:val="16"/>
                <w:szCs w:val="16"/>
              </w:rPr>
            </w:pPr>
            <w:r w:rsidRPr="00096BA7">
              <w:rPr>
                <w:sz w:val="16"/>
                <w:szCs w:val="16"/>
              </w:rPr>
              <w:t>104</w:t>
            </w:r>
          </w:p>
        </w:tc>
        <w:tc>
          <w:tcPr>
            <w:tcW w:w="614" w:type="dxa"/>
            <w:shd w:val="clear" w:color="auto" w:fill="auto"/>
            <w:vAlign w:val="center"/>
            <w:hideMark/>
          </w:tcPr>
          <w:p w14:paraId="3A5FDEB3" w14:textId="77777777" w:rsidR="007A038B" w:rsidRPr="00096BA7" w:rsidRDefault="007A038B" w:rsidP="007A038B">
            <w:pPr>
              <w:spacing w:before="0" w:after="0"/>
              <w:jc w:val="center"/>
              <w:rPr>
                <w:sz w:val="16"/>
                <w:szCs w:val="16"/>
              </w:rPr>
            </w:pPr>
            <w:r w:rsidRPr="00096BA7">
              <w:rPr>
                <w:sz w:val="16"/>
                <w:szCs w:val="16"/>
              </w:rPr>
              <w:t>8</w:t>
            </w:r>
          </w:p>
        </w:tc>
        <w:tc>
          <w:tcPr>
            <w:tcW w:w="615" w:type="dxa"/>
            <w:shd w:val="clear" w:color="auto" w:fill="auto"/>
            <w:noWrap/>
            <w:vAlign w:val="center"/>
            <w:hideMark/>
          </w:tcPr>
          <w:p w14:paraId="0AEF43F6" w14:textId="77777777" w:rsidR="007A038B" w:rsidRPr="00096BA7" w:rsidRDefault="007A038B" w:rsidP="007A038B">
            <w:pPr>
              <w:spacing w:before="0" w:after="0"/>
              <w:jc w:val="center"/>
              <w:rPr>
                <w:b/>
                <w:bCs/>
                <w:sz w:val="16"/>
                <w:szCs w:val="16"/>
              </w:rPr>
            </w:pPr>
            <w:r w:rsidRPr="00096BA7">
              <w:rPr>
                <w:b/>
                <w:bCs/>
                <w:sz w:val="16"/>
                <w:szCs w:val="16"/>
              </w:rPr>
              <w:t>7,7</w:t>
            </w:r>
          </w:p>
        </w:tc>
        <w:tc>
          <w:tcPr>
            <w:tcW w:w="756" w:type="dxa"/>
            <w:shd w:val="clear" w:color="auto" w:fill="auto"/>
            <w:noWrap/>
            <w:vAlign w:val="center"/>
            <w:hideMark/>
          </w:tcPr>
          <w:p w14:paraId="180EDA0F" w14:textId="77777777" w:rsidR="007A038B" w:rsidRPr="00096BA7" w:rsidRDefault="007A038B" w:rsidP="007A038B">
            <w:pPr>
              <w:spacing w:before="0" w:after="0"/>
              <w:jc w:val="center"/>
              <w:rPr>
                <w:sz w:val="16"/>
                <w:szCs w:val="16"/>
              </w:rPr>
            </w:pPr>
            <w:r w:rsidRPr="00096BA7">
              <w:rPr>
                <w:sz w:val="16"/>
                <w:szCs w:val="16"/>
              </w:rPr>
              <w:t>32</w:t>
            </w:r>
          </w:p>
        </w:tc>
        <w:tc>
          <w:tcPr>
            <w:tcW w:w="756" w:type="dxa"/>
            <w:shd w:val="clear" w:color="auto" w:fill="auto"/>
            <w:noWrap/>
            <w:vAlign w:val="center"/>
            <w:hideMark/>
          </w:tcPr>
          <w:p w14:paraId="0CD032F1" w14:textId="77777777" w:rsidR="007A038B" w:rsidRPr="00096BA7" w:rsidRDefault="007A038B" w:rsidP="007A038B">
            <w:pPr>
              <w:spacing w:before="0" w:after="0"/>
              <w:jc w:val="center"/>
              <w:rPr>
                <w:sz w:val="16"/>
                <w:szCs w:val="16"/>
              </w:rPr>
            </w:pPr>
            <w:r w:rsidRPr="00096BA7">
              <w:rPr>
                <w:sz w:val="16"/>
                <w:szCs w:val="16"/>
              </w:rPr>
              <w:t>1</w:t>
            </w:r>
          </w:p>
        </w:tc>
        <w:tc>
          <w:tcPr>
            <w:tcW w:w="756" w:type="dxa"/>
            <w:shd w:val="clear" w:color="auto" w:fill="auto"/>
            <w:vAlign w:val="center"/>
            <w:hideMark/>
          </w:tcPr>
          <w:p w14:paraId="2A3EF196" w14:textId="77777777" w:rsidR="007A038B" w:rsidRPr="00096BA7" w:rsidRDefault="007A038B" w:rsidP="007A038B">
            <w:pPr>
              <w:spacing w:before="0" w:after="0"/>
              <w:jc w:val="center"/>
              <w:rPr>
                <w:b/>
                <w:bCs/>
                <w:sz w:val="16"/>
                <w:szCs w:val="16"/>
              </w:rPr>
            </w:pPr>
            <w:r w:rsidRPr="00096BA7">
              <w:rPr>
                <w:b/>
                <w:bCs/>
                <w:sz w:val="16"/>
                <w:szCs w:val="16"/>
              </w:rPr>
              <w:t>3,1</w:t>
            </w:r>
          </w:p>
        </w:tc>
        <w:tc>
          <w:tcPr>
            <w:tcW w:w="1275" w:type="dxa"/>
            <w:shd w:val="clear" w:color="auto" w:fill="auto"/>
            <w:vAlign w:val="center"/>
            <w:hideMark/>
          </w:tcPr>
          <w:p w14:paraId="4BC6DD82" w14:textId="77777777" w:rsidR="007A038B" w:rsidRPr="00096BA7" w:rsidRDefault="007A038B" w:rsidP="007A038B">
            <w:pPr>
              <w:spacing w:before="0" w:after="0"/>
              <w:jc w:val="center"/>
              <w:rPr>
                <w:sz w:val="16"/>
                <w:szCs w:val="16"/>
              </w:rPr>
            </w:pPr>
            <w:r w:rsidRPr="00096BA7">
              <w:rPr>
                <w:sz w:val="16"/>
                <w:szCs w:val="16"/>
              </w:rPr>
              <w:t>Niski</w:t>
            </w:r>
          </w:p>
        </w:tc>
        <w:tc>
          <w:tcPr>
            <w:tcW w:w="1276" w:type="dxa"/>
            <w:shd w:val="clear" w:color="auto" w:fill="FDE9D9" w:themeFill="accent6" w:themeFillTint="33"/>
            <w:vAlign w:val="center"/>
            <w:hideMark/>
          </w:tcPr>
          <w:p w14:paraId="272CB226"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4DEDB03A" w14:textId="77777777" w:rsidTr="00840156">
        <w:trPr>
          <w:cantSplit/>
          <w:trHeight w:val="227"/>
        </w:trPr>
        <w:tc>
          <w:tcPr>
            <w:tcW w:w="907" w:type="dxa"/>
            <w:vMerge/>
            <w:textDirection w:val="btLr"/>
            <w:vAlign w:val="center"/>
            <w:hideMark/>
          </w:tcPr>
          <w:p w14:paraId="3DF50FEB"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7D709058" w14:textId="77777777" w:rsidR="007A038B" w:rsidRPr="00096BA7" w:rsidRDefault="007A038B" w:rsidP="007A038B">
            <w:pPr>
              <w:spacing w:before="0" w:after="0"/>
              <w:rPr>
                <w:sz w:val="16"/>
                <w:szCs w:val="16"/>
              </w:rPr>
            </w:pPr>
            <w:r w:rsidRPr="00096BA7">
              <w:rPr>
                <w:sz w:val="16"/>
                <w:szCs w:val="16"/>
              </w:rPr>
              <w:t>Poddziałanie 4.1.3</w:t>
            </w:r>
          </w:p>
        </w:tc>
        <w:tc>
          <w:tcPr>
            <w:tcW w:w="614" w:type="dxa"/>
            <w:shd w:val="clear" w:color="auto" w:fill="auto"/>
            <w:vAlign w:val="center"/>
            <w:hideMark/>
          </w:tcPr>
          <w:p w14:paraId="625E8856" w14:textId="77777777" w:rsidR="007A038B" w:rsidRPr="00096BA7" w:rsidRDefault="007A038B" w:rsidP="007A038B">
            <w:pPr>
              <w:spacing w:before="0" w:after="0"/>
              <w:jc w:val="center"/>
              <w:rPr>
                <w:sz w:val="16"/>
                <w:szCs w:val="16"/>
              </w:rPr>
            </w:pPr>
            <w:r w:rsidRPr="00096BA7">
              <w:rPr>
                <w:sz w:val="16"/>
                <w:szCs w:val="16"/>
              </w:rPr>
              <w:t>128</w:t>
            </w:r>
          </w:p>
        </w:tc>
        <w:tc>
          <w:tcPr>
            <w:tcW w:w="614" w:type="dxa"/>
            <w:shd w:val="clear" w:color="auto" w:fill="auto"/>
            <w:vAlign w:val="center"/>
            <w:hideMark/>
          </w:tcPr>
          <w:p w14:paraId="5FA13B8F" w14:textId="77777777" w:rsidR="007A038B" w:rsidRPr="00096BA7" w:rsidRDefault="007A038B" w:rsidP="007A038B">
            <w:pPr>
              <w:spacing w:before="0" w:after="0"/>
              <w:jc w:val="center"/>
              <w:rPr>
                <w:sz w:val="16"/>
                <w:szCs w:val="16"/>
              </w:rPr>
            </w:pPr>
            <w:r w:rsidRPr="00096BA7">
              <w:rPr>
                <w:sz w:val="16"/>
                <w:szCs w:val="16"/>
              </w:rPr>
              <w:t>10</w:t>
            </w:r>
          </w:p>
        </w:tc>
        <w:tc>
          <w:tcPr>
            <w:tcW w:w="615" w:type="dxa"/>
            <w:shd w:val="clear" w:color="auto" w:fill="auto"/>
            <w:noWrap/>
            <w:vAlign w:val="center"/>
            <w:hideMark/>
          </w:tcPr>
          <w:p w14:paraId="4776C181" w14:textId="77777777" w:rsidR="007A038B" w:rsidRPr="00096BA7" w:rsidRDefault="007A038B" w:rsidP="007A038B">
            <w:pPr>
              <w:spacing w:before="0" w:after="0"/>
              <w:jc w:val="center"/>
              <w:rPr>
                <w:b/>
                <w:bCs/>
                <w:sz w:val="16"/>
                <w:szCs w:val="16"/>
              </w:rPr>
            </w:pPr>
            <w:r w:rsidRPr="00096BA7">
              <w:rPr>
                <w:b/>
                <w:bCs/>
                <w:sz w:val="16"/>
                <w:szCs w:val="16"/>
              </w:rPr>
              <w:t>7,8</w:t>
            </w:r>
          </w:p>
        </w:tc>
        <w:tc>
          <w:tcPr>
            <w:tcW w:w="756" w:type="dxa"/>
            <w:shd w:val="clear" w:color="auto" w:fill="auto"/>
            <w:noWrap/>
            <w:vAlign w:val="center"/>
            <w:hideMark/>
          </w:tcPr>
          <w:p w14:paraId="31EA4290" w14:textId="77777777" w:rsidR="007A038B" w:rsidRPr="00096BA7" w:rsidRDefault="007A038B" w:rsidP="007A038B">
            <w:pPr>
              <w:spacing w:before="0" w:after="0"/>
              <w:jc w:val="center"/>
              <w:rPr>
                <w:sz w:val="16"/>
                <w:szCs w:val="16"/>
              </w:rPr>
            </w:pPr>
            <w:r w:rsidRPr="00096BA7">
              <w:rPr>
                <w:sz w:val="16"/>
                <w:szCs w:val="16"/>
              </w:rPr>
              <w:t>3</w:t>
            </w:r>
          </w:p>
        </w:tc>
        <w:tc>
          <w:tcPr>
            <w:tcW w:w="756" w:type="dxa"/>
            <w:shd w:val="clear" w:color="auto" w:fill="auto"/>
            <w:noWrap/>
            <w:vAlign w:val="center"/>
            <w:hideMark/>
          </w:tcPr>
          <w:p w14:paraId="030859D8" w14:textId="77777777" w:rsidR="007A038B" w:rsidRPr="00096BA7" w:rsidRDefault="007A038B" w:rsidP="007A038B">
            <w:pPr>
              <w:spacing w:before="0" w:after="0"/>
              <w:jc w:val="center"/>
              <w:rPr>
                <w:sz w:val="16"/>
                <w:szCs w:val="16"/>
              </w:rPr>
            </w:pPr>
            <w:r w:rsidRPr="00096BA7">
              <w:rPr>
                <w:sz w:val="16"/>
                <w:szCs w:val="16"/>
              </w:rPr>
              <w:t>1</w:t>
            </w:r>
          </w:p>
        </w:tc>
        <w:tc>
          <w:tcPr>
            <w:tcW w:w="756" w:type="dxa"/>
            <w:shd w:val="clear" w:color="auto" w:fill="auto"/>
            <w:vAlign w:val="center"/>
            <w:hideMark/>
          </w:tcPr>
          <w:p w14:paraId="726B6A8A" w14:textId="77777777" w:rsidR="007A038B" w:rsidRPr="00096BA7" w:rsidRDefault="007A038B" w:rsidP="007A038B">
            <w:pPr>
              <w:spacing w:before="0" w:after="0"/>
              <w:jc w:val="center"/>
              <w:rPr>
                <w:b/>
                <w:bCs/>
                <w:sz w:val="16"/>
                <w:szCs w:val="16"/>
              </w:rPr>
            </w:pPr>
            <w:r w:rsidRPr="00096BA7">
              <w:rPr>
                <w:b/>
                <w:bCs/>
                <w:sz w:val="16"/>
                <w:szCs w:val="16"/>
              </w:rPr>
              <w:t>33,3</w:t>
            </w:r>
          </w:p>
        </w:tc>
        <w:tc>
          <w:tcPr>
            <w:tcW w:w="1275" w:type="dxa"/>
            <w:shd w:val="clear" w:color="auto" w:fill="auto"/>
            <w:vAlign w:val="center"/>
            <w:hideMark/>
          </w:tcPr>
          <w:p w14:paraId="1DE31D62" w14:textId="77777777" w:rsidR="007A038B" w:rsidRPr="00096BA7" w:rsidRDefault="007A038B" w:rsidP="007A038B">
            <w:pPr>
              <w:spacing w:before="0" w:after="0"/>
              <w:jc w:val="center"/>
              <w:rPr>
                <w:sz w:val="16"/>
                <w:szCs w:val="16"/>
              </w:rPr>
            </w:pPr>
            <w:r w:rsidRPr="00096BA7">
              <w:rPr>
                <w:sz w:val="16"/>
                <w:szCs w:val="16"/>
              </w:rPr>
              <w:t>Niski</w:t>
            </w:r>
          </w:p>
        </w:tc>
        <w:tc>
          <w:tcPr>
            <w:tcW w:w="1276" w:type="dxa"/>
            <w:shd w:val="clear" w:color="auto" w:fill="FABF8F" w:themeFill="accent6" w:themeFillTint="99"/>
            <w:vAlign w:val="center"/>
            <w:hideMark/>
          </w:tcPr>
          <w:p w14:paraId="2CEAFCB6" w14:textId="77777777" w:rsidR="007A038B" w:rsidRPr="00096BA7" w:rsidRDefault="007A038B" w:rsidP="007A038B">
            <w:pPr>
              <w:spacing w:before="0" w:after="0"/>
              <w:jc w:val="center"/>
              <w:rPr>
                <w:sz w:val="16"/>
                <w:szCs w:val="16"/>
              </w:rPr>
            </w:pPr>
            <w:r w:rsidRPr="00096BA7">
              <w:rPr>
                <w:sz w:val="16"/>
                <w:szCs w:val="16"/>
              </w:rPr>
              <w:t>Bardzo wysoki</w:t>
            </w:r>
          </w:p>
        </w:tc>
      </w:tr>
      <w:tr w:rsidR="00BE6955" w:rsidRPr="00096BA7" w14:paraId="6787E7D8" w14:textId="77777777" w:rsidTr="00840156">
        <w:trPr>
          <w:cantSplit/>
          <w:trHeight w:val="227"/>
        </w:trPr>
        <w:tc>
          <w:tcPr>
            <w:tcW w:w="907" w:type="dxa"/>
            <w:vMerge/>
            <w:textDirection w:val="btLr"/>
            <w:vAlign w:val="center"/>
            <w:hideMark/>
          </w:tcPr>
          <w:p w14:paraId="328E804E"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1FDD0502" w14:textId="77777777" w:rsidR="007A038B" w:rsidRPr="00096BA7" w:rsidRDefault="007A038B" w:rsidP="007A038B">
            <w:pPr>
              <w:spacing w:before="0" w:after="0"/>
              <w:rPr>
                <w:sz w:val="16"/>
                <w:szCs w:val="16"/>
              </w:rPr>
            </w:pPr>
            <w:r w:rsidRPr="00096BA7">
              <w:rPr>
                <w:sz w:val="16"/>
                <w:szCs w:val="16"/>
              </w:rPr>
              <w:t>Działanie 4.3</w:t>
            </w:r>
          </w:p>
        </w:tc>
        <w:tc>
          <w:tcPr>
            <w:tcW w:w="614" w:type="dxa"/>
            <w:shd w:val="clear" w:color="auto" w:fill="auto"/>
            <w:vAlign w:val="center"/>
            <w:hideMark/>
          </w:tcPr>
          <w:p w14:paraId="7D15DAF1" w14:textId="77777777" w:rsidR="007A038B" w:rsidRPr="00096BA7" w:rsidRDefault="007A038B" w:rsidP="007A038B">
            <w:pPr>
              <w:spacing w:before="0" w:after="0"/>
              <w:jc w:val="center"/>
              <w:rPr>
                <w:sz w:val="16"/>
                <w:szCs w:val="16"/>
              </w:rPr>
            </w:pPr>
            <w:r w:rsidRPr="00096BA7">
              <w:rPr>
                <w:sz w:val="16"/>
                <w:szCs w:val="16"/>
              </w:rPr>
              <w:t>655</w:t>
            </w:r>
          </w:p>
        </w:tc>
        <w:tc>
          <w:tcPr>
            <w:tcW w:w="614" w:type="dxa"/>
            <w:shd w:val="clear" w:color="auto" w:fill="auto"/>
            <w:vAlign w:val="center"/>
            <w:hideMark/>
          </w:tcPr>
          <w:p w14:paraId="4A7D38C0" w14:textId="77777777" w:rsidR="007A038B" w:rsidRPr="00096BA7" w:rsidRDefault="007A038B" w:rsidP="007A038B">
            <w:pPr>
              <w:spacing w:before="0" w:after="0"/>
              <w:jc w:val="center"/>
              <w:rPr>
                <w:sz w:val="16"/>
                <w:szCs w:val="16"/>
              </w:rPr>
            </w:pPr>
            <w:r w:rsidRPr="00096BA7">
              <w:rPr>
                <w:sz w:val="16"/>
                <w:szCs w:val="16"/>
              </w:rPr>
              <w:t>21</w:t>
            </w:r>
          </w:p>
        </w:tc>
        <w:tc>
          <w:tcPr>
            <w:tcW w:w="615" w:type="dxa"/>
            <w:shd w:val="clear" w:color="auto" w:fill="auto"/>
            <w:noWrap/>
            <w:vAlign w:val="center"/>
            <w:hideMark/>
          </w:tcPr>
          <w:p w14:paraId="40F6F87D" w14:textId="77777777" w:rsidR="007A038B" w:rsidRPr="00096BA7" w:rsidRDefault="007A038B" w:rsidP="007A038B">
            <w:pPr>
              <w:spacing w:before="0" w:after="0"/>
              <w:jc w:val="center"/>
              <w:rPr>
                <w:b/>
                <w:bCs/>
                <w:sz w:val="16"/>
                <w:szCs w:val="16"/>
              </w:rPr>
            </w:pPr>
            <w:r w:rsidRPr="00096BA7">
              <w:rPr>
                <w:b/>
                <w:bCs/>
                <w:sz w:val="16"/>
                <w:szCs w:val="16"/>
              </w:rPr>
              <w:t>3,2</w:t>
            </w:r>
          </w:p>
        </w:tc>
        <w:tc>
          <w:tcPr>
            <w:tcW w:w="756" w:type="dxa"/>
            <w:shd w:val="clear" w:color="auto" w:fill="auto"/>
            <w:noWrap/>
            <w:vAlign w:val="center"/>
            <w:hideMark/>
          </w:tcPr>
          <w:p w14:paraId="5DA7ABF9" w14:textId="77777777" w:rsidR="007A038B" w:rsidRPr="00096BA7" w:rsidRDefault="007A038B" w:rsidP="007A038B">
            <w:pPr>
              <w:spacing w:before="0" w:after="0"/>
              <w:jc w:val="center"/>
              <w:rPr>
                <w:sz w:val="16"/>
                <w:szCs w:val="16"/>
              </w:rPr>
            </w:pPr>
            <w:r w:rsidRPr="00096BA7">
              <w:rPr>
                <w:sz w:val="16"/>
                <w:szCs w:val="16"/>
              </w:rPr>
              <w:t>225</w:t>
            </w:r>
          </w:p>
        </w:tc>
        <w:tc>
          <w:tcPr>
            <w:tcW w:w="756" w:type="dxa"/>
            <w:shd w:val="clear" w:color="auto" w:fill="auto"/>
            <w:noWrap/>
            <w:vAlign w:val="center"/>
            <w:hideMark/>
          </w:tcPr>
          <w:p w14:paraId="047D6420" w14:textId="77777777" w:rsidR="007A038B" w:rsidRPr="00096BA7" w:rsidRDefault="007A038B" w:rsidP="007A038B">
            <w:pPr>
              <w:spacing w:before="0" w:after="0"/>
              <w:jc w:val="center"/>
              <w:rPr>
                <w:sz w:val="16"/>
                <w:szCs w:val="16"/>
              </w:rPr>
            </w:pPr>
            <w:r w:rsidRPr="00096BA7">
              <w:rPr>
                <w:sz w:val="16"/>
                <w:szCs w:val="16"/>
              </w:rPr>
              <w:t>1</w:t>
            </w:r>
          </w:p>
        </w:tc>
        <w:tc>
          <w:tcPr>
            <w:tcW w:w="756" w:type="dxa"/>
            <w:shd w:val="clear" w:color="auto" w:fill="auto"/>
            <w:vAlign w:val="center"/>
            <w:hideMark/>
          </w:tcPr>
          <w:p w14:paraId="5976CBFB" w14:textId="77777777" w:rsidR="007A038B" w:rsidRPr="00096BA7" w:rsidRDefault="007A038B" w:rsidP="007A038B">
            <w:pPr>
              <w:spacing w:before="0" w:after="0"/>
              <w:jc w:val="center"/>
              <w:rPr>
                <w:b/>
                <w:bCs/>
                <w:sz w:val="16"/>
                <w:szCs w:val="16"/>
              </w:rPr>
            </w:pPr>
            <w:r w:rsidRPr="00096BA7">
              <w:rPr>
                <w:b/>
                <w:bCs/>
                <w:sz w:val="16"/>
                <w:szCs w:val="16"/>
              </w:rPr>
              <w:t>0,4</w:t>
            </w:r>
          </w:p>
        </w:tc>
        <w:tc>
          <w:tcPr>
            <w:tcW w:w="1275" w:type="dxa"/>
            <w:shd w:val="clear" w:color="auto" w:fill="auto"/>
            <w:vAlign w:val="center"/>
            <w:hideMark/>
          </w:tcPr>
          <w:p w14:paraId="3D7C4A67" w14:textId="77777777" w:rsidR="007A038B" w:rsidRPr="00096BA7" w:rsidRDefault="007A038B" w:rsidP="007A038B">
            <w:pPr>
              <w:spacing w:before="0" w:after="0"/>
              <w:jc w:val="center"/>
              <w:rPr>
                <w:sz w:val="16"/>
                <w:szCs w:val="16"/>
              </w:rPr>
            </w:pPr>
            <w:r w:rsidRPr="00096BA7">
              <w:rPr>
                <w:sz w:val="16"/>
                <w:szCs w:val="16"/>
              </w:rPr>
              <w:t>Bardzo niski</w:t>
            </w:r>
          </w:p>
        </w:tc>
        <w:tc>
          <w:tcPr>
            <w:tcW w:w="1276" w:type="dxa"/>
            <w:shd w:val="clear" w:color="auto" w:fill="FDE9D9" w:themeFill="accent6" w:themeFillTint="33"/>
            <w:vAlign w:val="center"/>
            <w:hideMark/>
          </w:tcPr>
          <w:p w14:paraId="643F32AC"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40D56897" w14:textId="77777777" w:rsidTr="00840156">
        <w:trPr>
          <w:cantSplit/>
          <w:trHeight w:val="227"/>
        </w:trPr>
        <w:tc>
          <w:tcPr>
            <w:tcW w:w="907" w:type="dxa"/>
            <w:vMerge/>
            <w:textDirection w:val="btLr"/>
            <w:vAlign w:val="center"/>
            <w:hideMark/>
          </w:tcPr>
          <w:p w14:paraId="63D630DE"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2B1DA7F7" w14:textId="77777777" w:rsidR="007A038B" w:rsidRPr="00096BA7" w:rsidRDefault="007A038B" w:rsidP="007A038B">
            <w:pPr>
              <w:spacing w:before="0" w:after="0"/>
              <w:rPr>
                <w:sz w:val="16"/>
                <w:szCs w:val="16"/>
              </w:rPr>
            </w:pPr>
            <w:r w:rsidRPr="00096BA7">
              <w:rPr>
                <w:sz w:val="16"/>
                <w:szCs w:val="16"/>
              </w:rPr>
              <w:t>Poddziałanie 4.3.1</w:t>
            </w:r>
          </w:p>
        </w:tc>
        <w:tc>
          <w:tcPr>
            <w:tcW w:w="614" w:type="dxa"/>
            <w:shd w:val="clear" w:color="auto" w:fill="auto"/>
            <w:vAlign w:val="center"/>
            <w:hideMark/>
          </w:tcPr>
          <w:p w14:paraId="2BC1771D" w14:textId="77777777" w:rsidR="007A038B" w:rsidRPr="00096BA7" w:rsidRDefault="007A038B" w:rsidP="007A038B">
            <w:pPr>
              <w:spacing w:before="0" w:after="0"/>
              <w:jc w:val="center"/>
              <w:rPr>
                <w:sz w:val="16"/>
                <w:szCs w:val="16"/>
              </w:rPr>
            </w:pPr>
            <w:r w:rsidRPr="00096BA7">
              <w:rPr>
                <w:sz w:val="16"/>
                <w:szCs w:val="16"/>
              </w:rPr>
              <w:t>308</w:t>
            </w:r>
          </w:p>
        </w:tc>
        <w:tc>
          <w:tcPr>
            <w:tcW w:w="614" w:type="dxa"/>
            <w:shd w:val="clear" w:color="auto" w:fill="auto"/>
            <w:vAlign w:val="center"/>
            <w:hideMark/>
          </w:tcPr>
          <w:p w14:paraId="380358D8" w14:textId="77777777" w:rsidR="007A038B" w:rsidRPr="00096BA7" w:rsidRDefault="007A038B" w:rsidP="007A038B">
            <w:pPr>
              <w:spacing w:before="0" w:after="0"/>
              <w:jc w:val="center"/>
              <w:rPr>
                <w:sz w:val="16"/>
                <w:szCs w:val="16"/>
              </w:rPr>
            </w:pPr>
            <w:r w:rsidRPr="00096BA7">
              <w:rPr>
                <w:sz w:val="16"/>
                <w:szCs w:val="16"/>
              </w:rPr>
              <w:t>7</w:t>
            </w:r>
          </w:p>
        </w:tc>
        <w:tc>
          <w:tcPr>
            <w:tcW w:w="615" w:type="dxa"/>
            <w:shd w:val="clear" w:color="auto" w:fill="auto"/>
            <w:noWrap/>
            <w:vAlign w:val="center"/>
            <w:hideMark/>
          </w:tcPr>
          <w:p w14:paraId="737430FB" w14:textId="77777777" w:rsidR="007A038B" w:rsidRPr="00096BA7" w:rsidRDefault="007A038B" w:rsidP="007A038B">
            <w:pPr>
              <w:spacing w:before="0" w:after="0"/>
              <w:jc w:val="center"/>
              <w:rPr>
                <w:b/>
                <w:bCs/>
                <w:sz w:val="16"/>
                <w:szCs w:val="16"/>
              </w:rPr>
            </w:pPr>
            <w:r w:rsidRPr="00096BA7">
              <w:rPr>
                <w:b/>
                <w:bCs/>
                <w:sz w:val="16"/>
                <w:szCs w:val="16"/>
              </w:rPr>
              <w:t>2,3</w:t>
            </w:r>
          </w:p>
        </w:tc>
        <w:tc>
          <w:tcPr>
            <w:tcW w:w="756" w:type="dxa"/>
            <w:shd w:val="clear" w:color="auto" w:fill="auto"/>
            <w:noWrap/>
            <w:vAlign w:val="center"/>
            <w:hideMark/>
          </w:tcPr>
          <w:p w14:paraId="4B87F735" w14:textId="77777777" w:rsidR="007A038B" w:rsidRPr="00096BA7" w:rsidRDefault="007A038B" w:rsidP="007A038B">
            <w:pPr>
              <w:spacing w:before="0" w:after="0"/>
              <w:jc w:val="center"/>
              <w:rPr>
                <w:sz w:val="16"/>
                <w:szCs w:val="16"/>
              </w:rPr>
            </w:pPr>
            <w:r w:rsidRPr="00096BA7">
              <w:rPr>
                <w:sz w:val="16"/>
                <w:szCs w:val="16"/>
              </w:rPr>
              <w:t>119</w:t>
            </w:r>
          </w:p>
        </w:tc>
        <w:tc>
          <w:tcPr>
            <w:tcW w:w="756" w:type="dxa"/>
            <w:shd w:val="clear" w:color="auto" w:fill="auto"/>
            <w:noWrap/>
            <w:vAlign w:val="center"/>
            <w:hideMark/>
          </w:tcPr>
          <w:p w14:paraId="3A2386FE" w14:textId="77777777" w:rsidR="007A038B" w:rsidRPr="00096BA7" w:rsidRDefault="007A038B" w:rsidP="007A038B">
            <w:pPr>
              <w:spacing w:before="0" w:after="0"/>
              <w:jc w:val="center"/>
              <w:rPr>
                <w:sz w:val="16"/>
                <w:szCs w:val="16"/>
              </w:rPr>
            </w:pPr>
            <w:r>
              <w:rPr>
                <w:sz w:val="16"/>
                <w:szCs w:val="16"/>
              </w:rPr>
              <w:t>0</w:t>
            </w:r>
          </w:p>
        </w:tc>
        <w:tc>
          <w:tcPr>
            <w:tcW w:w="756" w:type="dxa"/>
            <w:shd w:val="clear" w:color="auto" w:fill="auto"/>
            <w:vAlign w:val="center"/>
            <w:hideMark/>
          </w:tcPr>
          <w:p w14:paraId="7FFE96D6" w14:textId="77777777" w:rsidR="007A038B" w:rsidRPr="00096BA7" w:rsidRDefault="007A038B" w:rsidP="007A038B">
            <w:pPr>
              <w:spacing w:before="0" w:after="0"/>
              <w:jc w:val="center"/>
              <w:rPr>
                <w:b/>
                <w:bCs/>
                <w:sz w:val="16"/>
                <w:szCs w:val="16"/>
              </w:rPr>
            </w:pPr>
            <w:r w:rsidRPr="00096BA7">
              <w:rPr>
                <w:b/>
                <w:bCs/>
                <w:sz w:val="16"/>
                <w:szCs w:val="16"/>
              </w:rPr>
              <w:t>0,0</w:t>
            </w:r>
          </w:p>
        </w:tc>
        <w:tc>
          <w:tcPr>
            <w:tcW w:w="1275" w:type="dxa"/>
            <w:shd w:val="clear" w:color="auto" w:fill="auto"/>
            <w:vAlign w:val="center"/>
            <w:hideMark/>
          </w:tcPr>
          <w:p w14:paraId="64ED8467" w14:textId="77777777" w:rsidR="007A038B" w:rsidRPr="00096BA7" w:rsidRDefault="007A038B" w:rsidP="007A038B">
            <w:pPr>
              <w:spacing w:before="0" w:after="0"/>
              <w:jc w:val="center"/>
              <w:rPr>
                <w:sz w:val="16"/>
                <w:szCs w:val="16"/>
              </w:rPr>
            </w:pPr>
            <w:r w:rsidRPr="00096BA7">
              <w:rPr>
                <w:sz w:val="16"/>
                <w:szCs w:val="16"/>
              </w:rPr>
              <w:t>Bardzo niski</w:t>
            </w:r>
          </w:p>
        </w:tc>
        <w:tc>
          <w:tcPr>
            <w:tcW w:w="1276" w:type="dxa"/>
            <w:shd w:val="clear" w:color="auto" w:fill="FDE9D9" w:themeFill="accent6" w:themeFillTint="33"/>
            <w:vAlign w:val="center"/>
            <w:hideMark/>
          </w:tcPr>
          <w:p w14:paraId="06FD5C95"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3C7C96DA" w14:textId="77777777" w:rsidTr="00840156">
        <w:trPr>
          <w:cantSplit/>
          <w:trHeight w:val="227"/>
        </w:trPr>
        <w:tc>
          <w:tcPr>
            <w:tcW w:w="907" w:type="dxa"/>
            <w:vMerge/>
            <w:textDirection w:val="btLr"/>
            <w:vAlign w:val="center"/>
            <w:hideMark/>
          </w:tcPr>
          <w:p w14:paraId="561A45FE"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48FBF2A5" w14:textId="77777777" w:rsidR="007A038B" w:rsidRPr="00096BA7" w:rsidRDefault="007A038B" w:rsidP="007A038B">
            <w:pPr>
              <w:spacing w:before="0" w:after="0"/>
              <w:rPr>
                <w:sz w:val="16"/>
                <w:szCs w:val="16"/>
              </w:rPr>
            </w:pPr>
            <w:r w:rsidRPr="00096BA7">
              <w:rPr>
                <w:sz w:val="16"/>
                <w:szCs w:val="16"/>
              </w:rPr>
              <w:t>Poddziałanie 4.3.2</w:t>
            </w:r>
          </w:p>
        </w:tc>
        <w:tc>
          <w:tcPr>
            <w:tcW w:w="614" w:type="dxa"/>
            <w:shd w:val="clear" w:color="auto" w:fill="auto"/>
            <w:vAlign w:val="center"/>
            <w:hideMark/>
          </w:tcPr>
          <w:p w14:paraId="049887D3" w14:textId="77777777" w:rsidR="007A038B" w:rsidRPr="00096BA7" w:rsidRDefault="007A038B" w:rsidP="007A038B">
            <w:pPr>
              <w:spacing w:before="0" w:after="0"/>
              <w:jc w:val="center"/>
              <w:rPr>
                <w:sz w:val="16"/>
                <w:szCs w:val="16"/>
              </w:rPr>
            </w:pPr>
            <w:r w:rsidRPr="00096BA7">
              <w:rPr>
                <w:sz w:val="16"/>
                <w:szCs w:val="16"/>
              </w:rPr>
              <w:t>203</w:t>
            </w:r>
          </w:p>
        </w:tc>
        <w:tc>
          <w:tcPr>
            <w:tcW w:w="614" w:type="dxa"/>
            <w:shd w:val="clear" w:color="auto" w:fill="auto"/>
            <w:vAlign w:val="center"/>
            <w:hideMark/>
          </w:tcPr>
          <w:p w14:paraId="6A9F61FF" w14:textId="77777777" w:rsidR="007A038B" w:rsidRPr="00096BA7" w:rsidRDefault="007A038B" w:rsidP="007A038B">
            <w:pPr>
              <w:spacing w:before="0" w:after="0"/>
              <w:jc w:val="center"/>
              <w:rPr>
                <w:sz w:val="16"/>
                <w:szCs w:val="16"/>
              </w:rPr>
            </w:pPr>
            <w:r w:rsidRPr="00096BA7">
              <w:rPr>
                <w:sz w:val="16"/>
                <w:szCs w:val="16"/>
              </w:rPr>
              <w:t>5</w:t>
            </w:r>
          </w:p>
        </w:tc>
        <w:tc>
          <w:tcPr>
            <w:tcW w:w="615" w:type="dxa"/>
            <w:shd w:val="clear" w:color="auto" w:fill="auto"/>
            <w:noWrap/>
            <w:vAlign w:val="center"/>
            <w:hideMark/>
          </w:tcPr>
          <w:p w14:paraId="7F7F6440" w14:textId="77777777" w:rsidR="007A038B" w:rsidRPr="00096BA7" w:rsidRDefault="007A038B" w:rsidP="007A038B">
            <w:pPr>
              <w:spacing w:before="0" w:after="0"/>
              <w:jc w:val="center"/>
              <w:rPr>
                <w:b/>
                <w:bCs/>
                <w:sz w:val="16"/>
                <w:szCs w:val="16"/>
              </w:rPr>
            </w:pPr>
            <w:r w:rsidRPr="00096BA7">
              <w:rPr>
                <w:b/>
                <w:bCs/>
                <w:sz w:val="16"/>
                <w:szCs w:val="16"/>
              </w:rPr>
              <w:t>2,5</w:t>
            </w:r>
          </w:p>
        </w:tc>
        <w:tc>
          <w:tcPr>
            <w:tcW w:w="756" w:type="dxa"/>
            <w:shd w:val="clear" w:color="auto" w:fill="auto"/>
            <w:noWrap/>
            <w:vAlign w:val="center"/>
            <w:hideMark/>
          </w:tcPr>
          <w:p w14:paraId="5535EBAD" w14:textId="77777777" w:rsidR="007A038B" w:rsidRPr="00096BA7" w:rsidRDefault="007A038B" w:rsidP="007A038B">
            <w:pPr>
              <w:spacing w:before="0" w:after="0"/>
              <w:jc w:val="center"/>
              <w:rPr>
                <w:sz w:val="16"/>
                <w:szCs w:val="16"/>
              </w:rPr>
            </w:pPr>
            <w:r w:rsidRPr="00096BA7">
              <w:rPr>
                <w:sz w:val="16"/>
                <w:szCs w:val="16"/>
              </w:rPr>
              <w:t>104</w:t>
            </w:r>
          </w:p>
        </w:tc>
        <w:tc>
          <w:tcPr>
            <w:tcW w:w="756" w:type="dxa"/>
            <w:shd w:val="clear" w:color="auto" w:fill="auto"/>
            <w:noWrap/>
            <w:vAlign w:val="center"/>
            <w:hideMark/>
          </w:tcPr>
          <w:p w14:paraId="109F3294" w14:textId="77777777" w:rsidR="007A038B" w:rsidRPr="00096BA7" w:rsidRDefault="007A038B" w:rsidP="007A038B">
            <w:pPr>
              <w:spacing w:before="0" w:after="0"/>
              <w:jc w:val="center"/>
              <w:rPr>
                <w:sz w:val="16"/>
                <w:szCs w:val="16"/>
              </w:rPr>
            </w:pPr>
            <w:r w:rsidRPr="00096BA7">
              <w:rPr>
                <w:sz w:val="16"/>
                <w:szCs w:val="16"/>
              </w:rPr>
              <w:t>1</w:t>
            </w:r>
          </w:p>
        </w:tc>
        <w:tc>
          <w:tcPr>
            <w:tcW w:w="756" w:type="dxa"/>
            <w:shd w:val="clear" w:color="auto" w:fill="auto"/>
            <w:vAlign w:val="center"/>
            <w:hideMark/>
          </w:tcPr>
          <w:p w14:paraId="46640C5D" w14:textId="77777777" w:rsidR="007A038B" w:rsidRPr="00096BA7" w:rsidRDefault="007A038B" w:rsidP="007A038B">
            <w:pPr>
              <w:spacing w:before="0" w:after="0"/>
              <w:jc w:val="center"/>
              <w:rPr>
                <w:b/>
                <w:bCs/>
                <w:sz w:val="16"/>
                <w:szCs w:val="16"/>
              </w:rPr>
            </w:pPr>
            <w:r w:rsidRPr="00096BA7">
              <w:rPr>
                <w:b/>
                <w:bCs/>
                <w:sz w:val="16"/>
                <w:szCs w:val="16"/>
              </w:rPr>
              <w:t>1,0</w:t>
            </w:r>
          </w:p>
        </w:tc>
        <w:tc>
          <w:tcPr>
            <w:tcW w:w="1275" w:type="dxa"/>
            <w:shd w:val="clear" w:color="auto" w:fill="auto"/>
            <w:vAlign w:val="center"/>
            <w:hideMark/>
          </w:tcPr>
          <w:p w14:paraId="073B3942" w14:textId="77777777" w:rsidR="007A038B" w:rsidRPr="00096BA7" w:rsidRDefault="007A038B" w:rsidP="007A038B">
            <w:pPr>
              <w:spacing w:before="0" w:after="0"/>
              <w:jc w:val="center"/>
              <w:rPr>
                <w:sz w:val="16"/>
                <w:szCs w:val="16"/>
              </w:rPr>
            </w:pPr>
            <w:r w:rsidRPr="00096BA7">
              <w:rPr>
                <w:sz w:val="16"/>
                <w:szCs w:val="16"/>
              </w:rPr>
              <w:t>Bardzo niski</w:t>
            </w:r>
          </w:p>
        </w:tc>
        <w:tc>
          <w:tcPr>
            <w:tcW w:w="1276" w:type="dxa"/>
            <w:shd w:val="clear" w:color="auto" w:fill="FDE9D9" w:themeFill="accent6" w:themeFillTint="33"/>
            <w:vAlign w:val="center"/>
            <w:hideMark/>
          </w:tcPr>
          <w:p w14:paraId="06105AEB"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26F2D14C" w14:textId="77777777" w:rsidTr="00840156">
        <w:trPr>
          <w:cantSplit/>
          <w:trHeight w:val="227"/>
        </w:trPr>
        <w:tc>
          <w:tcPr>
            <w:tcW w:w="907" w:type="dxa"/>
            <w:vMerge/>
            <w:textDirection w:val="btLr"/>
            <w:vAlign w:val="center"/>
            <w:hideMark/>
          </w:tcPr>
          <w:p w14:paraId="12B40CDA"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205DD100" w14:textId="77777777" w:rsidR="007A038B" w:rsidRPr="00096BA7" w:rsidRDefault="007A038B" w:rsidP="007A038B">
            <w:pPr>
              <w:spacing w:before="0" w:after="0"/>
              <w:rPr>
                <w:sz w:val="16"/>
                <w:szCs w:val="16"/>
              </w:rPr>
            </w:pPr>
            <w:r w:rsidRPr="00096BA7">
              <w:rPr>
                <w:sz w:val="16"/>
                <w:szCs w:val="16"/>
              </w:rPr>
              <w:t>Poddziałanie 4.3.3</w:t>
            </w:r>
          </w:p>
        </w:tc>
        <w:tc>
          <w:tcPr>
            <w:tcW w:w="614" w:type="dxa"/>
            <w:shd w:val="clear" w:color="auto" w:fill="auto"/>
            <w:vAlign w:val="center"/>
            <w:hideMark/>
          </w:tcPr>
          <w:p w14:paraId="4A27C39E" w14:textId="77777777" w:rsidR="007A038B" w:rsidRPr="00096BA7" w:rsidRDefault="007A038B" w:rsidP="007A038B">
            <w:pPr>
              <w:spacing w:before="0" w:after="0"/>
              <w:jc w:val="center"/>
              <w:rPr>
                <w:sz w:val="16"/>
                <w:szCs w:val="16"/>
              </w:rPr>
            </w:pPr>
            <w:r w:rsidRPr="00096BA7">
              <w:rPr>
                <w:sz w:val="16"/>
                <w:szCs w:val="16"/>
              </w:rPr>
              <w:t>9</w:t>
            </w:r>
          </w:p>
        </w:tc>
        <w:tc>
          <w:tcPr>
            <w:tcW w:w="614" w:type="dxa"/>
            <w:shd w:val="clear" w:color="auto" w:fill="auto"/>
            <w:vAlign w:val="center"/>
            <w:hideMark/>
          </w:tcPr>
          <w:p w14:paraId="72885D56" w14:textId="77777777" w:rsidR="007A038B" w:rsidRPr="00096BA7" w:rsidRDefault="007A038B" w:rsidP="007A038B">
            <w:pPr>
              <w:spacing w:before="0" w:after="0"/>
              <w:jc w:val="center"/>
              <w:rPr>
                <w:sz w:val="16"/>
                <w:szCs w:val="16"/>
              </w:rPr>
            </w:pPr>
            <w:r w:rsidRPr="00096BA7">
              <w:rPr>
                <w:sz w:val="16"/>
                <w:szCs w:val="16"/>
              </w:rPr>
              <w:t>0</w:t>
            </w:r>
          </w:p>
        </w:tc>
        <w:tc>
          <w:tcPr>
            <w:tcW w:w="615" w:type="dxa"/>
            <w:shd w:val="clear" w:color="auto" w:fill="auto"/>
            <w:noWrap/>
            <w:vAlign w:val="center"/>
            <w:hideMark/>
          </w:tcPr>
          <w:p w14:paraId="74719D62" w14:textId="77777777" w:rsidR="007A038B" w:rsidRPr="00096BA7" w:rsidRDefault="007A038B" w:rsidP="007A038B">
            <w:pPr>
              <w:spacing w:before="0" w:after="0"/>
              <w:jc w:val="center"/>
              <w:rPr>
                <w:b/>
                <w:bCs/>
                <w:sz w:val="16"/>
                <w:szCs w:val="16"/>
              </w:rPr>
            </w:pPr>
            <w:r w:rsidRPr="00096BA7">
              <w:rPr>
                <w:b/>
                <w:bCs/>
                <w:sz w:val="16"/>
                <w:szCs w:val="16"/>
              </w:rPr>
              <w:t>0,0</w:t>
            </w:r>
          </w:p>
        </w:tc>
        <w:tc>
          <w:tcPr>
            <w:tcW w:w="756" w:type="dxa"/>
            <w:shd w:val="clear" w:color="auto" w:fill="auto"/>
            <w:noWrap/>
            <w:vAlign w:val="center"/>
            <w:hideMark/>
          </w:tcPr>
          <w:p w14:paraId="45AF9D3B" w14:textId="77777777" w:rsidR="007A038B" w:rsidRPr="00096BA7" w:rsidRDefault="007A038B" w:rsidP="007A038B">
            <w:pPr>
              <w:spacing w:before="0" w:after="0"/>
              <w:jc w:val="center"/>
              <w:rPr>
                <w:sz w:val="16"/>
                <w:szCs w:val="16"/>
              </w:rPr>
            </w:pPr>
            <w:r w:rsidRPr="00096BA7">
              <w:rPr>
                <w:sz w:val="16"/>
                <w:szCs w:val="16"/>
              </w:rPr>
              <w:t>2</w:t>
            </w:r>
          </w:p>
        </w:tc>
        <w:tc>
          <w:tcPr>
            <w:tcW w:w="756" w:type="dxa"/>
            <w:shd w:val="clear" w:color="auto" w:fill="auto"/>
            <w:noWrap/>
            <w:vAlign w:val="center"/>
            <w:hideMark/>
          </w:tcPr>
          <w:p w14:paraId="7D2FB82C" w14:textId="77777777" w:rsidR="007A038B" w:rsidRPr="00096BA7" w:rsidRDefault="007A038B" w:rsidP="007A038B">
            <w:pPr>
              <w:spacing w:before="0" w:after="0"/>
              <w:jc w:val="center"/>
              <w:rPr>
                <w:sz w:val="16"/>
                <w:szCs w:val="16"/>
              </w:rPr>
            </w:pPr>
            <w:r w:rsidRPr="00096BA7">
              <w:rPr>
                <w:sz w:val="16"/>
                <w:szCs w:val="16"/>
              </w:rPr>
              <w:t>0</w:t>
            </w:r>
          </w:p>
        </w:tc>
        <w:tc>
          <w:tcPr>
            <w:tcW w:w="756" w:type="dxa"/>
            <w:shd w:val="clear" w:color="auto" w:fill="auto"/>
            <w:vAlign w:val="center"/>
            <w:hideMark/>
          </w:tcPr>
          <w:p w14:paraId="2AB964B9" w14:textId="77777777" w:rsidR="007A038B" w:rsidRPr="00096BA7" w:rsidRDefault="007A038B" w:rsidP="007A038B">
            <w:pPr>
              <w:spacing w:before="0" w:after="0"/>
              <w:jc w:val="center"/>
              <w:rPr>
                <w:b/>
                <w:bCs/>
                <w:sz w:val="16"/>
                <w:szCs w:val="16"/>
              </w:rPr>
            </w:pPr>
            <w:r w:rsidRPr="00096BA7">
              <w:rPr>
                <w:b/>
                <w:bCs/>
                <w:sz w:val="16"/>
                <w:szCs w:val="16"/>
              </w:rPr>
              <w:t>0,0</w:t>
            </w:r>
          </w:p>
        </w:tc>
        <w:tc>
          <w:tcPr>
            <w:tcW w:w="1275" w:type="dxa"/>
            <w:shd w:val="clear" w:color="auto" w:fill="auto"/>
            <w:vAlign w:val="center"/>
            <w:hideMark/>
          </w:tcPr>
          <w:p w14:paraId="2559E70C" w14:textId="77777777" w:rsidR="007A038B" w:rsidRPr="00096BA7" w:rsidRDefault="007A038B" w:rsidP="007A038B">
            <w:pPr>
              <w:spacing w:before="0" w:after="0"/>
              <w:jc w:val="center"/>
              <w:rPr>
                <w:sz w:val="16"/>
                <w:szCs w:val="16"/>
              </w:rPr>
            </w:pPr>
            <w:r>
              <w:rPr>
                <w:sz w:val="16"/>
                <w:szCs w:val="16"/>
              </w:rPr>
              <w:t>nie dotyczy</w:t>
            </w:r>
          </w:p>
        </w:tc>
        <w:tc>
          <w:tcPr>
            <w:tcW w:w="1276" w:type="dxa"/>
            <w:shd w:val="clear" w:color="auto" w:fill="auto"/>
            <w:vAlign w:val="center"/>
            <w:hideMark/>
          </w:tcPr>
          <w:p w14:paraId="05018909" w14:textId="77777777" w:rsidR="007A038B" w:rsidRPr="00096BA7" w:rsidRDefault="007A038B" w:rsidP="007A038B">
            <w:pPr>
              <w:spacing w:before="0" w:after="0"/>
              <w:jc w:val="center"/>
              <w:rPr>
                <w:sz w:val="16"/>
                <w:szCs w:val="16"/>
              </w:rPr>
            </w:pPr>
            <w:r>
              <w:rPr>
                <w:sz w:val="16"/>
                <w:szCs w:val="16"/>
              </w:rPr>
              <w:t>nie dotyczy</w:t>
            </w:r>
          </w:p>
        </w:tc>
      </w:tr>
      <w:tr w:rsidR="00BE6955" w:rsidRPr="00096BA7" w14:paraId="3CA4F90E" w14:textId="77777777" w:rsidTr="00840156">
        <w:trPr>
          <w:cantSplit/>
          <w:trHeight w:val="227"/>
        </w:trPr>
        <w:tc>
          <w:tcPr>
            <w:tcW w:w="907" w:type="dxa"/>
            <w:vMerge/>
            <w:textDirection w:val="btLr"/>
            <w:vAlign w:val="center"/>
            <w:hideMark/>
          </w:tcPr>
          <w:p w14:paraId="4C541ED6"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522FC37E" w14:textId="77777777" w:rsidR="007A038B" w:rsidRPr="00096BA7" w:rsidRDefault="007A038B" w:rsidP="007A038B">
            <w:pPr>
              <w:spacing w:before="0" w:after="0"/>
              <w:rPr>
                <w:sz w:val="16"/>
                <w:szCs w:val="16"/>
              </w:rPr>
            </w:pPr>
            <w:r w:rsidRPr="00096BA7">
              <w:rPr>
                <w:sz w:val="16"/>
                <w:szCs w:val="16"/>
              </w:rPr>
              <w:t>Poddziałanie 4.3.4</w:t>
            </w:r>
          </w:p>
        </w:tc>
        <w:tc>
          <w:tcPr>
            <w:tcW w:w="614" w:type="dxa"/>
            <w:shd w:val="clear" w:color="auto" w:fill="auto"/>
            <w:vAlign w:val="center"/>
            <w:hideMark/>
          </w:tcPr>
          <w:p w14:paraId="0D6BAB1E" w14:textId="77777777" w:rsidR="007A038B" w:rsidRPr="00096BA7" w:rsidRDefault="007A038B" w:rsidP="007A038B">
            <w:pPr>
              <w:spacing w:before="0" w:after="0"/>
              <w:jc w:val="center"/>
              <w:rPr>
                <w:sz w:val="16"/>
                <w:szCs w:val="16"/>
              </w:rPr>
            </w:pPr>
            <w:r w:rsidRPr="00096BA7">
              <w:rPr>
                <w:sz w:val="16"/>
                <w:szCs w:val="16"/>
              </w:rPr>
              <w:t>135</w:t>
            </w:r>
          </w:p>
        </w:tc>
        <w:tc>
          <w:tcPr>
            <w:tcW w:w="614" w:type="dxa"/>
            <w:shd w:val="clear" w:color="auto" w:fill="auto"/>
            <w:vAlign w:val="center"/>
            <w:hideMark/>
          </w:tcPr>
          <w:p w14:paraId="7690586A" w14:textId="77777777" w:rsidR="007A038B" w:rsidRPr="00096BA7" w:rsidRDefault="007A038B" w:rsidP="007A038B">
            <w:pPr>
              <w:spacing w:before="0" w:after="0"/>
              <w:jc w:val="center"/>
              <w:rPr>
                <w:sz w:val="16"/>
                <w:szCs w:val="16"/>
              </w:rPr>
            </w:pPr>
            <w:r w:rsidRPr="00096BA7">
              <w:rPr>
                <w:sz w:val="16"/>
                <w:szCs w:val="16"/>
              </w:rPr>
              <w:t>9</w:t>
            </w:r>
          </w:p>
        </w:tc>
        <w:tc>
          <w:tcPr>
            <w:tcW w:w="615" w:type="dxa"/>
            <w:shd w:val="clear" w:color="auto" w:fill="auto"/>
            <w:noWrap/>
            <w:vAlign w:val="center"/>
            <w:hideMark/>
          </w:tcPr>
          <w:p w14:paraId="1A9CD565" w14:textId="77777777" w:rsidR="007A038B" w:rsidRPr="00096BA7" w:rsidRDefault="007A038B" w:rsidP="007A038B">
            <w:pPr>
              <w:spacing w:before="0" w:after="0"/>
              <w:jc w:val="center"/>
              <w:rPr>
                <w:b/>
                <w:bCs/>
                <w:sz w:val="16"/>
                <w:szCs w:val="16"/>
              </w:rPr>
            </w:pPr>
            <w:r w:rsidRPr="00096BA7">
              <w:rPr>
                <w:b/>
                <w:bCs/>
                <w:sz w:val="16"/>
                <w:szCs w:val="16"/>
              </w:rPr>
              <w:t>6,7</w:t>
            </w:r>
          </w:p>
        </w:tc>
        <w:tc>
          <w:tcPr>
            <w:tcW w:w="756" w:type="dxa"/>
            <w:shd w:val="clear" w:color="auto" w:fill="auto"/>
            <w:noWrap/>
            <w:vAlign w:val="center"/>
            <w:hideMark/>
          </w:tcPr>
          <w:p w14:paraId="0DB332F9" w14:textId="77777777" w:rsidR="007A038B" w:rsidRPr="00096BA7" w:rsidRDefault="007A038B" w:rsidP="007A038B">
            <w:pPr>
              <w:spacing w:before="0" w:after="0"/>
              <w:jc w:val="center"/>
              <w:rPr>
                <w:sz w:val="16"/>
                <w:szCs w:val="16"/>
              </w:rPr>
            </w:pPr>
            <w:r w:rsidRPr="00096BA7">
              <w:rPr>
                <w:sz w:val="16"/>
                <w:szCs w:val="16"/>
              </w:rPr>
              <w:t>0</w:t>
            </w:r>
          </w:p>
        </w:tc>
        <w:tc>
          <w:tcPr>
            <w:tcW w:w="756" w:type="dxa"/>
            <w:shd w:val="clear" w:color="auto" w:fill="auto"/>
            <w:noWrap/>
            <w:vAlign w:val="center"/>
            <w:hideMark/>
          </w:tcPr>
          <w:p w14:paraId="2EB74589" w14:textId="77777777" w:rsidR="007A038B" w:rsidRPr="00096BA7" w:rsidRDefault="007A038B" w:rsidP="007A038B">
            <w:pPr>
              <w:spacing w:before="0" w:after="0"/>
              <w:jc w:val="center"/>
              <w:rPr>
                <w:sz w:val="16"/>
                <w:szCs w:val="16"/>
              </w:rPr>
            </w:pPr>
            <w:r w:rsidRPr="00096BA7">
              <w:rPr>
                <w:sz w:val="16"/>
                <w:szCs w:val="16"/>
              </w:rPr>
              <w:t>0</w:t>
            </w:r>
          </w:p>
        </w:tc>
        <w:tc>
          <w:tcPr>
            <w:tcW w:w="756" w:type="dxa"/>
            <w:shd w:val="clear" w:color="auto" w:fill="auto"/>
            <w:vAlign w:val="center"/>
            <w:hideMark/>
          </w:tcPr>
          <w:p w14:paraId="47F372C2" w14:textId="77777777" w:rsidR="007A038B" w:rsidRPr="00096BA7" w:rsidRDefault="007A038B" w:rsidP="007A038B">
            <w:pPr>
              <w:spacing w:before="0" w:after="0"/>
              <w:jc w:val="center"/>
              <w:rPr>
                <w:b/>
                <w:bCs/>
                <w:sz w:val="16"/>
                <w:szCs w:val="16"/>
              </w:rPr>
            </w:pPr>
            <w:r w:rsidRPr="00096BA7">
              <w:rPr>
                <w:b/>
                <w:bCs/>
                <w:sz w:val="16"/>
                <w:szCs w:val="16"/>
              </w:rPr>
              <w:t>0,0</w:t>
            </w:r>
          </w:p>
        </w:tc>
        <w:tc>
          <w:tcPr>
            <w:tcW w:w="1275" w:type="dxa"/>
            <w:shd w:val="clear" w:color="auto" w:fill="auto"/>
            <w:vAlign w:val="center"/>
            <w:hideMark/>
          </w:tcPr>
          <w:p w14:paraId="61865C15" w14:textId="77777777" w:rsidR="007A038B" w:rsidRPr="00096BA7" w:rsidRDefault="007A038B" w:rsidP="007A038B">
            <w:pPr>
              <w:spacing w:before="0" w:after="0"/>
              <w:jc w:val="center"/>
              <w:rPr>
                <w:sz w:val="16"/>
                <w:szCs w:val="16"/>
              </w:rPr>
            </w:pPr>
            <w:r w:rsidRPr="00096BA7">
              <w:rPr>
                <w:sz w:val="16"/>
                <w:szCs w:val="16"/>
              </w:rPr>
              <w:t>Bardzo niski</w:t>
            </w:r>
          </w:p>
        </w:tc>
        <w:tc>
          <w:tcPr>
            <w:tcW w:w="1276" w:type="dxa"/>
            <w:shd w:val="clear" w:color="auto" w:fill="FDE9D9" w:themeFill="accent6" w:themeFillTint="33"/>
            <w:vAlign w:val="center"/>
            <w:hideMark/>
          </w:tcPr>
          <w:p w14:paraId="7A878923"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42AD8853" w14:textId="77777777" w:rsidTr="00840156">
        <w:trPr>
          <w:cantSplit/>
          <w:trHeight w:val="227"/>
        </w:trPr>
        <w:tc>
          <w:tcPr>
            <w:tcW w:w="907" w:type="dxa"/>
            <w:vMerge/>
            <w:textDirection w:val="btLr"/>
            <w:vAlign w:val="center"/>
            <w:hideMark/>
          </w:tcPr>
          <w:p w14:paraId="1FF352F3"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54C1E4FB" w14:textId="77777777" w:rsidR="007A038B" w:rsidRPr="00096BA7" w:rsidRDefault="007A038B" w:rsidP="007A038B">
            <w:pPr>
              <w:spacing w:before="0" w:after="0"/>
              <w:rPr>
                <w:sz w:val="16"/>
                <w:szCs w:val="16"/>
              </w:rPr>
            </w:pPr>
            <w:r w:rsidRPr="00096BA7">
              <w:rPr>
                <w:sz w:val="16"/>
                <w:szCs w:val="16"/>
              </w:rPr>
              <w:t>Działanie 4.4</w:t>
            </w:r>
          </w:p>
        </w:tc>
        <w:tc>
          <w:tcPr>
            <w:tcW w:w="614" w:type="dxa"/>
            <w:shd w:val="clear" w:color="auto" w:fill="auto"/>
            <w:vAlign w:val="center"/>
            <w:hideMark/>
          </w:tcPr>
          <w:p w14:paraId="2D7A4D92" w14:textId="77777777" w:rsidR="007A038B" w:rsidRPr="00096BA7" w:rsidRDefault="007A038B" w:rsidP="007A038B">
            <w:pPr>
              <w:spacing w:before="0" w:after="0"/>
              <w:jc w:val="center"/>
              <w:rPr>
                <w:sz w:val="16"/>
                <w:szCs w:val="16"/>
              </w:rPr>
            </w:pPr>
            <w:r w:rsidRPr="00096BA7">
              <w:rPr>
                <w:sz w:val="16"/>
                <w:szCs w:val="16"/>
              </w:rPr>
              <w:t>23</w:t>
            </w:r>
          </w:p>
        </w:tc>
        <w:tc>
          <w:tcPr>
            <w:tcW w:w="614" w:type="dxa"/>
            <w:shd w:val="clear" w:color="auto" w:fill="auto"/>
            <w:vAlign w:val="center"/>
            <w:hideMark/>
          </w:tcPr>
          <w:p w14:paraId="47FEB274" w14:textId="77777777" w:rsidR="007A038B" w:rsidRPr="00096BA7" w:rsidRDefault="007A038B" w:rsidP="007A038B">
            <w:pPr>
              <w:spacing w:before="0" w:after="0"/>
              <w:jc w:val="center"/>
              <w:rPr>
                <w:sz w:val="16"/>
                <w:szCs w:val="16"/>
              </w:rPr>
            </w:pPr>
            <w:r w:rsidRPr="00096BA7">
              <w:rPr>
                <w:sz w:val="16"/>
                <w:szCs w:val="16"/>
              </w:rPr>
              <w:t>0</w:t>
            </w:r>
          </w:p>
        </w:tc>
        <w:tc>
          <w:tcPr>
            <w:tcW w:w="615" w:type="dxa"/>
            <w:shd w:val="clear" w:color="auto" w:fill="auto"/>
            <w:noWrap/>
            <w:vAlign w:val="center"/>
            <w:hideMark/>
          </w:tcPr>
          <w:p w14:paraId="1110F2DF" w14:textId="77777777" w:rsidR="007A038B" w:rsidRPr="00096BA7" w:rsidRDefault="007A038B" w:rsidP="007A038B">
            <w:pPr>
              <w:spacing w:before="0" w:after="0"/>
              <w:jc w:val="center"/>
              <w:rPr>
                <w:b/>
                <w:bCs/>
                <w:sz w:val="16"/>
                <w:szCs w:val="16"/>
              </w:rPr>
            </w:pPr>
            <w:r w:rsidRPr="00096BA7">
              <w:rPr>
                <w:b/>
                <w:bCs/>
                <w:sz w:val="16"/>
                <w:szCs w:val="16"/>
              </w:rPr>
              <w:t>0,0</w:t>
            </w:r>
          </w:p>
        </w:tc>
        <w:tc>
          <w:tcPr>
            <w:tcW w:w="756" w:type="dxa"/>
            <w:shd w:val="clear" w:color="auto" w:fill="auto"/>
            <w:noWrap/>
            <w:vAlign w:val="center"/>
            <w:hideMark/>
          </w:tcPr>
          <w:p w14:paraId="5242099C" w14:textId="77777777" w:rsidR="007A038B" w:rsidRPr="00096BA7" w:rsidRDefault="007A038B" w:rsidP="007A038B">
            <w:pPr>
              <w:spacing w:before="0" w:after="0"/>
              <w:jc w:val="center"/>
              <w:rPr>
                <w:sz w:val="16"/>
                <w:szCs w:val="16"/>
              </w:rPr>
            </w:pPr>
            <w:r w:rsidRPr="00096BA7">
              <w:rPr>
                <w:sz w:val="16"/>
                <w:szCs w:val="16"/>
              </w:rPr>
              <w:t>2</w:t>
            </w:r>
          </w:p>
        </w:tc>
        <w:tc>
          <w:tcPr>
            <w:tcW w:w="756" w:type="dxa"/>
            <w:shd w:val="clear" w:color="auto" w:fill="auto"/>
            <w:noWrap/>
            <w:vAlign w:val="center"/>
            <w:hideMark/>
          </w:tcPr>
          <w:p w14:paraId="4A779324" w14:textId="77777777" w:rsidR="007A038B" w:rsidRPr="00096BA7" w:rsidRDefault="007A038B" w:rsidP="007A038B">
            <w:pPr>
              <w:spacing w:before="0" w:after="0"/>
              <w:jc w:val="center"/>
              <w:rPr>
                <w:sz w:val="16"/>
                <w:szCs w:val="16"/>
              </w:rPr>
            </w:pPr>
            <w:r w:rsidRPr="00096BA7">
              <w:rPr>
                <w:sz w:val="16"/>
                <w:szCs w:val="16"/>
              </w:rPr>
              <w:t>0</w:t>
            </w:r>
          </w:p>
        </w:tc>
        <w:tc>
          <w:tcPr>
            <w:tcW w:w="756" w:type="dxa"/>
            <w:shd w:val="clear" w:color="auto" w:fill="auto"/>
            <w:vAlign w:val="center"/>
            <w:hideMark/>
          </w:tcPr>
          <w:p w14:paraId="6854B460" w14:textId="77777777" w:rsidR="007A038B" w:rsidRPr="00096BA7" w:rsidRDefault="007A038B" w:rsidP="007A038B">
            <w:pPr>
              <w:spacing w:before="0" w:after="0"/>
              <w:jc w:val="center"/>
              <w:rPr>
                <w:b/>
                <w:bCs/>
                <w:sz w:val="16"/>
                <w:szCs w:val="16"/>
              </w:rPr>
            </w:pPr>
            <w:r w:rsidRPr="00096BA7">
              <w:rPr>
                <w:b/>
                <w:bCs/>
                <w:sz w:val="16"/>
                <w:szCs w:val="16"/>
              </w:rPr>
              <w:t>0,0</w:t>
            </w:r>
          </w:p>
        </w:tc>
        <w:tc>
          <w:tcPr>
            <w:tcW w:w="1275" w:type="dxa"/>
            <w:shd w:val="clear" w:color="auto" w:fill="auto"/>
            <w:vAlign w:val="center"/>
            <w:hideMark/>
          </w:tcPr>
          <w:p w14:paraId="1498C116" w14:textId="77777777" w:rsidR="007A038B" w:rsidRPr="00096BA7" w:rsidRDefault="007A038B" w:rsidP="007A038B">
            <w:pPr>
              <w:spacing w:before="0" w:after="0"/>
              <w:jc w:val="center"/>
              <w:rPr>
                <w:sz w:val="16"/>
                <w:szCs w:val="16"/>
              </w:rPr>
            </w:pPr>
            <w:r>
              <w:rPr>
                <w:sz w:val="16"/>
                <w:szCs w:val="16"/>
              </w:rPr>
              <w:t>nie dotyczy</w:t>
            </w:r>
          </w:p>
        </w:tc>
        <w:tc>
          <w:tcPr>
            <w:tcW w:w="1276" w:type="dxa"/>
            <w:shd w:val="clear" w:color="auto" w:fill="auto"/>
            <w:vAlign w:val="center"/>
            <w:hideMark/>
          </w:tcPr>
          <w:p w14:paraId="43342649" w14:textId="77777777" w:rsidR="007A038B" w:rsidRPr="00096BA7" w:rsidRDefault="007A038B" w:rsidP="007A038B">
            <w:pPr>
              <w:spacing w:before="0" w:after="0"/>
              <w:jc w:val="center"/>
              <w:rPr>
                <w:sz w:val="16"/>
                <w:szCs w:val="16"/>
              </w:rPr>
            </w:pPr>
            <w:r>
              <w:rPr>
                <w:sz w:val="16"/>
                <w:szCs w:val="16"/>
              </w:rPr>
              <w:t>nie dotyczy</w:t>
            </w:r>
          </w:p>
        </w:tc>
      </w:tr>
      <w:tr w:rsidR="00BE6955" w:rsidRPr="00096BA7" w14:paraId="28BC4A1F" w14:textId="77777777" w:rsidTr="00840156">
        <w:trPr>
          <w:cantSplit/>
          <w:trHeight w:val="465"/>
        </w:trPr>
        <w:tc>
          <w:tcPr>
            <w:tcW w:w="907" w:type="dxa"/>
            <w:vMerge w:val="restart"/>
            <w:shd w:val="clear" w:color="auto" w:fill="auto"/>
            <w:textDirection w:val="btLr"/>
            <w:vAlign w:val="center"/>
            <w:hideMark/>
          </w:tcPr>
          <w:p w14:paraId="1653AEC6" w14:textId="77777777" w:rsidR="007A038B" w:rsidRPr="00096BA7" w:rsidRDefault="007A038B" w:rsidP="007A038B">
            <w:pPr>
              <w:spacing w:before="0" w:after="0"/>
              <w:ind w:left="113" w:right="113"/>
              <w:jc w:val="center"/>
              <w:rPr>
                <w:sz w:val="16"/>
                <w:szCs w:val="16"/>
              </w:rPr>
            </w:pPr>
            <w:r w:rsidRPr="00096BA7">
              <w:rPr>
                <w:sz w:val="16"/>
                <w:szCs w:val="16"/>
              </w:rPr>
              <w:t>V Ochrona środowiska i efektywne wykorzystanie zasobów</w:t>
            </w:r>
          </w:p>
        </w:tc>
        <w:tc>
          <w:tcPr>
            <w:tcW w:w="1559" w:type="dxa"/>
            <w:shd w:val="clear" w:color="auto" w:fill="auto"/>
            <w:vAlign w:val="center"/>
            <w:hideMark/>
          </w:tcPr>
          <w:p w14:paraId="23649482" w14:textId="77777777" w:rsidR="007A038B" w:rsidRPr="00096BA7" w:rsidRDefault="007A038B" w:rsidP="007A038B">
            <w:pPr>
              <w:spacing w:before="0" w:after="0"/>
              <w:rPr>
                <w:sz w:val="16"/>
                <w:szCs w:val="16"/>
              </w:rPr>
            </w:pPr>
            <w:r w:rsidRPr="00096BA7">
              <w:rPr>
                <w:sz w:val="16"/>
                <w:szCs w:val="16"/>
              </w:rPr>
              <w:t>Działanie 5.3</w:t>
            </w:r>
          </w:p>
        </w:tc>
        <w:tc>
          <w:tcPr>
            <w:tcW w:w="614" w:type="dxa"/>
            <w:shd w:val="clear" w:color="auto" w:fill="auto"/>
            <w:vAlign w:val="center"/>
            <w:hideMark/>
          </w:tcPr>
          <w:p w14:paraId="64A20A01" w14:textId="77777777" w:rsidR="007A038B" w:rsidRPr="00096BA7" w:rsidRDefault="007A038B" w:rsidP="007A038B">
            <w:pPr>
              <w:spacing w:before="0" w:after="0"/>
              <w:jc w:val="center"/>
              <w:rPr>
                <w:sz w:val="16"/>
                <w:szCs w:val="16"/>
              </w:rPr>
            </w:pPr>
            <w:r w:rsidRPr="00096BA7">
              <w:rPr>
                <w:sz w:val="16"/>
                <w:szCs w:val="16"/>
              </w:rPr>
              <w:t>76</w:t>
            </w:r>
          </w:p>
        </w:tc>
        <w:tc>
          <w:tcPr>
            <w:tcW w:w="614" w:type="dxa"/>
            <w:shd w:val="clear" w:color="auto" w:fill="auto"/>
            <w:vAlign w:val="center"/>
            <w:hideMark/>
          </w:tcPr>
          <w:p w14:paraId="3766ACD8" w14:textId="77777777" w:rsidR="007A038B" w:rsidRPr="00096BA7" w:rsidRDefault="007A038B" w:rsidP="007A038B">
            <w:pPr>
              <w:spacing w:before="0" w:after="0"/>
              <w:jc w:val="center"/>
              <w:rPr>
                <w:sz w:val="16"/>
                <w:szCs w:val="16"/>
              </w:rPr>
            </w:pPr>
            <w:r w:rsidRPr="00096BA7">
              <w:rPr>
                <w:sz w:val="16"/>
                <w:szCs w:val="16"/>
              </w:rPr>
              <w:t>11</w:t>
            </w:r>
          </w:p>
        </w:tc>
        <w:tc>
          <w:tcPr>
            <w:tcW w:w="615" w:type="dxa"/>
            <w:shd w:val="clear" w:color="auto" w:fill="auto"/>
            <w:noWrap/>
            <w:vAlign w:val="center"/>
            <w:hideMark/>
          </w:tcPr>
          <w:p w14:paraId="7901A432" w14:textId="77777777" w:rsidR="007A038B" w:rsidRPr="00096BA7" w:rsidRDefault="007A038B" w:rsidP="007A038B">
            <w:pPr>
              <w:spacing w:before="0" w:after="0"/>
              <w:jc w:val="center"/>
              <w:rPr>
                <w:b/>
                <w:bCs/>
                <w:sz w:val="16"/>
                <w:szCs w:val="16"/>
              </w:rPr>
            </w:pPr>
            <w:r w:rsidRPr="00096BA7">
              <w:rPr>
                <w:b/>
                <w:bCs/>
                <w:sz w:val="16"/>
                <w:szCs w:val="16"/>
              </w:rPr>
              <w:t>14,5</w:t>
            </w:r>
          </w:p>
        </w:tc>
        <w:tc>
          <w:tcPr>
            <w:tcW w:w="756" w:type="dxa"/>
            <w:shd w:val="clear" w:color="auto" w:fill="auto"/>
            <w:noWrap/>
            <w:vAlign w:val="center"/>
            <w:hideMark/>
          </w:tcPr>
          <w:p w14:paraId="4F05082D" w14:textId="77777777" w:rsidR="007A038B" w:rsidRPr="00096BA7" w:rsidRDefault="007A038B" w:rsidP="007A038B">
            <w:pPr>
              <w:spacing w:before="0" w:after="0"/>
              <w:jc w:val="center"/>
              <w:rPr>
                <w:sz w:val="16"/>
                <w:szCs w:val="16"/>
              </w:rPr>
            </w:pPr>
            <w:r w:rsidRPr="00096BA7">
              <w:rPr>
                <w:sz w:val="16"/>
                <w:szCs w:val="16"/>
              </w:rPr>
              <w:t>43</w:t>
            </w:r>
          </w:p>
        </w:tc>
        <w:tc>
          <w:tcPr>
            <w:tcW w:w="756" w:type="dxa"/>
            <w:shd w:val="clear" w:color="auto" w:fill="auto"/>
            <w:noWrap/>
            <w:vAlign w:val="center"/>
            <w:hideMark/>
          </w:tcPr>
          <w:p w14:paraId="0F17837D" w14:textId="77777777" w:rsidR="007A038B" w:rsidRPr="00096BA7" w:rsidRDefault="007A038B" w:rsidP="007A038B">
            <w:pPr>
              <w:spacing w:before="0" w:after="0"/>
              <w:jc w:val="center"/>
              <w:rPr>
                <w:sz w:val="16"/>
                <w:szCs w:val="16"/>
              </w:rPr>
            </w:pPr>
            <w:r w:rsidRPr="00096BA7">
              <w:rPr>
                <w:sz w:val="16"/>
                <w:szCs w:val="16"/>
              </w:rPr>
              <w:t>5</w:t>
            </w:r>
          </w:p>
        </w:tc>
        <w:tc>
          <w:tcPr>
            <w:tcW w:w="756" w:type="dxa"/>
            <w:shd w:val="clear" w:color="auto" w:fill="auto"/>
            <w:vAlign w:val="center"/>
            <w:hideMark/>
          </w:tcPr>
          <w:p w14:paraId="141BFD6C" w14:textId="77777777" w:rsidR="007A038B" w:rsidRPr="00096BA7" w:rsidRDefault="007A038B" w:rsidP="007A038B">
            <w:pPr>
              <w:spacing w:before="0" w:after="0"/>
              <w:jc w:val="center"/>
              <w:rPr>
                <w:b/>
                <w:bCs/>
                <w:sz w:val="16"/>
                <w:szCs w:val="16"/>
              </w:rPr>
            </w:pPr>
            <w:r w:rsidRPr="00096BA7">
              <w:rPr>
                <w:b/>
                <w:bCs/>
                <w:sz w:val="16"/>
                <w:szCs w:val="16"/>
              </w:rPr>
              <w:t>11,6</w:t>
            </w:r>
          </w:p>
        </w:tc>
        <w:tc>
          <w:tcPr>
            <w:tcW w:w="1275" w:type="dxa"/>
            <w:shd w:val="clear" w:color="auto" w:fill="auto"/>
            <w:vAlign w:val="center"/>
            <w:hideMark/>
          </w:tcPr>
          <w:p w14:paraId="10D5D5C1" w14:textId="77777777" w:rsidR="007A038B" w:rsidRPr="00096BA7" w:rsidRDefault="007A038B" w:rsidP="007A038B">
            <w:pPr>
              <w:spacing w:before="0" w:after="0"/>
              <w:jc w:val="center"/>
              <w:rPr>
                <w:sz w:val="16"/>
                <w:szCs w:val="16"/>
              </w:rPr>
            </w:pPr>
            <w:r w:rsidRPr="00096BA7">
              <w:rPr>
                <w:sz w:val="16"/>
                <w:szCs w:val="16"/>
              </w:rPr>
              <w:t>Przeciętny</w:t>
            </w:r>
          </w:p>
        </w:tc>
        <w:tc>
          <w:tcPr>
            <w:tcW w:w="1276" w:type="dxa"/>
            <w:shd w:val="clear" w:color="auto" w:fill="auto"/>
            <w:vAlign w:val="center"/>
            <w:hideMark/>
          </w:tcPr>
          <w:p w14:paraId="76760575" w14:textId="77777777" w:rsidR="007A038B" w:rsidRPr="00096BA7" w:rsidRDefault="007A038B" w:rsidP="007A038B">
            <w:pPr>
              <w:spacing w:before="0" w:after="0"/>
              <w:jc w:val="center"/>
              <w:rPr>
                <w:sz w:val="16"/>
                <w:szCs w:val="16"/>
              </w:rPr>
            </w:pPr>
            <w:r w:rsidRPr="00096BA7">
              <w:rPr>
                <w:sz w:val="16"/>
                <w:szCs w:val="16"/>
              </w:rPr>
              <w:t>Przeciętny</w:t>
            </w:r>
          </w:p>
        </w:tc>
      </w:tr>
      <w:tr w:rsidR="00BE6955" w:rsidRPr="00096BA7" w14:paraId="48C83086" w14:textId="77777777" w:rsidTr="00840156">
        <w:trPr>
          <w:cantSplit/>
          <w:trHeight w:val="465"/>
        </w:trPr>
        <w:tc>
          <w:tcPr>
            <w:tcW w:w="907" w:type="dxa"/>
            <w:vMerge/>
            <w:textDirection w:val="btLr"/>
            <w:vAlign w:val="center"/>
            <w:hideMark/>
          </w:tcPr>
          <w:p w14:paraId="5A746166"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3DC9739A" w14:textId="77777777" w:rsidR="007A038B" w:rsidRPr="00096BA7" w:rsidRDefault="007A038B" w:rsidP="007A038B">
            <w:pPr>
              <w:spacing w:before="0" w:after="0"/>
              <w:rPr>
                <w:sz w:val="16"/>
                <w:szCs w:val="16"/>
              </w:rPr>
            </w:pPr>
            <w:r w:rsidRPr="00096BA7">
              <w:rPr>
                <w:sz w:val="16"/>
                <w:szCs w:val="16"/>
              </w:rPr>
              <w:t>Poddziałanie 5.3.1</w:t>
            </w:r>
          </w:p>
        </w:tc>
        <w:tc>
          <w:tcPr>
            <w:tcW w:w="614" w:type="dxa"/>
            <w:shd w:val="clear" w:color="auto" w:fill="auto"/>
            <w:vAlign w:val="center"/>
            <w:hideMark/>
          </w:tcPr>
          <w:p w14:paraId="7464A3D9" w14:textId="77777777" w:rsidR="007A038B" w:rsidRPr="00096BA7" w:rsidRDefault="007A038B" w:rsidP="007A038B">
            <w:pPr>
              <w:spacing w:before="0" w:after="0"/>
              <w:jc w:val="center"/>
              <w:rPr>
                <w:sz w:val="16"/>
                <w:szCs w:val="16"/>
              </w:rPr>
            </w:pPr>
            <w:r w:rsidRPr="00096BA7">
              <w:rPr>
                <w:sz w:val="16"/>
                <w:szCs w:val="16"/>
              </w:rPr>
              <w:t>67</w:t>
            </w:r>
          </w:p>
        </w:tc>
        <w:tc>
          <w:tcPr>
            <w:tcW w:w="614" w:type="dxa"/>
            <w:shd w:val="clear" w:color="auto" w:fill="auto"/>
            <w:vAlign w:val="center"/>
            <w:hideMark/>
          </w:tcPr>
          <w:p w14:paraId="53EEB1EB" w14:textId="77777777" w:rsidR="007A038B" w:rsidRPr="00096BA7" w:rsidRDefault="007A038B" w:rsidP="007A038B">
            <w:pPr>
              <w:spacing w:before="0" w:after="0"/>
              <w:jc w:val="center"/>
              <w:rPr>
                <w:sz w:val="16"/>
                <w:szCs w:val="16"/>
              </w:rPr>
            </w:pPr>
            <w:r w:rsidRPr="00096BA7">
              <w:rPr>
                <w:sz w:val="16"/>
                <w:szCs w:val="16"/>
              </w:rPr>
              <w:t>11</w:t>
            </w:r>
          </w:p>
        </w:tc>
        <w:tc>
          <w:tcPr>
            <w:tcW w:w="615" w:type="dxa"/>
            <w:shd w:val="clear" w:color="auto" w:fill="auto"/>
            <w:noWrap/>
            <w:vAlign w:val="center"/>
            <w:hideMark/>
          </w:tcPr>
          <w:p w14:paraId="072C6867" w14:textId="77777777" w:rsidR="007A038B" w:rsidRPr="00096BA7" w:rsidRDefault="007A038B" w:rsidP="007A038B">
            <w:pPr>
              <w:spacing w:before="0" w:after="0"/>
              <w:jc w:val="center"/>
              <w:rPr>
                <w:b/>
                <w:bCs/>
                <w:sz w:val="16"/>
                <w:szCs w:val="16"/>
              </w:rPr>
            </w:pPr>
            <w:r w:rsidRPr="00096BA7">
              <w:rPr>
                <w:b/>
                <w:bCs/>
                <w:sz w:val="16"/>
                <w:szCs w:val="16"/>
              </w:rPr>
              <w:t>16,4</w:t>
            </w:r>
          </w:p>
        </w:tc>
        <w:tc>
          <w:tcPr>
            <w:tcW w:w="756" w:type="dxa"/>
            <w:shd w:val="clear" w:color="auto" w:fill="auto"/>
            <w:noWrap/>
            <w:vAlign w:val="center"/>
            <w:hideMark/>
          </w:tcPr>
          <w:p w14:paraId="4DADFDB3" w14:textId="77777777" w:rsidR="007A038B" w:rsidRPr="00096BA7" w:rsidRDefault="007A038B" w:rsidP="007A038B">
            <w:pPr>
              <w:spacing w:before="0" w:after="0"/>
              <w:jc w:val="center"/>
              <w:rPr>
                <w:sz w:val="16"/>
                <w:szCs w:val="16"/>
              </w:rPr>
            </w:pPr>
            <w:r w:rsidRPr="00096BA7">
              <w:rPr>
                <w:sz w:val="16"/>
                <w:szCs w:val="16"/>
              </w:rPr>
              <w:t>35</w:t>
            </w:r>
          </w:p>
        </w:tc>
        <w:tc>
          <w:tcPr>
            <w:tcW w:w="756" w:type="dxa"/>
            <w:shd w:val="clear" w:color="auto" w:fill="auto"/>
            <w:noWrap/>
            <w:vAlign w:val="center"/>
            <w:hideMark/>
          </w:tcPr>
          <w:p w14:paraId="26EAA468" w14:textId="77777777" w:rsidR="007A038B" w:rsidRPr="00096BA7" w:rsidRDefault="007A038B" w:rsidP="007A038B">
            <w:pPr>
              <w:spacing w:before="0" w:after="0"/>
              <w:jc w:val="center"/>
              <w:rPr>
                <w:sz w:val="16"/>
                <w:szCs w:val="16"/>
              </w:rPr>
            </w:pPr>
            <w:r w:rsidRPr="00096BA7">
              <w:rPr>
                <w:sz w:val="16"/>
                <w:szCs w:val="16"/>
              </w:rPr>
              <w:t>5</w:t>
            </w:r>
          </w:p>
        </w:tc>
        <w:tc>
          <w:tcPr>
            <w:tcW w:w="756" w:type="dxa"/>
            <w:shd w:val="clear" w:color="auto" w:fill="auto"/>
            <w:vAlign w:val="center"/>
            <w:hideMark/>
          </w:tcPr>
          <w:p w14:paraId="12B1DE3C" w14:textId="77777777" w:rsidR="007A038B" w:rsidRPr="00096BA7" w:rsidRDefault="007A038B" w:rsidP="007A038B">
            <w:pPr>
              <w:spacing w:before="0" w:after="0"/>
              <w:jc w:val="center"/>
              <w:rPr>
                <w:b/>
                <w:bCs/>
                <w:sz w:val="16"/>
                <w:szCs w:val="16"/>
              </w:rPr>
            </w:pPr>
            <w:r w:rsidRPr="00096BA7">
              <w:rPr>
                <w:b/>
                <w:bCs/>
                <w:sz w:val="16"/>
                <w:szCs w:val="16"/>
              </w:rPr>
              <w:t>14,3</w:t>
            </w:r>
          </w:p>
        </w:tc>
        <w:tc>
          <w:tcPr>
            <w:tcW w:w="1275" w:type="dxa"/>
            <w:shd w:val="clear" w:color="auto" w:fill="auto"/>
            <w:vAlign w:val="center"/>
            <w:hideMark/>
          </w:tcPr>
          <w:p w14:paraId="4CA75CF7" w14:textId="77777777" w:rsidR="007A038B" w:rsidRPr="00096BA7" w:rsidRDefault="007A038B" w:rsidP="007A038B">
            <w:pPr>
              <w:spacing w:before="0" w:after="0"/>
              <w:jc w:val="center"/>
              <w:rPr>
                <w:sz w:val="16"/>
                <w:szCs w:val="16"/>
              </w:rPr>
            </w:pPr>
            <w:r w:rsidRPr="00096BA7">
              <w:rPr>
                <w:sz w:val="16"/>
                <w:szCs w:val="16"/>
              </w:rPr>
              <w:t>Wysoki</w:t>
            </w:r>
          </w:p>
        </w:tc>
        <w:tc>
          <w:tcPr>
            <w:tcW w:w="1276" w:type="dxa"/>
            <w:shd w:val="clear" w:color="auto" w:fill="auto"/>
            <w:vAlign w:val="center"/>
            <w:hideMark/>
          </w:tcPr>
          <w:p w14:paraId="4BA66046" w14:textId="77777777" w:rsidR="007A038B" w:rsidRPr="00096BA7" w:rsidRDefault="007A038B" w:rsidP="007A038B">
            <w:pPr>
              <w:spacing w:before="0" w:after="0"/>
              <w:jc w:val="center"/>
              <w:rPr>
                <w:sz w:val="16"/>
                <w:szCs w:val="16"/>
              </w:rPr>
            </w:pPr>
            <w:r w:rsidRPr="00096BA7">
              <w:rPr>
                <w:sz w:val="16"/>
                <w:szCs w:val="16"/>
              </w:rPr>
              <w:t>Przeciętny</w:t>
            </w:r>
          </w:p>
        </w:tc>
      </w:tr>
      <w:tr w:rsidR="00BE6955" w:rsidRPr="00096BA7" w14:paraId="232588C5" w14:textId="77777777" w:rsidTr="00840156">
        <w:trPr>
          <w:cantSplit/>
          <w:trHeight w:val="465"/>
        </w:trPr>
        <w:tc>
          <w:tcPr>
            <w:tcW w:w="907" w:type="dxa"/>
            <w:vMerge/>
            <w:textDirection w:val="btLr"/>
            <w:vAlign w:val="center"/>
            <w:hideMark/>
          </w:tcPr>
          <w:p w14:paraId="42FA6F61"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1C8FA8E4" w14:textId="77777777" w:rsidR="007A038B" w:rsidRPr="00096BA7" w:rsidRDefault="007A038B" w:rsidP="007A038B">
            <w:pPr>
              <w:spacing w:before="0" w:after="0"/>
              <w:rPr>
                <w:sz w:val="16"/>
                <w:szCs w:val="16"/>
              </w:rPr>
            </w:pPr>
            <w:r w:rsidRPr="00096BA7">
              <w:rPr>
                <w:sz w:val="16"/>
                <w:szCs w:val="16"/>
              </w:rPr>
              <w:t>Działanie 5.4</w:t>
            </w:r>
          </w:p>
        </w:tc>
        <w:tc>
          <w:tcPr>
            <w:tcW w:w="614" w:type="dxa"/>
            <w:shd w:val="clear" w:color="auto" w:fill="auto"/>
            <w:vAlign w:val="center"/>
            <w:hideMark/>
          </w:tcPr>
          <w:p w14:paraId="4E4F05B3" w14:textId="77777777" w:rsidR="007A038B" w:rsidRPr="00096BA7" w:rsidRDefault="007A038B" w:rsidP="007A038B">
            <w:pPr>
              <w:spacing w:before="0" w:after="0"/>
              <w:jc w:val="center"/>
              <w:rPr>
                <w:sz w:val="16"/>
                <w:szCs w:val="16"/>
              </w:rPr>
            </w:pPr>
            <w:r w:rsidRPr="00096BA7">
              <w:rPr>
                <w:sz w:val="16"/>
                <w:szCs w:val="16"/>
              </w:rPr>
              <w:t>39</w:t>
            </w:r>
          </w:p>
        </w:tc>
        <w:tc>
          <w:tcPr>
            <w:tcW w:w="614" w:type="dxa"/>
            <w:shd w:val="clear" w:color="auto" w:fill="auto"/>
            <w:vAlign w:val="center"/>
            <w:hideMark/>
          </w:tcPr>
          <w:p w14:paraId="489A79D2" w14:textId="77777777" w:rsidR="007A038B" w:rsidRPr="00096BA7" w:rsidRDefault="007A038B" w:rsidP="007A038B">
            <w:pPr>
              <w:spacing w:before="0" w:after="0"/>
              <w:jc w:val="center"/>
              <w:rPr>
                <w:sz w:val="16"/>
                <w:szCs w:val="16"/>
              </w:rPr>
            </w:pPr>
            <w:r w:rsidRPr="00096BA7">
              <w:rPr>
                <w:sz w:val="16"/>
                <w:szCs w:val="16"/>
              </w:rPr>
              <w:t>2</w:t>
            </w:r>
          </w:p>
        </w:tc>
        <w:tc>
          <w:tcPr>
            <w:tcW w:w="615" w:type="dxa"/>
            <w:shd w:val="clear" w:color="auto" w:fill="auto"/>
            <w:noWrap/>
            <w:vAlign w:val="center"/>
            <w:hideMark/>
          </w:tcPr>
          <w:p w14:paraId="6940464D" w14:textId="77777777" w:rsidR="007A038B" w:rsidRPr="00096BA7" w:rsidRDefault="007A038B" w:rsidP="007A038B">
            <w:pPr>
              <w:spacing w:before="0" w:after="0"/>
              <w:jc w:val="center"/>
              <w:rPr>
                <w:b/>
                <w:bCs/>
                <w:sz w:val="16"/>
                <w:szCs w:val="16"/>
              </w:rPr>
            </w:pPr>
            <w:r w:rsidRPr="00096BA7">
              <w:rPr>
                <w:b/>
                <w:bCs/>
                <w:sz w:val="16"/>
                <w:szCs w:val="16"/>
              </w:rPr>
              <w:t>5,1</w:t>
            </w:r>
          </w:p>
        </w:tc>
        <w:tc>
          <w:tcPr>
            <w:tcW w:w="756" w:type="dxa"/>
            <w:shd w:val="clear" w:color="auto" w:fill="auto"/>
            <w:noWrap/>
            <w:vAlign w:val="center"/>
            <w:hideMark/>
          </w:tcPr>
          <w:p w14:paraId="61D5F015" w14:textId="77777777" w:rsidR="007A038B" w:rsidRPr="00096BA7" w:rsidRDefault="007A038B" w:rsidP="007A038B">
            <w:pPr>
              <w:spacing w:before="0" w:after="0"/>
              <w:jc w:val="center"/>
              <w:rPr>
                <w:sz w:val="16"/>
                <w:szCs w:val="16"/>
              </w:rPr>
            </w:pPr>
            <w:r w:rsidRPr="00096BA7">
              <w:rPr>
                <w:sz w:val="16"/>
                <w:szCs w:val="16"/>
              </w:rPr>
              <w:t>24</w:t>
            </w:r>
          </w:p>
        </w:tc>
        <w:tc>
          <w:tcPr>
            <w:tcW w:w="756" w:type="dxa"/>
            <w:shd w:val="clear" w:color="auto" w:fill="auto"/>
            <w:noWrap/>
            <w:vAlign w:val="center"/>
            <w:hideMark/>
          </w:tcPr>
          <w:p w14:paraId="676835FC" w14:textId="77777777" w:rsidR="007A038B" w:rsidRPr="00096BA7" w:rsidRDefault="007A038B" w:rsidP="007A038B">
            <w:pPr>
              <w:spacing w:before="0" w:after="0"/>
              <w:jc w:val="center"/>
              <w:rPr>
                <w:sz w:val="16"/>
                <w:szCs w:val="16"/>
              </w:rPr>
            </w:pPr>
            <w:r w:rsidRPr="00096BA7">
              <w:rPr>
                <w:sz w:val="16"/>
                <w:szCs w:val="16"/>
              </w:rPr>
              <w:t>0</w:t>
            </w:r>
          </w:p>
        </w:tc>
        <w:tc>
          <w:tcPr>
            <w:tcW w:w="756" w:type="dxa"/>
            <w:shd w:val="clear" w:color="auto" w:fill="auto"/>
            <w:vAlign w:val="center"/>
            <w:hideMark/>
          </w:tcPr>
          <w:p w14:paraId="23EBF504" w14:textId="77777777" w:rsidR="007A038B" w:rsidRPr="00096BA7" w:rsidRDefault="007A038B" w:rsidP="007A038B">
            <w:pPr>
              <w:spacing w:before="0" w:after="0"/>
              <w:jc w:val="center"/>
              <w:rPr>
                <w:b/>
                <w:bCs/>
                <w:sz w:val="16"/>
                <w:szCs w:val="16"/>
              </w:rPr>
            </w:pPr>
            <w:r w:rsidRPr="00096BA7">
              <w:rPr>
                <w:b/>
                <w:bCs/>
                <w:sz w:val="16"/>
                <w:szCs w:val="16"/>
              </w:rPr>
              <w:t>0,0</w:t>
            </w:r>
          </w:p>
        </w:tc>
        <w:tc>
          <w:tcPr>
            <w:tcW w:w="1275" w:type="dxa"/>
            <w:shd w:val="clear" w:color="auto" w:fill="auto"/>
            <w:vAlign w:val="center"/>
            <w:hideMark/>
          </w:tcPr>
          <w:p w14:paraId="2E236695" w14:textId="77777777" w:rsidR="007A038B" w:rsidRPr="00096BA7" w:rsidRDefault="007A038B" w:rsidP="007A038B">
            <w:pPr>
              <w:spacing w:before="0" w:after="0"/>
              <w:jc w:val="center"/>
              <w:rPr>
                <w:sz w:val="16"/>
                <w:szCs w:val="16"/>
              </w:rPr>
            </w:pPr>
            <w:r w:rsidRPr="00096BA7">
              <w:rPr>
                <w:sz w:val="16"/>
                <w:szCs w:val="16"/>
              </w:rPr>
              <w:t>Niski</w:t>
            </w:r>
          </w:p>
        </w:tc>
        <w:tc>
          <w:tcPr>
            <w:tcW w:w="1276" w:type="dxa"/>
            <w:shd w:val="clear" w:color="auto" w:fill="FDE9D9" w:themeFill="accent6" w:themeFillTint="33"/>
            <w:vAlign w:val="center"/>
            <w:hideMark/>
          </w:tcPr>
          <w:p w14:paraId="1F232A96"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3A949ECC" w14:textId="77777777" w:rsidTr="00840156">
        <w:trPr>
          <w:cantSplit/>
          <w:trHeight w:val="465"/>
        </w:trPr>
        <w:tc>
          <w:tcPr>
            <w:tcW w:w="907" w:type="dxa"/>
            <w:vMerge/>
            <w:textDirection w:val="btLr"/>
            <w:vAlign w:val="center"/>
            <w:hideMark/>
          </w:tcPr>
          <w:p w14:paraId="71FCC3F5"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08F67868" w14:textId="77777777" w:rsidR="007A038B" w:rsidRPr="00096BA7" w:rsidRDefault="007A038B" w:rsidP="007A038B">
            <w:pPr>
              <w:spacing w:before="0" w:after="0"/>
              <w:rPr>
                <w:sz w:val="16"/>
                <w:szCs w:val="16"/>
              </w:rPr>
            </w:pPr>
            <w:r w:rsidRPr="00096BA7">
              <w:rPr>
                <w:sz w:val="16"/>
                <w:szCs w:val="16"/>
              </w:rPr>
              <w:t>Działanie 5.5</w:t>
            </w:r>
          </w:p>
        </w:tc>
        <w:tc>
          <w:tcPr>
            <w:tcW w:w="614" w:type="dxa"/>
            <w:shd w:val="clear" w:color="auto" w:fill="auto"/>
            <w:vAlign w:val="center"/>
            <w:hideMark/>
          </w:tcPr>
          <w:p w14:paraId="7275DE8F" w14:textId="77777777" w:rsidR="007A038B" w:rsidRPr="00096BA7" w:rsidRDefault="007A038B" w:rsidP="007A038B">
            <w:pPr>
              <w:spacing w:before="0" w:after="0"/>
              <w:jc w:val="center"/>
              <w:rPr>
                <w:sz w:val="16"/>
                <w:szCs w:val="16"/>
              </w:rPr>
            </w:pPr>
            <w:r w:rsidRPr="00096BA7">
              <w:rPr>
                <w:sz w:val="16"/>
                <w:szCs w:val="16"/>
              </w:rPr>
              <w:t>103</w:t>
            </w:r>
          </w:p>
        </w:tc>
        <w:tc>
          <w:tcPr>
            <w:tcW w:w="614" w:type="dxa"/>
            <w:shd w:val="clear" w:color="auto" w:fill="auto"/>
            <w:vAlign w:val="center"/>
            <w:hideMark/>
          </w:tcPr>
          <w:p w14:paraId="2EE7F74E" w14:textId="77777777" w:rsidR="007A038B" w:rsidRPr="00096BA7" w:rsidRDefault="007A038B" w:rsidP="007A038B">
            <w:pPr>
              <w:spacing w:before="0" w:after="0"/>
              <w:jc w:val="center"/>
              <w:rPr>
                <w:sz w:val="16"/>
                <w:szCs w:val="16"/>
              </w:rPr>
            </w:pPr>
            <w:r w:rsidRPr="00096BA7">
              <w:rPr>
                <w:sz w:val="16"/>
                <w:szCs w:val="16"/>
              </w:rPr>
              <w:t>9</w:t>
            </w:r>
          </w:p>
        </w:tc>
        <w:tc>
          <w:tcPr>
            <w:tcW w:w="615" w:type="dxa"/>
            <w:shd w:val="clear" w:color="auto" w:fill="auto"/>
            <w:noWrap/>
            <w:vAlign w:val="center"/>
            <w:hideMark/>
          </w:tcPr>
          <w:p w14:paraId="14073FC8" w14:textId="77777777" w:rsidR="007A038B" w:rsidRPr="00096BA7" w:rsidRDefault="007A038B" w:rsidP="007A038B">
            <w:pPr>
              <w:spacing w:before="0" w:after="0"/>
              <w:jc w:val="center"/>
              <w:rPr>
                <w:b/>
                <w:bCs/>
                <w:sz w:val="16"/>
                <w:szCs w:val="16"/>
              </w:rPr>
            </w:pPr>
            <w:r w:rsidRPr="00096BA7">
              <w:rPr>
                <w:b/>
                <w:bCs/>
                <w:sz w:val="16"/>
                <w:szCs w:val="16"/>
              </w:rPr>
              <w:t>8,7</w:t>
            </w:r>
          </w:p>
        </w:tc>
        <w:tc>
          <w:tcPr>
            <w:tcW w:w="756" w:type="dxa"/>
            <w:shd w:val="clear" w:color="auto" w:fill="auto"/>
            <w:noWrap/>
            <w:vAlign w:val="center"/>
            <w:hideMark/>
          </w:tcPr>
          <w:p w14:paraId="7526AA54" w14:textId="77777777" w:rsidR="007A038B" w:rsidRPr="00096BA7" w:rsidRDefault="007A038B" w:rsidP="007A038B">
            <w:pPr>
              <w:spacing w:before="0" w:after="0"/>
              <w:jc w:val="center"/>
              <w:rPr>
                <w:sz w:val="16"/>
                <w:szCs w:val="16"/>
              </w:rPr>
            </w:pPr>
            <w:r w:rsidRPr="00096BA7">
              <w:rPr>
                <w:sz w:val="16"/>
                <w:szCs w:val="16"/>
              </w:rPr>
              <w:t>59</w:t>
            </w:r>
          </w:p>
        </w:tc>
        <w:tc>
          <w:tcPr>
            <w:tcW w:w="756" w:type="dxa"/>
            <w:shd w:val="clear" w:color="auto" w:fill="auto"/>
            <w:noWrap/>
            <w:vAlign w:val="center"/>
            <w:hideMark/>
          </w:tcPr>
          <w:p w14:paraId="67614E13" w14:textId="77777777" w:rsidR="007A038B" w:rsidRPr="00096BA7" w:rsidRDefault="007A038B" w:rsidP="007A038B">
            <w:pPr>
              <w:spacing w:before="0" w:after="0"/>
              <w:jc w:val="center"/>
              <w:rPr>
                <w:sz w:val="16"/>
                <w:szCs w:val="16"/>
              </w:rPr>
            </w:pPr>
            <w:r w:rsidRPr="00096BA7">
              <w:rPr>
                <w:sz w:val="16"/>
                <w:szCs w:val="16"/>
              </w:rPr>
              <w:t>2</w:t>
            </w:r>
          </w:p>
        </w:tc>
        <w:tc>
          <w:tcPr>
            <w:tcW w:w="756" w:type="dxa"/>
            <w:shd w:val="clear" w:color="auto" w:fill="auto"/>
            <w:vAlign w:val="center"/>
            <w:hideMark/>
          </w:tcPr>
          <w:p w14:paraId="1AFD2EF5" w14:textId="77777777" w:rsidR="007A038B" w:rsidRPr="00096BA7" w:rsidRDefault="007A038B" w:rsidP="007A038B">
            <w:pPr>
              <w:spacing w:before="0" w:after="0"/>
              <w:jc w:val="center"/>
              <w:rPr>
                <w:b/>
                <w:bCs/>
                <w:sz w:val="16"/>
                <w:szCs w:val="16"/>
              </w:rPr>
            </w:pPr>
            <w:r w:rsidRPr="00096BA7">
              <w:rPr>
                <w:b/>
                <w:bCs/>
                <w:sz w:val="16"/>
                <w:szCs w:val="16"/>
              </w:rPr>
              <w:t>3,4</w:t>
            </w:r>
          </w:p>
        </w:tc>
        <w:tc>
          <w:tcPr>
            <w:tcW w:w="1275" w:type="dxa"/>
            <w:shd w:val="clear" w:color="auto" w:fill="auto"/>
            <w:vAlign w:val="center"/>
            <w:hideMark/>
          </w:tcPr>
          <w:p w14:paraId="7DFF30BC" w14:textId="77777777" w:rsidR="007A038B" w:rsidRPr="00096BA7" w:rsidRDefault="007A038B" w:rsidP="007A038B">
            <w:pPr>
              <w:spacing w:before="0" w:after="0"/>
              <w:jc w:val="center"/>
              <w:rPr>
                <w:sz w:val="16"/>
                <w:szCs w:val="16"/>
              </w:rPr>
            </w:pPr>
            <w:r w:rsidRPr="00096BA7">
              <w:rPr>
                <w:sz w:val="16"/>
                <w:szCs w:val="16"/>
              </w:rPr>
              <w:t>Niski</w:t>
            </w:r>
          </w:p>
        </w:tc>
        <w:tc>
          <w:tcPr>
            <w:tcW w:w="1276" w:type="dxa"/>
            <w:shd w:val="clear" w:color="auto" w:fill="auto"/>
            <w:vAlign w:val="center"/>
            <w:hideMark/>
          </w:tcPr>
          <w:p w14:paraId="41FDA44B"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7B92E393" w14:textId="77777777" w:rsidTr="00840156">
        <w:trPr>
          <w:cantSplit/>
          <w:trHeight w:val="227"/>
        </w:trPr>
        <w:tc>
          <w:tcPr>
            <w:tcW w:w="907" w:type="dxa"/>
            <w:vMerge w:val="restart"/>
            <w:shd w:val="clear" w:color="auto" w:fill="auto"/>
            <w:textDirection w:val="btLr"/>
            <w:vAlign w:val="center"/>
            <w:hideMark/>
          </w:tcPr>
          <w:p w14:paraId="729CD1DF" w14:textId="77777777" w:rsidR="007A038B" w:rsidRPr="00096BA7" w:rsidRDefault="007A038B" w:rsidP="007A038B">
            <w:pPr>
              <w:spacing w:before="0" w:after="0"/>
              <w:ind w:left="113" w:right="113"/>
              <w:jc w:val="center"/>
              <w:rPr>
                <w:sz w:val="16"/>
                <w:szCs w:val="16"/>
              </w:rPr>
            </w:pPr>
            <w:r w:rsidRPr="00096BA7">
              <w:rPr>
                <w:sz w:val="16"/>
                <w:szCs w:val="16"/>
              </w:rPr>
              <w:t>VII Regionalny rynek pracy</w:t>
            </w:r>
          </w:p>
        </w:tc>
        <w:tc>
          <w:tcPr>
            <w:tcW w:w="1559" w:type="dxa"/>
            <w:shd w:val="clear" w:color="auto" w:fill="auto"/>
            <w:vAlign w:val="center"/>
            <w:hideMark/>
          </w:tcPr>
          <w:p w14:paraId="052C4915" w14:textId="77777777" w:rsidR="007A038B" w:rsidRPr="00096BA7" w:rsidRDefault="007A038B" w:rsidP="007A038B">
            <w:pPr>
              <w:spacing w:before="0" w:after="0"/>
              <w:rPr>
                <w:sz w:val="16"/>
                <w:szCs w:val="16"/>
              </w:rPr>
            </w:pPr>
            <w:r w:rsidRPr="00096BA7">
              <w:rPr>
                <w:sz w:val="16"/>
                <w:szCs w:val="16"/>
              </w:rPr>
              <w:t>Działanie 7.1</w:t>
            </w:r>
          </w:p>
        </w:tc>
        <w:tc>
          <w:tcPr>
            <w:tcW w:w="614" w:type="dxa"/>
            <w:shd w:val="clear" w:color="auto" w:fill="auto"/>
            <w:vAlign w:val="center"/>
            <w:hideMark/>
          </w:tcPr>
          <w:p w14:paraId="0EFC61DB" w14:textId="77777777" w:rsidR="007A038B" w:rsidRPr="00096BA7" w:rsidRDefault="007A038B" w:rsidP="007A038B">
            <w:pPr>
              <w:spacing w:before="0" w:after="0"/>
              <w:jc w:val="center"/>
              <w:rPr>
                <w:sz w:val="16"/>
                <w:szCs w:val="16"/>
              </w:rPr>
            </w:pPr>
            <w:r w:rsidRPr="00096BA7">
              <w:rPr>
                <w:sz w:val="16"/>
                <w:szCs w:val="16"/>
              </w:rPr>
              <w:t>830</w:t>
            </w:r>
          </w:p>
        </w:tc>
        <w:tc>
          <w:tcPr>
            <w:tcW w:w="614" w:type="dxa"/>
            <w:shd w:val="clear" w:color="auto" w:fill="auto"/>
            <w:vAlign w:val="center"/>
            <w:hideMark/>
          </w:tcPr>
          <w:p w14:paraId="0342BD05" w14:textId="77777777" w:rsidR="007A038B" w:rsidRPr="00096BA7" w:rsidRDefault="007A038B" w:rsidP="007A038B">
            <w:pPr>
              <w:spacing w:before="0" w:after="0"/>
              <w:jc w:val="center"/>
              <w:rPr>
                <w:sz w:val="16"/>
                <w:szCs w:val="16"/>
              </w:rPr>
            </w:pPr>
            <w:r w:rsidRPr="00096BA7">
              <w:rPr>
                <w:sz w:val="16"/>
                <w:szCs w:val="16"/>
              </w:rPr>
              <w:t>145</w:t>
            </w:r>
          </w:p>
        </w:tc>
        <w:tc>
          <w:tcPr>
            <w:tcW w:w="615" w:type="dxa"/>
            <w:shd w:val="clear" w:color="auto" w:fill="auto"/>
            <w:noWrap/>
            <w:vAlign w:val="center"/>
            <w:hideMark/>
          </w:tcPr>
          <w:p w14:paraId="325A0D9B" w14:textId="77777777" w:rsidR="007A038B" w:rsidRPr="00096BA7" w:rsidRDefault="007A038B" w:rsidP="007A038B">
            <w:pPr>
              <w:spacing w:before="0" w:after="0"/>
              <w:jc w:val="center"/>
              <w:rPr>
                <w:b/>
                <w:bCs/>
                <w:sz w:val="16"/>
                <w:szCs w:val="16"/>
              </w:rPr>
            </w:pPr>
            <w:r w:rsidRPr="00096BA7">
              <w:rPr>
                <w:b/>
                <w:bCs/>
                <w:sz w:val="16"/>
                <w:szCs w:val="16"/>
              </w:rPr>
              <w:t>17,5</w:t>
            </w:r>
          </w:p>
        </w:tc>
        <w:tc>
          <w:tcPr>
            <w:tcW w:w="756" w:type="dxa"/>
            <w:shd w:val="clear" w:color="auto" w:fill="auto"/>
            <w:noWrap/>
            <w:vAlign w:val="center"/>
            <w:hideMark/>
          </w:tcPr>
          <w:p w14:paraId="43C8D445" w14:textId="77777777" w:rsidR="007A038B" w:rsidRPr="00096BA7" w:rsidRDefault="007A038B" w:rsidP="007A038B">
            <w:pPr>
              <w:spacing w:before="0" w:after="0"/>
              <w:jc w:val="center"/>
              <w:rPr>
                <w:sz w:val="16"/>
                <w:szCs w:val="16"/>
              </w:rPr>
            </w:pPr>
            <w:r w:rsidRPr="00096BA7">
              <w:rPr>
                <w:sz w:val="16"/>
                <w:szCs w:val="16"/>
              </w:rPr>
              <w:t>129</w:t>
            </w:r>
          </w:p>
        </w:tc>
        <w:tc>
          <w:tcPr>
            <w:tcW w:w="756" w:type="dxa"/>
            <w:shd w:val="clear" w:color="auto" w:fill="auto"/>
            <w:noWrap/>
            <w:vAlign w:val="center"/>
            <w:hideMark/>
          </w:tcPr>
          <w:p w14:paraId="0A842732" w14:textId="77777777" w:rsidR="007A038B" w:rsidRPr="00096BA7" w:rsidRDefault="007A038B" w:rsidP="007A038B">
            <w:pPr>
              <w:spacing w:before="0" w:after="0"/>
              <w:jc w:val="center"/>
              <w:rPr>
                <w:sz w:val="16"/>
                <w:szCs w:val="16"/>
              </w:rPr>
            </w:pPr>
            <w:r w:rsidRPr="00096BA7">
              <w:rPr>
                <w:sz w:val="16"/>
                <w:szCs w:val="16"/>
              </w:rPr>
              <w:t>15</w:t>
            </w:r>
          </w:p>
        </w:tc>
        <w:tc>
          <w:tcPr>
            <w:tcW w:w="756" w:type="dxa"/>
            <w:shd w:val="clear" w:color="auto" w:fill="auto"/>
            <w:vAlign w:val="center"/>
            <w:hideMark/>
          </w:tcPr>
          <w:p w14:paraId="0AE071A0" w14:textId="77777777" w:rsidR="007A038B" w:rsidRPr="00096BA7" w:rsidRDefault="007A038B" w:rsidP="007A038B">
            <w:pPr>
              <w:spacing w:before="0" w:after="0"/>
              <w:jc w:val="center"/>
              <w:rPr>
                <w:b/>
                <w:bCs/>
                <w:sz w:val="16"/>
                <w:szCs w:val="16"/>
              </w:rPr>
            </w:pPr>
            <w:r w:rsidRPr="00096BA7">
              <w:rPr>
                <w:b/>
                <w:bCs/>
                <w:sz w:val="16"/>
                <w:szCs w:val="16"/>
              </w:rPr>
              <w:t>11,6</w:t>
            </w:r>
          </w:p>
        </w:tc>
        <w:tc>
          <w:tcPr>
            <w:tcW w:w="1275" w:type="dxa"/>
            <w:shd w:val="clear" w:color="auto" w:fill="auto"/>
            <w:vAlign w:val="center"/>
            <w:hideMark/>
          </w:tcPr>
          <w:p w14:paraId="5F73AD0A" w14:textId="77777777" w:rsidR="007A038B" w:rsidRPr="00096BA7" w:rsidRDefault="007A038B" w:rsidP="007A038B">
            <w:pPr>
              <w:spacing w:before="0" w:after="0"/>
              <w:jc w:val="center"/>
              <w:rPr>
                <w:sz w:val="16"/>
                <w:szCs w:val="16"/>
              </w:rPr>
            </w:pPr>
            <w:r w:rsidRPr="00096BA7">
              <w:rPr>
                <w:sz w:val="16"/>
                <w:szCs w:val="16"/>
              </w:rPr>
              <w:t>Wysoki</w:t>
            </w:r>
          </w:p>
        </w:tc>
        <w:tc>
          <w:tcPr>
            <w:tcW w:w="1276" w:type="dxa"/>
            <w:shd w:val="clear" w:color="auto" w:fill="auto"/>
            <w:vAlign w:val="center"/>
            <w:hideMark/>
          </w:tcPr>
          <w:p w14:paraId="73C22F06" w14:textId="77777777" w:rsidR="007A038B" w:rsidRPr="00096BA7" w:rsidRDefault="007A038B" w:rsidP="007A038B">
            <w:pPr>
              <w:spacing w:before="0" w:after="0"/>
              <w:jc w:val="center"/>
              <w:rPr>
                <w:sz w:val="16"/>
                <w:szCs w:val="16"/>
              </w:rPr>
            </w:pPr>
            <w:r w:rsidRPr="00096BA7">
              <w:rPr>
                <w:sz w:val="16"/>
                <w:szCs w:val="16"/>
              </w:rPr>
              <w:t>Przeciętny</w:t>
            </w:r>
          </w:p>
        </w:tc>
      </w:tr>
      <w:tr w:rsidR="00BE6955" w:rsidRPr="00096BA7" w14:paraId="2BFCBBD1" w14:textId="77777777" w:rsidTr="00840156">
        <w:trPr>
          <w:cantSplit/>
          <w:trHeight w:val="227"/>
        </w:trPr>
        <w:tc>
          <w:tcPr>
            <w:tcW w:w="907" w:type="dxa"/>
            <w:vMerge/>
            <w:textDirection w:val="btLr"/>
            <w:vAlign w:val="center"/>
            <w:hideMark/>
          </w:tcPr>
          <w:p w14:paraId="4D317BE8"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7E6B56B5" w14:textId="77777777" w:rsidR="007A038B" w:rsidRPr="00096BA7" w:rsidRDefault="007A038B" w:rsidP="007A038B">
            <w:pPr>
              <w:spacing w:before="0" w:after="0"/>
              <w:rPr>
                <w:sz w:val="16"/>
                <w:szCs w:val="16"/>
              </w:rPr>
            </w:pPr>
            <w:r w:rsidRPr="00096BA7">
              <w:rPr>
                <w:sz w:val="16"/>
                <w:szCs w:val="16"/>
              </w:rPr>
              <w:t>Poddziałanie 7.1.1</w:t>
            </w:r>
          </w:p>
        </w:tc>
        <w:tc>
          <w:tcPr>
            <w:tcW w:w="614" w:type="dxa"/>
            <w:shd w:val="clear" w:color="auto" w:fill="auto"/>
            <w:vAlign w:val="center"/>
            <w:hideMark/>
          </w:tcPr>
          <w:p w14:paraId="76EA5F60" w14:textId="77777777" w:rsidR="007A038B" w:rsidRPr="00096BA7" w:rsidRDefault="007A038B" w:rsidP="007A038B">
            <w:pPr>
              <w:spacing w:before="0" w:after="0"/>
              <w:jc w:val="center"/>
              <w:rPr>
                <w:sz w:val="16"/>
                <w:szCs w:val="16"/>
              </w:rPr>
            </w:pPr>
            <w:r w:rsidRPr="00096BA7">
              <w:rPr>
                <w:sz w:val="16"/>
                <w:szCs w:val="16"/>
              </w:rPr>
              <w:t>61</w:t>
            </w:r>
          </w:p>
        </w:tc>
        <w:tc>
          <w:tcPr>
            <w:tcW w:w="614" w:type="dxa"/>
            <w:shd w:val="clear" w:color="auto" w:fill="auto"/>
            <w:vAlign w:val="center"/>
            <w:hideMark/>
          </w:tcPr>
          <w:p w14:paraId="1859EF5F" w14:textId="77777777" w:rsidR="007A038B" w:rsidRPr="00096BA7" w:rsidRDefault="007A038B" w:rsidP="007A038B">
            <w:pPr>
              <w:spacing w:before="0" w:after="0"/>
              <w:jc w:val="center"/>
              <w:rPr>
                <w:sz w:val="16"/>
                <w:szCs w:val="16"/>
              </w:rPr>
            </w:pPr>
            <w:r w:rsidRPr="00096BA7">
              <w:rPr>
                <w:sz w:val="16"/>
                <w:szCs w:val="16"/>
              </w:rPr>
              <w:t>9</w:t>
            </w:r>
          </w:p>
        </w:tc>
        <w:tc>
          <w:tcPr>
            <w:tcW w:w="615" w:type="dxa"/>
            <w:shd w:val="clear" w:color="auto" w:fill="auto"/>
            <w:noWrap/>
            <w:vAlign w:val="center"/>
            <w:hideMark/>
          </w:tcPr>
          <w:p w14:paraId="4D40CEFA" w14:textId="77777777" w:rsidR="007A038B" w:rsidRPr="00096BA7" w:rsidRDefault="007A038B" w:rsidP="007A038B">
            <w:pPr>
              <w:spacing w:before="0" w:after="0"/>
              <w:jc w:val="center"/>
              <w:rPr>
                <w:b/>
                <w:bCs/>
                <w:sz w:val="16"/>
                <w:szCs w:val="16"/>
              </w:rPr>
            </w:pPr>
            <w:r w:rsidRPr="00096BA7">
              <w:rPr>
                <w:b/>
                <w:bCs/>
                <w:sz w:val="16"/>
                <w:szCs w:val="16"/>
              </w:rPr>
              <w:t>14,8</w:t>
            </w:r>
          </w:p>
        </w:tc>
        <w:tc>
          <w:tcPr>
            <w:tcW w:w="756" w:type="dxa"/>
            <w:shd w:val="clear" w:color="auto" w:fill="auto"/>
            <w:noWrap/>
            <w:vAlign w:val="center"/>
            <w:hideMark/>
          </w:tcPr>
          <w:p w14:paraId="4A5120E4" w14:textId="77777777" w:rsidR="007A038B" w:rsidRPr="00096BA7" w:rsidRDefault="007A038B" w:rsidP="007A038B">
            <w:pPr>
              <w:spacing w:before="0" w:after="0"/>
              <w:jc w:val="center"/>
              <w:rPr>
                <w:sz w:val="16"/>
                <w:szCs w:val="16"/>
              </w:rPr>
            </w:pPr>
            <w:r w:rsidRPr="00096BA7">
              <w:rPr>
                <w:sz w:val="16"/>
                <w:szCs w:val="16"/>
              </w:rPr>
              <w:t>11</w:t>
            </w:r>
          </w:p>
        </w:tc>
        <w:tc>
          <w:tcPr>
            <w:tcW w:w="756" w:type="dxa"/>
            <w:shd w:val="clear" w:color="auto" w:fill="auto"/>
            <w:noWrap/>
            <w:vAlign w:val="center"/>
            <w:hideMark/>
          </w:tcPr>
          <w:p w14:paraId="25679D07" w14:textId="77777777" w:rsidR="007A038B" w:rsidRPr="00096BA7" w:rsidRDefault="007A038B" w:rsidP="007A038B">
            <w:pPr>
              <w:spacing w:before="0" w:after="0"/>
              <w:jc w:val="center"/>
              <w:rPr>
                <w:sz w:val="16"/>
                <w:szCs w:val="16"/>
              </w:rPr>
            </w:pPr>
            <w:r w:rsidRPr="00096BA7">
              <w:rPr>
                <w:sz w:val="16"/>
                <w:szCs w:val="16"/>
              </w:rPr>
              <w:t>1</w:t>
            </w:r>
          </w:p>
        </w:tc>
        <w:tc>
          <w:tcPr>
            <w:tcW w:w="756" w:type="dxa"/>
            <w:shd w:val="clear" w:color="auto" w:fill="auto"/>
            <w:vAlign w:val="center"/>
            <w:hideMark/>
          </w:tcPr>
          <w:p w14:paraId="12FFD2FD" w14:textId="77777777" w:rsidR="007A038B" w:rsidRPr="00096BA7" w:rsidRDefault="007A038B" w:rsidP="007A038B">
            <w:pPr>
              <w:spacing w:before="0" w:after="0"/>
              <w:jc w:val="center"/>
              <w:rPr>
                <w:b/>
                <w:bCs/>
                <w:sz w:val="16"/>
                <w:szCs w:val="16"/>
              </w:rPr>
            </w:pPr>
            <w:r w:rsidRPr="00096BA7">
              <w:rPr>
                <w:b/>
                <w:bCs/>
                <w:sz w:val="16"/>
                <w:szCs w:val="16"/>
              </w:rPr>
              <w:t>9,1</w:t>
            </w:r>
          </w:p>
        </w:tc>
        <w:tc>
          <w:tcPr>
            <w:tcW w:w="1275" w:type="dxa"/>
            <w:shd w:val="clear" w:color="auto" w:fill="auto"/>
            <w:vAlign w:val="center"/>
            <w:hideMark/>
          </w:tcPr>
          <w:p w14:paraId="7B4DE549" w14:textId="77777777" w:rsidR="007A038B" w:rsidRPr="00096BA7" w:rsidRDefault="007A038B" w:rsidP="007A038B">
            <w:pPr>
              <w:spacing w:before="0" w:after="0"/>
              <w:jc w:val="center"/>
              <w:rPr>
                <w:sz w:val="16"/>
                <w:szCs w:val="16"/>
              </w:rPr>
            </w:pPr>
            <w:r w:rsidRPr="00096BA7">
              <w:rPr>
                <w:sz w:val="16"/>
                <w:szCs w:val="16"/>
              </w:rPr>
              <w:t>Przeciętny</w:t>
            </w:r>
          </w:p>
        </w:tc>
        <w:tc>
          <w:tcPr>
            <w:tcW w:w="1276" w:type="dxa"/>
            <w:shd w:val="clear" w:color="auto" w:fill="auto"/>
            <w:vAlign w:val="center"/>
            <w:hideMark/>
          </w:tcPr>
          <w:p w14:paraId="76621641" w14:textId="77777777" w:rsidR="007A038B" w:rsidRPr="00096BA7" w:rsidRDefault="007A038B" w:rsidP="007A038B">
            <w:pPr>
              <w:spacing w:before="0" w:after="0"/>
              <w:jc w:val="center"/>
              <w:rPr>
                <w:sz w:val="16"/>
                <w:szCs w:val="16"/>
              </w:rPr>
            </w:pPr>
            <w:r w:rsidRPr="00096BA7">
              <w:rPr>
                <w:sz w:val="16"/>
                <w:szCs w:val="16"/>
              </w:rPr>
              <w:t>Niski</w:t>
            </w:r>
          </w:p>
        </w:tc>
      </w:tr>
      <w:tr w:rsidR="00BE6955" w:rsidRPr="00096BA7" w14:paraId="62FC734D" w14:textId="77777777" w:rsidTr="00840156">
        <w:trPr>
          <w:cantSplit/>
          <w:trHeight w:val="227"/>
        </w:trPr>
        <w:tc>
          <w:tcPr>
            <w:tcW w:w="907" w:type="dxa"/>
            <w:vMerge/>
            <w:textDirection w:val="btLr"/>
            <w:vAlign w:val="center"/>
            <w:hideMark/>
          </w:tcPr>
          <w:p w14:paraId="19BE12AD"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2BDF30D8" w14:textId="77777777" w:rsidR="007A038B" w:rsidRPr="00096BA7" w:rsidRDefault="007A038B" w:rsidP="007A038B">
            <w:pPr>
              <w:spacing w:before="0" w:after="0"/>
              <w:rPr>
                <w:sz w:val="16"/>
                <w:szCs w:val="16"/>
              </w:rPr>
            </w:pPr>
            <w:r w:rsidRPr="00096BA7">
              <w:rPr>
                <w:sz w:val="16"/>
                <w:szCs w:val="16"/>
              </w:rPr>
              <w:t>Poddziałanie 7.1.2</w:t>
            </w:r>
          </w:p>
        </w:tc>
        <w:tc>
          <w:tcPr>
            <w:tcW w:w="614" w:type="dxa"/>
            <w:shd w:val="clear" w:color="auto" w:fill="auto"/>
            <w:vAlign w:val="center"/>
            <w:hideMark/>
          </w:tcPr>
          <w:p w14:paraId="2C619893" w14:textId="77777777" w:rsidR="007A038B" w:rsidRPr="00096BA7" w:rsidRDefault="007A038B" w:rsidP="007A038B">
            <w:pPr>
              <w:spacing w:before="0" w:after="0"/>
              <w:jc w:val="center"/>
              <w:rPr>
                <w:sz w:val="16"/>
                <w:szCs w:val="16"/>
              </w:rPr>
            </w:pPr>
            <w:r w:rsidRPr="00096BA7">
              <w:rPr>
                <w:sz w:val="16"/>
                <w:szCs w:val="16"/>
              </w:rPr>
              <w:t>21</w:t>
            </w:r>
          </w:p>
        </w:tc>
        <w:tc>
          <w:tcPr>
            <w:tcW w:w="614" w:type="dxa"/>
            <w:shd w:val="clear" w:color="auto" w:fill="auto"/>
            <w:vAlign w:val="center"/>
            <w:hideMark/>
          </w:tcPr>
          <w:p w14:paraId="37270B88" w14:textId="77777777" w:rsidR="007A038B" w:rsidRPr="00096BA7" w:rsidRDefault="007A038B" w:rsidP="007A038B">
            <w:pPr>
              <w:spacing w:before="0" w:after="0"/>
              <w:jc w:val="center"/>
              <w:rPr>
                <w:sz w:val="16"/>
                <w:szCs w:val="16"/>
              </w:rPr>
            </w:pPr>
            <w:r w:rsidRPr="00096BA7">
              <w:rPr>
                <w:sz w:val="16"/>
                <w:szCs w:val="16"/>
              </w:rPr>
              <w:t>1</w:t>
            </w:r>
          </w:p>
        </w:tc>
        <w:tc>
          <w:tcPr>
            <w:tcW w:w="615" w:type="dxa"/>
            <w:shd w:val="clear" w:color="auto" w:fill="auto"/>
            <w:noWrap/>
            <w:vAlign w:val="center"/>
            <w:hideMark/>
          </w:tcPr>
          <w:p w14:paraId="6FF228DC" w14:textId="77777777" w:rsidR="007A038B" w:rsidRPr="00096BA7" w:rsidRDefault="007A038B" w:rsidP="007A038B">
            <w:pPr>
              <w:spacing w:before="0" w:after="0"/>
              <w:jc w:val="center"/>
              <w:rPr>
                <w:b/>
                <w:bCs/>
                <w:sz w:val="16"/>
                <w:szCs w:val="16"/>
              </w:rPr>
            </w:pPr>
            <w:r w:rsidRPr="00096BA7">
              <w:rPr>
                <w:b/>
                <w:bCs/>
                <w:sz w:val="16"/>
                <w:szCs w:val="16"/>
              </w:rPr>
              <w:t>4,8</w:t>
            </w:r>
          </w:p>
        </w:tc>
        <w:tc>
          <w:tcPr>
            <w:tcW w:w="756" w:type="dxa"/>
            <w:shd w:val="clear" w:color="auto" w:fill="auto"/>
            <w:noWrap/>
            <w:vAlign w:val="center"/>
            <w:hideMark/>
          </w:tcPr>
          <w:p w14:paraId="38167290" w14:textId="77777777" w:rsidR="007A038B" w:rsidRPr="00096BA7" w:rsidRDefault="007A038B" w:rsidP="007A038B">
            <w:pPr>
              <w:spacing w:before="0" w:after="0"/>
              <w:jc w:val="center"/>
              <w:rPr>
                <w:sz w:val="16"/>
                <w:szCs w:val="16"/>
              </w:rPr>
            </w:pPr>
            <w:r w:rsidRPr="00096BA7">
              <w:rPr>
                <w:sz w:val="16"/>
                <w:szCs w:val="16"/>
              </w:rPr>
              <w:t>7</w:t>
            </w:r>
          </w:p>
        </w:tc>
        <w:tc>
          <w:tcPr>
            <w:tcW w:w="756" w:type="dxa"/>
            <w:shd w:val="clear" w:color="auto" w:fill="auto"/>
            <w:noWrap/>
            <w:vAlign w:val="center"/>
            <w:hideMark/>
          </w:tcPr>
          <w:p w14:paraId="5035D4DB" w14:textId="77777777" w:rsidR="007A038B" w:rsidRPr="00096BA7" w:rsidRDefault="007A038B" w:rsidP="007A038B">
            <w:pPr>
              <w:spacing w:before="0" w:after="0"/>
              <w:jc w:val="center"/>
              <w:rPr>
                <w:sz w:val="16"/>
                <w:szCs w:val="16"/>
              </w:rPr>
            </w:pPr>
            <w:r w:rsidRPr="00096BA7">
              <w:rPr>
                <w:sz w:val="16"/>
                <w:szCs w:val="16"/>
              </w:rPr>
              <w:t>0</w:t>
            </w:r>
          </w:p>
        </w:tc>
        <w:tc>
          <w:tcPr>
            <w:tcW w:w="756" w:type="dxa"/>
            <w:shd w:val="clear" w:color="auto" w:fill="auto"/>
            <w:vAlign w:val="center"/>
            <w:hideMark/>
          </w:tcPr>
          <w:p w14:paraId="3C33A788" w14:textId="77777777" w:rsidR="007A038B" w:rsidRPr="00096BA7" w:rsidRDefault="007A038B" w:rsidP="007A038B">
            <w:pPr>
              <w:spacing w:before="0" w:after="0"/>
              <w:jc w:val="center"/>
              <w:rPr>
                <w:b/>
                <w:bCs/>
                <w:sz w:val="16"/>
                <w:szCs w:val="16"/>
              </w:rPr>
            </w:pPr>
            <w:r w:rsidRPr="00096BA7">
              <w:rPr>
                <w:b/>
                <w:bCs/>
                <w:sz w:val="16"/>
                <w:szCs w:val="16"/>
              </w:rPr>
              <w:t>0,0</w:t>
            </w:r>
          </w:p>
        </w:tc>
        <w:tc>
          <w:tcPr>
            <w:tcW w:w="1275" w:type="dxa"/>
            <w:shd w:val="clear" w:color="auto" w:fill="auto"/>
            <w:vAlign w:val="center"/>
            <w:hideMark/>
          </w:tcPr>
          <w:p w14:paraId="24AEDB4F" w14:textId="77777777" w:rsidR="007A038B" w:rsidRPr="00096BA7" w:rsidRDefault="007A038B" w:rsidP="007A038B">
            <w:pPr>
              <w:spacing w:before="0" w:after="0"/>
              <w:jc w:val="center"/>
              <w:rPr>
                <w:sz w:val="16"/>
                <w:szCs w:val="16"/>
              </w:rPr>
            </w:pPr>
            <w:r w:rsidRPr="00096BA7">
              <w:rPr>
                <w:sz w:val="16"/>
                <w:szCs w:val="16"/>
              </w:rPr>
              <w:t>Bardzo niski</w:t>
            </w:r>
          </w:p>
        </w:tc>
        <w:tc>
          <w:tcPr>
            <w:tcW w:w="1276" w:type="dxa"/>
            <w:shd w:val="clear" w:color="auto" w:fill="FDE9D9" w:themeFill="accent6" w:themeFillTint="33"/>
            <w:vAlign w:val="center"/>
            <w:hideMark/>
          </w:tcPr>
          <w:p w14:paraId="63202370"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5A14A110" w14:textId="77777777" w:rsidTr="00840156">
        <w:trPr>
          <w:cantSplit/>
          <w:trHeight w:val="227"/>
        </w:trPr>
        <w:tc>
          <w:tcPr>
            <w:tcW w:w="907" w:type="dxa"/>
            <w:vMerge/>
            <w:textDirection w:val="btLr"/>
            <w:vAlign w:val="center"/>
            <w:hideMark/>
          </w:tcPr>
          <w:p w14:paraId="09E0353B"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7966CD41" w14:textId="77777777" w:rsidR="007A038B" w:rsidRPr="00096BA7" w:rsidRDefault="007A038B" w:rsidP="007A038B">
            <w:pPr>
              <w:spacing w:before="0" w:after="0"/>
              <w:rPr>
                <w:sz w:val="16"/>
                <w:szCs w:val="16"/>
              </w:rPr>
            </w:pPr>
            <w:r w:rsidRPr="00096BA7">
              <w:rPr>
                <w:sz w:val="16"/>
                <w:szCs w:val="16"/>
              </w:rPr>
              <w:t>Poddziałanie 7.1.3</w:t>
            </w:r>
          </w:p>
        </w:tc>
        <w:tc>
          <w:tcPr>
            <w:tcW w:w="614" w:type="dxa"/>
            <w:shd w:val="clear" w:color="auto" w:fill="auto"/>
            <w:vAlign w:val="center"/>
            <w:hideMark/>
          </w:tcPr>
          <w:p w14:paraId="77DD38FC" w14:textId="77777777" w:rsidR="007A038B" w:rsidRPr="00096BA7" w:rsidRDefault="007A038B" w:rsidP="007A038B">
            <w:pPr>
              <w:spacing w:before="0" w:after="0"/>
              <w:jc w:val="center"/>
              <w:rPr>
                <w:sz w:val="16"/>
                <w:szCs w:val="16"/>
              </w:rPr>
            </w:pPr>
            <w:r w:rsidRPr="00096BA7">
              <w:rPr>
                <w:sz w:val="16"/>
                <w:szCs w:val="16"/>
              </w:rPr>
              <w:t>746</w:t>
            </w:r>
          </w:p>
        </w:tc>
        <w:tc>
          <w:tcPr>
            <w:tcW w:w="614" w:type="dxa"/>
            <w:shd w:val="clear" w:color="auto" w:fill="auto"/>
            <w:vAlign w:val="center"/>
            <w:hideMark/>
          </w:tcPr>
          <w:p w14:paraId="7CE01DD8" w14:textId="77777777" w:rsidR="007A038B" w:rsidRPr="00096BA7" w:rsidRDefault="007A038B" w:rsidP="007A038B">
            <w:pPr>
              <w:spacing w:before="0" w:after="0"/>
              <w:jc w:val="center"/>
              <w:rPr>
                <w:sz w:val="16"/>
                <w:szCs w:val="16"/>
              </w:rPr>
            </w:pPr>
            <w:r w:rsidRPr="00096BA7">
              <w:rPr>
                <w:sz w:val="16"/>
                <w:szCs w:val="16"/>
              </w:rPr>
              <w:t>135</w:t>
            </w:r>
          </w:p>
        </w:tc>
        <w:tc>
          <w:tcPr>
            <w:tcW w:w="615" w:type="dxa"/>
            <w:shd w:val="clear" w:color="auto" w:fill="auto"/>
            <w:noWrap/>
            <w:vAlign w:val="center"/>
            <w:hideMark/>
          </w:tcPr>
          <w:p w14:paraId="3CE5E2E0" w14:textId="77777777" w:rsidR="007A038B" w:rsidRPr="00096BA7" w:rsidRDefault="007A038B" w:rsidP="007A038B">
            <w:pPr>
              <w:spacing w:before="0" w:after="0"/>
              <w:jc w:val="center"/>
              <w:rPr>
                <w:b/>
                <w:bCs/>
                <w:sz w:val="16"/>
                <w:szCs w:val="16"/>
              </w:rPr>
            </w:pPr>
            <w:r w:rsidRPr="00096BA7">
              <w:rPr>
                <w:b/>
                <w:bCs/>
                <w:sz w:val="16"/>
                <w:szCs w:val="16"/>
              </w:rPr>
              <w:t>18,1</w:t>
            </w:r>
          </w:p>
        </w:tc>
        <w:tc>
          <w:tcPr>
            <w:tcW w:w="756" w:type="dxa"/>
            <w:shd w:val="clear" w:color="auto" w:fill="auto"/>
            <w:noWrap/>
            <w:vAlign w:val="center"/>
            <w:hideMark/>
          </w:tcPr>
          <w:p w14:paraId="5A3D8B82" w14:textId="77777777" w:rsidR="007A038B" w:rsidRPr="00096BA7" w:rsidRDefault="007A038B" w:rsidP="007A038B">
            <w:pPr>
              <w:spacing w:before="0" w:after="0"/>
              <w:jc w:val="center"/>
              <w:rPr>
                <w:sz w:val="16"/>
                <w:szCs w:val="16"/>
              </w:rPr>
            </w:pPr>
            <w:r w:rsidRPr="00096BA7">
              <w:rPr>
                <w:sz w:val="16"/>
                <w:szCs w:val="16"/>
              </w:rPr>
              <w:t>110</w:t>
            </w:r>
          </w:p>
        </w:tc>
        <w:tc>
          <w:tcPr>
            <w:tcW w:w="756" w:type="dxa"/>
            <w:shd w:val="clear" w:color="auto" w:fill="auto"/>
            <w:noWrap/>
            <w:vAlign w:val="center"/>
            <w:hideMark/>
          </w:tcPr>
          <w:p w14:paraId="061DD5CB" w14:textId="77777777" w:rsidR="007A038B" w:rsidRPr="00096BA7" w:rsidRDefault="007A038B" w:rsidP="007A038B">
            <w:pPr>
              <w:spacing w:before="0" w:after="0"/>
              <w:jc w:val="center"/>
              <w:rPr>
                <w:sz w:val="16"/>
                <w:szCs w:val="16"/>
              </w:rPr>
            </w:pPr>
            <w:r w:rsidRPr="00096BA7">
              <w:rPr>
                <w:sz w:val="16"/>
                <w:szCs w:val="16"/>
              </w:rPr>
              <w:t>14</w:t>
            </w:r>
          </w:p>
        </w:tc>
        <w:tc>
          <w:tcPr>
            <w:tcW w:w="756" w:type="dxa"/>
            <w:shd w:val="clear" w:color="auto" w:fill="auto"/>
            <w:vAlign w:val="center"/>
            <w:hideMark/>
          </w:tcPr>
          <w:p w14:paraId="419F7EE0" w14:textId="77777777" w:rsidR="007A038B" w:rsidRPr="00096BA7" w:rsidRDefault="007A038B" w:rsidP="007A038B">
            <w:pPr>
              <w:spacing w:before="0" w:after="0"/>
              <w:jc w:val="center"/>
              <w:rPr>
                <w:b/>
                <w:bCs/>
                <w:sz w:val="16"/>
                <w:szCs w:val="16"/>
              </w:rPr>
            </w:pPr>
            <w:r w:rsidRPr="00096BA7">
              <w:rPr>
                <w:b/>
                <w:bCs/>
                <w:sz w:val="16"/>
                <w:szCs w:val="16"/>
              </w:rPr>
              <w:t>12,7</w:t>
            </w:r>
          </w:p>
        </w:tc>
        <w:tc>
          <w:tcPr>
            <w:tcW w:w="1275" w:type="dxa"/>
            <w:shd w:val="clear" w:color="auto" w:fill="auto"/>
            <w:vAlign w:val="center"/>
            <w:hideMark/>
          </w:tcPr>
          <w:p w14:paraId="1ED31EB6" w14:textId="77777777" w:rsidR="007A038B" w:rsidRPr="00096BA7" w:rsidRDefault="007A038B" w:rsidP="007A038B">
            <w:pPr>
              <w:spacing w:before="0" w:after="0"/>
              <w:jc w:val="center"/>
              <w:rPr>
                <w:sz w:val="16"/>
                <w:szCs w:val="16"/>
              </w:rPr>
            </w:pPr>
            <w:r w:rsidRPr="00096BA7">
              <w:rPr>
                <w:sz w:val="16"/>
                <w:szCs w:val="16"/>
              </w:rPr>
              <w:t>Wysoki</w:t>
            </w:r>
          </w:p>
        </w:tc>
        <w:tc>
          <w:tcPr>
            <w:tcW w:w="1276" w:type="dxa"/>
            <w:shd w:val="clear" w:color="auto" w:fill="auto"/>
            <w:vAlign w:val="center"/>
            <w:hideMark/>
          </w:tcPr>
          <w:p w14:paraId="244DDC99" w14:textId="77777777" w:rsidR="007A038B" w:rsidRPr="00096BA7" w:rsidRDefault="007A038B" w:rsidP="007A038B">
            <w:pPr>
              <w:spacing w:before="0" w:after="0"/>
              <w:jc w:val="center"/>
              <w:rPr>
                <w:sz w:val="16"/>
                <w:szCs w:val="16"/>
              </w:rPr>
            </w:pPr>
            <w:r w:rsidRPr="00096BA7">
              <w:rPr>
                <w:sz w:val="16"/>
                <w:szCs w:val="16"/>
              </w:rPr>
              <w:t>Przeciętny</w:t>
            </w:r>
          </w:p>
        </w:tc>
      </w:tr>
      <w:tr w:rsidR="00BE6955" w:rsidRPr="00096BA7" w14:paraId="74053635" w14:textId="77777777" w:rsidTr="00840156">
        <w:trPr>
          <w:cantSplit/>
          <w:trHeight w:val="227"/>
        </w:trPr>
        <w:tc>
          <w:tcPr>
            <w:tcW w:w="907" w:type="dxa"/>
            <w:vMerge/>
            <w:textDirection w:val="btLr"/>
            <w:vAlign w:val="center"/>
            <w:hideMark/>
          </w:tcPr>
          <w:p w14:paraId="6473C797"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48BCD175" w14:textId="77777777" w:rsidR="007A038B" w:rsidRPr="00096BA7" w:rsidRDefault="007A038B" w:rsidP="007A038B">
            <w:pPr>
              <w:spacing w:before="0" w:after="0"/>
              <w:rPr>
                <w:sz w:val="16"/>
                <w:szCs w:val="16"/>
              </w:rPr>
            </w:pPr>
            <w:r w:rsidRPr="00096BA7">
              <w:rPr>
                <w:sz w:val="16"/>
                <w:szCs w:val="16"/>
              </w:rPr>
              <w:t>Działanie 7.3</w:t>
            </w:r>
          </w:p>
        </w:tc>
        <w:tc>
          <w:tcPr>
            <w:tcW w:w="614" w:type="dxa"/>
            <w:shd w:val="clear" w:color="auto" w:fill="auto"/>
            <w:vAlign w:val="center"/>
            <w:hideMark/>
          </w:tcPr>
          <w:p w14:paraId="0EBC5B09" w14:textId="77777777" w:rsidR="007A038B" w:rsidRPr="00096BA7" w:rsidRDefault="007A038B" w:rsidP="007A038B">
            <w:pPr>
              <w:spacing w:before="0" w:after="0"/>
              <w:jc w:val="center"/>
              <w:rPr>
                <w:sz w:val="16"/>
                <w:szCs w:val="16"/>
              </w:rPr>
            </w:pPr>
            <w:r w:rsidRPr="00096BA7">
              <w:rPr>
                <w:sz w:val="16"/>
                <w:szCs w:val="16"/>
              </w:rPr>
              <w:t>338</w:t>
            </w:r>
          </w:p>
        </w:tc>
        <w:tc>
          <w:tcPr>
            <w:tcW w:w="614" w:type="dxa"/>
            <w:shd w:val="clear" w:color="auto" w:fill="auto"/>
            <w:vAlign w:val="center"/>
            <w:hideMark/>
          </w:tcPr>
          <w:p w14:paraId="6AFD2077" w14:textId="77777777" w:rsidR="007A038B" w:rsidRPr="00096BA7" w:rsidRDefault="007A038B" w:rsidP="007A038B">
            <w:pPr>
              <w:spacing w:before="0" w:after="0"/>
              <w:jc w:val="center"/>
              <w:rPr>
                <w:sz w:val="16"/>
                <w:szCs w:val="16"/>
              </w:rPr>
            </w:pPr>
            <w:r w:rsidRPr="00096BA7">
              <w:rPr>
                <w:sz w:val="16"/>
                <w:szCs w:val="16"/>
              </w:rPr>
              <w:t>84</w:t>
            </w:r>
          </w:p>
        </w:tc>
        <w:tc>
          <w:tcPr>
            <w:tcW w:w="615" w:type="dxa"/>
            <w:shd w:val="clear" w:color="auto" w:fill="auto"/>
            <w:noWrap/>
            <w:vAlign w:val="center"/>
            <w:hideMark/>
          </w:tcPr>
          <w:p w14:paraId="0BD357EA" w14:textId="77777777" w:rsidR="007A038B" w:rsidRPr="00096BA7" w:rsidRDefault="007A038B" w:rsidP="007A038B">
            <w:pPr>
              <w:spacing w:before="0" w:after="0"/>
              <w:jc w:val="center"/>
              <w:rPr>
                <w:b/>
                <w:bCs/>
                <w:sz w:val="16"/>
                <w:szCs w:val="16"/>
              </w:rPr>
            </w:pPr>
            <w:r w:rsidRPr="00096BA7">
              <w:rPr>
                <w:b/>
                <w:bCs/>
                <w:sz w:val="16"/>
                <w:szCs w:val="16"/>
              </w:rPr>
              <w:t>24,9</w:t>
            </w:r>
          </w:p>
        </w:tc>
        <w:tc>
          <w:tcPr>
            <w:tcW w:w="756" w:type="dxa"/>
            <w:shd w:val="clear" w:color="auto" w:fill="auto"/>
            <w:noWrap/>
            <w:vAlign w:val="center"/>
            <w:hideMark/>
          </w:tcPr>
          <w:p w14:paraId="45E06806" w14:textId="77777777" w:rsidR="007A038B" w:rsidRPr="00096BA7" w:rsidRDefault="007A038B" w:rsidP="007A038B">
            <w:pPr>
              <w:spacing w:before="0" w:after="0"/>
              <w:jc w:val="center"/>
              <w:rPr>
                <w:sz w:val="16"/>
                <w:szCs w:val="16"/>
              </w:rPr>
            </w:pPr>
            <w:r w:rsidRPr="00096BA7">
              <w:rPr>
                <w:sz w:val="16"/>
                <w:szCs w:val="16"/>
              </w:rPr>
              <w:t>49</w:t>
            </w:r>
          </w:p>
        </w:tc>
        <w:tc>
          <w:tcPr>
            <w:tcW w:w="756" w:type="dxa"/>
            <w:shd w:val="clear" w:color="auto" w:fill="auto"/>
            <w:noWrap/>
            <w:vAlign w:val="center"/>
            <w:hideMark/>
          </w:tcPr>
          <w:p w14:paraId="4D039AFA" w14:textId="77777777" w:rsidR="007A038B" w:rsidRPr="00096BA7" w:rsidRDefault="007A038B" w:rsidP="007A038B">
            <w:pPr>
              <w:spacing w:before="0" w:after="0"/>
              <w:jc w:val="center"/>
              <w:rPr>
                <w:sz w:val="16"/>
                <w:szCs w:val="16"/>
              </w:rPr>
            </w:pPr>
            <w:r w:rsidRPr="00096BA7">
              <w:rPr>
                <w:sz w:val="16"/>
                <w:szCs w:val="16"/>
              </w:rPr>
              <w:t>12</w:t>
            </w:r>
          </w:p>
        </w:tc>
        <w:tc>
          <w:tcPr>
            <w:tcW w:w="756" w:type="dxa"/>
            <w:shd w:val="clear" w:color="auto" w:fill="auto"/>
            <w:vAlign w:val="center"/>
            <w:hideMark/>
          </w:tcPr>
          <w:p w14:paraId="1E5D38C5" w14:textId="77777777" w:rsidR="007A038B" w:rsidRPr="00096BA7" w:rsidRDefault="007A038B" w:rsidP="007A038B">
            <w:pPr>
              <w:spacing w:before="0" w:after="0"/>
              <w:jc w:val="center"/>
              <w:rPr>
                <w:b/>
                <w:bCs/>
                <w:sz w:val="16"/>
                <w:szCs w:val="16"/>
              </w:rPr>
            </w:pPr>
            <w:r w:rsidRPr="00096BA7">
              <w:rPr>
                <w:b/>
                <w:bCs/>
                <w:sz w:val="16"/>
                <w:szCs w:val="16"/>
              </w:rPr>
              <w:t>24,5</w:t>
            </w:r>
          </w:p>
        </w:tc>
        <w:tc>
          <w:tcPr>
            <w:tcW w:w="1275" w:type="dxa"/>
            <w:shd w:val="clear" w:color="auto" w:fill="auto"/>
            <w:vAlign w:val="center"/>
            <w:hideMark/>
          </w:tcPr>
          <w:p w14:paraId="7957B022" w14:textId="77777777" w:rsidR="007A038B" w:rsidRPr="00096BA7" w:rsidRDefault="007A038B" w:rsidP="007A038B">
            <w:pPr>
              <w:spacing w:before="0" w:after="0"/>
              <w:jc w:val="center"/>
              <w:rPr>
                <w:sz w:val="16"/>
                <w:szCs w:val="16"/>
              </w:rPr>
            </w:pPr>
            <w:r w:rsidRPr="00096BA7">
              <w:rPr>
                <w:sz w:val="16"/>
                <w:szCs w:val="16"/>
              </w:rPr>
              <w:t>Bardzo wysoki</w:t>
            </w:r>
          </w:p>
        </w:tc>
        <w:tc>
          <w:tcPr>
            <w:tcW w:w="1276" w:type="dxa"/>
            <w:shd w:val="clear" w:color="auto" w:fill="FABF8F" w:themeFill="accent6" w:themeFillTint="99"/>
            <w:vAlign w:val="center"/>
            <w:hideMark/>
          </w:tcPr>
          <w:p w14:paraId="340D0F00" w14:textId="77777777" w:rsidR="007A038B" w:rsidRPr="00096BA7" w:rsidRDefault="007A038B" w:rsidP="007A038B">
            <w:pPr>
              <w:spacing w:before="0" w:after="0"/>
              <w:jc w:val="center"/>
              <w:rPr>
                <w:sz w:val="16"/>
                <w:szCs w:val="16"/>
              </w:rPr>
            </w:pPr>
            <w:r w:rsidRPr="00096BA7">
              <w:rPr>
                <w:sz w:val="16"/>
                <w:szCs w:val="16"/>
              </w:rPr>
              <w:t>Bardzo wysoki</w:t>
            </w:r>
          </w:p>
        </w:tc>
      </w:tr>
      <w:tr w:rsidR="00BE6955" w:rsidRPr="00096BA7" w14:paraId="5E4205AF" w14:textId="77777777" w:rsidTr="00840156">
        <w:trPr>
          <w:cantSplit/>
          <w:trHeight w:val="227"/>
        </w:trPr>
        <w:tc>
          <w:tcPr>
            <w:tcW w:w="907" w:type="dxa"/>
            <w:vMerge/>
            <w:textDirection w:val="btLr"/>
            <w:vAlign w:val="center"/>
            <w:hideMark/>
          </w:tcPr>
          <w:p w14:paraId="06FD8CD6"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4810B1B4" w14:textId="77777777" w:rsidR="007A038B" w:rsidRPr="00096BA7" w:rsidRDefault="007A038B" w:rsidP="007A038B">
            <w:pPr>
              <w:spacing w:before="0" w:after="0"/>
              <w:rPr>
                <w:sz w:val="16"/>
                <w:szCs w:val="16"/>
              </w:rPr>
            </w:pPr>
            <w:r w:rsidRPr="00096BA7">
              <w:rPr>
                <w:sz w:val="16"/>
                <w:szCs w:val="16"/>
              </w:rPr>
              <w:t>Poddziałanie 7.3.1</w:t>
            </w:r>
          </w:p>
        </w:tc>
        <w:tc>
          <w:tcPr>
            <w:tcW w:w="614" w:type="dxa"/>
            <w:shd w:val="clear" w:color="auto" w:fill="auto"/>
            <w:vAlign w:val="center"/>
            <w:hideMark/>
          </w:tcPr>
          <w:p w14:paraId="437E1690" w14:textId="77777777" w:rsidR="007A038B" w:rsidRPr="00096BA7" w:rsidRDefault="007A038B" w:rsidP="007A038B">
            <w:pPr>
              <w:spacing w:before="0" w:after="0"/>
              <w:jc w:val="center"/>
              <w:rPr>
                <w:sz w:val="16"/>
                <w:szCs w:val="16"/>
              </w:rPr>
            </w:pPr>
            <w:r w:rsidRPr="00096BA7">
              <w:rPr>
                <w:sz w:val="16"/>
                <w:szCs w:val="16"/>
              </w:rPr>
              <w:t>38</w:t>
            </w:r>
          </w:p>
        </w:tc>
        <w:tc>
          <w:tcPr>
            <w:tcW w:w="614" w:type="dxa"/>
            <w:shd w:val="clear" w:color="auto" w:fill="auto"/>
            <w:vAlign w:val="center"/>
            <w:hideMark/>
          </w:tcPr>
          <w:p w14:paraId="573479CA" w14:textId="77777777" w:rsidR="007A038B" w:rsidRPr="00096BA7" w:rsidRDefault="007A038B" w:rsidP="007A038B">
            <w:pPr>
              <w:spacing w:before="0" w:after="0"/>
              <w:jc w:val="center"/>
              <w:rPr>
                <w:sz w:val="16"/>
                <w:szCs w:val="16"/>
              </w:rPr>
            </w:pPr>
            <w:r w:rsidRPr="00096BA7">
              <w:rPr>
                <w:sz w:val="16"/>
                <w:szCs w:val="16"/>
              </w:rPr>
              <w:t>10</w:t>
            </w:r>
          </w:p>
        </w:tc>
        <w:tc>
          <w:tcPr>
            <w:tcW w:w="615" w:type="dxa"/>
            <w:shd w:val="clear" w:color="auto" w:fill="auto"/>
            <w:noWrap/>
            <w:vAlign w:val="center"/>
            <w:hideMark/>
          </w:tcPr>
          <w:p w14:paraId="13310E4E" w14:textId="77777777" w:rsidR="007A038B" w:rsidRPr="00096BA7" w:rsidRDefault="007A038B" w:rsidP="007A038B">
            <w:pPr>
              <w:spacing w:before="0" w:after="0"/>
              <w:jc w:val="center"/>
              <w:rPr>
                <w:b/>
                <w:bCs/>
                <w:sz w:val="16"/>
                <w:szCs w:val="16"/>
              </w:rPr>
            </w:pPr>
            <w:r w:rsidRPr="00096BA7">
              <w:rPr>
                <w:b/>
                <w:bCs/>
                <w:sz w:val="16"/>
                <w:szCs w:val="16"/>
              </w:rPr>
              <w:t>26,3</w:t>
            </w:r>
          </w:p>
        </w:tc>
        <w:tc>
          <w:tcPr>
            <w:tcW w:w="756" w:type="dxa"/>
            <w:shd w:val="clear" w:color="auto" w:fill="auto"/>
            <w:noWrap/>
            <w:vAlign w:val="center"/>
            <w:hideMark/>
          </w:tcPr>
          <w:p w14:paraId="5BFE8A98" w14:textId="77777777" w:rsidR="007A038B" w:rsidRPr="00096BA7" w:rsidRDefault="007A038B" w:rsidP="007A038B">
            <w:pPr>
              <w:spacing w:before="0" w:after="0"/>
              <w:jc w:val="center"/>
              <w:rPr>
                <w:sz w:val="16"/>
                <w:szCs w:val="16"/>
              </w:rPr>
            </w:pPr>
            <w:r w:rsidRPr="00096BA7">
              <w:rPr>
                <w:sz w:val="16"/>
                <w:szCs w:val="16"/>
              </w:rPr>
              <w:t>10</w:t>
            </w:r>
          </w:p>
        </w:tc>
        <w:tc>
          <w:tcPr>
            <w:tcW w:w="756" w:type="dxa"/>
            <w:shd w:val="clear" w:color="auto" w:fill="auto"/>
            <w:noWrap/>
            <w:vAlign w:val="center"/>
            <w:hideMark/>
          </w:tcPr>
          <w:p w14:paraId="4F17D544" w14:textId="77777777" w:rsidR="007A038B" w:rsidRPr="00096BA7" w:rsidRDefault="007A038B" w:rsidP="007A038B">
            <w:pPr>
              <w:spacing w:before="0" w:after="0"/>
              <w:jc w:val="center"/>
              <w:rPr>
                <w:sz w:val="16"/>
                <w:szCs w:val="16"/>
              </w:rPr>
            </w:pPr>
            <w:r w:rsidRPr="00096BA7">
              <w:rPr>
                <w:sz w:val="16"/>
                <w:szCs w:val="16"/>
              </w:rPr>
              <w:t>3</w:t>
            </w:r>
          </w:p>
        </w:tc>
        <w:tc>
          <w:tcPr>
            <w:tcW w:w="756" w:type="dxa"/>
            <w:shd w:val="clear" w:color="auto" w:fill="auto"/>
            <w:vAlign w:val="center"/>
            <w:hideMark/>
          </w:tcPr>
          <w:p w14:paraId="605D68B1" w14:textId="77777777" w:rsidR="007A038B" w:rsidRPr="00096BA7" w:rsidRDefault="007A038B" w:rsidP="007A038B">
            <w:pPr>
              <w:spacing w:before="0" w:after="0"/>
              <w:jc w:val="center"/>
              <w:rPr>
                <w:b/>
                <w:bCs/>
                <w:sz w:val="16"/>
                <w:szCs w:val="16"/>
              </w:rPr>
            </w:pPr>
            <w:r w:rsidRPr="00096BA7">
              <w:rPr>
                <w:b/>
                <w:bCs/>
                <w:sz w:val="16"/>
                <w:szCs w:val="16"/>
              </w:rPr>
              <w:t>30,0</w:t>
            </w:r>
          </w:p>
        </w:tc>
        <w:tc>
          <w:tcPr>
            <w:tcW w:w="1275" w:type="dxa"/>
            <w:shd w:val="clear" w:color="auto" w:fill="auto"/>
            <w:vAlign w:val="center"/>
            <w:hideMark/>
          </w:tcPr>
          <w:p w14:paraId="7A864A14" w14:textId="77777777" w:rsidR="007A038B" w:rsidRPr="00096BA7" w:rsidRDefault="007A038B" w:rsidP="007A038B">
            <w:pPr>
              <w:spacing w:before="0" w:after="0"/>
              <w:jc w:val="center"/>
              <w:rPr>
                <w:sz w:val="16"/>
                <w:szCs w:val="16"/>
              </w:rPr>
            </w:pPr>
            <w:r w:rsidRPr="00096BA7">
              <w:rPr>
                <w:sz w:val="16"/>
                <w:szCs w:val="16"/>
              </w:rPr>
              <w:t>Bardzo wysoki</w:t>
            </w:r>
          </w:p>
        </w:tc>
        <w:tc>
          <w:tcPr>
            <w:tcW w:w="1276" w:type="dxa"/>
            <w:shd w:val="clear" w:color="auto" w:fill="FABF8F" w:themeFill="accent6" w:themeFillTint="99"/>
            <w:vAlign w:val="center"/>
            <w:hideMark/>
          </w:tcPr>
          <w:p w14:paraId="0CD4E42B" w14:textId="77777777" w:rsidR="007A038B" w:rsidRPr="00096BA7" w:rsidRDefault="007A038B" w:rsidP="007A038B">
            <w:pPr>
              <w:spacing w:before="0" w:after="0"/>
              <w:jc w:val="center"/>
              <w:rPr>
                <w:sz w:val="16"/>
                <w:szCs w:val="16"/>
              </w:rPr>
            </w:pPr>
            <w:r w:rsidRPr="00096BA7">
              <w:rPr>
                <w:sz w:val="16"/>
                <w:szCs w:val="16"/>
              </w:rPr>
              <w:t>Bardzo wysoki</w:t>
            </w:r>
          </w:p>
        </w:tc>
      </w:tr>
      <w:tr w:rsidR="00BE6955" w:rsidRPr="00096BA7" w14:paraId="75DC1397" w14:textId="77777777" w:rsidTr="00840156">
        <w:trPr>
          <w:cantSplit/>
          <w:trHeight w:val="227"/>
        </w:trPr>
        <w:tc>
          <w:tcPr>
            <w:tcW w:w="907" w:type="dxa"/>
            <w:vMerge/>
            <w:textDirection w:val="btLr"/>
            <w:vAlign w:val="center"/>
            <w:hideMark/>
          </w:tcPr>
          <w:p w14:paraId="25E0F007"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41651422" w14:textId="77777777" w:rsidR="007A038B" w:rsidRPr="00096BA7" w:rsidRDefault="007A038B" w:rsidP="007A038B">
            <w:pPr>
              <w:spacing w:before="0" w:after="0"/>
              <w:rPr>
                <w:sz w:val="16"/>
                <w:szCs w:val="16"/>
              </w:rPr>
            </w:pPr>
            <w:r w:rsidRPr="00096BA7">
              <w:rPr>
                <w:sz w:val="16"/>
                <w:szCs w:val="16"/>
              </w:rPr>
              <w:t>Poddziałanie 7.3.2</w:t>
            </w:r>
          </w:p>
        </w:tc>
        <w:tc>
          <w:tcPr>
            <w:tcW w:w="614" w:type="dxa"/>
            <w:shd w:val="clear" w:color="auto" w:fill="auto"/>
            <w:vAlign w:val="center"/>
            <w:hideMark/>
          </w:tcPr>
          <w:p w14:paraId="5DC24327" w14:textId="77777777" w:rsidR="007A038B" w:rsidRPr="00096BA7" w:rsidRDefault="007A038B" w:rsidP="007A038B">
            <w:pPr>
              <w:spacing w:before="0" w:after="0"/>
              <w:jc w:val="center"/>
              <w:rPr>
                <w:sz w:val="16"/>
                <w:szCs w:val="16"/>
              </w:rPr>
            </w:pPr>
            <w:r w:rsidRPr="00096BA7">
              <w:rPr>
                <w:sz w:val="16"/>
                <w:szCs w:val="16"/>
              </w:rPr>
              <w:t>10</w:t>
            </w:r>
          </w:p>
        </w:tc>
        <w:tc>
          <w:tcPr>
            <w:tcW w:w="614" w:type="dxa"/>
            <w:shd w:val="clear" w:color="auto" w:fill="auto"/>
            <w:vAlign w:val="center"/>
            <w:hideMark/>
          </w:tcPr>
          <w:p w14:paraId="0097111A" w14:textId="77777777" w:rsidR="007A038B" w:rsidRPr="00096BA7" w:rsidRDefault="007A038B" w:rsidP="007A038B">
            <w:pPr>
              <w:spacing w:before="0" w:after="0"/>
              <w:jc w:val="center"/>
              <w:rPr>
                <w:sz w:val="16"/>
                <w:szCs w:val="16"/>
              </w:rPr>
            </w:pPr>
            <w:r w:rsidRPr="00096BA7">
              <w:rPr>
                <w:sz w:val="16"/>
                <w:szCs w:val="16"/>
              </w:rPr>
              <w:t>4</w:t>
            </w:r>
          </w:p>
        </w:tc>
        <w:tc>
          <w:tcPr>
            <w:tcW w:w="615" w:type="dxa"/>
            <w:shd w:val="clear" w:color="auto" w:fill="auto"/>
            <w:noWrap/>
            <w:vAlign w:val="center"/>
            <w:hideMark/>
          </w:tcPr>
          <w:p w14:paraId="3E77D56E" w14:textId="77777777" w:rsidR="007A038B" w:rsidRPr="00096BA7" w:rsidRDefault="007A038B" w:rsidP="007A038B">
            <w:pPr>
              <w:spacing w:before="0" w:after="0"/>
              <w:jc w:val="center"/>
              <w:rPr>
                <w:b/>
                <w:bCs/>
                <w:sz w:val="16"/>
                <w:szCs w:val="16"/>
              </w:rPr>
            </w:pPr>
            <w:r w:rsidRPr="00096BA7">
              <w:rPr>
                <w:b/>
                <w:bCs/>
                <w:sz w:val="16"/>
                <w:szCs w:val="16"/>
              </w:rPr>
              <w:t>40,0</w:t>
            </w:r>
          </w:p>
        </w:tc>
        <w:tc>
          <w:tcPr>
            <w:tcW w:w="756" w:type="dxa"/>
            <w:shd w:val="clear" w:color="auto" w:fill="auto"/>
            <w:noWrap/>
            <w:vAlign w:val="center"/>
            <w:hideMark/>
          </w:tcPr>
          <w:p w14:paraId="1643C5A4" w14:textId="77777777" w:rsidR="007A038B" w:rsidRPr="00096BA7" w:rsidRDefault="007A038B" w:rsidP="007A038B">
            <w:pPr>
              <w:spacing w:before="0" w:after="0"/>
              <w:jc w:val="center"/>
              <w:rPr>
                <w:sz w:val="16"/>
                <w:szCs w:val="16"/>
              </w:rPr>
            </w:pPr>
            <w:r w:rsidRPr="00096BA7">
              <w:rPr>
                <w:sz w:val="16"/>
                <w:szCs w:val="16"/>
              </w:rPr>
              <w:t>6</w:t>
            </w:r>
          </w:p>
        </w:tc>
        <w:tc>
          <w:tcPr>
            <w:tcW w:w="756" w:type="dxa"/>
            <w:shd w:val="clear" w:color="auto" w:fill="auto"/>
            <w:noWrap/>
            <w:vAlign w:val="center"/>
            <w:hideMark/>
          </w:tcPr>
          <w:p w14:paraId="4101DA01" w14:textId="77777777" w:rsidR="007A038B" w:rsidRPr="00096BA7" w:rsidRDefault="007A038B" w:rsidP="007A038B">
            <w:pPr>
              <w:spacing w:before="0" w:after="0"/>
              <w:jc w:val="center"/>
              <w:rPr>
                <w:sz w:val="16"/>
                <w:szCs w:val="16"/>
              </w:rPr>
            </w:pPr>
            <w:r w:rsidRPr="00096BA7">
              <w:rPr>
                <w:sz w:val="16"/>
                <w:szCs w:val="16"/>
              </w:rPr>
              <w:t>3</w:t>
            </w:r>
          </w:p>
        </w:tc>
        <w:tc>
          <w:tcPr>
            <w:tcW w:w="756" w:type="dxa"/>
            <w:shd w:val="clear" w:color="auto" w:fill="auto"/>
            <w:vAlign w:val="center"/>
            <w:hideMark/>
          </w:tcPr>
          <w:p w14:paraId="7F151F64" w14:textId="77777777" w:rsidR="007A038B" w:rsidRPr="00096BA7" w:rsidRDefault="007A038B" w:rsidP="007A038B">
            <w:pPr>
              <w:spacing w:before="0" w:after="0"/>
              <w:jc w:val="center"/>
              <w:rPr>
                <w:b/>
                <w:bCs/>
                <w:sz w:val="16"/>
                <w:szCs w:val="16"/>
              </w:rPr>
            </w:pPr>
            <w:r w:rsidRPr="00096BA7">
              <w:rPr>
                <w:b/>
                <w:bCs/>
                <w:sz w:val="16"/>
                <w:szCs w:val="16"/>
              </w:rPr>
              <w:t>50,0</w:t>
            </w:r>
          </w:p>
        </w:tc>
        <w:tc>
          <w:tcPr>
            <w:tcW w:w="1275" w:type="dxa"/>
            <w:shd w:val="clear" w:color="auto" w:fill="auto"/>
            <w:vAlign w:val="center"/>
            <w:hideMark/>
          </w:tcPr>
          <w:p w14:paraId="68624705" w14:textId="77777777" w:rsidR="007A038B" w:rsidRPr="00096BA7" w:rsidRDefault="007A038B" w:rsidP="007A038B">
            <w:pPr>
              <w:spacing w:before="0" w:after="0"/>
              <w:jc w:val="center"/>
              <w:rPr>
                <w:sz w:val="16"/>
                <w:szCs w:val="16"/>
              </w:rPr>
            </w:pPr>
            <w:r w:rsidRPr="00096BA7">
              <w:rPr>
                <w:sz w:val="16"/>
                <w:szCs w:val="16"/>
              </w:rPr>
              <w:t>Bardzo wysoki</w:t>
            </w:r>
          </w:p>
        </w:tc>
        <w:tc>
          <w:tcPr>
            <w:tcW w:w="1276" w:type="dxa"/>
            <w:shd w:val="clear" w:color="auto" w:fill="FABF8F" w:themeFill="accent6" w:themeFillTint="99"/>
            <w:vAlign w:val="center"/>
            <w:hideMark/>
          </w:tcPr>
          <w:p w14:paraId="1D4B8939" w14:textId="77777777" w:rsidR="007A038B" w:rsidRPr="00096BA7" w:rsidRDefault="007A038B" w:rsidP="007A038B">
            <w:pPr>
              <w:spacing w:before="0" w:after="0"/>
              <w:jc w:val="center"/>
              <w:rPr>
                <w:sz w:val="16"/>
                <w:szCs w:val="16"/>
              </w:rPr>
            </w:pPr>
            <w:r w:rsidRPr="00096BA7">
              <w:rPr>
                <w:sz w:val="16"/>
                <w:szCs w:val="16"/>
              </w:rPr>
              <w:t>Bardzo wysoki</w:t>
            </w:r>
          </w:p>
        </w:tc>
      </w:tr>
      <w:tr w:rsidR="00BE6955" w:rsidRPr="00096BA7" w14:paraId="2265F31A" w14:textId="77777777" w:rsidTr="00840156">
        <w:trPr>
          <w:cantSplit/>
          <w:trHeight w:val="227"/>
        </w:trPr>
        <w:tc>
          <w:tcPr>
            <w:tcW w:w="907" w:type="dxa"/>
            <w:vMerge/>
            <w:textDirection w:val="btLr"/>
            <w:vAlign w:val="center"/>
            <w:hideMark/>
          </w:tcPr>
          <w:p w14:paraId="16E8776D"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6F3A55E7" w14:textId="77777777" w:rsidR="007A038B" w:rsidRPr="00096BA7" w:rsidRDefault="007A038B" w:rsidP="007A038B">
            <w:pPr>
              <w:spacing w:before="0" w:after="0"/>
              <w:rPr>
                <w:sz w:val="16"/>
                <w:szCs w:val="16"/>
              </w:rPr>
            </w:pPr>
            <w:r w:rsidRPr="00096BA7">
              <w:rPr>
                <w:sz w:val="16"/>
                <w:szCs w:val="16"/>
              </w:rPr>
              <w:t>Poddziałanie 7.3.3</w:t>
            </w:r>
          </w:p>
        </w:tc>
        <w:tc>
          <w:tcPr>
            <w:tcW w:w="614" w:type="dxa"/>
            <w:shd w:val="clear" w:color="auto" w:fill="auto"/>
            <w:vAlign w:val="center"/>
            <w:hideMark/>
          </w:tcPr>
          <w:p w14:paraId="2BFE7FCC" w14:textId="77777777" w:rsidR="007A038B" w:rsidRPr="00096BA7" w:rsidRDefault="007A038B" w:rsidP="007A038B">
            <w:pPr>
              <w:spacing w:before="0" w:after="0"/>
              <w:jc w:val="center"/>
              <w:rPr>
                <w:sz w:val="16"/>
                <w:szCs w:val="16"/>
              </w:rPr>
            </w:pPr>
            <w:r w:rsidRPr="00096BA7">
              <w:rPr>
                <w:sz w:val="16"/>
                <w:szCs w:val="16"/>
              </w:rPr>
              <w:t>290</w:t>
            </w:r>
          </w:p>
        </w:tc>
        <w:tc>
          <w:tcPr>
            <w:tcW w:w="614" w:type="dxa"/>
            <w:shd w:val="clear" w:color="auto" w:fill="auto"/>
            <w:vAlign w:val="center"/>
            <w:hideMark/>
          </w:tcPr>
          <w:p w14:paraId="5D7978C5" w14:textId="77777777" w:rsidR="007A038B" w:rsidRPr="00096BA7" w:rsidRDefault="007A038B" w:rsidP="007A038B">
            <w:pPr>
              <w:spacing w:before="0" w:after="0"/>
              <w:jc w:val="center"/>
              <w:rPr>
                <w:sz w:val="16"/>
                <w:szCs w:val="16"/>
              </w:rPr>
            </w:pPr>
            <w:r w:rsidRPr="00096BA7">
              <w:rPr>
                <w:sz w:val="16"/>
                <w:szCs w:val="16"/>
              </w:rPr>
              <w:t>70</w:t>
            </w:r>
          </w:p>
        </w:tc>
        <w:tc>
          <w:tcPr>
            <w:tcW w:w="615" w:type="dxa"/>
            <w:shd w:val="clear" w:color="auto" w:fill="auto"/>
            <w:noWrap/>
            <w:vAlign w:val="center"/>
            <w:hideMark/>
          </w:tcPr>
          <w:p w14:paraId="181AF83B" w14:textId="77777777" w:rsidR="007A038B" w:rsidRPr="00096BA7" w:rsidRDefault="007A038B" w:rsidP="007A038B">
            <w:pPr>
              <w:spacing w:before="0" w:after="0"/>
              <w:jc w:val="center"/>
              <w:rPr>
                <w:b/>
                <w:bCs/>
                <w:sz w:val="16"/>
                <w:szCs w:val="16"/>
              </w:rPr>
            </w:pPr>
            <w:r w:rsidRPr="00096BA7">
              <w:rPr>
                <w:b/>
                <w:bCs/>
                <w:sz w:val="16"/>
                <w:szCs w:val="16"/>
              </w:rPr>
              <w:t>24,1</w:t>
            </w:r>
          </w:p>
        </w:tc>
        <w:tc>
          <w:tcPr>
            <w:tcW w:w="756" w:type="dxa"/>
            <w:shd w:val="clear" w:color="auto" w:fill="auto"/>
            <w:noWrap/>
            <w:vAlign w:val="center"/>
            <w:hideMark/>
          </w:tcPr>
          <w:p w14:paraId="5DB1C107" w14:textId="77777777" w:rsidR="007A038B" w:rsidRPr="00096BA7" w:rsidRDefault="007A038B" w:rsidP="007A038B">
            <w:pPr>
              <w:spacing w:before="0" w:after="0"/>
              <w:jc w:val="center"/>
              <w:rPr>
                <w:sz w:val="16"/>
                <w:szCs w:val="16"/>
              </w:rPr>
            </w:pPr>
            <w:r w:rsidRPr="00096BA7">
              <w:rPr>
                <w:sz w:val="16"/>
                <w:szCs w:val="16"/>
              </w:rPr>
              <w:t>33</w:t>
            </w:r>
          </w:p>
        </w:tc>
        <w:tc>
          <w:tcPr>
            <w:tcW w:w="756" w:type="dxa"/>
            <w:shd w:val="clear" w:color="auto" w:fill="auto"/>
            <w:noWrap/>
            <w:vAlign w:val="center"/>
            <w:hideMark/>
          </w:tcPr>
          <w:p w14:paraId="07472255" w14:textId="77777777" w:rsidR="007A038B" w:rsidRPr="00096BA7" w:rsidRDefault="007A038B" w:rsidP="007A038B">
            <w:pPr>
              <w:spacing w:before="0" w:after="0"/>
              <w:jc w:val="center"/>
              <w:rPr>
                <w:sz w:val="16"/>
                <w:szCs w:val="16"/>
              </w:rPr>
            </w:pPr>
            <w:r w:rsidRPr="00096BA7">
              <w:rPr>
                <w:sz w:val="16"/>
                <w:szCs w:val="16"/>
              </w:rPr>
              <w:t>6</w:t>
            </w:r>
          </w:p>
        </w:tc>
        <w:tc>
          <w:tcPr>
            <w:tcW w:w="756" w:type="dxa"/>
            <w:shd w:val="clear" w:color="auto" w:fill="auto"/>
            <w:vAlign w:val="center"/>
            <w:hideMark/>
          </w:tcPr>
          <w:p w14:paraId="4EFCC2DC" w14:textId="77777777" w:rsidR="007A038B" w:rsidRPr="00096BA7" w:rsidRDefault="007A038B" w:rsidP="007A038B">
            <w:pPr>
              <w:spacing w:before="0" w:after="0"/>
              <w:jc w:val="center"/>
              <w:rPr>
                <w:b/>
                <w:bCs/>
                <w:sz w:val="16"/>
                <w:szCs w:val="16"/>
              </w:rPr>
            </w:pPr>
            <w:r w:rsidRPr="00096BA7">
              <w:rPr>
                <w:b/>
                <w:bCs/>
                <w:sz w:val="16"/>
                <w:szCs w:val="16"/>
              </w:rPr>
              <w:t>18,2</w:t>
            </w:r>
          </w:p>
        </w:tc>
        <w:tc>
          <w:tcPr>
            <w:tcW w:w="1275" w:type="dxa"/>
            <w:shd w:val="clear" w:color="auto" w:fill="auto"/>
            <w:vAlign w:val="center"/>
            <w:hideMark/>
          </w:tcPr>
          <w:p w14:paraId="51CC63AA" w14:textId="77777777" w:rsidR="007A038B" w:rsidRPr="00096BA7" w:rsidRDefault="007A038B" w:rsidP="007A038B">
            <w:pPr>
              <w:spacing w:before="0" w:after="0"/>
              <w:jc w:val="center"/>
              <w:rPr>
                <w:sz w:val="16"/>
                <w:szCs w:val="16"/>
              </w:rPr>
            </w:pPr>
            <w:r w:rsidRPr="00096BA7">
              <w:rPr>
                <w:sz w:val="16"/>
                <w:szCs w:val="16"/>
              </w:rPr>
              <w:t>Bardzo wysoki</w:t>
            </w:r>
          </w:p>
        </w:tc>
        <w:tc>
          <w:tcPr>
            <w:tcW w:w="1276" w:type="dxa"/>
            <w:shd w:val="clear" w:color="auto" w:fill="auto"/>
            <w:vAlign w:val="center"/>
            <w:hideMark/>
          </w:tcPr>
          <w:p w14:paraId="29184042" w14:textId="77777777" w:rsidR="007A038B" w:rsidRPr="00096BA7" w:rsidRDefault="007A038B" w:rsidP="007A038B">
            <w:pPr>
              <w:spacing w:before="0" w:after="0"/>
              <w:jc w:val="center"/>
              <w:rPr>
                <w:sz w:val="16"/>
                <w:szCs w:val="16"/>
              </w:rPr>
            </w:pPr>
            <w:r w:rsidRPr="00096BA7">
              <w:rPr>
                <w:sz w:val="16"/>
                <w:szCs w:val="16"/>
              </w:rPr>
              <w:t>Wysoki</w:t>
            </w:r>
          </w:p>
        </w:tc>
      </w:tr>
      <w:tr w:rsidR="00BE6955" w:rsidRPr="00096BA7" w14:paraId="5D681684" w14:textId="77777777" w:rsidTr="00840156">
        <w:trPr>
          <w:cantSplit/>
          <w:trHeight w:val="227"/>
        </w:trPr>
        <w:tc>
          <w:tcPr>
            <w:tcW w:w="907" w:type="dxa"/>
            <w:vMerge/>
            <w:textDirection w:val="btLr"/>
            <w:vAlign w:val="center"/>
            <w:hideMark/>
          </w:tcPr>
          <w:p w14:paraId="3C2BFF17"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7EE5FC9A" w14:textId="77777777" w:rsidR="007A038B" w:rsidRPr="00096BA7" w:rsidRDefault="007A038B" w:rsidP="007A038B">
            <w:pPr>
              <w:spacing w:before="0" w:after="0"/>
              <w:rPr>
                <w:sz w:val="16"/>
                <w:szCs w:val="16"/>
              </w:rPr>
            </w:pPr>
            <w:r w:rsidRPr="00096BA7">
              <w:rPr>
                <w:sz w:val="16"/>
                <w:szCs w:val="16"/>
              </w:rPr>
              <w:t>Działanie 7.4</w:t>
            </w:r>
          </w:p>
        </w:tc>
        <w:tc>
          <w:tcPr>
            <w:tcW w:w="614" w:type="dxa"/>
            <w:shd w:val="clear" w:color="auto" w:fill="auto"/>
            <w:vAlign w:val="center"/>
            <w:hideMark/>
          </w:tcPr>
          <w:p w14:paraId="5818ABAF" w14:textId="77777777" w:rsidR="007A038B" w:rsidRPr="00096BA7" w:rsidRDefault="007A038B" w:rsidP="007A038B">
            <w:pPr>
              <w:spacing w:before="0" w:after="0"/>
              <w:jc w:val="center"/>
              <w:rPr>
                <w:sz w:val="16"/>
                <w:szCs w:val="16"/>
              </w:rPr>
            </w:pPr>
            <w:r w:rsidRPr="00096BA7">
              <w:rPr>
                <w:sz w:val="16"/>
                <w:szCs w:val="16"/>
              </w:rPr>
              <w:t>251</w:t>
            </w:r>
          </w:p>
        </w:tc>
        <w:tc>
          <w:tcPr>
            <w:tcW w:w="614" w:type="dxa"/>
            <w:shd w:val="clear" w:color="auto" w:fill="auto"/>
            <w:vAlign w:val="center"/>
            <w:hideMark/>
          </w:tcPr>
          <w:p w14:paraId="457F4FA3" w14:textId="77777777" w:rsidR="007A038B" w:rsidRPr="00096BA7" w:rsidRDefault="007A038B" w:rsidP="007A038B">
            <w:pPr>
              <w:spacing w:before="0" w:after="0"/>
              <w:jc w:val="center"/>
              <w:rPr>
                <w:sz w:val="16"/>
                <w:szCs w:val="16"/>
              </w:rPr>
            </w:pPr>
            <w:r w:rsidRPr="00096BA7">
              <w:rPr>
                <w:sz w:val="16"/>
                <w:szCs w:val="16"/>
              </w:rPr>
              <w:t>44</w:t>
            </w:r>
          </w:p>
        </w:tc>
        <w:tc>
          <w:tcPr>
            <w:tcW w:w="615" w:type="dxa"/>
            <w:shd w:val="clear" w:color="auto" w:fill="auto"/>
            <w:noWrap/>
            <w:vAlign w:val="center"/>
            <w:hideMark/>
          </w:tcPr>
          <w:p w14:paraId="401EEBBE" w14:textId="77777777" w:rsidR="007A038B" w:rsidRPr="00096BA7" w:rsidRDefault="007A038B" w:rsidP="007A038B">
            <w:pPr>
              <w:spacing w:before="0" w:after="0"/>
              <w:jc w:val="center"/>
              <w:rPr>
                <w:b/>
                <w:bCs/>
                <w:sz w:val="16"/>
                <w:szCs w:val="16"/>
              </w:rPr>
            </w:pPr>
            <w:r w:rsidRPr="00096BA7">
              <w:rPr>
                <w:b/>
                <w:bCs/>
                <w:sz w:val="16"/>
                <w:szCs w:val="16"/>
              </w:rPr>
              <w:t>17,5</w:t>
            </w:r>
          </w:p>
        </w:tc>
        <w:tc>
          <w:tcPr>
            <w:tcW w:w="756" w:type="dxa"/>
            <w:shd w:val="clear" w:color="auto" w:fill="auto"/>
            <w:noWrap/>
            <w:vAlign w:val="center"/>
            <w:hideMark/>
          </w:tcPr>
          <w:p w14:paraId="7D46B575" w14:textId="77777777" w:rsidR="007A038B" w:rsidRPr="00096BA7" w:rsidRDefault="007A038B" w:rsidP="007A038B">
            <w:pPr>
              <w:spacing w:before="0" w:after="0"/>
              <w:jc w:val="center"/>
              <w:rPr>
                <w:sz w:val="16"/>
                <w:szCs w:val="16"/>
              </w:rPr>
            </w:pPr>
            <w:r w:rsidRPr="00096BA7">
              <w:rPr>
                <w:sz w:val="16"/>
                <w:szCs w:val="16"/>
              </w:rPr>
              <w:t>39</w:t>
            </w:r>
          </w:p>
        </w:tc>
        <w:tc>
          <w:tcPr>
            <w:tcW w:w="756" w:type="dxa"/>
            <w:shd w:val="clear" w:color="auto" w:fill="auto"/>
            <w:noWrap/>
            <w:vAlign w:val="center"/>
            <w:hideMark/>
          </w:tcPr>
          <w:p w14:paraId="1CAC36C0" w14:textId="77777777" w:rsidR="007A038B" w:rsidRPr="00096BA7" w:rsidRDefault="007A038B" w:rsidP="007A038B">
            <w:pPr>
              <w:spacing w:before="0" w:after="0"/>
              <w:jc w:val="center"/>
              <w:rPr>
                <w:sz w:val="16"/>
                <w:szCs w:val="16"/>
              </w:rPr>
            </w:pPr>
            <w:r w:rsidRPr="00096BA7">
              <w:rPr>
                <w:sz w:val="16"/>
                <w:szCs w:val="16"/>
              </w:rPr>
              <w:t>9</w:t>
            </w:r>
          </w:p>
        </w:tc>
        <w:tc>
          <w:tcPr>
            <w:tcW w:w="756" w:type="dxa"/>
            <w:shd w:val="clear" w:color="auto" w:fill="auto"/>
            <w:vAlign w:val="center"/>
            <w:hideMark/>
          </w:tcPr>
          <w:p w14:paraId="15BD374C" w14:textId="77777777" w:rsidR="007A038B" w:rsidRPr="00096BA7" w:rsidRDefault="007A038B" w:rsidP="007A038B">
            <w:pPr>
              <w:spacing w:before="0" w:after="0"/>
              <w:jc w:val="center"/>
              <w:rPr>
                <w:b/>
                <w:bCs/>
                <w:sz w:val="16"/>
                <w:szCs w:val="16"/>
              </w:rPr>
            </w:pPr>
            <w:r w:rsidRPr="00096BA7">
              <w:rPr>
                <w:b/>
                <w:bCs/>
                <w:sz w:val="16"/>
                <w:szCs w:val="16"/>
              </w:rPr>
              <w:t>23,1</w:t>
            </w:r>
          </w:p>
        </w:tc>
        <w:tc>
          <w:tcPr>
            <w:tcW w:w="1275" w:type="dxa"/>
            <w:shd w:val="clear" w:color="auto" w:fill="auto"/>
            <w:vAlign w:val="center"/>
            <w:hideMark/>
          </w:tcPr>
          <w:p w14:paraId="16FF2665" w14:textId="77777777" w:rsidR="007A038B" w:rsidRPr="00096BA7" w:rsidRDefault="007A038B" w:rsidP="007A038B">
            <w:pPr>
              <w:spacing w:before="0" w:after="0"/>
              <w:jc w:val="center"/>
              <w:rPr>
                <w:sz w:val="16"/>
                <w:szCs w:val="16"/>
              </w:rPr>
            </w:pPr>
            <w:r w:rsidRPr="00096BA7">
              <w:rPr>
                <w:sz w:val="16"/>
                <w:szCs w:val="16"/>
              </w:rPr>
              <w:t>Wysoki</w:t>
            </w:r>
          </w:p>
        </w:tc>
        <w:tc>
          <w:tcPr>
            <w:tcW w:w="1276" w:type="dxa"/>
            <w:shd w:val="clear" w:color="auto" w:fill="FABF8F" w:themeFill="accent6" w:themeFillTint="99"/>
            <w:vAlign w:val="center"/>
            <w:hideMark/>
          </w:tcPr>
          <w:p w14:paraId="5570A49E" w14:textId="77777777" w:rsidR="007A038B" w:rsidRPr="00096BA7" w:rsidRDefault="007A038B" w:rsidP="007A038B">
            <w:pPr>
              <w:spacing w:before="0" w:after="0"/>
              <w:jc w:val="center"/>
              <w:rPr>
                <w:sz w:val="16"/>
                <w:szCs w:val="16"/>
              </w:rPr>
            </w:pPr>
            <w:r w:rsidRPr="00096BA7">
              <w:rPr>
                <w:sz w:val="16"/>
                <w:szCs w:val="16"/>
              </w:rPr>
              <w:t>Bardzo wysoki</w:t>
            </w:r>
          </w:p>
        </w:tc>
      </w:tr>
      <w:tr w:rsidR="00BE6955" w:rsidRPr="00096BA7" w14:paraId="42A1E308" w14:textId="77777777" w:rsidTr="00840156">
        <w:trPr>
          <w:cantSplit/>
          <w:trHeight w:val="227"/>
        </w:trPr>
        <w:tc>
          <w:tcPr>
            <w:tcW w:w="907" w:type="dxa"/>
            <w:vMerge/>
            <w:textDirection w:val="btLr"/>
            <w:vAlign w:val="center"/>
            <w:hideMark/>
          </w:tcPr>
          <w:p w14:paraId="7D34ACFA"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68DCE9A8" w14:textId="77777777" w:rsidR="007A038B" w:rsidRPr="00096BA7" w:rsidRDefault="007A038B" w:rsidP="007A038B">
            <w:pPr>
              <w:spacing w:before="0" w:after="0"/>
              <w:rPr>
                <w:sz w:val="16"/>
                <w:szCs w:val="16"/>
              </w:rPr>
            </w:pPr>
            <w:r w:rsidRPr="00096BA7">
              <w:rPr>
                <w:sz w:val="16"/>
                <w:szCs w:val="16"/>
              </w:rPr>
              <w:t>Poddziałanie 7.4.1</w:t>
            </w:r>
          </w:p>
        </w:tc>
        <w:tc>
          <w:tcPr>
            <w:tcW w:w="614" w:type="dxa"/>
            <w:shd w:val="clear" w:color="auto" w:fill="auto"/>
            <w:vAlign w:val="center"/>
            <w:hideMark/>
          </w:tcPr>
          <w:p w14:paraId="7DFCAF2A" w14:textId="77777777" w:rsidR="007A038B" w:rsidRPr="00096BA7" w:rsidRDefault="007A038B" w:rsidP="007A038B">
            <w:pPr>
              <w:spacing w:before="0" w:after="0"/>
              <w:jc w:val="center"/>
              <w:rPr>
                <w:sz w:val="16"/>
                <w:szCs w:val="16"/>
              </w:rPr>
            </w:pPr>
            <w:r w:rsidRPr="00096BA7">
              <w:rPr>
                <w:sz w:val="16"/>
                <w:szCs w:val="16"/>
              </w:rPr>
              <w:t>12</w:t>
            </w:r>
          </w:p>
        </w:tc>
        <w:tc>
          <w:tcPr>
            <w:tcW w:w="614" w:type="dxa"/>
            <w:shd w:val="clear" w:color="auto" w:fill="auto"/>
            <w:vAlign w:val="center"/>
            <w:hideMark/>
          </w:tcPr>
          <w:p w14:paraId="61D8D5FE" w14:textId="77777777" w:rsidR="007A038B" w:rsidRPr="00096BA7" w:rsidRDefault="007A038B" w:rsidP="007A038B">
            <w:pPr>
              <w:spacing w:before="0" w:after="0"/>
              <w:jc w:val="center"/>
              <w:rPr>
                <w:sz w:val="16"/>
                <w:szCs w:val="16"/>
              </w:rPr>
            </w:pPr>
            <w:r w:rsidRPr="00096BA7">
              <w:rPr>
                <w:sz w:val="16"/>
                <w:szCs w:val="16"/>
              </w:rPr>
              <w:t>2</w:t>
            </w:r>
          </w:p>
        </w:tc>
        <w:tc>
          <w:tcPr>
            <w:tcW w:w="615" w:type="dxa"/>
            <w:shd w:val="clear" w:color="auto" w:fill="auto"/>
            <w:noWrap/>
            <w:vAlign w:val="center"/>
            <w:hideMark/>
          </w:tcPr>
          <w:p w14:paraId="5696554D" w14:textId="77777777" w:rsidR="007A038B" w:rsidRPr="00096BA7" w:rsidRDefault="007A038B" w:rsidP="007A038B">
            <w:pPr>
              <w:spacing w:before="0" w:after="0"/>
              <w:jc w:val="center"/>
              <w:rPr>
                <w:b/>
                <w:bCs/>
                <w:sz w:val="16"/>
                <w:szCs w:val="16"/>
              </w:rPr>
            </w:pPr>
            <w:r w:rsidRPr="00096BA7">
              <w:rPr>
                <w:b/>
                <w:bCs/>
                <w:sz w:val="16"/>
                <w:szCs w:val="16"/>
              </w:rPr>
              <w:t>16,7</w:t>
            </w:r>
          </w:p>
        </w:tc>
        <w:tc>
          <w:tcPr>
            <w:tcW w:w="756" w:type="dxa"/>
            <w:shd w:val="clear" w:color="auto" w:fill="auto"/>
            <w:vAlign w:val="center"/>
            <w:hideMark/>
          </w:tcPr>
          <w:p w14:paraId="6053579E" w14:textId="77777777" w:rsidR="007A038B" w:rsidRPr="00096BA7" w:rsidRDefault="007A038B" w:rsidP="007A038B">
            <w:pPr>
              <w:spacing w:before="0" w:after="0"/>
              <w:jc w:val="center"/>
              <w:rPr>
                <w:sz w:val="16"/>
                <w:szCs w:val="16"/>
              </w:rPr>
            </w:pPr>
            <w:r w:rsidRPr="00096BA7">
              <w:rPr>
                <w:sz w:val="16"/>
                <w:szCs w:val="16"/>
              </w:rPr>
              <w:t>3</w:t>
            </w:r>
          </w:p>
        </w:tc>
        <w:tc>
          <w:tcPr>
            <w:tcW w:w="756" w:type="dxa"/>
            <w:shd w:val="clear" w:color="auto" w:fill="auto"/>
            <w:vAlign w:val="center"/>
            <w:hideMark/>
          </w:tcPr>
          <w:p w14:paraId="785530C5" w14:textId="77777777" w:rsidR="007A038B" w:rsidRPr="00096BA7" w:rsidRDefault="007A038B" w:rsidP="007A038B">
            <w:pPr>
              <w:spacing w:before="0" w:after="0"/>
              <w:jc w:val="center"/>
              <w:rPr>
                <w:sz w:val="16"/>
                <w:szCs w:val="16"/>
              </w:rPr>
            </w:pPr>
            <w:r w:rsidRPr="00096BA7">
              <w:rPr>
                <w:sz w:val="16"/>
                <w:szCs w:val="16"/>
              </w:rPr>
              <w:t>0</w:t>
            </w:r>
          </w:p>
        </w:tc>
        <w:tc>
          <w:tcPr>
            <w:tcW w:w="756" w:type="dxa"/>
            <w:shd w:val="clear" w:color="auto" w:fill="auto"/>
            <w:vAlign w:val="center"/>
            <w:hideMark/>
          </w:tcPr>
          <w:p w14:paraId="773CF6BD" w14:textId="77777777" w:rsidR="007A038B" w:rsidRPr="00096BA7" w:rsidRDefault="007A038B" w:rsidP="007A038B">
            <w:pPr>
              <w:spacing w:before="0" w:after="0"/>
              <w:jc w:val="center"/>
              <w:rPr>
                <w:b/>
                <w:bCs/>
                <w:sz w:val="16"/>
                <w:szCs w:val="16"/>
              </w:rPr>
            </w:pPr>
            <w:r w:rsidRPr="00096BA7">
              <w:rPr>
                <w:b/>
                <w:bCs/>
                <w:sz w:val="16"/>
                <w:szCs w:val="16"/>
              </w:rPr>
              <w:t>0,0</w:t>
            </w:r>
          </w:p>
        </w:tc>
        <w:tc>
          <w:tcPr>
            <w:tcW w:w="1275" w:type="dxa"/>
            <w:shd w:val="clear" w:color="auto" w:fill="auto"/>
            <w:vAlign w:val="center"/>
            <w:hideMark/>
          </w:tcPr>
          <w:p w14:paraId="78D2B68E" w14:textId="77777777" w:rsidR="007A038B" w:rsidRPr="00096BA7" w:rsidRDefault="007A038B" w:rsidP="007A038B">
            <w:pPr>
              <w:spacing w:before="0" w:after="0"/>
              <w:jc w:val="center"/>
              <w:rPr>
                <w:sz w:val="16"/>
                <w:szCs w:val="16"/>
              </w:rPr>
            </w:pPr>
            <w:r w:rsidRPr="00096BA7">
              <w:rPr>
                <w:sz w:val="16"/>
                <w:szCs w:val="16"/>
              </w:rPr>
              <w:t>Wysoki</w:t>
            </w:r>
          </w:p>
        </w:tc>
        <w:tc>
          <w:tcPr>
            <w:tcW w:w="1276" w:type="dxa"/>
            <w:shd w:val="clear" w:color="auto" w:fill="auto"/>
            <w:vAlign w:val="center"/>
            <w:hideMark/>
          </w:tcPr>
          <w:p w14:paraId="46B25634"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1AA6957F" w14:textId="77777777" w:rsidTr="00840156">
        <w:trPr>
          <w:cantSplit/>
          <w:trHeight w:val="227"/>
        </w:trPr>
        <w:tc>
          <w:tcPr>
            <w:tcW w:w="907" w:type="dxa"/>
            <w:vMerge/>
            <w:textDirection w:val="btLr"/>
            <w:vAlign w:val="center"/>
            <w:hideMark/>
          </w:tcPr>
          <w:p w14:paraId="578F7116"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34F24843" w14:textId="77777777" w:rsidR="007A038B" w:rsidRPr="00096BA7" w:rsidRDefault="007A038B" w:rsidP="007A038B">
            <w:pPr>
              <w:spacing w:before="0" w:after="0"/>
              <w:rPr>
                <w:sz w:val="16"/>
                <w:szCs w:val="16"/>
              </w:rPr>
            </w:pPr>
            <w:r w:rsidRPr="00096BA7">
              <w:rPr>
                <w:sz w:val="16"/>
                <w:szCs w:val="16"/>
              </w:rPr>
              <w:t>Poddziałanie 7.4.2</w:t>
            </w:r>
          </w:p>
        </w:tc>
        <w:tc>
          <w:tcPr>
            <w:tcW w:w="614" w:type="dxa"/>
            <w:shd w:val="clear" w:color="auto" w:fill="auto"/>
            <w:vAlign w:val="center"/>
            <w:hideMark/>
          </w:tcPr>
          <w:p w14:paraId="4DCB0210" w14:textId="77777777" w:rsidR="007A038B" w:rsidRPr="00096BA7" w:rsidRDefault="007A038B" w:rsidP="007A038B">
            <w:pPr>
              <w:spacing w:before="0" w:after="0"/>
              <w:jc w:val="center"/>
              <w:rPr>
                <w:sz w:val="16"/>
                <w:szCs w:val="16"/>
              </w:rPr>
            </w:pPr>
            <w:r w:rsidRPr="00096BA7">
              <w:rPr>
                <w:sz w:val="16"/>
                <w:szCs w:val="16"/>
              </w:rPr>
              <w:t>239</w:t>
            </w:r>
          </w:p>
        </w:tc>
        <w:tc>
          <w:tcPr>
            <w:tcW w:w="614" w:type="dxa"/>
            <w:shd w:val="clear" w:color="auto" w:fill="auto"/>
            <w:vAlign w:val="center"/>
            <w:hideMark/>
          </w:tcPr>
          <w:p w14:paraId="001B03D9" w14:textId="77777777" w:rsidR="007A038B" w:rsidRPr="00096BA7" w:rsidRDefault="007A038B" w:rsidP="007A038B">
            <w:pPr>
              <w:spacing w:before="0" w:after="0"/>
              <w:jc w:val="center"/>
              <w:rPr>
                <w:sz w:val="16"/>
                <w:szCs w:val="16"/>
              </w:rPr>
            </w:pPr>
            <w:r w:rsidRPr="00096BA7">
              <w:rPr>
                <w:sz w:val="16"/>
                <w:szCs w:val="16"/>
              </w:rPr>
              <w:t>42</w:t>
            </w:r>
          </w:p>
        </w:tc>
        <w:tc>
          <w:tcPr>
            <w:tcW w:w="615" w:type="dxa"/>
            <w:shd w:val="clear" w:color="auto" w:fill="auto"/>
            <w:noWrap/>
            <w:vAlign w:val="center"/>
            <w:hideMark/>
          </w:tcPr>
          <w:p w14:paraId="276F3BC1" w14:textId="77777777" w:rsidR="007A038B" w:rsidRPr="00096BA7" w:rsidRDefault="007A038B" w:rsidP="007A038B">
            <w:pPr>
              <w:spacing w:before="0" w:after="0"/>
              <w:jc w:val="center"/>
              <w:rPr>
                <w:b/>
                <w:bCs/>
                <w:sz w:val="16"/>
                <w:szCs w:val="16"/>
              </w:rPr>
            </w:pPr>
            <w:r w:rsidRPr="00096BA7">
              <w:rPr>
                <w:b/>
                <w:bCs/>
                <w:sz w:val="16"/>
                <w:szCs w:val="16"/>
              </w:rPr>
              <w:t>17,6</w:t>
            </w:r>
          </w:p>
        </w:tc>
        <w:tc>
          <w:tcPr>
            <w:tcW w:w="756" w:type="dxa"/>
            <w:shd w:val="clear" w:color="auto" w:fill="auto"/>
            <w:noWrap/>
            <w:vAlign w:val="center"/>
            <w:hideMark/>
          </w:tcPr>
          <w:p w14:paraId="71541D20" w14:textId="77777777" w:rsidR="007A038B" w:rsidRPr="00096BA7" w:rsidRDefault="007A038B" w:rsidP="007A038B">
            <w:pPr>
              <w:spacing w:before="0" w:after="0"/>
              <w:jc w:val="center"/>
              <w:rPr>
                <w:sz w:val="16"/>
                <w:szCs w:val="16"/>
              </w:rPr>
            </w:pPr>
            <w:r w:rsidRPr="00096BA7">
              <w:rPr>
                <w:sz w:val="16"/>
                <w:szCs w:val="16"/>
              </w:rPr>
              <w:t>36</w:t>
            </w:r>
          </w:p>
        </w:tc>
        <w:tc>
          <w:tcPr>
            <w:tcW w:w="756" w:type="dxa"/>
            <w:shd w:val="clear" w:color="auto" w:fill="auto"/>
            <w:noWrap/>
            <w:vAlign w:val="center"/>
            <w:hideMark/>
          </w:tcPr>
          <w:p w14:paraId="42EE3DD3" w14:textId="77777777" w:rsidR="007A038B" w:rsidRPr="00096BA7" w:rsidRDefault="007A038B" w:rsidP="007A038B">
            <w:pPr>
              <w:spacing w:before="0" w:after="0"/>
              <w:jc w:val="center"/>
              <w:rPr>
                <w:sz w:val="16"/>
                <w:szCs w:val="16"/>
              </w:rPr>
            </w:pPr>
            <w:r w:rsidRPr="00096BA7">
              <w:rPr>
                <w:sz w:val="16"/>
                <w:szCs w:val="16"/>
              </w:rPr>
              <w:t>9</w:t>
            </w:r>
          </w:p>
        </w:tc>
        <w:tc>
          <w:tcPr>
            <w:tcW w:w="756" w:type="dxa"/>
            <w:shd w:val="clear" w:color="auto" w:fill="auto"/>
            <w:vAlign w:val="center"/>
            <w:hideMark/>
          </w:tcPr>
          <w:p w14:paraId="48C6A264" w14:textId="77777777" w:rsidR="007A038B" w:rsidRPr="00096BA7" w:rsidRDefault="007A038B" w:rsidP="007A038B">
            <w:pPr>
              <w:spacing w:before="0" w:after="0"/>
              <w:jc w:val="center"/>
              <w:rPr>
                <w:b/>
                <w:bCs/>
                <w:sz w:val="16"/>
                <w:szCs w:val="16"/>
              </w:rPr>
            </w:pPr>
            <w:r w:rsidRPr="00096BA7">
              <w:rPr>
                <w:b/>
                <w:bCs/>
                <w:sz w:val="16"/>
                <w:szCs w:val="16"/>
              </w:rPr>
              <w:t>25,0</w:t>
            </w:r>
          </w:p>
        </w:tc>
        <w:tc>
          <w:tcPr>
            <w:tcW w:w="1275" w:type="dxa"/>
            <w:shd w:val="clear" w:color="auto" w:fill="auto"/>
            <w:vAlign w:val="center"/>
            <w:hideMark/>
          </w:tcPr>
          <w:p w14:paraId="0750AEE6" w14:textId="77777777" w:rsidR="007A038B" w:rsidRPr="00096BA7" w:rsidRDefault="007A038B" w:rsidP="007A038B">
            <w:pPr>
              <w:spacing w:before="0" w:after="0"/>
              <w:jc w:val="center"/>
              <w:rPr>
                <w:sz w:val="16"/>
                <w:szCs w:val="16"/>
              </w:rPr>
            </w:pPr>
            <w:r w:rsidRPr="00096BA7">
              <w:rPr>
                <w:sz w:val="16"/>
                <w:szCs w:val="16"/>
              </w:rPr>
              <w:t>Wysoki</w:t>
            </w:r>
          </w:p>
        </w:tc>
        <w:tc>
          <w:tcPr>
            <w:tcW w:w="1276" w:type="dxa"/>
            <w:shd w:val="clear" w:color="auto" w:fill="FABF8F" w:themeFill="accent6" w:themeFillTint="99"/>
            <w:vAlign w:val="center"/>
            <w:hideMark/>
          </w:tcPr>
          <w:p w14:paraId="3D52557E" w14:textId="77777777" w:rsidR="007A038B" w:rsidRPr="00096BA7" w:rsidRDefault="007A038B" w:rsidP="007A038B">
            <w:pPr>
              <w:spacing w:before="0" w:after="0"/>
              <w:jc w:val="center"/>
              <w:rPr>
                <w:sz w:val="16"/>
                <w:szCs w:val="16"/>
              </w:rPr>
            </w:pPr>
            <w:r w:rsidRPr="00096BA7">
              <w:rPr>
                <w:sz w:val="16"/>
                <w:szCs w:val="16"/>
              </w:rPr>
              <w:t>Bardzo wysoki</w:t>
            </w:r>
          </w:p>
        </w:tc>
      </w:tr>
      <w:tr w:rsidR="00BE6955" w:rsidRPr="00096BA7" w14:paraId="4DA2B02E" w14:textId="77777777" w:rsidTr="00840156">
        <w:trPr>
          <w:cantSplit/>
          <w:trHeight w:val="238"/>
        </w:trPr>
        <w:tc>
          <w:tcPr>
            <w:tcW w:w="907" w:type="dxa"/>
            <w:vMerge w:val="restart"/>
            <w:shd w:val="clear" w:color="auto" w:fill="auto"/>
            <w:textDirection w:val="btLr"/>
            <w:vAlign w:val="center"/>
            <w:hideMark/>
          </w:tcPr>
          <w:p w14:paraId="03C1F0FF" w14:textId="77777777" w:rsidR="007A038B" w:rsidRPr="00096BA7" w:rsidRDefault="007A038B" w:rsidP="007A038B">
            <w:pPr>
              <w:spacing w:before="0" w:after="0"/>
              <w:ind w:left="113" w:right="113"/>
              <w:jc w:val="center"/>
              <w:rPr>
                <w:sz w:val="16"/>
                <w:szCs w:val="16"/>
              </w:rPr>
            </w:pPr>
            <w:r w:rsidRPr="00096BA7">
              <w:rPr>
                <w:sz w:val="16"/>
                <w:szCs w:val="16"/>
              </w:rPr>
              <w:t>VIII Regionalne kadry gospodarki opartej na wiedzy</w:t>
            </w:r>
          </w:p>
        </w:tc>
        <w:tc>
          <w:tcPr>
            <w:tcW w:w="1559" w:type="dxa"/>
            <w:shd w:val="clear" w:color="auto" w:fill="auto"/>
            <w:vAlign w:val="center"/>
            <w:hideMark/>
          </w:tcPr>
          <w:p w14:paraId="42472188" w14:textId="77777777" w:rsidR="007A038B" w:rsidRPr="00096BA7" w:rsidRDefault="007A038B" w:rsidP="007A038B">
            <w:pPr>
              <w:spacing w:before="0" w:after="0"/>
              <w:rPr>
                <w:sz w:val="16"/>
                <w:szCs w:val="16"/>
              </w:rPr>
            </w:pPr>
            <w:r w:rsidRPr="00096BA7">
              <w:rPr>
                <w:sz w:val="16"/>
                <w:szCs w:val="16"/>
              </w:rPr>
              <w:t>Działanie 8.1</w:t>
            </w:r>
          </w:p>
        </w:tc>
        <w:tc>
          <w:tcPr>
            <w:tcW w:w="614" w:type="dxa"/>
            <w:shd w:val="clear" w:color="auto" w:fill="auto"/>
            <w:vAlign w:val="center"/>
            <w:hideMark/>
          </w:tcPr>
          <w:p w14:paraId="3DDE2F67" w14:textId="77777777" w:rsidR="007A038B" w:rsidRPr="00096BA7" w:rsidRDefault="007A038B" w:rsidP="007A038B">
            <w:pPr>
              <w:spacing w:before="0" w:after="0"/>
              <w:jc w:val="center"/>
              <w:rPr>
                <w:sz w:val="16"/>
                <w:szCs w:val="16"/>
              </w:rPr>
            </w:pPr>
            <w:r w:rsidRPr="00096BA7">
              <w:rPr>
                <w:sz w:val="16"/>
                <w:szCs w:val="16"/>
              </w:rPr>
              <w:t>297</w:t>
            </w:r>
          </w:p>
        </w:tc>
        <w:tc>
          <w:tcPr>
            <w:tcW w:w="614" w:type="dxa"/>
            <w:shd w:val="clear" w:color="auto" w:fill="auto"/>
            <w:vAlign w:val="center"/>
            <w:hideMark/>
          </w:tcPr>
          <w:p w14:paraId="0FCD69D3" w14:textId="77777777" w:rsidR="007A038B" w:rsidRPr="00096BA7" w:rsidRDefault="007A038B" w:rsidP="007A038B">
            <w:pPr>
              <w:spacing w:before="0" w:after="0"/>
              <w:jc w:val="center"/>
              <w:rPr>
                <w:sz w:val="16"/>
                <w:szCs w:val="16"/>
              </w:rPr>
            </w:pPr>
            <w:r w:rsidRPr="00096BA7">
              <w:rPr>
                <w:sz w:val="16"/>
                <w:szCs w:val="16"/>
              </w:rPr>
              <w:t>22</w:t>
            </w:r>
          </w:p>
        </w:tc>
        <w:tc>
          <w:tcPr>
            <w:tcW w:w="615" w:type="dxa"/>
            <w:shd w:val="clear" w:color="auto" w:fill="auto"/>
            <w:noWrap/>
            <w:vAlign w:val="center"/>
            <w:hideMark/>
          </w:tcPr>
          <w:p w14:paraId="56616A3D" w14:textId="77777777" w:rsidR="007A038B" w:rsidRPr="00096BA7" w:rsidRDefault="007A038B" w:rsidP="007A038B">
            <w:pPr>
              <w:spacing w:before="0" w:after="0"/>
              <w:jc w:val="center"/>
              <w:rPr>
                <w:b/>
                <w:bCs/>
                <w:sz w:val="16"/>
                <w:szCs w:val="16"/>
              </w:rPr>
            </w:pPr>
            <w:r w:rsidRPr="00096BA7">
              <w:rPr>
                <w:b/>
                <w:bCs/>
                <w:sz w:val="16"/>
                <w:szCs w:val="16"/>
              </w:rPr>
              <w:t>7,4</w:t>
            </w:r>
          </w:p>
        </w:tc>
        <w:tc>
          <w:tcPr>
            <w:tcW w:w="756" w:type="dxa"/>
            <w:shd w:val="clear" w:color="auto" w:fill="auto"/>
            <w:noWrap/>
            <w:vAlign w:val="center"/>
            <w:hideMark/>
          </w:tcPr>
          <w:p w14:paraId="723594E7" w14:textId="77777777" w:rsidR="007A038B" w:rsidRPr="00096BA7" w:rsidRDefault="007A038B" w:rsidP="007A038B">
            <w:pPr>
              <w:spacing w:before="0" w:after="0"/>
              <w:jc w:val="center"/>
              <w:rPr>
                <w:sz w:val="16"/>
                <w:szCs w:val="16"/>
              </w:rPr>
            </w:pPr>
            <w:r w:rsidRPr="00096BA7">
              <w:rPr>
                <w:sz w:val="16"/>
                <w:szCs w:val="16"/>
              </w:rPr>
              <w:t>137</w:t>
            </w:r>
          </w:p>
        </w:tc>
        <w:tc>
          <w:tcPr>
            <w:tcW w:w="756" w:type="dxa"/>
            <w:shd w:val="clear" w:color="auto" w:fill="auto"/>
            <w:noWrap/>
            <w:vAlign w:val="center"/>
            <w:hideMark/>
          </w:tcPr>
          <w:p w14:paraId="0C9E4D98" w14:textId="77777777" w:rsidR="007A038B" w:rsidRPr="00096BA7" w:rsidRDefault="007A038B" w:rsidP="007A038B">
            <w:pPr>
              <w:spacing w:before="0" w:after="0"/>
              <w:jc w:val="center"/>
              <w:rPr>
                <w:sz w:val="16"/>
                <w:szCs w:val="16"/>
              </w:rPr>
            </w:pPr>
            <w:r w:rsidRPr="00096BA7">
              <w:rPr>
                <w:sz w:val="16"/>
                <w:szCs w:val="16"/>
              </w:rPr>
              <w:t>8</w:t>
            </w:r>
          </w:p>
        </w:tc>
        <w:tc>
          <w:tcPr>
            <w:tcW w:w="756" w:type="dxa"/>
            <w:shd w:val="clear" w:color="auto" w:fill="auto"/>
            <w:vAlign w:val="center"/>
            <w:hideMark/>
          </w:tcPr>
          <w:p w14:paraId="30137472" w14:textId="77777777" w:rsidR="007A038B" w:rsidRPr="00096BA7" w:rsidRDefault="007A038B" w:rsidP="007A038B">
            <w:pPr>
              <w:spacing w:before="0" w:after="0"/>
              <w:jc w:val="center"/>
              <w:rPr>
                <w:b/>
                <w:bCs/>
                <w:sz w:val="16"/>
                <w:szCs w:val="16"/>
              </w:rPr>
            </w:pPr>
            <w:r w:rsidRPr="00096BA7">
              <w:rPr>
                <w:b/>
                <w:bCs/>
                <w:sz w:val="16"/>
                <w:szCs w:val="16"/>
              </w:rPr>
              <w:t>5,8</w:t>
            </w:r>
          </w:p>
        </w:tc>
        <w:tc>
          <w:tcPr>
            <w:tcW w:w="1275" w:type="dxa"/>
            <w:shd w:val="clear" w:color="auto" w:fill="auto"/>
            <w:vAlign w:val="center"/>
            <w:hideMark/>
          </w:tcPr>
          <w:p w14:paraId="7567040A" w14:textId="77777777" w:rsidR="007A038B" w:rsidRPr="00096BA7" w:rsidRDefault="007A038B" w:rsidP="007A038B">
            <w:pPr>
              <w:spacing w:before="0" w:after="0"/>
              <w:jc w:val="center"/>
              <w:rPr>
                <w:sz w:val="16"/>
                <w:szCs w:val="16"/>
              </w:rPr>
            </w:pPr>
            <w:r w:rsidRPr="00096BA7">
              <w:rPr>
                <w:sz w:val="16"/>
                <w:szCs w:val="16"/>
              </w:rPr>
              <w:t>Niski</w:t>
            </w:r>
          </w:p>
        </w:tc>
        <w:tc>
          <w:tcPr>
            <w:tcW w:w="1276" w:type="dxa"/>
            <w:shd w:val="clear" w:color="auto" w:fill="auto"/>
            <w:vAlign w:val="center"/>
            <w:hideMark/>
          </w:tcPr>
          <w:p w14:paraId="0C12F08B" w14:textId="77777777" w:rsidR="007A038B" w:rsidRPr="00096BA7" w:rsidRDefault="007A038B" w:rsidP="007A038B">
            <w:pPr>
              <w:spacing w:before="0" w:after="0"/>
              <w:jc w:val="center"/>
              <w:rPr>
                <w:sz w:val="16"/>
                <w:szCs w:val="16"/>
              </w:rPr>
            </w:pPr>
            <w:r w:rsidRPr="00096BA7">
              <w:rPr>
                <w:sz w:val="16"/>
                <w:szCs w:val="16"/>
              </w:rPr>
              <w:t>Niski</w:t>
            </w:r>
          </w:p>
        </w:tc>
      </w:tr>
      <w:tr w:rsidR="00BE6955" w:rsidRPr="00096BA7" w14:paraId="22EF826C" w14:textId="77777777" w:rsidTr="00840156">
        <w:trPr>
          <w:cantSplit/>
          <w:trHeight w:val="238"/>
        </w:trPr>
        <w:tc>
          <w:tcPr>
            <w:tcW w:w="907" w:type="dxa"/>
            <w:vMerge/>
            <w:textDirection w:val="btLr"/>
            <w:vAlign w:val="center"/>
            <w:hideMark/>
          </w:tcPr>
          <w:p w14:paraId="754DAA93"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3F95CFC0" w14:textId="77777777" w:rsidR="007A038B" w:rsidRPr="00096BA7" w:rsidRDefault="007A038B" w:rsidP="007A038B">
            <w:pPr>
              <w:spacing w:before="0" w:after="0"/>
              <w:rPr>
                <w:sz w:val="16"/>
                <w:szCs w:val="16"/>
              </w:rPr>
            </w:pPr>
            <w:r w:rsidRPr="00096BA7">
              <w:rPr>
                <w:sz w:val="16"/>
                <w:szCs w:val="16"/>
              </w:rPr>
              <w:t>Poddziałanie 8.1.2</w:t>
            </w:r>
          </w:p>
        </w:tc>
        <w:tc>
          <w:tcPr>
            <w:tcW w:w="614" w:type="dxa"/>
            <w:shd w:val="clear" w:color="auto" w:fill="auto"/>
            <w:vAlign w:val="center"/>
            <w:hideMark/>
          </w:tcPr>
          <w:p w14:paraId="714FC673" w14:textId="77777777" w:rsidR="007A038B" w:rsidRPr="00096BA7" w:rsidRDefault="007A038B" w:rsidP="007A038B">
            <w:pPr>
              <w:spacing w:before="0" w:after="0"/>
              <w:jc w:val="center"/>
              <w:rPr>
                <w:sz w:val="16"/>
                <w:szCs w:val="16"/>
              </w:rPr>
            </w:pPr>
            <w:r w:rsidRPr="00096BA7">
              <w:rPr>
                <w:sz w:val="16"/>
                <w:szCs w:val="16"/>
              </w:rPr>
              <w:t>16</w:t>
            </w:r>
          </w:p>
        </w:tc>
        <w:tc>
          <w:tcPr>
            <w:tcW w:w="614" w:type="dxa"/>
            <w:shd w:val="clear" w:color="auto" w:fill="auto"/>
            <w:vAlign w:val="center"/>
            <w:hideMark/>
          </w:tcPr>
          <w:p w14:paraId="1C7D117B" w14:textId="77777777" w:rsidR="007A038B" w:rsidRPr="00096BA7" w:rsidRDefault="007A038B" w:rsidP="007A038B">
            <w:pPr>
              <w:spacing w:before="0" w:after="0"/>
              <w:jc w:val="center"/>
              <w:rPr>
                <w:sz w:val="16"/>
                <w:szCs w:val="16"/>
              </w:rPr>
            </w:pPr>
            <w:r w:rsidRPr="00096BA7">
              <w:rPr>
                <w:sz w:val="16"/>
                <w:szCs w:val="16"/>
              </w:rPr>
              <w:t>5</w:t>
            </w:r>
          </w:p>
        </w:tc>
        <w:tc>
          <w:tcPr>
            <w:tcW w:w="615" w:type="dxa"/>
            <w:shd w:val="clear" w:color="auto" w:fill="auto"/>
            <w:noWrap/>
            <w:vAlign w:val="center"/>
            <w:hideMark/>
          </w:tcPr>
          <w:p w14:paraId="05145E26" w14:textId="77777777" w:rsidR="007A038B" w:rsidRPr="00096BA7" w:rsidRDefault="007A038B" w:rsidP="007A038B">
            <w:pPr>
              <w:spacing w:before="0" w:after="0"/>
              <w:jc w:val="center"/>
              <w:rPr>
                <w:b/>
                <w:bCs/>
                <w:sz w:val="16"/>
                <w:szCs w:val="16"/>
              </w:rPr>
            </w:pPr>
            <w:r w:rsidRPr="00096BA7">
              <w:rPr>
                <w:b/>
                <w:bCs/>
                <w:sz w:val="16"/>
                <w:szCs w:val="16"/>
              </w:rPr>
              <w:t>31,3</w:t>
            </w:r>
          </w:p>
        </w:tc>
        <w:tc>
          <w:tcPr>
            <w:tcW w:w="756" w:type="dxa"/>
            <w:shd w:val="clear" w:color="auto" w:fill="auto"/>
            <w:noWrap/>
            <w:vAlign w:val="center"/>
            <w:hideMark/>
          </w:tcPr>
          <w:p w14:paraId="796C8FB3" w14:textId="77777777" w:rsidR="007A038B" w:rsidRPr="00096BA7" w:rsidRDefault="007A038B" w:rsidP="007A038B">
            <w:pPr>
              <w:spacing w:before="0" w:after="0"/>
              <w:jc w:val="center"/>
              <w:rPr>
                <w:sz w:val="16"/>
                <w:szCs w:val="16"/>
              </w:rPr>
            </w:pPr>
            <w:r w:rsidRPr="00096BA7">
              <w:rPr>
                <w:sz w:val="16"/>
                <w:szCs w:val="16"/>
              </w:rPr>
              <w:t>2</w:t>
            </w:r>
          </w:p>
        </w:tc>
        <w:tc>
          <w:tcPr>
            <w:tcW w:w="756" w:type="dxa"/>
            <w:shd w:val="clear" w:color="auto" w:fill="auto"/>
            <w:noWrap/>
            <w:vAlign w:val="center"/>
            <w:hideMark/>
          </w:tcPr>
          <w:p w14:paraId="54D1B332" w14:textId="77777777" w:rsidR="007A038B" w:rsidRPr="00096BA7" w:rsidRDefault="007A038B" w:rsidP="007A038B">
            <w:pPr>
              <w:spacing w:before="0" w:after="0"/>
              <w:jc w:val="center"/>
              <w:rPr>
                <w:sz w:val="16"/>
                <w:szCs w:val="16"/>
              </w:rPr>
            </w:pPr>
            <w:r w:rsidRPr="00096BA7">
              <w:rPr>
                <w:sz w:val="16"/>
                <w:szCs w:val="16"/>
              </w:rPr>
              <w:t>1</w:t>
            </w:r>
          </w:p>
        </w:tc>
        <w:tc>
          <w:tcPr>
            <w:tcW w:w="756" w:type="dxa"/>
            <w:shd w:val="clear" w:color="auto" w:fill="auto"/>
            <w:vAlign w:val="center"/>
            <w:hideMark/>
          </w:tcPr>
          <w:p w14:paraId="0BD47808" w14:textId="77777777" w:rsidR="007A038B" w:rsidRPr="00096BA7" w:rsidRDefault="007A038B" w:rsidP="007A038B">
            <w:pPr>
              <w:spacing w:before="0" w:after="0"/>
              <w:jc w:val="center"/>
              <w:rPr>
                <w:b/>
                <w:bCs/>
                <w:sz w:val="16"/>
                <w:szCs w:val="16"/>
              </w:rPr>
            </w:pPr>
            <w:r w:rsidRPr="00096BA7">
              <w:rPr>
                <w:b/>
                <w:bCs/>
                <w:sz w:val="16"/>
                <w:szCs w:val="16"/>
              </w:rPr>
              <w:t>50,0</w:t>
            </w:r>
          </w:p>
        </w:tc>
        <w:tc>
          <w:tcPr>
            <w:tcW w:w="1275" w:type="dxa"/>
            <w:shd w:val="clear" w:color="auto" w:fill="auto"/>
            <w:vAlign w:val="center"/>
            <w:hideMark/>
          </w:tcPr>
          <w:p w14:paraId="710D8FD6" w14:textId="77777777" w:rsidR="007A038B" w:rsidRPr="00096BA7" w:rsidRDefault="007A038B" w:rsidP="007A038B">
            <w:pPr>
              <w:spacing w:before="0" w:after="0"/>
              <w:jc w:val="center"/>
              <w:rPr>
                <w:sz w:val="16"/>
                <w:szCs w:val="16"/>
              </w:rPr>
            </w:pPr>
            <w:r w:rsidRPr="00096BA7">
              <w:rPr>
                <w:sz w:val="16"/>
                <w:szCs w:val="16"/>
              </w:rPr>
              <w:t>Bardzo wysoki</w:t>
            </w:r>
          </w:p>
        </w:tc>
        <w:tc>
          <w:tcPr>
            <w:tcW w:w="1276" w:type="dxa"/>
            <w:shd w:val="clear" w:color="auto" w:fill="FABF8F" w:themeFill="accent6" w:themeFillTint="99"/>
            <w:vAlign w:val="center"/>
            <w:hideMark/>
          </w:tcPr>
          <w:p w14:paraId="30540924" w14:textId="77777777" w:rsidR="007A038B" w:rsidRPr="00096BA7" w:rsidRDefault="007A038B" w:rsidP="007A038B">
            <w:pPr>
              <w:spacing w:before="0" w:after="0"/>
              <w:jc w:val="center"/>
              <w:rPr>
                <w:sz w:val="16"/>
                <w:szCs w:val="16"/>
              </w:rPr>
            </w:pPr>
            <w:r w:rsidRPr="00096BA7">
              <w:rPr>
                <w:sz w:val="16"/>
                <w:szCs w:val="16"/>
              </w:rPr>
              <w:t>Bardzo wysoki</w:t>
            </w:r>
          </w:p>
        </w:tc>
      </w:tr>
      <w:tr w:rsidR="00BE6955" w:rsidRPr="00096BA7" w14:paraId="0587D0C9" w14:textId="77777777" w:rsidTr="00840156">
        <w:trPr>
          <w:cantSplit/>
          <w:trHeight w:val="238"/>
        </w:trPr>
        <w:tc>
          <w:tcPr>
            <w:tcW w:w="907" w:type="dxa"/>
            <w:vMerge/>
            <w:textDirection w:val="btLr"/>
            <w:vAlign w:val="center"/>
            <w:hideMark/>
          </w:tcPr>
          <w:p w14:paraId="596B22A1"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7E1C5992" w14:textId="77777777" w:rsidR="007A038B" w:rsidRPr="00096BA7" w:rsidRDefault="007A038B" w:rsidP="007A038B">
            <w:pPr>
              <w:spacing w:before="0" w:after="0"/>
              <w:rPr>
                <w:sz w:val="16"/>
                <w:szCs w:val="16"/>
              </w:rPr>
            </w:pPr>
            <w:r w:rsidRPr="00096BA7">
              <w:rPr>
                <w:sz w:val="16"/>
                <w:szCs w:val="16"/>
              </w:rPr>
              <w:t>Poddziałanie 8.1.3</w:t>
            </w:r>
          </w:p>
        </w:tc>
        <w:tc>
          <w:tcPr>
            <w:tcW w:w="614" w:type="dxa"/>
            <w:shd w:val="clear" w:color="auto" w:fill="auto"/>
            <w:vAlign w:val="center"/>
            <w:hideMark/>
          </w:tcPr>
          <w:p w14:paraId="20A52323" w14:textId="77777777" w:rsidR="007A038B" w:rsidRPr="00096BA7" w:rsidRDefault="007A038B" w:rsidP="007A038B">
            <w:pPr>
              <w:spacing w:before="0" w:after="0"/>
              <w:jc w:val="center"/>
              <w:rPr>
                <w:sz w:val="16"/>
                <w:szCs w:val="16"/>
              </w:rPr>
            </w:pPr>
            <w:r w:rsidRPr="00096BA7">
              <w:rPr>
                <w:sz w:val="16"/>
                <w:szCs w:val="16"/>
              </w:rPr>
              <w:t>248</w:t>
            </w:r>
          </w:p>
        </w:tc>
        <w:tc>
          <w:tcPr>
            <w:tcW w:w="614" w:type="dxa"/>
            <w:shd w:val="clear" w:color="auto" w:fill="auto"/>
            <w:vAlign w:val="center"/>
            <w:hideMark/>
          </w:tcPr>
          <w:p w14:paraId="7A41BB2C" w14:textId="77777777" w:rsidR="007A038B" w:rsidRPr="00096BA7" w:rsidRDefault="007A038B" w:rsidP="007A038B">
            <w:pPr>
              <w:spacing w:before="0" w:after="0"/>
              <w:jc w:val="center"/>
              <w:rPr>
                <w:sz w:val="16"/>
                <w:szCs w:val="16"/>
              </w:rPr>
            </w:pPr>
            <w:r w:rsidRPr="00096BA7">
              <w:rPr>
                <w:sz w:val="16"/>
                <w:szCs w:val="16"/>
              </w:rPr>
              <w:t>17</w:t>
            </w:r>
          </w:p>
        </w:tc>
        <w:tc>
          <w:tcPr>
            <w:tcW w:w="615" w:type="dxa"/>
            <w:shd w:val="clear" w:color="auto" w:fill="auto"/>
            <w:noWrap/>
            <w:vAlign w:val="center"/>
            <w:hideMark/>
          </w:tcPr>
          <w:p w14:paraId="46B66F6F" w14:textId="77777777" w:rsidR="007A038B" w:rsidRPr="00096BA7" w:rsidRDefault="007A038B" w:rsidP="007A038B">
            <w:pPr>
              <w:spacing w:before="0" w:after="0"/>
              <w:jc w:val="center"/>
              <w:rPr>
                <w:b/>
                <w:bCs/>
                <w:sz w:val="16"/>
                <w:szCs w:val="16"/>
              </w:rPr>
            </w:pPr>
            <w:r w:rsidRPr="00096BA7">
              <w:rPr>
                <w:b/>
                <w:bCs/>
                <w:sz w:val="16"/>
                <w:szCs w:val="16"/>
              </w:rPr>
              <w:t>6,9</w:t>
            </w:r>
          </w:p>
        </w:tc>
        <w:tc>
          <w:tcPr>
            <w:tcW w:w="756" w:type="dxa"/>
            <w:shd w:val="clear" w:color="auto" w:fill="auto"/>
            <w:noWrap/>
            <w:vAlign w:val="center"/>
            <w:hideMark/>
          </w:tcPr>
          <w:p w14:paraId="5FDDD741" w14:textId="77777777" w:rsidR="007A038B" w:rsidRPr="00096BA7" w:rsidRDefault="007A038B" w:rsidP="007A038B">
            <w:pPr>
              <w:spacing w:before="0" w:after="0"/>
              <w:jc w:val="center"/>
              <w:rPr>
                <w:sz w:val="16"/>
                <w:szCs w:val="16"/>
              </w:rPr>
            </w:pPr>
            <w:r w:rsidRPr="00096BA7">
              <w:rPr>
                <w:sz w:val="16"/>
                <w:szCs w:val="16"/>
              </w:rPr>
              <w:t>127</w:t>
            </w:r>
          </w:p>
        </w:tc>
        <w:tc>
          <w:tcPr>
            <w:tcW w:w="756" w:type="dxa"/>
            <w:shd w:val="clear" w:color="auto" w:fill="auto"/>
            <w:noWrap/>
            <w:vAlign w:val="center"/>
            <w:hideMark/>
          </w:tcPr>
          <w:p w14:paraId="5C97C1F6" w14:textId="77777777" w:rsidR="007A038B" w:rsidRPr="00096BA7" w:rsidRDefault="007A038B" w:rsidP="007A038B">
            <w:pPr>
              <w:spacing w:before="0" w:after="0"/>
              <w:jc w:val="center"/>
              <w:rPr>
                <w:sz w:val="16"/>
                <w:szCs w:val="16"/>
              </w:rPr>
            </w:pPr>
            <w:r w:rsidRPr="00096BA7">
              <w:rPr>
                <w:sz w:val="16"/>
                <w:szCs w:val="16"/>
              </w:rPr>
              <w:t>7</w:t>
            </w:r>
          </w:p>
        </w:tc>
        <w:tc>
          <w:tcPr>
            <w:tcW w:w="756" w:type="dxa"/>
            <w:shd w:val="clear" w:color="auto" w:fill="auto"/>
            <w:vAlign w:val="center"/>
            <w:hideMark/>
          </w:tcPr>
          <w:p w14:paraId="44F8E30B" w14:textId="77777777" w:rsidR="007A038B" w:rsidRPr="00096BA7" w:rsidRDefault="007A038B" w:rsidP="007A038B">
            <w:pPr>
              <w:spacing w:before="0" w:after="0"/>
              <w:jc w:val="center"/>
              <w:rPr>
                <w:b/>
                <w:bCs/>
                <w:sz w:val="16"/>
                <w:szCs w:val="16"/>
              </w:rPr>
            </w:pPr>
            <w:r w:rsidRPr="00096BA7">
              <w:rPr>
                <w:b/>
                <w:bCs/>
                <w:sz w:val="16"/>
                <w:szCs w:val="16"/>
              </w:rPr>
              <w:t>5,5</w:t>
            </w:r>
          </w:p>
        </w:tc>
        <w:tc>
          <w:tcPr>
            <w:tcW w:w="1275" w:type="dxa"/>
            <w:shd w:val="clear" w:color="auto" w:fill="auto"/>
            <w:vAlign w:val="center"/>
            <w:hideMark/>
          </w:tcPr>
          <w:p w14:paraId="1B2AED52" w14:textId="77777777" w:rsidR="007A038B" w:rsidRPr="00096BA7" w:rsidRDefault="007A038B" w:rsidP="007A038B">
            <w:pPr>
              <w:spacing w:before="0" w:after="0"/>
              <w:jc w:val="center"/>
              <w:rPr>
                <w:sz w:val="16"/>
                <w:szCs w:val="16"/>
              </w:rPr>
            </w:pPr>
            <w:r w:rsidRPr="00096BA7">
              <w:rPr>
                <w:sz w:val="16"/>
                <w:szCs w:val="16"/>
              </w:rPr>
              <w:t>Niski</w:t>
            </w:r>
          </w:p>
        </w:tc>
        <w:tc>
          <w:tcPr>
            <w:tcW w:w="1276" w:type="dxa"/>
            <w:shd w:val="clear" w:color="auto" w:fill="auto"/>
            <w:vAlign w:val="center"/>
            <w:hideMark/>
          </w:tcPr>
          <w:p w14:paraId="58DF31D6" w14:textId="77777777" w:rsidR="007A038B" w:rsidRPr="00096BA7" w:rsidRDefault="007A038B" w:rsidP="007A038B">
            <w:pPr>
              <w:spacing w:before="0" w:after="0"/>
              <w:jc w:val="center"/>
              <w:rPr>
                <w:sz w:val="16"/>
                <w:szCs w:val="16"/>
              </w:rPr>
            </w:pPr>
            <w:r w:rsidRPr="00096BA7">
              <w:rPr>
                <w:sz w:val="16"/>
                <w:szCs w:val="16"/>
              </w:rPr>
              <w:t>Niski</w:t>
            </w:r>
          </w:p>
        </w:tc>
      </w:tr>
      <w:tr w:rsidR="00BE6955" w:rsidRPr="00096BA7" w14:paraId="0CD0DC46" w14:textId="77777777" w:rsidTr="00840156">
        <w:trPr>
          <w:cantSplit/>
          <w:trHeight w:val="238"/>
        </w:trPr>
        <w:tc>
          <w:tcPr>
            <w:tcW w:w="907" w:type="dxa"/>
            <w:vMerge/>
            <w:textDirection w:val="btLr"/>
            <w:vAlign w:val="center"/>
            <w:hideMark/>
          </w:tcPr>
          <w:p w14:paraId="46617407"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23AD158C" w14:textId="77777777" w:rsidR="007A038B" w:rsidRPr="00096BA7" w:rsidRDefault="007A038B" w:rsidP="007A038B">
            <w:pPr>
              <w:spacing w:before="0" w:after="0"/>
              <w:rPr>
                <w:sz w:val="16"/>
                <w:szCs w:val="16"/>
              </w:rPr>
            </w:pPr>
            <w:r w:rsidRPr="00096BA7">
              <w:rPr>
                <w:sz w:val="16"/>
                <w:szCs w:val="16"/>
              </w:rPr>
              <w:t>Działanie 8.2</w:t>
            </w:r>
          </w:p>
        </w:tc>
        <w:tc>
          <w:tcPr>
            <w:tcW w:w="614" w:type="dxa"/>
            <w:shd w:val="clear" w:color="auto" w:fill="auto"/>
            <w:vAlign w:val="center"/>
            <w:hideMark/>
          </w:tcPr>
          <w:p w14:paraId="42207001" w14:textId="77777777" w:rsidR="007A038B" w:rsidRPr="00096BA7" w:rsidRDefault="007A038B" w:rsidP="007A038B">
            <w:pPr>
              <w:spacing w:before="0" w:after="0"/>
              <w:jc w:val="center"/>
              <w:rPr>
                <w:sz w:val="16"/>
                <w:szCs w:val="16"/>
              </w:rPr>
            </w:pPr>
            <w:r w:rsidRPr="00096BA7">
              <w:rPr>
                <w:sz w:val="16"/>
                <w:szCs w:val="16"/>
              </w:rPr>
              <w:t>27</w:t>
            </w:r>
          </w:p>
        </w:tc>
        <w:tc>
          <w:tcPr>
            <w:tcW w:w="614" w:type="dxa"/>
            <w:shd w:val="clear" w:color="auto" w:fill="auto"/>
            <w:vAlign w:val="center"/>
            <w:hideMark/>
          </w:tcPr>
          <w:p w14:paraId="7175AF86" w14:textId="77777777" w:rsidR="007A038B" w:rsidRPr="00096BA7" w:rsidRDefault="007A038B" w:rsidP="007A038B">
            <w:pPr>
              <w:spacing w:before="0" w:after="0"/>
              <w:jc w:val="center"/>
              <w:rPr>
                <w:sz w:val="16"/>
                <w:szCs w:val="16"/>
              </w:rPr>
            </w:pPr>
            <w:r w:rsidRPr="00096BA7">
              <w:rPr>
                <w:sz w:val="16"/>
                <w:szCs w:val="16"/>
              </w:rPr>
              <w:t>3</w:t>
            </w:r>
          </w:p>
        </w:tc>
        <w:tc>
          <w:tcPr>
            <w:tcW w:w="615" w:type="dxa"/>
            <w:shd w:val="clear" w:color="auto" w:fill="auto"/>
            <w:noWrap/>
            <w:vAlign w:val="center"/>
            <w:hideMark/>
          </w:tcPr>
          <w:p w14:paraId="4ADBADBA" w14:textId="77777777" w:rsidR="007A038B" w:rsidRPr="00096BA7" w:rsidRDefault="007A038B" w:rsidP="007A038B">
            <w:pPr>
              <w:spacing w:before="0" w:after="0"/>
              <w:jc w:val="center"/>
              <w:rPr>
                <w:b/>
                <w:bCs/>
                <w:sz w:val="16"/>
                <w:szCs w:val="16"/>
              </w:rPr>
            </w:pPr>
            <w:r w:rsidRPr="00096BA7">
              <w:rPr>
                <w:b/>
                <w:bCs/>
                <w:sz w:val="16"/>
                <w:szCs w:val="16"/>
              </w:rPr>
              <w:t>11,1</w:t>
            </w:r>
          </w:p>
        </w:tc>
        <w:tc>
          <w:tcPr>
            <w:tcW w:w="756" w:type="dxa"/>
            <w:shd w:val="clear" w:color="auto" w:fill="auto"/>
            <w:noWrap/>
            <w:vAlign w:val="center"/>
            <w:hideMark/>
          </w:tcPr>
          <w:p w14:paraId="68A490C2" w14:textId="77777777" w:rsidR="007A038B" w:rsidRPr="00096BA7" w:rsidRDefault="007A038B" w:rsidP="007A038B">
            <w:pPr>
              <w:spacing w:before="0" w:after="0"/>
              <w:jc w:val="center"/>
              <w:rPr>
                <w:sz w:val="16"/>
                <w:szCs w:val="16"/>
              </w:rPr>
            </w:pPr>
            <w:r w:rsidRPr="00096BA7">
              <w:rPr>
                <w:sz w:val="16"/>
                <w:szCs w:val="16"/>
              </w:rPr>
              <w:t>9</w:t>
            </w:r>
          </w:p>
        </w:tc>
        <w:tc>
          <w:tcPr>
            <w:tcW w:w="756" w:type="dxa"/>
            <w:shd w:val="clear" w:color="auto" w:fill="auto"/>
            <w:noWrap/>
            <w:vAlign w:val="center"/>
            <w:hideMark/>
          </w:tcPr>
          <w:p w14:paraId="0C525AAA" w14:textId="77777777" w:rsidR="007A038B" w:rsidRPr="00096BA7" w:rsidRDefault="007A038B" w:rsidP="007A038B">
            <w:pPr>
              <w:spacing w:before="0" w:after="0"/>
              <w:jc w:val="center"/>
              <w:rPr>
                <w:sz w:val="16"/>
                <w:szCs w:val="16"/>
              </w:rPr>
            </w:pPr>
            <w:r w:rsidRPr="00096BA7">
              <w:rPr>
                <w:sz w:val="16"/>
                <w:szCs w:val="16"/>
              </w:rPr>
              <w:t>1</w:t>
            </w:r>
          </w:p>
        </w:tc>
        <w:tc>
          <w:tcPr>
            <w:tcW w:w="756" w:type="dxa"/>
            <w:shd w:val="clear" w:color="auto" w:fill="auto"/>
            <w:vAlign w:val="center"/>
            <w:hideMark/>
          </w:tcPr>
          <w:p w14:paraId="4E6CECB8" w14:textId="77777777" w:rsidR="007A038B" w:rsidRPr="00096BA7" w:rsidRDefault="007A038B" w:rsidP="007A038B">
            <w:pPr>
              <w:spacing w:before="0" w:after="0"/>
              <w:jc w:val="center"/>
              <w:rPr>
                <w:b/>
                <w:bCs/>
                <w:sz w:val="16"/>
                <w:szCs w:val="16"/>
              </w:rPr>
            </w:pPr>
            <w:r w:rsidRPr="00096BA7">
              <w:rPr>
                <w:b/>
                <w:bCs/>
                <w:sz w:val="16"/>
                <w:szCs w:val="16"/>
              </w:rPr>
              <w:t>11,1</w:t>
            </w:r>
          </w:p>
        </w:tc>
        <w:tc>
          <w:tcPr>
            <w:tcW w:w="1275" w:type="dxa"/>
            <w:shd w:val="clear" w:color="auto" w:fill="auto"/>
            <w:vAlign w:val="center"/>
            <w:hideMark/>
          </w:tcPr>
          <w:p w14:paraId="43C23B31" w14:textId="77777777" w:rsidR="007A038B" w:rsidRPr="00096BA7" w:rsidRDefault="007A038B" w:rsidP="007A038B">
            <w:pPr>
              <w:spacing w:before="0" w:after="0"/>
              <w:jc w:val="center"/>
              <w:rPr>
                <w:sz w:val="16"/>
                <w:szCs w:val="16"/>
              </w:rPr>
            </w:pPr>
            <w:r w:rsidRPr="00096BA7">
              <w:rPr>
                <w:sz w:val="16"/>
                <w:szCs w:val="16"/>
              </w:rPr>
              <w:t>Przeciętny</w:t>
            </w:r>
          </w:p>
        </w:tc>
        <w:tc>
          <w:tcPr>
            <w:tcW w:w="1276" w:type="dxa"/>
            <w:shd w:val="clear" w:color="auto" w:fill="auto"/>
            <w:vAlign w:val="center"/>
            <w:hideMark/>
          </w:tcPr>
          <w:p w14:paraId="0D65934E" w14:textId="77777777" w:rsidR="007A038B" w:rsidRPr="00096BA7" w:rsidRDefault="007A038B" w:rsidP="007A038B">
            <w:pPr>
              <w:spacing w:before="0" w:after="0"/>
              <w:jc w:val="center"/>
              <w:rPr>
                <w:sz w:val="16"/>
                <w:szCs w:val="16"/>
              </w:rPr>
            </w:pPr>
            <w:r w:rsidRPr="00096BA7">
              <w:rPr>
                <w:sz w:val="16"/>
                <w:szCs w:val="16"/>
              </w:rPr>
              <w:t>Przeciętny</w:t>
            </w:r>
          </w:p>
        </w:tc>
      </w:tr>
      <w:tr w:rsidR="00BE6955" w:rsidRPr="00096BA7" w14:paraId="3651D656" w14:textId="77777777" w:rsidTr="00840156">
        <w:trPr>
          <w:cantSplit/>
          <w:trHeight w:val="238"/>
        </w:trPr>
        <w:tc>
          <w:tcPr>
            <w:tcW w:w="907" w:type="dxa"/>
            <w:vMerge/>
            <w:textDirection w:val="btLr"/>
            <w:vAlign w:val="center"/>
            <w:hideMark/>
          </w:tcPr>
          <w:p w14:paraId="439F211A"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4AC5BAB6" w14:textId="77777777" w:rsidR="007A038B" w:rsidRPr="00096BA7" w:rsidRDefault="007A038B" w:rsidP="007A038B">
            <w:pPr>
              <w:spacing w:before="0" w:after="0"/>
              <w:rPr>
                <w:sz w:val="16"/>
                <w:szCs w:val="16"/>
              </w:rPr>
            </w:pPr>
            <w:r w:rsidRPr="00096BA7">
              <w:rPr>
                <w:sz w:val="16"/>
                <w:szCs w:val="16"/>
              </w:rPr>
              <w:t>Poddziałanie 8.2.3</w:t>
            </w:r>
          </w:p>
        </w:tc>
        <w:tc>
          <w:tcPr>
            <w:tcW w:w="614" w:type="dxa"/>
            <w:shd w:val="clear" w:color="auto" w:fill="auto"/>
            <w:vAlign w:val="center"/>
            <w:hideMark/>
          </w:tcPr>
          <w:p w14:paraId="1E98B0E9" w14:textId="77777777" w:rsidR="007A038B" w:rsidRPr="00096BA7" w:rsidRDefault="007A038B" w:rsidP="007A038B">
            <w:pPr>
              <w:spacing w:before="0" w:after="0"/>
              <w:jc w:val="center"/>
              <w:rPr>
                <w:sz w:val="16"/>
                <w:szCs w:val="16"/>
              </w:rPr>
            </w:pPr>
            <w:r w:rsidRPr="00096BA7">
              <w:rPr>
                <w:sz w:val="16"/>
                <w:szCs w:val="16"/>
              </w:rPr>
              <w:t>20</w:t>
            </w:r>
          </w:p>
        </w:tc>
        <w:tc>
          <w:tcPr>
            <w:tcW w:w="614" w:type="dxa"/>
            <w:shd w:val="clear" w:color="auto" w:fill="auto"/>
            <w:vAlign w:val="center"/>
            <w:hideMark/>
          </w:tcPr>
          <w:p w14:paraId="62C7977C" w14:textId="77777777" w:rsidR="007A038B" w:rsidRPr="00096BA7" w:rsidRDefault="007A038B" w:rsidP="007A038B">
            <w:pPr>
              <w:spacing w:before="0" w:after="0"/>
              <w:jc w:val="center"/>
              <w:rPr>
                <w:sz w:val="16"/>
                <w:szCs w:val="16"/>
              </w:rPr>
            </w:pPr>
            <w:r w:rsidRPr="00096BA7">
              <w:rPr>
                <w:sz w:val="16"/>
                <w:szCs w:val="16"/>
              </w:rPr>
              <w:t>3</w:t>
            </w:r>
          </w:p>
        </w:tc>
        <w:tc>
          <w:tcPr>
            <w:tcW w:w="615" w:type="dxa"/>
            <w:shd w:val="clear" w:color="auto" w:fill="auto"/>
            <w:noWrap/>
            <w:vAlign w:val="center"/>
            <w:hideMark/>
          </w:tcPr>
          <w:p w14:paraId="1E0B5CC5" w14:textId="77777777" w:rsidR="007A038B" w:rsidRPr="00096BA7" w:rsidRDefault="007A038B" w:rsidP="007A038B">
            <w:pPr>
              <w:spacing w:before="0" w:after="0"/>
              <w:jc w:val="center"/>
              <w:rPr>
                <w:b/>
                <w:bCs/>
                <w:sz w:val="16"/>
                <w:szCs w:val="16"/>
              </w:rPr>
            </w:pPr>
            <w:r w:rsidRPr="00096BA7">
              <w:rPr>
                <w:b/>
                <w:bCs/>
                <w:sz w:val="16"/>
                <w:szCs w:val="16"/>
              </w:rPr>
              <w:t>15,0</w:t>
            </w:r>
          </w:p>
        </w:tc>
        <w:tc>
          <w:tcPr>
            <w:tcW w:w="756" w:type="dxa"/>
            <w:shd w:val="clear" w:color="auto" w:fill="auto"/>
            <w:noWrap/>
            <w:vAlign w:val="center"/>
            <w:hideMark/>
          </w:tcPr>
          <w:p w14:paraId="34F2BA8C" w14:textId="77777777" w:rsidR="007A038B" w:rsidRPr="00096BA7" w:rsidRDefault="007A038B" w:rsidP="007A038B">
            <w:pPr>
              <w:spacing w:before="0" w:after="0"/>
              <w:jc w:val="center"/>
              <w:rPr>
                <w:sz w:val="16"/>
                <w:szCs w:val="16"/>
              </w:rPr>
            </w:pPr>
            <w:r w:rsidRPr="00096BA7">
              <w:rPr>
                <w:sz w:val="16"/>
                <w:szCs w:val="16"/>
              </w:rPr>
              <w:t>7</w:t>
            </w:r>
          </w:p>
        </w:tc>
        <w:tc>
          <w:tcPr>
            <w:tcW w:w="756" w:type="dxa"/>
            <w:shd w:val="clear" w:color="auto" w:fill="auto"/>
            <w:noWrap/>
            <w:vAlign w:val="center"/>
            <w:hideMark/>
          </w:tcPr>
          <w:p w14:paraId="5EEB638D" w14:textId="77777777" w:rsidR="007A038B" w:rsidRPr="00096BA7" w:rsidRDefault="007A038B" w:rsidP="007A038B">
            <w:pPr>
              <w:spacing w:before="0" w:after="0"/>
              <w:jc w:val="center"/>
              <w:rPr>
                <w:sz w:val="16"/>
                <w:szCs w:val="16"/>
              </w:rPr>
            </w:pPr>
            <w:r w:rsidRPr="00096BA7">
              <w:rPr>
                <w:sz w:val="16"/>
                <w:szCs w:val="16"/>
              </w:rPr>
              <w:t>1</w:t>
            </w:r>
          </w:p>
        </w:tc>
        <w:tc>
          <w:tcPr>
            <w:tcW w:w="756" w:type="dxa"/>
            <w:shd w:val="clear" w:color="auto" w:fill="auto"/>
            <w:vAlign w:val="center"/>
            <w:hideMark/>
          </w:tcPr>
          <w:p w14:paraId="0756F822" w14:textId="77777777" w:rsidR="007A038B" w:rsidRPr="00096BA7" w:rsidRDefault="007A038B" w:rsidP="007A038B">
            <w:pPr>
              <w:spacing w:before="0" w:after="0"/>
              <w:jc w:val="center"/>
              <w:rPr>
                <w:b/>
                <w:bCs/>
                <w:sz w:val="16"/>
                <w:szCs w:val="16"/>
              </w:rPr>
            </w:pPr>
            <w:r w:rsidRPr="00096BA7">
              <w:rPr>
                <w:b/>
                <w:bCs/>
                <w:sz w:val="16"/>
                <w:szCs w:val="16"/>
              </w:rPr>
              <w:t>14,3</w:t>
            </w:r>
          </w:p>
        </w:tc>
        <w:tc>
          <w:tcPr>
            <w:tcW w:w="1275" w:type="dxa"/>
            <w:shd w:val="clear" w:color="auto" w:fill="auto"/>
            <w:vAlign w:val="center"/>
            <w:hideMark/>
          </w:tcPr>
          <w:p w14:paraId="2E79F703" w14:textId="77777777" w:rsidR="007A038B" w:rsidRPr="00096BA7" w:rsidRDefault="007A038B" w:rsidP="007A038B">
            <w:pPr>
              <w:spacing w:before="0" w:after="0"/>
              <w:jc w:val="center"/>
              <w:rPr>
                <w:sz w:val="16"/>
                <w:szCs w:val="16"/>
              </w:rPr>
            </w:pPr>
            <w:r w:rsidRPr="00096BA7">
              <w:rPr>
                <w:sz w:val="16"/>
                <w:szCs w:val="16"/>
              </w:rPr>
              <w:t>Przeciętny</w:t>
            </w:r>
          </w:p>
        </w:tc>
        <w:tc>
          <w:tcPr>
            <w:tcW w:w="1276" w:type="dxa"/>
            <w:shd w:val="clear" w:color="auto" w:fill="auto"/>
            <w:vAlign w:val="center"/>
            <w:hideMark/>
          </w:tcPr>
          <w:p w14:paraId="1805EC95" w14:textId="77777777" w:rsidR="007A038B" w:rsidRPr="00096BA7" w:rsidRDefault="007A038B" w:rsidP="007A038B">
            <w:pPr>
              <w:spacing w:before="0" w:after="0"/>
              <w:jc w:val="center"/>
              <w:rPr>
                <w:sz w:val="16"/>
                <w:szCs w:val="16"/>
              </w:rPr>
            </w:pPr>
            <w:r w:rsidRPr="00096BA7">
              <w:rPr>
                <w:sz w:val="16"/>
                <w:szCs w:val="16"/>
              </w:rPr>
              <w:t>Przeciętny</w:t>
            </w:r>
          </w:p>
        </w:tc>
      </w:tr>
      <w:tr w:rsidR="00BE6955" w:rsidRPr="00096BA7" w14:paraId="7010E870" w14:textId="77777777" w:rsidTr="00840156">
        <w:trPr>
          <w:cantSplit/>
          <w:trHeight w:val="238"/>
        </w:trPr>
        <w:tc>
          <w:tcPr>
            <w:tcW w:w="907" w:type="dxa"/>
            <w:vMerge/>
            <w:textDirection w:val="btLr"/>
            <w:vAlign w:val="center"/>
            <w:hideMark/>
          </w:tcPr>
          <w:p w14:paraId="7C9882A5"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01D8F93E" w14:textId="77777777" w:rsidR="007A038B" w:rsidRPr="00096BA7" w:rsidRDefault="007A038B" w:rsidP="007A038B">
            <w:pPr>
              <w:spacing w:before="0" w:after="0"/>
              <w:rPr>
                <w:sz w:val="16"/>
                <w:szCs w:val="16"/>
              </w:rPr>
            </w:pPr>
            <w:r w:rsidRPr="00096BA7">
              <w:rPr>
                <w:sz w:val="16"/>
                <w:szCs w:val="16"/>
              </w:rPr>
              <w:t>Poddziałanie 8.3.2</w:t>
            </w:r>
          </w:p>
        </w:tc>
        <w:tc>
          <w:tcPr>
            <w:tcW w:w="614" w:type="dxa"/>
            <w:shd w:val="clear" w:color="auto" w:fill="auto"/>
            <w:vAlign w:val="center"/>
            <w:hideMark/>
          </w:tcPr>
          <w:p w14:paraId="7BDE7864" w14:textId="77777777" w:rsidR="007A038B" w:rsidRPr="00096BA7" w:rsidRDefault="007A038B" w:rsidP="007A038B">
            <w:pPr>
              <w:spacing w:before="0" w:after="0"/>
              <w:jc w:val="center"/>
              <w:rPr>
                <w:sz w:val="16"/>
                <w:szCs w:val="16"/>
              </w:rPr>
            </w:pPr>
            <w:r w:rsidRPr="00096BA7">
              <w:rPr>
                <w:sz w:val="16"/>
                <w:szCs w:val="16"/>
              </w:rPr>
              <w:t>212</w:t>
            </w:r>
          </w:p>
        </w:tc>
        <w:tc>
          <w:tcPr>
            <w:tcW w:w="614" w:type="dxa"/>
            <w:shd w:val="clear" w:color="auto" w:fill="auto"/>
            <w:vAlign w:val="center"/>
            <w:hideMark/>
          </w:tcPr>
          <w:p w14:paraId="20BD8F5D" w14:textId="77777777" w:rsidR="007A038B" w:rsidRPr="00096BA7" w:rsidRDefault="007A038B" w:rsidP="007A038B">
            <w:pPr>
              <w:spacing w:before="0" w:after="0"/>
              <w:jc w:val="center"/>
              <w:rPr>
                <w:sz w:val="16"/>
                <w:szCs w:val="16"/>
              </w:rPr>
            </w:pPr>
            <w:r w:rsidRPr="00096BA7">
              <w:rPr>
                <w:sz w:val="16"/>
                <w:szCs w:val="16"/>
              </w:rPr>
              <w:t>10</w:t>
            </w:r>
          </w:p>
        </w:tc>
        <w:tc>
          <w:tcPr>
            <w:tcW w:w="615" w:type="dxa"/>
            <w:shd w:val="clear" w:color="auto" w:fill="auto"/>
            <w:noWrap/>
            <w:vAlign w:val="center"/>
            <w:hideMark/>
          </w:tcPr>
          <w:p w14:paraId="2331B715" w14:textId="77777777" w:rsidR="007A038B" w:rsidRPr="00096BA7" w:rsidRDefault="007A038B" w:rsidP="007A038B">
            <w:pPr>
              <w:spacing w:before="0" w:after="0"/>
              <w:jc w:val="center"/>
              <w:rPr>
                <w:b/>
                <w:bCs/>
                <w:sz w:val="16"/>
                <w:szCs w:val="16"/>
              </w:rPr>
            </w:pPr>
            <w:r w:rsidRPr="00096BA7">
              <w:rPr>
                <w:b/>
                <w:bCs/>
                <w:sz w:val="16"/>
                <w:szCs w:val="16"/>
              </w:rPr>
              <w:t>4,7</w:t>
            </w:r>
          </w:p>
        </w:tc>
        <w:tc>
          <w:tcPr>
            <w:tcW w:w="756" w:type="dxa"/>
            <w:shd w:val="clear" w:color="auto" w:fill="auto"/>
            <w:noWrap/>
            <w:vAlign w:val="center"/>
            <w:hideMark/>
          </w:tcPr>
          <w:p w14:paraId="4549615E" w14:textId="77777777" w:rsidR="007A038B" w:rsidRPr="00096BA7" w:rsidRDefault="007A038B" w:rsidP="007A038B">
            <w:pPr>
              <w:spacing w:before="0" w:after="0"/>
              <w:jc w:val="center"/>
              <w:rPr>
                <w:sz w:val="16"/>
                <w:szCs w:val="16"/>
              </w:rPr>
            </w:pPr>
            <w:r w:rsidRPr="00096BA7">
              <w:rPr>
                <w:sz w:val="16"/>
                <w:szCs w:val="16"/>
              </w:rPr>
              <w:t>73</w:t>
            </w:r>
          </w:p>
        </w:tc>
        <w:tc>
          <w:tcPr>
            <w:tcW w:w="756" w:type="dxa"/>
            <w:shd w:val="clear" w:color="auto" w:fill="auto"/>
            <w:noWrap/>
            <w:vAlign w:val="center"/>
            <w:hideMark/>
          </w:tcPr>
          <w:p w14:paraId="2B292A97" w14:textId="77777777" w:rsidR="007A038B" w:rsidRPr="00096BA7" w:rsidRDefault="007A038B" w:rsidP="007A038B">
            <w:pPr>
              <w:spacing w:before="0" w:after="0"/>
              <w:jc w:val="center"/>
              <w:rPr>
                <w:sz w:val="16"/>
                <w:szCs w:val="16"/>
              </w:rPr>
            </w:pPr>
            <w:r w:rsidRPr="00096BA7">
              <w:rPr>
                <w:sz w:val="16"/>
                <w:szCs w:val="16"/>
              </w:rPr>
              <w:t>0</w:t>
            </w:r>
          </w:p>
        </w:tc>
        <w:tc>
          <w:tcPr>
            <w:tcW w:w="756" w:type="dxa"/>
            <w:shd w:val="clear" w:color="auto" w:fill="auto"/>
            <w:vAlign w:val="center"/>
            <w:hideMark/>
          </w:tcPr>
          <w:p w14:paraId="6553BBB8" w14:textId="77777777" w:rsidR="007A038B" w:rsidRPr="00096BA7" w:rsidRDefault="007A038B" w:rsidP="007A038B">
            <w:pPr>
              <w:spacing w:before="0" w:after="0"/>
              <w:jc w:val="center"/>
              <w:rPr>
                <w:b/>
                <w:bCs/>
                <w:sz w:val="16"/>
                <w:szCs w:val="16"/>
              </w:rPr>
            </w:pPr>
            <w:r w:rsidRPr="00096BA7">
              <w:rPr>
                <w:b/>
                <w:bCs/>
                <w:sz w:val="16"/>
                <w:szCs w:val="16"/>
              </w:rPr>
              <w:t>0,0</w:t>
            </w:r>
          </w:p>
        </w:tc>
        <w:tc>
          <w:tcPr>
            <w:tcW w:w="1275" w:type="dxa"/>
            <w:shd w:val="clear" w:color="auto" w:fill="auto"/>
            <w:vAlign w:val="center"/>
            <w:hideMark/>
          </w:tcPr>
          <w:p w14:paraId="58556C04" w14:textId="77777777" w:rsidR="007A038B" w:rsidRPr="00096BA7" w:rsidRDefault="007A038B" w:rsidP="007A038B">
            <w:pPr>
              <w:spacing w:before="0" w:after="0"/>
              <w:jc w:val="center"/>
              <w:rPr>
                <w:sz w:val="16"/>
                <w:szCs w:val="16"/>
              </w:rPr>
            </w:pPr>
            <w:r w:rsidRPr="00096BA7">
              <w:rPr>
                <w:sz w:val="16"/>
                <w:szCs w:val="16"/>
              </w:rPr>
              <w:t>Bardzo niski</w:t>
            </w:r>
          </w:p>
        </w:tc>
        <w:tc>
          <w:tcPr>
            <w:tcW w:w="1276" w:type="dxa"/>
            <w:shd w:val="clear" w:color="auto" w:fill="auto"/>
            <w:vAlign w:val="center"/>
            <w:hideMark/>
          </w:tcPr>
          <w:p w14:paraId="601DBE0D" w14:textId="77777777" w:rsidR="007A038B" w:rsidRPr="00096BA7" w:rsidRDefault="00402BE6" w:rsidP="007A038B">
            <w:pPr>
              <w:spacing w:before="0" w:after="0"/>
              <w:jc w:val="center"/>
              <w:rPr>
                <w:sz w:val="16"/>
                <w:szCs w:val="16"/>
              </w:rPr>
            </w:pPr>
            <w:r w:rsidRPr="00096BA7">
              <w:rPr>
                <w:sz w:val="16"/>
                <w:szCs w:val="16"/>
              </w:rPr>
              <w:t>Bardzo niski</w:t>
            </w:r>
          </w:p>
        </w:tc>
      </w:tr>
      <w:tr w:rsidR="00BE6955" w:rsidRPr="00096BA7" w14:paraId="7711A5AD" w14:textId="77777777" w:rsidTr="00840156">
        <w:trPr>
          <w:cantSplit/>
          <w:trHeight w:val="227"/>
        </w:trPr>
        <w:tc>
          <w:tcPr>
            <w:tcW w:w="907" w:type="dxa"/>
            <w:vMerge w:val="restart"/>
            <w:shd w:val="clear" w:color="auto" w:fill="auto"/>
            <w:textDirection w:val="btLr"/>
            <w:vAlign w:val="center"/>
            <w:hideMark/>
          </w:tcPr>
          <w:p w14:paraId="53B20A38" w14:textId="77777777" w:rsidR="007A038B" w:rsidRPr="00096BA7" w:rsidRDefault="007A038B" w:rsidP="007A038B">
            <w:pPr>
              <w:spacing w:before="0" w:after="0"/>
              <w:ind w:left="113" w:right="113"/>
              <w:jc w:val="center"/>
              <w:rPr>
                <w:sz w:val="16"/>
                <w:szCs w:val="16"/>
              </w:rPr>
            </w:pPr>
            <w:r w:rsidRPr="00096BA7">
              <w:rPr>
                <w:sz w:val="16"/>
                <w:szCs w:val="16"/>
              </w:rPr>
              <w:t>IX Włączenie społeczne</w:t>
            </w:r>
          </w:p>
        </w:tc>
        <w:tc>
          <w:tcPr>
            <w:tcW w:w="1559" w:type="dxa"/>
            <w:shd w:val="clear" w:color="auto" w:fill="auto"/>
            <w:vAlign w:val="center"/>
            <w:hideMark/>
          </w:tcPr>
          <w:p w14:paraId="703EF828" w14:textId="77777777" w:rsidR="007A038B" w:rsidRPr="00096BA7" w:rsidRDefault="007A038B" w:rsidP="007A038B">
            <w:pPr>
              <w:spacing w:before="0" w:after="0"/>
              <w:rPr>
                <w:sz w:val="16"/>
                <w:szCs w:val="16"/>
              </w:rPr>
            </w:pPr>
            <w:r w:rsidRPr="00096BA7">
              <w:rPr>
                <w:sz w:val="16"/>
                <w:szCs w:val="16"/>
              </w:rPr>
              <w:t>Działanie 9.1</w:t>
            </w:r>
          </w:p>
        </w:tc>
        <w:tc>
          <w:tcPr>
            <w:tcW w:w="614" w:type="dxa"/>
            <w:shd w:val="clear" w:color="auto" w:fill="auto"/>
            <w:vAlign w:val="center"/>
            <w:hideMark/>
          </w:tcPr>
          <w:p w14:paraId="3AC3135D" w14:textId="77777777" w:rsidR="007A038B" w:rsidRPr="00096BA7" w:rsidRDefault="007A038B" w:rsidP="007A038B">
            <w:pPr>
              <w:spacing w:before="0" w:after="0"/>
              <w:jc w:val="center"/>
              <w:rPr>
                <w:sz w:val="16"/>
                <w:szCs w:val="16"/>
              </w:rPr>
            </w:pPr>
            <w:r w:rsidRPr="00096BA7">
              <w:rPr>
                <w:sz w:val="16"/>
                <w:szCs w:val="16"/>
              </w:rPr>
              <w:t>492</w:t>
            </w:r>
          </w:p>
        </w:tc>
        <w:tc>
          <w:tcPr>
            <w:tcW w:w="614" w:type="dxa"/>
            <w:shd w:val="clear" w:color="auto" w:fill="auto"/>
            <w:vAlign w:val="center"/>
            <w:hideMark/>
          </w:tcPr>
          <w:p w14:paraId="68CAA1F0" w14:textId="77777777" w:rsidR="007A038B" w:rsidRPr="00096BA7" w:rsidRDefault="007A038B" w:rsidP="007A038B">
            <w:pPr>
              <w:spacing w:before="0" w:after="0"/>
              <w:jc w:val="center"/>
              <w:rPr>
                <w:sz w:val="16"/>
                <w:szCs w:val="16"/>
              </w:rPr>
            </w:pPr>
            <w:r w:rsidRPr="00096BA7">
              <w:rPr>
                <w:sz w:val="16"/>
                <w:szCs w:val="16"/>
              </w:rPr>
              <w:t>198</w:t>
            </w:r>
          </w:p>
        </w:tc>
        <w:tc>
          <w:tcPr>
            <w:tcW w:w="615" w:type="dxa"/>
            <w:shd w:val="clear" w:color="auto" w:fill="auto"/>
            <w:noWrap/>
            <w:vAlign w:val="center"/>
            <w:hideMark/>
          </w:tcPr>
          <w:p w14:paraId="40B35525" w14:textId="77777777" w:rsidR="007A038B" w:rsidRPr="00096BA7" w:rsidRDefault="007A038B" w:rsidP="007A038B">
            <w:pPr>
              <w:spacing w:before="0" w:after="0"/>
              <w:jc w:val="center"/>
              <w:rPr>
                <w:b/>
                <w:bCs/>
                <w:sz w:val="16"/>
                <w:szCs w:val="16"/>
              </w:rPr>
            </w:pPr>
            <w:r w:rsidRPr="00096BA7">
              <w:rPr>
                <w:b/>
                <w:bCs/>
                <w:sz w:val="16"/>
                <w:szCs w:val="16"/>
              </w:rPr>
              <w:t>40,2</w:t>
            </w:r>
          </w:p>
        </w:tc>
        <w:tc>
          <w:tcPr>
            <w:tcW w:w="756" w:type="dxa"/>
            <w:shd w:val="clear" w:color="auto" w:fill="auto"/>
            <w:noWrap/>
            <w:vAlign w:val="center"/>
            <w:hideMark/>
          </w:tcPr>
          <w:p w14:paraId="3AD647EE" w14:textId="77777777" w:rsidR="007A038B" w:rsidRPr="00096BA7" w:rsidRDefault="007A038B" w:rsidP="007A038B">
            <w:pPr>
              <w:spacing w:before="0" w:after="0"/>
              <w:jc w:val="center"/>
              <w:rPr>
                <w:sz w:val="16"/>
                <w:szCs w:val="16"/>
              </w:rPr>
            </w:pPr>
            <w:r w:rsidRPr="00096BA7">
              <w:rPr>
                <w:sz w:val="16"/>
                <w:szCs w:val="16"/>
              </w:rPr>
              <w:t>226</w:t>
            </w:r>
          </w:p>
        </w:tc>
        <w:tc>
          <w:tcPr>
            <w:tcW w:w="756" w:type="dxa"/>
            <w:shd w:val="clear" w:color="auto" w:fill="auto"/>
            <w:noWrap/>
            <w:vAlign w:val="center"/>
            <w:hideMark/>
          </w:tcPr>
          <w:p w14:paraId="499246FC" w14:textId="77777777" w:rsidR="007A038B" w:rsidRPr="00096BA7" w:rsidRDefault="007A038B" w:rsidP="007A038B">
            <w:pPr>
              <w:spacing w:before="0" w:after="0"/>
              <w:jc w:val="center"/>
              <w:rPr>
                <w:sz w:val="16"/>
                <w:szCs w:val="16"/>
              </w:rPr>
            </w:pPr>
            <w:r w:rsidRPr="00096BA7">
              <w:rPr>
                <w:sz w:val="16"/>
                <w:szCs w:val="16"/>
              </w:rPr>
              <w:t>72</w:t>
            </w:r>
          </w:p>
        </w:tc>
        <w:tc>
          <w:tcPr>
            <w:tcW w:w="756" w:type="dxa"/>
            <w:shd w:val="clear" w:color="auto" w:fill="auto"/>
            <w:vAlign w:val="center"/>
            <w:hideMark/>
          </w:tcPr>
          <w:p w14:paraId="0BB9FD01" w14:textId="77777777" w:rsidR="007A038B" w:rsidRPr="00096BA7" w:rsidRDefault="007A038B" w:rsidP="007A038B">
            <w:pPr>
              <w:spacing w:before="0" w:after="0"/>
              <w:jc w:val="center"/>
              <w:rPr>
                <w:b/>
                <w:bCs/>
                <w:sz w:val="16"/>
                <w:szCs w:val="16"/>
              </w:rPr>
            </w:pPr>
            <w:r w:rsidRPr="00096BA7">
              <w:rPr>
                <w:b/>
                <w:bCs/>
                <w:sz w:val="16"/>
                <w:szCs w:val="16"/>
              </w:rPr>
              <w:t>31,9</w:t>
            </w:r>
          </w:p>
        </w:tc>
        <w:tc>
          <w:tcPr>
            <w:tcW w:w="1275" w:type="dxa"/>
            <w:shd w:val="clear" w:color="auto" w:fill="auto"/>
            <w:vAlign w:val="center"/>
            <w:hideMark/>
          </w:tcPr>
          <w:p w14:paraId="792BBF77" w14:textId="77777777" w:rsidR="007A038B" w:rsidRPr="00096BA7" w:rsidRDefault="007A038B" w:rsidP="007A038B">
            <w:pPr>
              <w:spacing w:before="0" w:after="0"/>
              <w:jc w:val="center"/>
              <w:rPr>
                <w:sz w:val="16"/>
                <w:szCs w:val="16"/>
              </w:rPr>
            </w:pPr>
            <w:r w:rsidRPr="00096BA7">
              <w:rPr>
                <w:sz w:val="16"/>
                <w:szCs w:val="16"/>
              </w:rPr>
              <w:t>Bardzo wysoki</w:t>
            </w:r>
          </w:p>
        </w:tc>
        <w:tc>
          <w:tcPr>
            <w:tcW w:w="1276" w:type="dxa"/>
            <w:shd w:val="clear" w:color="auto" w:fill="FABF8F" w:themeFill="accent6" w:themeFillTint="99"/>
            <w:vAlign w:val="center"/>
            <w:hideMark/>
          </w:tcPr>
          <w:p w14:paraId="1E5D2999" w14:textId="77777777" w:rsidR="007A038B" w:rsidRPr="00096BA7" w:rsidRDefault="007A038B" w:rsidP="007A038B">
            <w:pPr>
              <w:spacing w:before="0" w:after="0"/>
              <w:jc w:val="center"/>
              <w:rPr>
                <w:sz w:val="16"/>
                <w:szCs w:val="16"/>
              </w:rPr>
            </w:pPr>
            <w:r w:rsidRPr="00096BA7">
              <w:rPr>
                <w:sz w:val="16"/>
                <w:szCs w:val="16"/>
              </w:rPr>
              <w:t>Bardzo wysoki</w:t>
            </w:r>
          </w:p>
        </w:tc>
      </w:tr>
      <w:tr w:rsidR="00BE6955" w:rsidRPr="00096BA7" w14:paraId="373CC576" w14:textId="77777777" w:rsidTr="00840156">
        <w:trPr>
          <w:cantSplit/>
          <w:trHeight w:val="227"/>
        </w:trPr>
        <w:tc>
          <w:tcPr>
            <w:tcW w:w="907" w:type="dxa"/>
            <w:vMerge/>
            <w:textDirection w:val="btLr"/>
            <w:vAlign w:val="center"/>
            <w:hideMark/>
          </w:tcPr>
          <w:p w14:paraId="7B0DC88B"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5AD36F82" w14:textId="77777777" w:rsidR="007A038B" w:rsidRPr="00096BA7" w:rsidRDefault="007A038B" w:rsidP="007A038B">
            <w:pPr>
              <w:spacing w:before="0" w:after="0"/>
              <w:rPr>
                <w:sz w:val="16"/>
                <w:szCs w:val="16"/>
              </w:rPr>
            </w:pPr>
            <w:r w:rsidRPr="00096BA7">
              <w:rPr>
                <w:sz w:val="16"/>
                <w:szCs w:val="16"/>
              </w:rPr>
              <w:t>Poddziałanie 9.1.1</w:t>
            </w:r>
          </w:p>
        </w:tc>
        <w:tc>
          <w:tcPr>
            <w:tcW w:w="614" w:type="dxa"/>
            <w:shd w:val="clear" w:color="auto" w:fill="auto"/>
            <w:vAlign w:val="center"/>
            <w:hideMark/>
          </w:tcPr>
          <w:p w14:paraId="7C69C788" w14:textId="77777777" w:rsidR="007A038B" w:rsidRPr="00096BA7" w:rsidRDefault="007A038B" w:rsidP="007A038B">
            <w:pPr>
              <w:spacing w:before="0" w:after="0"/>
              <w:jc w:val="center"/>
              <w:rPr>
                <w:sz w:val="16"/>
                <w:szCs w:val="16"/>
              </w:rPr>
            </w:pPr>
            <w:r w:rsidRPr="00096BA7">
              <w:rPr>
                <w:sz w:val="16"/>
                <w:szCs w:val="16"/>
              </w:rPr>
              <w:t>72</w:t>
            </w:r>
          </w:p>
        </w:tc>
        <w:tc>
          <w:tcPr>
            <w:tcW w:w="614" w:type="dxa"/>
            <w:shd w:val="clear" w:color="auto" w:fill="auto"/>
            <w:vAlign w:val="center"/>
            <w:hideMark/>
          </w:tcPr>
          <w:p w14:paraId="0118AF89" w14:textId="77777777" w:rsidR="007A038B" w:rsidRPr="00096BA7" w:rsidRDefault="007A038B" w:rsidP="007A038B">
            <w:pPr>
              <w:spacing w:before="0" w:after="0"/>
              <w:jc w:val="center"/>
              <w:rPr>
                <w:sz w:val="16"/>
                <w:szCs w:val="16"/>
              </w:rPr>
            </w:pPr>
            <w:r w:rsidRPr="00096BA7">
              <w:rPr>
                <w:sz w:val="16"/>
                <w:szCs w:val="16"/>
              </w:rPr>
              <w:t>15</w:t>
            </w:r>
          </w:p>
        </w:tc>
        <w:tc>
          <w:tcPr>
            <w:tcW w:w="615" w:type="dxa"/>
            <w:shd w:val="clear" w:color="auto" w:fill="auto"/>
            <w:noWrap/>
            <w:vAlign w:val="center"/>
            <w:hideMark/>
          </w:tcPr>
          <w:p w14:paraId="2B12C974" w14:textId="77777777" w:rsidR="007A038B" w:rsidRPr="00096BA7" w:rsidRDefault="007A038B" w:rsidP="007A038B">
            <w:pPr>
              <w:spacing w:before="0" w:after="0"/>
              <w:jc w:val="center"/>
              <w:rPr>
                <w:b/>
                <w:bCs/>
                <w:sz w:val="16"/>
                <w:szCs w:val="16"/>
              </w:rPr>
            </w:pPr>
            <w:r w:rsidRPr="00096BA7">
              <w:rPr>
                <w:b/>
                <w:bCs/>
                <w:sz w:val="16"/>
                <w:szCs w:val="16"/>
              </w:rPr>
              <w:t>20,8</w:t>
            </w:r>
          </w:p>
        </w:tc>
        <w:tc>
          <w:tcPr>
            <w:tcW w:w="756" w:type="dxa"/>
            <w:shd w:val="clear" w:color="auto" w:fill="auto"/>
            <w:noWrap/>
            <w:vAlign w:val="center"/>
            <w:hideMark/>
          </w:tcPr>
          <w:p w14:paraId="0AC720D7" w14:textId="77777777" w:rsidR="007A038B" w:rsidRPr="00096BA7" w:rsidRDefault="007A038B" w:rsidP="007A038B">
            <w:pPr>
              <w:spacing w:before="0" w:after="0"/>
              <w:jc w:val="center"/>
              <w:rPr>
                <w:sz w:val="16"/>
                <w:szCs w:val="16"/>
              </w:rPr>
            </w:pPr>
            <w:r w:rsidRPr="00096BA7">
              <w:rPr>
                <w:sz w:val="16"/>
                <w:szCs w:val="16"/>
              </w:rPr>
              <w:t>30</w:t>
            </w:r>
          </w:p>
        </w:tc>
        <w:tc>
          <w:tcPr>
            <w:tcW w:w="756" w:type="dxa"/>
            <w:shd w:val="clear" w:color="auto" w:fill="auto"/>
            <w:noWrap/>
            <w:vAlign w:val="center"/>
            <w:hideMark/>
          </w:tcPr>
          <w:p w14:paraId="144391D7" w14:textId="77777777" w:rsidR="007A038B" w:rsidRPr="00096BA7" w:rsidRDefault="007A038B" w:rsidP="007A038B">
            <w:pPr>
              <w:spacing w:before="0" w:after="0"/>
              <w:jc w:val="center"/>
              <w:rPr>
                <w:sz w:val="16"/>
                <w:szCs w:val="16"/>
              </w:rPr>
            </w:pPr>
            <w:r w:rsidRPr="00096BA7">
              <w:rPr>
                <w:sz w:val="16"/>
                <w:szCs w:val="16"/>
              </w:rPr>
              <w:t>4</w:t>
            </w:r>
          </w:p>
        </w:tc>
        <w:tc>
          <w:tcPr>
            <w:tcW w:w="756" w:type="dxa"/>
            <w:shd w:val="clear" w:color="auto" w:fill="auto"/>
            <w:vAlign w:val="center"/>
            <w:hideMark/>
          </w:tcPr>
          <w:p w14:paraId="7F3EAA00" w14:textId="77777777" w:rsidR="007A038B" w:rsidRPr="00096BA7" w:rsidRDefault="007A038B" w:rsidP="007A038B">
            <w:pPr>
              <w:spacing w:before="0" w:after="0"/>
              <w:jc w:val="center"/>
              <w:rPr>
                <w:b/>
                <w:bCs/>
                <w:sz w:val="16"/>
                <w:szCs w:val="16"/>
              </w:rPr>
            </w:pPr>
            <w:r w:rsidRPr="00096BA7">
              <w:rPr>
                <w:b/>
                <w:bCs/>
                <w:sz w:val="16"/>
                <w:szCs w:val="16"/>
              </w:rPr>
              <w:t>13,3</w:t>
            </w:r>
          </w:p>
        </w:tc>
        <w:tc>
          <w:tcPr>
            <w:tcW w:w="1275" w:type="dxa"/>
            <w:shd w:val="clear" w:color="auto" w:fill="auto"/>
            <w:vAlign w:val="center"/>
            <w:hideMark/>
          </w:tcPr>
          <w:p w14:paraId="220CAFBC" w14:textId="77777777" w:rsidR="007A038B" w:rsidRPr="00096BA7" w:rsidRDefault="007A038B" w:rsidP="007A038B">
            <w:pPr>
              <w:spacing w:before="0" w:after="0"/>
              <w:jc w:val="center"/>
              <w:rPr>
                <w:sz w:val="16"/>
                <w:szCs w:val="16"/>
              </w:rPr>
            </w:pPr>
            <w:r w:rsidRPr="00096BA7">
              <w:rPr>
                <w:sz w:val="16"/>
                <w:szCs w:val="16"/>
              </w:rPr>
              <w:t>Bardzo wysoki</w:t>
            </w:r>
          </w:p>
        </w:tc>
        <w:tc>
          <w:tcPr>
            <w:tcW w:w="1276" w:type="dxa"/>
            <w:shd w:val="clear" w:color="auto" w:fill="auto"/>
            <w:vAlign w:val="center"/>
            <w:hideMark/>
          </w:tcPr>
          <w:p w14:paraId="5BBE868D" w14:textId="77777777" w:rsidR="007A038B" w:rsidRPr="00096BA7" w:rsidRDefault="007A038B" w:rsidP="007A038B">
            <w:pPr>
              <w:spacing w:before="0" w:after="0"/>
              <w:jc w:val="center"/>
              <w:rPr>
                <w:sz w:val="16"/>
                <w:szCs w:val="16"/>
              </w:rPr>
            </w:pPr>
            <w:r w:rsidRPr="00096BA7">
              <w:rPr>
                <w:sz w:val="16"/>
                <w:szCs w:val="16"/>
              </w:rPr>
              <w:t>Przeciętny</w:t>
            </w:r>
          </w:p>
        </w:tc>
      </w:tr>
      <w:tr w:rsidR="00BE6955" w:rsidRPr="00096BA7" w14:paraId="1A6095E9" w14:textId="77777777" w:rsidTr="00840156">
        <w:trPr>
          <w:cantSplit/>
          <w:trHeight w:val="227"/>
        </w:trPr>
        <w:tc>
          <w:tcPr>
            <w:tcW w:w="907" w:type="dxa"/>
            <w:vMerge/>
            <w:textDirection w:val="btLr"/>
            <w:vAlign w:val="center"/>
            <w:hideMark/>
          </w:tcPr>
          <w:p w14:paraId="31700B79"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3274DF00" w14:textId="77777777" w:rsidR="007A038B" w:rsidRPr="00096BA7" w:rsidRDefault="007A038B" w:rsidP="007A038B">
            <w:pPr>
              <w:spacing w:before="0" w:after="0"/>
              <w:rPr>
                <w:sz w:val="16"/>
                <w:szCs w:val="16"/>
              </w:rPr>
            </w:pPr>
            <w:r w:rsidRPr="00096BA7">
              <w:rPr>
                <w:sz w:val="16"/>
                <w:szCs w:val="16"/>
              </w:rPr>
              <w:t>Poddziałanie 9.1.2</w:t>
            </w:r>
          </w:p>
        </w:tc>
        <w:tc>
          <w:tcPr>
            <w:tcW w:w="614" w:type="dxa"/>
            <w:shd w:val="clear" w:color="auto" w:fill="auto"/>
            <w:vAlign w:val="center"/>
            <w:hideMark/>
          </w:tcPr>
          <w:p w14:paraId="489BC5C3" w14:textId="77777777" w:rsidR="007A038B" w:rsidRPr="00096BA7" w:rsidRDefault="007A038B" w:rsidP="007A038B">
            <w:pPr>
              <w:spacing w:before="0" w:after="0"/>
              <w:jc w:val="center"/>
              <w:rPr>
                <w:sz w:val="16"/>
                <w:szCs w:val="16"/>
              </w:rPr>
            </w:pPr>
            <w:r w:rsidRPr="00096BA7">
              <w:rPr>
                <w:sz w:val="16"/>
                <w:szCs w:val="16"/>
              </w:rPr>
              <w:t>38</w:t>
            </w:r>
          </w:p>
        </w:tc>
        <w:tc>
          <w:tcPr>
            <w:tcW w:w="614" w:type="dxa"/>
            <w:shd w:val="clear" w:color="auto" w:fill="auto"/>
            <w:vAlign w:val="center"/>
            <w:hideMark/>
          </w:tcPr>
          <w:p w14:paraId="1AFE9D9D" w14:textId="77777777" w:rsidR="007A038B" w:rsidRPr="00096BA7" w:rsidRDefault="007A038B" w:rsidP="007A038B">
            <w:pPr>
              <w:spacing w:before="0" w:after="0"/>
              <w:jc w:val="center"/>
              <w:rPr>
                <w:sz w:val="16"/>
                <w:szCs w:val="16"/>
              </w:rPr>
            </w:pPr>
            <w:r w:rsidRPr="00096BA7">
              <w:rPr>
                <w:sz w:val="16"/>
                <w:szCs w:val="16"/>
              </w:rPr>
              <w:t>3</w:t>
            </w:r>
          </w:p>
        </w:tc>
        <w:tc>
          <w:tcPr>
            <w:tcW w:w="615" w:type="dxa"/>
            <w:shd w:val="clear" w:color="auto" w:fill="auto"/>
            <w:noWrap/>
            <w:vAlign w:val="center"/>
            <w:hideMark/>
          </w:tcPr>
          <w:p w14:paraId="34F1465C" w14:textId="77777777" w:rsidR="007A038B" w:rsidRPr="00096BA7" w:rsidRDefault="007A038B" w:rsidP="007A038B">
            <w:pPr>
              <w:spacing w:before="0" w:after="0"/>
              <w:jc w:val="center"/>
              <w:rPr>
                <w:b/>
                <w:bCs/>
                <w:sz w:val="16"/>
                <w:szCs w:val="16"/>
              </w:rPr>
            </w:pPr>
            <w:r w:rsidRPr="00096BA7">
              <w:rPr>
                <w:b/>
                <w:bCs/>
                <w:sz w:val="16"/>
                <w:szCs w:val="16"/>
              </w:rPr>
              <w:t>7,9</w:t>
            </w:r>
          </w:p>
        </w:tc>
        <w:tc>
          <w:tcPr>
            <w:tcW w:w="756" w:type="dxa"/>
            <w:shd w:val="clear" w:color="auto" w:fill="auto"/>
            <w:noWrap/>
            <w:vAlign w:val="center"/>
            <w:hideMark/>
          </w:tcPr>
          <w:p w14:paraId="27250559" w14:textId="77777777" w:rsidR="007A038B" w:rsidRPr="00096BA7" w:rsidRDefault="007A038B" w:rsidP="007A038B">
            <w:pPr>
              <w:spacing w:before="0" w:after="0"/>
              <w:jc w:val="center"/>
              <w:rPr>
                <w:sz w:val="16"/>
                <w:szCs w:val="16"/>
              </w:rPr>
            </w:pPr>
            <w:r w:rsidRPr="00096BA7">
              <w:rPr>
                <w:sz w:val="16"/>
                <w:szCs w:val="16"/>
              </w:rPr>
              <w:t>20</w:t>
            </w:r>
          </w:p>
        </w:tc>
        <w:tc>
          <w:tcPr>
            <w:tcW w:w="756" w:type="dxa"/>
            <w:shd w:val="clear" w:color="auto" w:fill="auto"/>
            <w:noWrap/>
            <w:vAlign w:val="center"/>
            <w:hideMark/>
          </w:tcPr>
          <w:p w14:paraId="524AFD93" w14:textId="77777777" w:rsidR="007A038B" w:rsidRPr="00096BA7" w:rsidRDefault="007A038B" w:rsidP="007A038B">
            <w:pPr>
              <w:spacing w:before="0" w:after="0"/>
              <w:jc w:val="center"/>
              <w:rPr>
                <w:sz w:val="16"/>
                <w:szCs w:val="16"/>
              </w:rPr>
            </w:pPr>
            <w:r w:rsidRPr="00096BA7">
              <w:rPr>
                <w:sz w:val="16"/>
                <w:szCs w:val="16"/>
              </w:rPr>
              <w:t>1</w:t>
            </w:r>
          </w:p>
        </w:tc>
        <w:tc>
          <w:tcPr>
            <w:tcW w:w="756" w:type="dxa"/>
            <w:shd w:val="clear" w:color="auto" w:fill="auto"/>
            <w:vAlign w:val="center"/>
            <w:hideMark/>
          </w:tcPr>
          <w:p w14:paraId="21EECCDE" w14:textId="77777777" w:rsidR="007A038B" w:rsidRPr="00096BA7" w:rsidRDefault="007A038B" w:rsidP="007A038B">
            <w:pPr>
              <w:spacing w:before="0" w:after="0"/>
              <w:jc w:val="center"/>
              <w:rPr>
                <w:b/>
                <w:bCs/>
                <w:sz w:val="16"/>
                <w:szCs w:val="16"/>
              </w:rPr>
            </w:pPr>
            <w:r w:rsidRPr="00096BA7">
              <w:rPr>
                <w:b/>
                <w:bCs/>
                <w:sz w:val="16"/>
                <w:szCs w:val="16"/>
              </w:rPr>
              <w:t>5,0</w:t>
            </w:r>
          </w:p>
        </w:tc>
        <w:tc>
          <w:tcPr>
            <w:tcW w:w="1275" w:type="dxa"/>
            <w:shd w:val="clear" w:color="auto" w:fill="auto"/>
            <w:vAlign w:val="center"/>
            <w:hideMark/>
          </w:tcPr>
          <w:p w14:paraId="613619AB" w14:textId="77777777" w:rsidR="007A038B" w:rsidRPr="00096BA7" w:rsidRDefault="007A038B" w:rsidP="007A038B">
            <w:pPr>
              <w:spacing w:before="0" w:after="0"/>
              <w:jc w:val="center"/>
              <w:rPr>
                <w:sz w:val="16"/>
                <w:szCs w:val="16"/>
              </w:rPr>
            </w:pPr>
            <w:r w:rsidRPr="00096BA7">
              <w:rPr>
                <w:sz w:val="16"/>
                <w:szCs w:val="16"/>
              </w:rPr>
              <w:t>Niski</w:t>
            </w:r>
          </w:p>
        </w:tc>
        <w:tc>
          <w:tcPr>
            <w:tcW w:w="1276" w:type="dxa"/>
            <w:shd w:val="clear" w:color="auto" w:fill="auto"/>
            <w:vAlign w:val="center"/>
            <w:hideMark/>
          </w:tcPr>
          <w:p w14:paraId="738397B9" w14:textId="77777777" w:rsidR="007A038B" w:rsidRPr="00096BA7" w:rsidRDefault="007A038B" w:rsidP="007A038B">
            <w:pPr>
              <w:spacing w:before="0" w:after="0"/>
              <w:jc w:val="center"/>
              <w:rPr>
                <w:sz w:val="16"/>
                <w:szCs w:val="16"/>
              </w:rPr>
            </w:pPr>
            <w:r w:rsidRPr="00096BA7">
              <w:rPr>
                <w:sz w:val="16"/>
                <w:szCs w:val="16"/>
              </w:rPr>
              <w:t>Niski</w:t>
            </w:r>
          </w:p>
        </w:tc>
      </w:tr>
      <w:tr w:rsidR="00BE6955" w:rsidRPr="00096BA7" w14:paraId="6DF3E39D" w14:textId="77777777" w:rsidTr="00840156">
        <w:trPr>
          <w:cantSplit/>
          <w:trHeight w:val="227"/>
        </w:trPr>
        <w:tc>
          <w:tcPr>
            <w:tcW w:w="907" w:type="dxa"/>
            <w:vMerge/>
            <w:textDirection w:val="btLr"/>
            <w:vAlign w:val="center"/>
            <w:hideMark/>
          </w:tcPr>
          <w:p w14:paraId="0663CF4F"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3E14BE00" w14:textId="77777777" w:rsidR="007A038B" w:rsidRPr="00096BA7" w:rsidRDefault="007A038B" w:rsidP="007A038B">
            <w:pPr>
              <w:spacing w:before="0" w:after="0"/>
              <w:rPr>
                <w:sz w:val="16"/>
                <w:szCs w:val="16"/>
              </w:rPr>
            </w:pPr>
            <w:r w:rsidRPr="00096BA7">
              <w:rPr>
                <w:sz w:val="16"/>
                <w:szCs w:val="16"/>
              </w:rPr>
              <w:t>Poddziałanie 9.1.3</w:t>
            </w:r>
          </w:p>
        </w:tc>
        <w:tc>
          <w:tcPr>
            <w:tcW w:w="614" w:type="dxa"/>
            <w:shd w:val="clear" w:color="auto" w:fill="auto"/>
            <w:vAlign w:val="center"/>
            <w:hideMark/>
          </w:tcPr>
          <w:p w14:paraId="3CC9D799" w14:textId="77777777" w:rsidR="007A038B" w:rsidRPr="00096BA7" w:rsidRDefault="007A038B" w:rsidP="007A038B">
            <w:pPr>
              <w:spacing w:before="0" w:after="0"/>
              <w:jc w:val="center"/>
              <w:rPr>
                <w:sz w:val="16"/>
                <w:szCs w:val="16"/>
              </w:rPr>
            </w:pPr>
            <w:r w:rsidRPr="00096BA7">
              <w:rPr>
                <w:sz w:val="16"/>
                <w:szCs w:val="16"/>
              </w:rPr>
              <w:t>23</w:t>
            </w:r>
          </w:p>
        </w:tc>
        <w:tc>
          <w:tcPr>
            <w:tcW w:w="614" w:type="dxa"/>
            <w:shd w:val="clear" w:color="auto" w:fill="auto"/>
            <w:vAlign w:val="center"/>
            <w:hideMark/>
          </w:tcPr>
          <w:p w14:paraId="2660DB01" w14:textId="77777777" w:rsidR="007A038B" w:rsidRPr="00096BA7" w:rsidRDefault="007A038B" w:rsidP="007A038B">
            <w:pPr>
              <w:spacing w:before="0" w:after="0"/>
              <w:jc w:val="center"/>
              <w:rPr>
                <w:sz w:val="16"/>
                <w:szCs w:val="16"/>
              </w:rPr>
            </w:pPr>
            <w:r w:rsidRPr="00096BA7">
              <w:rPr>
                <w:sz w:val="16"/>
                <w:szCs w:val="16"/>
              </w:rPr>
              <w:t>11</w:t>
            </w:r>
          </w:p>
        </w:tc>
        <w:tc>
          <w:tcPr>
            <w:tcW w:w="615" w:type="dxa"/>
            <w:shd w:val="clear" w:color="auto" w:fill="auto"/>
            <w:noWrap/>
            <w:vAlign w:val="center"/>
            <w:hideMark/>
          </w:tcPr>
          <w:p w14:paraId="6CBE87B5" w14:textId="77777777" w:rsidR="007A038B" w:rsidRPr="00096BA7" w:rsidRDefault="007A038B" w:rsidP="007A038B">
            <w:pPr>
              <w:spacing w:before="0" w:after="0"/>
              <w:jc w:val="center"/>
              <w:rPr>
                <w:b/>
                <w:bCs/>
                <w:sz w:val="16"/>
                <w:szCs w:val="16"/>
              </w:rPr>
            </w:pPr>
            <w:r w:rsidRPr="00096BA7">
              <w:rPr>
                <w:b/>
                <w:bCs/>
                <w:sz w:val="16"/>
                <w:szCs w:val="16"/>
              </w:rPr>
              <w:t>47,8</w:t>
            </w:r>
          </w:p>
        </w:tc>
        <w:tc>
          <w:tcPr>
            <w:tcW w:w="756" w:type="dxa"/>
            <w:shd w:val="clear" w:color="auto" w:fill="auto"/>
            <w:noWrap/>
            <w:vAlign w:val="center"/>
            <w:hideMark/>
          </w:tcPr>
          <w:p w14:paraId="64691C7E" w14:textId="77777777" w:rsidR="007A038B" w:rsidRPr="00096BA7" w:rsidRDefault="007A038B" w:rsidP="007A038B">
            <w:pPr>
              <w:spacing w:before="0" w:after="0"/>
              <w:jc w:val="center"/>
              <w:rPr>
                <w:sz w:val="16"/>
                <w:szCs w:val="16"/>
              </w:rPr>
            </w:pPr>
            <w:r w:rsidRPr="00096BA7">
              <w:rPr>
                <w:sz w:val="16"/>
                <w:szCs w:val="16"/>
              </w:rPr>
              <w:t>13</w:t>
            </w:r>
          </w:p>
        </w:tc>
        <w:tc>
          <w:tcPr>
            <w:tcW w:w="756" w:type="dxa"/>
            <w:shd w:val="clear" w:color="auto" w:fill="auto"/>
            <w:noWrap/>
            <w:vAlign w:val="center"/>
            <w:hideMark/>
          </w:tcPr>
          <w:p w14:paraId="2F7703C9" w14:textId="77777777" w:rsidR="007A038B" w:rsidRPr="00096BA7" w:rsidRDefault="007A038B" w:rsidP="007A038B">
            <w:pPr>
              <w:spacing w:before="0" w:after="0"/>
              <w:jc w:val="center"/>
              <w:rPr>
                <w:sz w:val="16"/>
                <w:szCs w:val="16"/>
              </w:rPr>
            </w:pPr>
            <w:r w:rsidRPr="00096BA7">
              <w:rPr>
                <w:sz w:val="16"/>
                <w:szCs w:val="16"/>
              </w:rPr>
              <w:t>6</w:t>
            </w:r>
          </w:p>
        </w:tc>
        <w:tc>
          <w:tcPr>
            <w:tcW w:w="756" w:type="dxa"/>
            <w:shd w:val="clear" w:color="auto" w:fill="auto"/>
            <w:vAlign w:val="center"/>
            <w:hideMark/>
          </w:tcPr>
          <w:p w14:paraId="03D91316" w14:textId="77777777" w:rsidR="007A038B" w:rsidRPr="00096BA7" w:rsidRDefault="007A038B" w:rsidP="007A038B">
            <w:pPr>
              <w:spacing w:before="0" w:after="0"/>
              <w:jc w:val="center"/>
              <w:rPr>
                <w:b/>
                <w:bCs/>
                <w:sz w:val="16"/>
                <w:szCs w:val="16"/>
              </w:rPr>
            </w:pPr>
            <w:r w:rsidRPr="00096BA7">
              <w:rPr>
                <w:b/>
                <w:bCs/>
                <w:sz w:val="16"/>
                <w:szCs w:val="16"/>
              </w:rPr>
              <w:t>46,2</w:t>
            </w:r>
          </w:p>
        </w:tc>
        <w:tc>
          <w:tcPr>
            <w:tcW w:w="1275" w:type="dxa"/>
            <w:shd w:val="clear" w:color="auto" w:fill="auto"/>
            <w:vAlign w:val="center"/>
            <w:hideMark/>
          </w:tcPr>
          <w:p w14:paraId="39BDD709" w14:textId="77777777" w:rsidR="007A038B" w:rsidRPr="00096BA7" w:rsidRDefault="007A038B" w:rsidP="007A038B">
            <w:pPr>
              <w:spacing w:before="0" w:after="0"/>
              <w:jc w:val="center"/>
              <w:rPr>
                <w:sz w:val="16"/>
                <w:szCs w:val="16"/>
              </w:rPr>
            </w:pPr>
            <w:r w:rsidRPr="00096BA7">
              <w:rPr>
                <w:sz w:val="16"/>
                <w:szCs w:val="16"/>
              </w:rPr>
              <w:t>Bardzo wysoki</w:t>
            </w:r>
          </w:p>
        </w:tc>
        <w:tc>
          <w:tcPr>
            <w:tcW w:w="1276" w:type="dxa"/>
            <w:shd w:val="clear" w:color="auto" w:fill="FABF8F" w:themeFill="accent6" w:themeFillTint="99"/>
            <w:vAlign w:val="center"/>
            <w:hideMark/>
          </w:tcPr>
          <w:p w14:paraId="42EF35E8" w14:textId="77777777" w:rsidR="007A038B" w:rsidRPr="00096BA7" w:rsidRDefault="007A038B" w:rsidP="007A038B">
            <w:pPr>
              <w:spacing w:before="0" w:after="0"/>
              <w:jc w:val="center"/>
              <w:rPr>
                <w:sz w:val="16"/>
                <w:szCs w:val="16"/>
              </w:rPr>
            </w:pPr>
            <w:r w:rsidRPr="00096BA7">
              <w:rPr>
                <w:sz w:val="16"/>
                <w:szCs w:val="16"/>
              </w:rPr>
              <w:t>Bardzo wysoki</w:t>
            </w:r>
          </w:p>
        </w:tc>
      </w:tr>
      <w:tr w:rsidR="00BE6955" w:rsidRPr="00096BA7" w14:paraId="488B17E5" w14:textId="77777777" w:rsidTr="00840156">
        <w:trPr>
          <w:cantSplit/>
          <w:trHeight w:val="227"/>
        </w:trPr>
        <w:tc>
          <w:tcPr>
            <w:tcW w:w="907" w:type="dxa"/>
            <w:vMerge/>
            <w:textDirection w:val="btLr"/>
            <w:vAlign w:val="center"/>
            <w:hideMark/>
          </w:tcPr>
          <w:p w14:paraId="406FF22D"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21AA70CE" w14:textId="77777777" w:rsidR="007A038B" w:rsidRPr="00096BA7" w:rsidRDefault="007A038B" w:rsidP="007A038B">
            <w:pPr>
              <w:spacing w:before="0" w:after="0"/>
              <w:rPr>
                <w:sz w:val="16"/>
                <w:szCs w:val="16"/>
              </w:rPr>
            </w:pPr>
            <w:r w:rsidRPr="00096BA7">
              <w:rPr>
                <w:sz w:val="16"/>
                <w:szCs w:val="16"/>
              </w:rPr>
              <w:t>Poddziałanie 9.1.4</w:t>
            </w:r>
          </w:p>
        </w:tc>
        <w:tc>
          <w:tcPr>
            <w:tcW w:w="614" w:type="dxa"/>
            <w:shd w:val="clear" w:color="auto" w:fill="auto"/>
            <w:vAlign w:val="center"/>
            <w:hideMark/>
          </w:tcPr>
          <w:p w14:paraId="22B65B1D" w14:textId="77777777" w:rsidR="007A038B" w:rsidRPr="00096BA7" w:rsidRDefault="007A038B" w:rsidP="007A038B">
            <w:pPr>
              <w:spacing w:before="0" w:after="0"/>
              <w:jc w:val="center"/>
              <w:rPr>
                <w:sz w:val="16"/>
                <w:szCs w:val="16"/>
              </w:rPr>
            </w:pPr>
            <w:r w:rsidRPr="00096BA7">
              <w:rPr>
                <w:sz w:val="16"/>
                <w:szCs w:val="16"/>
              </w:rPr>
              <w:t>24</w:t>
            </w:r>
          </w:p>
        </w:tc>
        <w:tc>
          <w:tcPr>
            <w:tcW w:w="614" w:type="dxa"/>
            <w:shd w:val="clear" w:color="auto" w:fill="auto"/>
            <w:vAlign w:val="center"/>
            <w:hideMark/>
          </w:tcPr>
          <w:p w14:paraId="48D23DED" w14:textId="77777777" w:rsidR="007A038B" w:rsidRPr="00096BA7" w:rsidRDefault="007A038B" w:rsidP="007A038B">
            <w:pPr>
              <w:spacing w:before="0" w:after="0"/>
              <w:jc w:val="center"/>
              <w:rPr>
                <w:sz w:val="16"/>
                <w:szCs w:val="16"/>
              </w:rPr>
            </w:pPr>
            <w:r w:rsidRPr="00096BA7">
              <w:rPr>
                <w:sz w:val="16"/>
                <w:szCs w:val="16"/>
              </w:rPr>
              <w:t>13</w:t>
            </w:r>
          </w:p>
        </w:tc>
        <w:tc>
          <w:tcPr>
            <w:tcW w:w="615" w:type="dxa"/>
            <w:shd w:val="clear" w:color="auto" w:fill="auto"/>
            <w:noWrap/>
            <w:vAlign w:val="center"/>
            <w:hideMark/>
          </w:tcPr>
          <w:p w14:paraId="449E977F" w14:textId="77777777" w:rsidR="007A038B" w:rsidRPr="00096BA7" w:rsidRDefault="007A038B" w:rsidP="007A038B">
            <w:pPr>
              <w:spacing w:before="0" w:after="0"/>
              <w:jc w:val="center"/>
              <w:rPr>
                <w:b/>
                <w:bCs/>
                <w:sz w:val="16"/>
                <w:szCs w:val="16"/>
              </w:rPr>
            </w:pPr>
            <w:r w:rsidRPr="00096BA7">
              <w:rPr>
                <w:b/>
                <w:bCs/>
                <w:sz w:val="16"/>
                <w:szCs w:val="16"/>
              </w:rPr>
              <w:t>54,2</w:t>
            </w:r>
          </w:p>
        </w:tc>
        <w:tc>
          <w:tcPr>
            <w:tcW w:w="756" w:type="dxa"/>
            <w:shd w:val="clear" w:color="auto" w:fill="auto"/>
            <w:noWrap/>
            <w:vAlign w:val="center"/>
            <w:hideMark/>
          </w:tcPr>
          <w:p w14:paraId="1326BA48" w14:textId="77777777" w:rsidR="007A038B" w:rsidRPr="00096BA7" w:rsidRDefault="007A038B" w:rsidP="007A038B">
            <w:pPr>
              <w:spacing w:before="0" w:after="0"/>
              <w:jc w:val="center"/>
              <w:rPr>
                <w:sz w:val="16"/>
                <w:szCs w:val="16"/>
              </w:rPr>
            </w:pPr>
            <w:r w:rsidRPr="00096BA7">
              <w:rPr>
                <w:sz w:val="16"/>
                <w:szCs w:val="16"/>
              </w:rPr>
              <w:t>10</w:t>
            </w:r>
          </w:p>
        </w:tc>
        <w:tc>
          <w:tcPr>
            <w:tcW w:w="756" w:type="dxa"/>
            <w:shd w:val="clear" w:color="auto" w:fill="auto"/>
            <w:noWrap/>
            <w:vAlign w:val="center"/>
            <w:hideMark/>
          </w:tcPr>
          <w:p w14:paraId="4FC51926" w14:textId="77777777" w:rsidR="007A038B" w:rsidRPr="00096BA7" w:rsidRDefault="007A038B" w:rsidP="007A038B">
            <w:pPr>
              <w:spacing w:before="0" w:after="0"/>
              <w:jc w:val="center"/>
              <w:rPr>
                <w:sz w:val="16"/>
                <w:szCs w:val="16"/>
              </w:rPr>
            </w:pPr>
            <w:r w:rsidRPr="00096BA7">
              <w:rPr>
                <w:sz w:val="16"/>
                <w:szCs w:val="16"/>
              </w:rPr>
              <w:t>6</w:t>
            </w:r>
          </w:p>
        </w:tc>
        <w:tc>
          <w:tcPr>
            <w:tcW w:w="756" w:type="dxa"/>
            <w:shd w:val="clear" w:color="auto" w:fill="auto"/>
            <w:vAlign w:val="center"/>
            <w:hideMark/>
          </w:tcPr>
          <w:p w14:paraId="57629B19" w14:textId="77777777" w:rsidR="007A038B" w:rsidRPr="00096BA7" w:rsidRDefault="007A038B" w:rsidP="007A038B">
            <w:pPr>
              <w:spacing w:before="0" w:after="0"/>
              <w:jc w:val="center"/>
              <w:rPr>
                <w:b/>
                <w:bCs/>
                <w:sz w:val="16"/>
                <w:szCs w:val="16"/>
              </w:rPr>
            </w:pPr>
            <w:r w:rsidRPr="00096BA7">
              <w:rPr>
                <w:b/>
                <w:bCs/>
                <w:sz w:val="16"/>
                <w:szCs w:val="16"/>
              </w:rPr>
              <w:t>60,0</w:t>
            </w:r>
          </w:p>
        </w:tc>
        <w:tc>
          <w:tcPr>
            <w:tcW w:w="1275" w:type="dxa"/>
            <w:shd w:val="clear" w:color="auto" w:fill="auto"/>
            <w:vAlign w:val="center"/>
            <w:hideMark/>
          </w:tcPr>
          <w:p w14:paraId="7CE4F52E" w14:textId="77777777" w:rsidR="007A038B" w:rsidRPr="00096BA7" w:rsidRDefault="007A038B" w:rsidP="007A038B">
            <w:pPr>
              <w:spacing w:before="0" w:after="0"/>
              <w:jc w:val="center"/>
              <w:rPr>
                <w:sz w:val="16"/>
                <w:szCs w:val="16"/>
              </w:rPr>
            </w:pPr>
            <w:r w:rsidRPr="00096BA7">
              <w:rPr>
                <w:sz w:val="16"/>
                <w:szCs w:val="16"/>
              </w:rPr>
              <w:t>Bardzo wysoki</w:t>
            </w:r>
          </w:p>
        </w:tc>
        <w:tc>
          <w:tcPr>
            <w:tcW w:w="1276" w:type="dxa"/>
            <w:shd w:val="clear" w:color="auto" w:fill="FABF8F" w:themeFill="accent6" w:themeFillTint="99"/>
            <w:vAlign w:val="center"/>
            <w:hideMark/>
          </w:tcPr>
          <w:p w14:paraId="769EE383" w14:textId="77777777" w:rsidR="007A038B" w:rsidRPr="00096BA7" w:rsidRDefault="007A038B" w:rsidP="007A038B">
            <w:pPr>
              <w:spacing w:before="0" w:after="0"/>
              <w:jc w:val="center"/>
              <w:rPr>
                <w:sz w:val="16"/>
                <w:szCs w:val="16"/>
              </w:rPr>
            </w:pPr>
            <w:r w:rsidRPr="00096BA7">
              <w:rPr>
                <w:sz w:val="16"/>
                <w:szCs w:val="16"/>
              </w:rPr>
              <w:t>Bardzo wysoki</w:t>
            </w:r>
          </w:p>
        </w:tc>
      </w:tr>
      <w:tr w:rsidR="00BE6955" w:rsidRPr="00096BA7" w14:paraId="0C22A32C" w14:textId="77777777" w:rsidTr="00840156">
        <w:trPr>
          <w:cantSplit/>
          <w:trHeight w:val="227"/>
        </w:trPr>
        <w:tc>
          <w:tcPr>
            <w:tcW w:w="907" w:type="dxa"/>
            <w:vMerge/>
            <w:textDirection w:val="btLr"/>
            <w:vAlign w:val="center"/>
            <w:hideMark/>
          </w:tcPr>
          <w:p w14:paraId="1B20770C"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4783CC71" w14:textId="77777777" w:rsidR="007A038B" w:rsidRPr="00096BA7" w:rsidRDefault="007A038B" w:rsidP="007A038B">
            <w:pPr>
              <w:spacing w:before="0" w:after="0"/>
              <w:rPr>
                <w:sz w:val="16"/>
                <w:szCs w:val="16"/>
              </w:rPr>
            </w:pPr>
            <w:r w:rsidRPr="00096BA7">
              <w:rPr>
                <w:sz w:val="16"/>
                <w:szCs w:val="16"/>
              </w:rPr>
              <w:t>Poddziałanie 9.1.5</w:t>
            </w:r>
          </w:p>
        </w:tc>
        <w:tc>
          <w:tcPr>
            <w:tcW w:w="614" w:type="dxa"/>
            <w:shd w:val="clear" w:color="auto" w:fill="auto"/>
            <w:vAlign w:val="center"/>
            <w:hideMark/>
          </w:tcPr>
          <w:p w14:paraId="2646F706" w14:textId="77777777" w:rsidR="007A038B" w:rsidRPr="00096BA7" w:rsidRDefault="007A038B" w:rsidP="007A038B">
            <w:pPr>
              <w:spacing w:before="0" w:after="0"/>
              <w:jc w:val="center"/>
              <w:rPr>
                <w:sz w:val="16"/>
                <w:szCs w:val="16"/>
              </w:rPr>
            </w:pPr>
            <w:r w:rsidRPr="00096BA7">
              <w:rPr>
                <w:sz w:val="16"/>
                <w:szCs w:val="16"/>
              </w:rPr>
              <w:t>262</w:t>
            </w:r>
          </w:p>
        </w:tc>
        <w:tc>
          <w:tcPr>
            <w:tcW w:w="614" w:type="dxa"/>
            <w:shd w:val="clear" w:color="auto" w:fill="auto"/>
            <w:vAlign w:val="center"/>
            <w:hideMark/>
          </w:tcPr>
          <w:p w14:paraId="0B7F7135" w14:textId="77777777" w:rsidR="007A038B" w:rsidRPr="00096BA7" w:rsidRDefault="007A038B" w:rsidP="007A038B">
            <w:pPr>
              <w:spacing w:before="0" w:after="0"/>
              <w:jc w:val="center"/>
              <w:rPr>
                <w:sz w:val="16"/>
                <w:szCs w:val="16"/>
              </w:rPr>
            </w:pPr>
            <w:r w:rsidRPr="00096BA7">
              <w:rPr>
                <w:sz w:val="16"/>
                <w:szCs w:val="16"/>
              </w:rPr>
              <w:t>156</w:t>
            </w:r>
          </w:p>
        </w:tc>
        <w:tc>
          <w:tcPr>
            <w:tcW w:w="615" w:type="dxa"/>
            <w:shd w:val="clear" w:color="auto" w:fill="auto"/>
            <w:noWrap/>
            <w:vAlign w:val="center"/>
            <w:hideMark/>
          </w:tcPr>
          <w:p w14:paraId="3326B16E" w14:textId="77777777" w:rsidR="007A038B" w:rsidRPr="00096BA7" w:rsidRDefault="007A038B" w:rsidP="007A038B">
            <w:pPr>
              <w:spacing w:before="0" w:after="0"/>
              <w:jc w:val="center"/>
              <w:rPr>
                <w:b/>
                <w:bCs/>
                <w:sz w:val="16"/>
                <w:szCs w:val="16"/>
              </w:rPr>
            </w:pPr>
            <w:r w:rsidRPr="00096BA7">
              <w:rPr>
                <w:b/>
                <w:bCs/>
                <w:sz w:val="16"/>
                <w:szCs w:val="16"/>
              </w:rPr>
              <w:t>59,5</w:t>
            </w:r>
          </w:p>
        </w:tc>
        <w:tc>
          <w:tcPr>
            <w:tcW w:w="756" w:type="dxa"/>
            <w:shd w:val="clear" w:color="auto" w:fill="auto"/>
            <w:noWrap/>
            <w:vAlign w:val="center"/>
            <w:hideMark/>
          </w:tcPr>
          <w:p w14:paraId="6E71A51F" w14:textId="77777777" w:rsidR="007A038B" w:rsidRPr="00096BA7" w:rsidRDefault="007A038B" w:rsidP="007A038B">
            <w:pPr>
              <w:spacing w:before="0" w:after="0"/>
              <w:jc w:val="center"/>
              <w:rPr>
                <w:sz w:val="16"/>
                <w:szCs w:val="16"/>
              </w:rPr>
            </w:pPr>
            <w:r w:rsidRPr="00096BA7">
              <w:rPr>
                <w:sz w:val="16"/>
                <w:szCs w:val="16"/>
              </w:rPr>
              <w:t>87</w:t>
            </w:r>
          </w:p>
        </w:tc>
        <w:tc>
          <w:tcPr>
            <w:tcW w:w="756" w:type="dxa"/>
            <w:shd w:val="clear" w:color="auto" w:fill="auto"/>
            <w:noWrap/>
            <w:vAlign w:val="center"/>
            <w:hideMark/>
          </w:tcPr>
          <w:p w14:paraId="18D88023" w14:textId="77777777" w:rsidR="007A038B" w:rsidRPr="00096BA7" w:rsidRDefault="007A038B" w:rsidP="007A038B">
            <w:pPr>
              <w:spacing w:before="0" w:after="0"/>
              <w:jc w:val="center"/>
              <w:rPr>
                <w:sz w:val="16"/>
                <w:szCs w:val="16"/>
              </w:rPr>
            </w:pPr>
            <w:r w:rsidRPr="00096BA7">
              <w:rPr>
                <w:sz w:val="16"/>
                <w:szCs w:val="16"/>
              </w:rPr>
              <w:t>55</w:t>
            </w:r>
          </w:p>
        </w:tc>
        <w:tc>
          <w:tcPr>
            <w:tcW w:w="756" w:type="dxa"/>
            <w:shd w:val="clear" w:color="auto" w:fill="auto"/>
            <w:vAlign w:val="center"/>
            <w:hideMark/>
          </w:tcPr>
          <w:p w14:paraId="44B88B84" w14:textId="77777777" w:rsidR="007A038B" w:rsidRPr="00096BA7" w:rsidRDefault="007A038B" w:rsidP="007A038B">
            <w:pPr>
              <w:spacing w:before="0" w:after="0"/>
              <w:jc w:val="center"/>
              <w:rPr>
                <w:b/>
                <w:bCs/>
                <w:sz w:val="16"/>
                <w:szCs w:val="16"/>
              </w:rPr>
            </w:pPr>
            <w:r w:rsidRPr="00096BA7">
              <w:rPr>
                <w:b/>
                <w:bCs/>
                <w:sz w:val="16"/>
                <w:szCs w:val="16"/>
              </w:rPr>
              <w:t>63,2</w:t>
            </w:r>
          </w:p>
        </w:tc>
        <w:tc>
          <w:tcPr>
            <w:tcW w:w="1275" w:type="dxa"/>
            <w:shd w:val="clear" w:color="auto" w:fill="auto"/>
            <w:vAlign w:val="center"/>
            <w:hideMark/>
          </w:tcPr>
          <w:p w14:paraId="76CD27C2" w14:textId="77777777" w:rsidR="007A038B" w:rsidRPr="00096BA7" w:rsidRDefault="007A038B" w:rsidP="007A038B">
            <w:pPr>
              <w:spacing w:before="0" w:after="0"/>
              <w:jc w:val="center"/>
              <w:rPr>
                <w:sz w:val="16"/>
                <w:szCs w:val="16"/>
              </w:rPr>
            </w:pPr>
            <w:r w:rsidRPr="00096BA7">
              <w:rPr>
                <w:sz w:val="16"/>
                <w:szCs w:val="16"/>
              </w:rPr>
              <w:t>Bardzo wysoki</w:t>
            </w:r>
          </w:p>
        </w:tc>
        <w:tc>
          <w:tcPr>
            <w:tcW w:w="1276" w:type="dxa"/>
            <w:shd w:val="clear" w:color="auto" w:fill="FABF8F" w:themeFill="accent6" w:themeFillTint="99"/>
            <w:vAlign w:val="center"/>
            <w:hideMark/>
          </w:tcPr>
          <w:p w14:paraId="377B3164" w14:textId="77777777" w:rsidR="007A038B" w:rsidRPr="00096BA7" w:rsidRDefault="007A038B" w:rsidP="007A038B">
            <w:pPr>
              <w:spacing w:before="0" w:after="0"/>
              <w:jc w:val="center"/>
              <w:rPr>
                <w:sz w:val="16"/>
                <w:szCs w:val="16"/>
              </w:rPr>
            </w:pPr>
            <w:r w:rsidRPr="00096BA7">
              <w:rPr>
                <w:sz w:val="16"/>
                <w:szCs w:val="16"/>
              </w:rPr>
              <w:t>Bardzo wysoki</w:t>
            </w:r>
          </w:p>
        </w:tc>
      </w:tr>
      <w:tr w:rsidR="00BE6955" w:rsidRPr="00096BA7" w14:paraId="50D1AB87" w14:textId="77777777" w:rsidTr="00840156">
        <w:trPr>
          <w:cantSplit/>
          <w:trHeight w:val="227"/>
        </w:trPr>
        <w:tc>
          <w:tcPr>
            <w:tcW w:w="907" w:type="dxa"/>
            <w:vMerge/>
            <w:textDirection w:val="btLr"/>
            <w:vAlign w:val="center"/>
            <w:hideMark/>
          </w:tcPr>
          <w:p w14:paraId="27DA7A4B"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039268A4" w14:textId="77777777" w:rsidR="007A038B" w:rsidRPr="00096BA7" w:rsidRDefault="007A038B" w:rsidP="007A038B">
            <w:pPr>
              <w:spacing w:before="0" w:after="0"/>
              <w:rPr>
                <w:sz w:val="16"/>
                <w:szCs w:val="16"/>
              </w:rPr>
            </w:pPr>
            <w:r w:rsidRPr="00096BA7">
              <w:rPr>
                <w:sz w:val="16"/>
                <w:szCs w:val="16"/>
              </w:rPr>
              <w:t>Działanie 9.2</w:t>
            </w:r>
          </w:p>
        </w:tc>
        <w:tc>
          <w:tcPr>
            <w:tcW w:w="614" w:type="dxa"/>
            <w:shd w:val="clear" w:color="auto" w:fill="auto"/>
            <w:vAlign w:val="center"/>
            <w:hideMark/>
          </w:tcPr>
          <w:p w14:paraId="22C50371" w14:textId="77777777" w:rsidR="007A038B" w:rsidRPr="00096BA7" w:rsidRDefault="007A038B" w:rsidP="007A038B">
            <w:pPr>
              <w:spacing w:before="0" w:after="0"/>
              <w:jc w:val="center"/>
              <w:rPr>
                <w:sz w:val="16"/>
                <w:szCs w:val="16"/>
              </w:rPr>
            </w:pPr>
            <w:r w:rsidRPr="00096BA7">
              <w:rPr>
                <w:sz w:val="16"/>
                <w:szCs w:val="16"/>
              </w:rPr>
              <w:t>607</w:t>
            </w:r>
          </w:p>
        </w:tc>
        <w:tc>
          <w:tcPr>
            <w:tcW w:w="614" w:type="dxa"/>
            <w:shd w:val="clear" w:color="auto" w:fill="auto"/>
            <w:vAlign w:val="center"/>
            <w:hideMark/>
          </w:tcPr>
          <w:p w14:paraId="7B21D1CD" w14:textId="77777777" w:rsidR="007A038B" w:rsidRPr="00096BA7" w:rsidRDefault="007A038B" w:rsidP="007A038B">
            <w:pPr>
              <w:spacing w:before="0" w:after="0"/>
              <w:jc w:val="center"/>
              <w:rPr>
                <w:sz w:val="16"/>
                <w:szCs w:val="16"/>
              </w:rPr>
            </w:pPr>
            <w:r w:rsidRPr="00096BA7">
              <w:rPr>
                <w:sz w:val="16"/>
                <w:szCs w:val="16"/>
              </w:rPr>
              <w:t>204</w:t>
            </w:r>
          </w:p>
        </w:tc>
        <w:tc>
          <w:tcPr>
            <w:tcW w:w="615" w:type="dxa"/>
            <w:shd w:val="clear" w:color="auto" w:fill="auto"/>
            <w:noWrap/>
            <w:vAlign w:val="center"/>
            <w:hideMark/>
          </w:tcPr>
          <w:p w14:paraId="5B7A97D0" w14:textId="77777777" w:rsidR="007A038B" w:rsidRPr="00096BA7" w:rsidRDefault="007A038B" w:rsidP="007A038B">
            <w:pPr>
              <w:spacing w:before="0" w:after="0"/>
              <w:jc w:val="center"/>
              <w:rPr>
                <w:b/>
                <w:bCs/>
                <w:sz w:val="16"/>
                <w:szCs w:val="16"/>
              </w:rPr>
            </w:pPr>
            <w:r w:rsidRPr="00096BA7">
              <w:rPr>
                <w:b/>
                <w:bCs/>
                <w:sz w:val="16"/>
                <w:szCs w:val="16"/>
              </w:rPr>
              <w:t>33,6</w:t>
            </w:r>
          </w:p>
        </w:tc>
        <w:tc>
          <w:tcPr>
            <w:tcW w:w="756" w:type="dxa"/>
            <w:shd w:val="clear" w:color="auto" w:fill="auto"/>
            <w:noWrap/>
            <w:vAlign w:val="center"/>
            <w:hideMark/>
          </w:tcPr>
          <w:p w14:paraId="091EE799" w14:textId="77777777" w:rsidR="007A038B" w:rsidRPr="00096BA7" w:rsidRDefault="007A038B" w:rsidP="007A038B">
            <w:pPr>
              <w:spacing w:before="0" w:after="0"/>
              <w:jc w:val="center"/>
              <w:rPr>
                <w:sz w:val="16"/>
                <w:szCs w:val="16"/>
              </w:rPr>
            </w:pPr>
            <w:r w:rsidRPr="00096BA7">
              <w:rPr>
                <w:sz w:val="16"/>
                <w:szCs w:val="16"/>
              </w:rPr>
              <w:t>268</w:t>
            </w:r>
          </w:p>
        </w:tc>
        <w:tc>
          <w:tcPr>
            <w:tcW w:w="756" w:type="dxa"/>
            <w:shd w:val="clear" w:color="auto" w:fill="auto"/>
            <w:noWrap/>
            <w:vAlign w:val="center"/>
            <w:hideMark/>
          </w:tcPr>
          <w:p w14:paraId="01A794AE" w14:textId="77777777" w:rsidR="007A038B" w:rsidRPr="00096BA7" w:rsidRDefault="007A038B" w:rsidP="007A038B">
            <w:pPr>
              <w:spacing w:before="0" w:after="0"/>
              <w:jc w:val="center"/>
              <w:rPr>
                <w:sz w:val="16"/>
                <w:szCs w:val="16"/>
              </w:rPr>
            </w:pPr>
            <w:r w:rsidRPr="00096BA7">
              <w:rPr>
                <w:sz w:val="16"/>
                <w:szCs w:val="16"/>
              </w:rPr>
              <w:t>92</w:t>
            </w:r>
          </w:p>
        </w:tc>
        <w:tc>
          <w:tcPr>
            <w:tcW w:w="756" w:type="dxa"/>
            <w:shd w:val="clear" w:color="auto" w:fill="auto"/>
            <w:vAlign w:val="center"/>
            <w:hideMark/>
          </w:tcPr>
          <w:p w14:paraId="14FF7E40" w14:textId="77777777" w:rsidR="007A038B" w:rsidRPr="00096BA7" w:rsidRDefault="007A038B" w:rsidP="007A038B">
            <w:pPr>
              <w:spacing w:before="0" w:after="0"/>
              <w:jc w:val="center"/>
              <w:rPr>
                <w:b/>
                <w:bCs/>
                <w:sz w:val="16"/>
                <w:szCs w:val="16"/>
              </w:rPr>
            </w:pPr>
            <w:r w:rsidRPr="00096BA7">
              <w:rPr>
                <w:b/>
                <w:bCs/>
                <w:sz w:val="16"/>
                <w:szCs w:val="16"/>
              </w:rPr>
              <w:t>34,3</w:t>
            </w:r>
          </w:p>
        </w:tc>
        <w:tc>
          <w:tcPr>
            <w:tcW w:w="1275" w:type="dxa"/>
            <w:shd w:val="clear" w:color="auto" w:fill="auto"/>
            <w:vAlign w:val="center"/>
            <w:hideMark/>
          </w:tcPr>
          <w:p w14:paraId="289B2915" w14:textId="77777777" w:rsidR="007A038B" w:rsidRPr="00096BA7" w:rsidRDefault="007A038B" w:rsidP="007A038B">
            <w:pPr>
              <w:spacing w:before="0" w:after="0"/>
              <w:jc w:val="center"/>
              <w:rPr>
                <w:sz w:val="16"/>
                <w:szCs w:val="16"/>
              </w:rPr>
            </w:pPr>
            <w:r w:rsidRPr="00096BA7">
              <w:rPr>
                <w:sz w:val="16"/>
                <w:szCs w:val="16"/>
              </w:rPr>
              <w:t>Bardzo wysoki</w:t>
            </w:r>
          </w:p>
        </w:tc>
        <w:tc>
          <w:tcPr>
            <w:tcW w:w="1276" w:type="dxa"/>
            <w:shd w:val="clear" w:color="auto" w:fill="FABF8F" w:themeFill="accent6" w:themeFillTint="99"/>
            <w:vAlign w:val="center"/>
            <w:hideMark/>
          </w:tcPr>
          <w:p w14:paraId="6383C2B6" w14:textId="77777777" w:rsidR="007A038B" w:rsidRPr="00096BA7" w:rsidRDefault="007A038B" w:rsidP="007A038B">
            <w:pPr>
              <w:spacing w:before="0" w:after="0"/>
              <w:jc w:val="center"/>
              <w:rPr>
                <w:sz w:val="16"/>
                <w:szCs w:val="16"/>
              </w:rPr>
            </w:pPr>
            <w:r w:rsidRPr="00096BA7">
              <w:rPr>
                <w:sz w:val="16"/>
                <w:szCs w:val="16"/>
              </w:rPr>
              <w:t>Bardzo wysoki</w:t>
            </w:r>
          </w:p>
        </w:tc>
      </w:tr>
      <w:tr w:rsidR="00BE6955" w:rsidRPr="00096BA7" w14:paraId="1B1668F9" w14:textId="77777777" w:rsidTr="00840156">
        <w:trPr>
          <w:cantSplit/>
          <w:trHeight w:val="227"/>
        </w:trPr>
        <w:tc>
          <w:tcPr>
            <w:tcW w:w="907" w:type="dxa"/>
            <w:vMerge/>
            <w:textDirection w:val="btLr"/>
            <w:vAlign w:val="center"/>
            <w:hideMark/>
          </w:tcPr>
          <w:p w14:paraId="16AE2F50"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3359DEAA" w14:textId="77777777" w:rsidR="007A038B" w:rsidRPr="00096BA7" w:rsidRDefault="007A038B" w:rsidP="007A038B">
            <w:pPr>
              <w:spacing w:before="0" w:after="0"/>
              <w:rPr>
                <w:sz w:val="16"/>
                <w:szCs w:val="16"/>
              </w:rPr>
            </w:pPr>
            <w:r w:rsidRPr="00096BA7">
              <w:rPr>
                <w:sz w:val="16"/>
                <w:szCs w:val="16"/>
              </w:rPr>
              <w:t>Poddziałanie 9.2.1</w:t>
            </w:r>
          </w:p>
        </w:tc>
        <w:tc>
          <w:tcPr>
            <w:tcW w:w="614" w:type="dxa"/>
            <w:shd w:val="clear" w:color="auto" w:fill="auto"/>
            <w:vAlign w:val="center"/>
            <w:hideMark/>
          </w:tcPr>
          <w:p w14:paraId="19BFE7FE" w14:textId="77777777" w:rsidR="007A038B" w:rsidRPr="00096BA7" w:rsidRDefault="007A038B" w:rsidP="007A038B">
            <w:pPr>
              <w:spacing w:before="0" w:after="0"/>
              <w:jc w:val="center"/>
              <w:rPr>
                <w:sz w:val="16"/>
                <w:szCs w:val="16"/>
              </w:rPr>
            </w:pPr>
            <w:r w:rsidRPr="00096BA7">
              <w:rPr>
                <w:sz w:val="16"/>
                <w:szCs w:val="16"/>
              </w:rPr>
              <w:t>139</w:t>
            </w:r>
          </w:p>
        </w:tc>
        <w:tc>
          <w:tcPr>
            <w:tcW w:w="614" w:type="dxa"/>
            <w:shd w:val="clear" w:color="auto" w:fill="auto"/>
            <w:vAlign w:val="center"/>
            <w:hideMark/>
          </w:tcPr>
          <w:p w14:paraId="7233B2A5" w14:textId="77777777" w:rsidR="007A038B" w:rsidRPr="00096BA7" w:rsidRDefault="007A038B" w:rsidP="007A038B">
            <w:pPr>
              <w:spacing w:before="0" w:after="0"/>
              <w:jc w:val="center"/>
              <w:rPr>
                <w:sz w:val="16"/>
                <w:szCs w:val="16"/>
              </w:rPr>
            </w:pPr>
            <w:r w:rsidRPr="00096BA7">
              <w:rPr>
                <w:sz w:val="16"/>
                <w:szCs w:val="16"/>
              </w:rPr>
              <w:t>42</w:t>
            </w:r>
          </w:p>
        </w:tc>
        <w:tc>
          <w:tcPr>
            <w:tcW w:w="615" w:type="dxa"/>
            <w:shd w:val="clear" w:color="auto" w:fill="auto"/>
            <w:noWrap/>
            <w:vAlign w:val="center"/>
            <w:hideMark/>
          </w:tcPr>
          <w:p w14:paraId="445946B2" w14:textId="77777777" w:rsidR="007A038B" w:rsidRPr="00096BA7" w:rsidRDefault="007A038B" w:rsidP="007A038B">
            <w:pPr>
              <w:spacing w:before="0" w:after="0"/>
              <w:jc w:val="center"/>
              <w:rPr>
                <w:b/>
                <w:bCs/>
                <w:sz w:val="16"/>
                <w:szCs w:val="16"/>
              </w:rPr>
            </w:pPr>
            <w:r w:rsidRPr="00096BA7">
              <w:rPr>
                <w:b/>
                <w:bCs/>
                <w:sz w:val="16"/>
                <w:szCs w:val="16"/>
              </w:rPr>
              <w:t>30,2</w:t>
            </w:r>
          </w:p>
        </w:tc>
        <w:tc>
          <w:tcPr>
            <w:tcW w:w="756" w:type="dxa"/>
            <w:shd w:val="clear" w:color="auto" w:fill="auto"/>
            <w:noWrap/>
            <w:vAlign w:val="center"/>
            <w:hideMark/>
          </w:tcPr>
          <w:p w14:paraId="2FFA0417" w14:textId="77777777" w:rsidR="007A038B" w:rsidRPr="00096BA7" w:rsidRDefault="007A038B" w:rsidP="007A038B">
            <w:pPr>
              <w:spacing w:before="0" w:after="0"/>
              <w:jc w:val="center"/>
              <w:rPr>
                <w:sz w:val="16"/>
                <w:szCs w:val="16"/>
              </w:rPr>
            </w:pPr>
            <w:r w:rsidRPr="00096BA7">
              <w:rPr>
                <w:sz w:val="16"/>
                <w:szCs w:val="16"/>
              </w:rPr>
              <w:t>44</w:t>
            </w:r>
          </w:p>
        </w:tc>
        <w:tc>
          <w:tcPr>
            <w:tcW w:w="756" w:type="dxa"/>
            <w:shd w:val="clear" w:color="auto" w:fill="auto"/>
            <w:noWrap/>
            <w:vAlign w:val="center"/>
            <w:hideMark/>
          </w:tcPr>
          <w:p w14:paraId="257BAFA3" w14:textId="77777777" w:rsidR="007A038B" w:rsidRPr="00096BA7" w:rsidRDefault="007A038B" w:rsidP="007A038B">
            <w:pPr>
              <w:spacing w:before="0" w:after="0"/>
              <w:jc w:val="center"/>
              <w:rPr>
                <w:sz w:val="16"/>
                <w:szCs w:val="16"/>
              </w:rPr>
            </w:pPr>
            <w:r w:rsidRPr="00096BA7">
              <w:rPr>
                <w:sz w:val="16"/>
                <w:szCs w:val="16"/>
              </w:rPr>
              <w:t>11</w:t>
            </w:r>
          </w:p>
        </w:tc>
        <w:tc>
          <w:tcPr>
            <w:tcW w:w="756" w:type="dxa"/>
            <w:shd w:val="clear" w:color="auto" w:fill="auto"/>
            <w:vAlign w:val="center"/>
            <w:hideMark/>
          </w:tcPr>
          <w:p w14:paraId="150DCC6B" w14:textId="77777777" w:rsidR="007A038B" w:rsidRPr="00096BA7" w:rsidRDefault="007A038B" w:rsidP="007A038B">
            <w:pPr>
              <w:spacing w:before="0" w:after="0"/>
              <w:jc w:val="center"/>
              <w:rPr>
                <w:b/>
                <w:bCs/>
                <w:sz w:val="16"/>
                <w:szCs w:val="16"/>
              </w:rPr>
            </w:pPr>
            <w:r w:rsidRPr="00096BA7">
              <w:rPr>
                <w:b/>
                <w:bCs/>
                <w:sz w:val="16"/>
                <w:szCs w:val="16"/>
              </w:rPr>
              <w:t>25,0</w:t>
            </w:r>
          </w:p>
        </w:tc>
        <w:tc>
          <w:tcPr>
            <w:tcW w:w="1275" w:type="dxa"/>
            <w:shd w:val="clear" w:color="auto" w:fill="auto"/>
            <w:vAlign w:val="center"/>
            <w:hideMark/>
          </w:tcPr>
          <w:p w14:paraId="4D67F44B" w14:textId="77777777" w:rsidR="007A038B" w:rsidRPr="00096BA7" w:rsidRDefault="007A038B" w:rsidP="007A038B">
            <w:pPr>
              <w:spacing w:before="0" w:after="0"/>
              <w:jc w:val="center"/>
              <w:rPr>
                <w:sz w:val="16"/>
                <w:szCs w:val="16"/>
              </w:rPr>
            </w:pPr>
            <w:r w:rsidRPr="00096BA7">
              <w:rPr>
                <w:sz w:val="16"/>
                <w:szCs w:val="16"/>
              </w:rPr>
              <w:t>Bardzo wysoki</w:t>
            </w:r>
          </w:p>
        </w:tc>
        <w:tc>
          <w:tcPr>
            <w:tcW w:w="1276" w:type="dxa"/>
            <w:shd w:val="clear" w:color="auto" w:fill="FABF8F" w:themeFill="accent6" w:themeFillTint="99"/>
            <w:vAlign w:val="center"/>
            <w:hideMark/>
          </w:tcPr>
          <w:p w14:paraId="2813CFC4" w14:textId="77777777" w:rsidR="007A038B" w:rsidRPr="00096BA7" w:rsidRDefault="007A038B" w:rsidP="007A038B">
            <w:pPr>
              <w:spacing w:before="0" w:after="0"/>
              <w:jc w:val="center"/>
              <w:rPr>
                <w:sz w:val="16"/>
                <w:szCs w:val="16"/>
              </w:rPr>
            </w:pPr>
            <w:r w:rsidRPr="00096BA7">
              <w:rPr>
                <w:sz w:val="16"/>
                <w:szCs w:val="16"/>
              </w:rPr>
              <w:t>Bardzo wysoki</w:t>
            </w:r>
          </w:p>
        </w:tc>
      </w:tr>
      <w:tr w:rsidR="00BE6955" w:rsidRPr="00096BA7" w14:paraId="454FCC3E" w14:textId="77777777" w:rsidTr="00840156">
        <w:trPr>
          <w:cantSplit/>
          <w:trHeight w:val="227"/>
        </w:trPr>
        <w:tc>
          <w:tcPr>
            <w:tcW w:w="907" w:type="dxa"/>
            <w:vMerge/>
            <w:textDirection w:val="btLr"/>
            <w:vAlign w:val="center"/>
            <w:hideMark/>
          </w:tcPr>
          <w:p w14:paraId="45C5D8F8"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52218AFE" w14:textId="77777777" w:rsidR="007A038B" w:rsidRPr="00096BA7" w:rsidRDefault="007A038B" w:rsidP="007A038B">
            <w:pPr>
              <w:spacing w:before="0" w:after="0"/>
              <w:rPr>
                <w:sz w:val="16"/>
                <w:szCs w:val="16"/>
              </w:rPr>
            </w:pPr>
            <w:r w:rsidRPr="00096BA7">
              <w:rPr>
                <w:sz w:val="16"/>
                <w:szCs w:val="16"/>
              </w:rPr>
              <w:t>Poddziałanie 9.2.2</w:t>
            </w:r>
          </w:p>
        </w:tc>
        <w:tc>
          <w:tcPr>
            <w:tcW w:w="614" w:type="dxa"/>
            <w:shd w:val="clear" w:color="auto" w:fill="auto"/>
            <w:vAlign w:val="center"/>
            <w:hideMark/>
          </w:tcPr>
          <w:p w14:paraId="6BDE1780" w14:textId="77777777" w:rsidR="007A038B" w:rsidRPr="00096BA7" w:rsidRDefault="007A038B" w:rsidP="007A038B">
            <w:pPr>
              <w:spacing w:before="0" w:after="0"/>
              <w:jc w:val="center"/>
              <w:rPr>
                <w:sz w:val="16"/>
                <w:szCs w:val="16"/>
              </w:rPr>
            </w:pPr>
            <w:r w:rsidRPr="00096BA7">
              <w:rPr>
                <w:sz w:val="16"/>
                <w:szCs w:val="16"/>
              </w:rPr>
              <w:t>69</w:t>
            </w:r>
          </w:p>
        </w:tc>
        <w:tc>
          <w:tcPr>
            <w:tcW w:w="614" w:type="dxa"/>
            <w:shd w:val="clear" w:color="auto" w:fill="auto"/>
            <w:vAlign w:val="center"/>
            <w:hideMark/>
          </w:tcPr>
          <w:p w14:paraId="4238728D" w14:textId="77777777" w:rsidR="007A038B" w:rsidRPr="00096BA7" w:rsidRDefault="007A038B" w:rsidP="007A038B">
            <w:pPr>
              <w:spacing w:before="0" w:after="0"/>
              <w:jc w:val="center"/>
              <w:rPr>
                <w:sz w:val="16"/>
                <w:szCs w:val="16"/>
              </w:rPr>
            </w:pPr>
            <w:r w:rsidRPr="00096BA7">
              <w:rPr>
                <w:sz w:val="16"/>
                <w:szCs w:val="16"/>
              </w:rPr>
              <w:t>16</w:t>
            </w:r>
          </w:p>
        </w:tc>
        <w:tc>
          <w:tcPr>
            <w:tcW w:w="615" w:type="dxa"/>
            <w:shd w:val="clear" w:color="auto" w:fill="auto"/>
            <w:noWrap/>
            <w:vAlign w:val="center"/>
            <w:hideMark/>
          </w:tcPr>
          <w:p w14:paraId="0A8F582D" w14:textId="77777777" w:rsidR="007A038B" w:rsidRPr="00096BA7" w:rsidRDefault="007A038B" w:rsidP="007A038B">
            <w:pPr>
              <w:spacing w:before="0" w:after="0"/>
              <w:jc w:val="center"/>
              <w:rPr>
                <w:b/>
                <w:bCs/>
                <w:sz w:val="16"/>
                <w:szCs w:val="16"/>
              </w:rPr>
            </w:pPr>
            <w:r w:rsidRPr="00096BA7">
              <w:rPr>
                <w:b/>
                <w:bCs/>
                <w:sz w:val="16"/>
                <w:szCs w:val="16"/>
              </w:rPr>
              <w:t>23,2</w:t>
            </w:r>
          </w:p>
        </w:tc>
        <w:tc>
          <w:tcPr>
            <w:tcW w:w="756" w:type="dxa"/>
            <w:shd w:val="clear" w:color="auto" w:fill="auto"/>
            <w:noWrap/>
            <w:vAlign w:val="center"/>
            <w:hideMark/>
          </w:tcPr>
          <w:p w14:paraId="38367EBB" w14:textId="77777777" w:rsidR="007A038B" w:rsidRPr="00096BA7" w:rsidRDefault="007A038B" w:rsidP="007A038B">
            <w:pPr>
              <w:spacing w:before="0" w:after="0"/>
              <w:jc w:val="center"/>
              <w:rPr>
                <w:sz w:val="16"/>
                <w:szCs w:val="16"/>
              </w:rPr>
            </w:pPr>
            <w:r w:rsidRPr="00096BA7">
              <w:rPr>
                <w:sz w:val="16"/>
                <w:szCs w:val="16"/>
              </w:rPr>
              <w:t>27</w:t>
            </w:r>
          </w:p>
        </w:tc>
        <w:tc>
          <w:tcPr>
            <w:tcW w:w="756" w:type="dxa"/>
            <w:shd w:val="clear" w:color="auto" w:fill="auto"/>
            <w:noWrap/>
            <w:vAlign w:val="center"/>
            <w:hideMark/>
          </w:tcPr>
          <w:p w14:paraId="1DA8913F" w14:textId="77777777" w:rsidR="007A038B" w:rsidRPr="00096BA7" w:rsidRDefault="007A038B" w:rsidP="007A038B">
            <w:pPr>
              <w:spacing w:before="0" w:after="0"/>
              <w:jc w:val="center"/>
              <w:rPr>
                <w:sz w:val="16"/>
                <w:szCs w:val="16"/>
              </w:rPr>
            </w:pPr>
            <w:r w:rsidRPr="00096BA7">
              <w:rPr>
                <w:sz w:val="16"/>
                <w:szCs w:val="16"/>
              </w:rPr>
              <w:t>1</w:t>
            </w:r>
          </w:p>
        </w:tc>
        <w:tc>
          <w:tcPr>
            <w:tcW w:w="756" w:type="dxa"/>
            <w:shd w:val="clear" w:color="auto" w:fill="auto"/>
            <w:vAlign w:val="center"/>
            <w:hideMark/>
          </w:tcPr>
          <w:p w14:paraId="66D8D209" w14:textId="77777777" w:rsidR="007A038B" w:rsidRPr="00096BA7" w:rsidRDefault="007A038B" w:rsidP="007A038B">
            <w:pPr>
              <w:spacing w:before="0" w:after="0"/>
              <w:jc w:val="center"/>
              <w:rPr>
                <w:b/>
                <w:bCs/>
                <w:sz w:val="16"/>
                <w:szCs w:val="16"/>
              </w:rPr>
            </w:pPr>
            <w:r w:rsidRPr="00096BA7">
              <w:rPr>
                <w:b/>
                <w:bCs/>
                <w:sz w:val="16"/>
                <w:szCs w:val="16"/>
              </w:rPr>
              <w:t>3,7</w:t>
            </w:r>
          </w:p>
        </w:tc>
        <w:tc>
          <w:tcPr>
            <w:tcW w:w="1275" w:type="dxa"/>
            <w:shd w:val="clear" w:color="auto" w:fill="auto"/>
            <w:vAlign w:val="center"/>
            <w:hideMark/>
          </w:tcPr>
          <w:p w14:paraId="26FE8D4B" w14:textId="77777777" w:rsidR="007A038B" w:rsidRPr="00096BA7" w:rsidRDefault="007A038B" w:rsidP="007A038B">
            <w:pPr>
              <w:spacing w:before="0" w:after="0"/>
              <w:jc w:val="center"/>
              <w:rPr>
                <w:sz w:val="16"/>
                <w:szCs w:val="16"/>
              </w:rPr>
            </w:pPr>
            <w:r w:rsidRPr="00096BA7">
              <w:rPr>
                <w:sz w:val="16"/>
                <w:szCs w:val="16"/>
              </w:rPr>
              <w:t>Bardzo wysoki</w:t>
            </w:r>
          </w:p>
        </w:tc>
        <w:tc>
          <w:tcPr>
            <w:tcW w:w="1276" w:type="dxa"/>
            <w:shd w:val="clear" w:color="auto" w:fill="FDE9D9" w:themeFill="accent6" w:themeFillTint="33"/>
            <w:vAlign w:val="center"/>
            <w:hideMark/>
          </w:tcPr>
          <w:p w14:paraId="0E7F50EA"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392663BE" w14:textId="77777777" w:rsidTr="00840156">
        <w:trPr>
          <w:cantSplit/>
          <w:trHeight w:val="227"/>
        </w:trPr>
        <w:tc>
          <w:tcPr>
            <w:tcW w:w="907" w:type="dxa"/>
            <w:vMerge/>
            <w:textDirection w:val="btLr"/>
            <w:vAlign w:val="center"/>
            <w:hideMark/>
          </w:tcPr>
          <w:p w14:paraId="215B38F2"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43A46E43" w14:textId="77777777" w:rsidR="007A038B" w:rsidRPr="00096BA7" w:rsidRDefault="007A038B" w:rsidP="007A038B">
            <w:pPr>
              <w:spacing w:before="0" w:after="0"/>
              <w:rPr>
                <w:sz w:val="16"/>
                <w:szCs w:val="16"/>
              </w:rPr>
            </w:pPr>
            <w:r w:rsidRPr="00096BA7">
              <w:rPr>
                <w:sz w:val="16"/>
                <w:szCs w:val="16"/>
              </w:rPr>
              <w:t>Poddziałanie 9.2.3</w:t>
            </w:r>
          </w:p>
        </w:tc>
        <w:tc>
          <w:tcPr>
            <w:tcW w:w="614" w:type="dxa"/>
            <w:shd w:val="clear" w:color="auto" w:fill="auto"/>
            <w:vAlign w:val="center"/>
            <w:hideMark/>
          </w:tcPr>
          <w:p w14:paraId="1626CBB8" w14:textId="77777777" w:rsidR="007A038B" w:rsidRPr="00096BA7" w:rsidRDefault="007A038B" w:rsidP="007A038B">
            <w:pPr>
              <w:spacing w:before="0" w:after="0"/>
              <w:jc w:val="center"/>
              <w:rPr>
                <w:sz w:val="16"/>
                <w:szCs w:val="16"/>
              </w:rPr>
            </w:pPr>
            <w:r w:rsidRPr="00096BA7">
              <w:rPr>
                <w:sz w:val="16"/>
                <w:szCs w:val="16"/>
              </w:rPr>
              <w:t>33</w:t>
            </w:r>
          </w:p>
        </w:tc>
        <w:tc>
          <w:tcPr>
            <w:tcW w:w="614" w:type="dxa"/>
            <w:shd w:val="clear" w:color="auto" w:fill="auto"/>
            <w:vAlign w:val="center"/>
            <w:hideMark/>
          </w:tcPr>
          <w:p w14:paraId="69622157" w14:textId="77777777" w:rsidR="007A038B" w:rsidRPr="00096BA7" w:rsidRDefault="007A038B" w:rsidP="007A038B">
            <w:pPr>
              <w:spacing w:before="0" w:after="0"/>
              <w:jc w:val="center"/>
              <w:rPr>
                <w:sz w:val="16"/>
                <w:szCs w:val="16"/>
              </w:rPr>
            </w:pPr>
            <w:r w:rsidRPr="00096BA7">
              <w:rPr>
                <w:sz w:val="16"/>
                <w:szCs w:val="16"/>
              </w:rPr>
              <w:t>13</w:t>
            </w:r>
          </w:p>
        </w:tc>
        <w:tc>
          <w:tcPr>
            <w:tcW w:w="615" w:type="dxa"/>
            <w:shd w:val="clear" w:color="auto" w:fill="auto"/>
            <w:noWrap/>
            <w:vAlign w:val="center"/>
            <w:hideMark/>
          </w:tcPr>
          <w:p w14:paraId="74A5FC17" w14:textId="77777777" w:rsidR="007A038B" w:rsidRPr="00096BA7" w:rsidRDefault="007A038B" w:rsidP="007A038B">
            <w:pPr>
              <w:spacing w:before="0" w:after="0"/>
              <w:jc w:val="center"/>
              <w:rPr>
                <w:b/>
                <w:bCs/>
                <w:sz w:val="16"/>
                <w:szCs w:val="16"/>
              </w:rPr>
            </w:pPr>
            <w:r w:rsidRPr="00096BA7">
              <w:rPr>
                <w:b/>
                <w:bCs/>
                <w:sz w:val="16"/>
                <w:szCs w:val="16"/>
              </w:rPr>
              <w:t>39,4</w:t>
            </w:r>
          </w:p>
        </w:tc>
        <w:tc>
          <w:tcPr>
            <w:tcW w:w="756" w:type="dxa"/>
            <w:shd w:val="clear" w:color="auto" w:fill="auto"/>
            <w:noWrap/>
            <w:vAlign w:val="center"/>
            <w:hideMark/>
          </w:tcPr>
          <w:p w14:paraId="1EC4F75E" w14:textId="77777777" w:rsidR="007A038B" w:rsidRPr="00096BA7" w:rsidRDefault="007A038B" w:rsidP="007A038B">
            <w:pPr>
              <w:spacing w:before="0" w:after="0"/>
              <w:jc w:val="center"/>
              <w:rPr>
                <w:sz w:val="16"/>
                <w:szCs w:val="16"/>
              </w:rPr>
            </w:pPr>
            <w:r w:rsidRPr="00096BA7">
              <w:rPr>
                <w:sz w:val="16"/>
                <w:szCs w:val="16"/>
              </w:rPr>
              <w:t>27</w:t>
            </w:r>
          </w:p>
        </w:tc>
        <w:tc>
          <w:tcPr>
            <w:tcW w:w="756" w:type="dxa"/>
            <w:shd w:val="clear" w:color="auto" w:fill="auto"/>
            <w:noWrap/>
            <w:vAlign w:val="center"/>
            <w:hideMark/>
          </w:tcPr>
          <w:p w14:paraId="0552921D" w14:textId="77777777" w:rsidR="007A038B" w:rsidRPr="00096BA7" w:rsidRDefault="007A038B" w:rsidP="007A038B">
            <w:pPr>
              <w:spacing w:before="0" w:after="0"/>
              <w:jc w:val="center"/>
              <w:rPr>
                <w:sz w:val="16"/>
                <w:szCs w:val="16"/>
              </w:rPr>
            </w:pPr>
            <w:r w:rsidRPr="00096BA7">
              <w:rPr>
                <w:sz w:val="16"/>
                <w:szCs w:val="16"/>
              </w:rPr>
              <w:t>11</w:t>
            </w:r>
          </w:p>
        </w:tc>
        <w:tc>
          <w:tcPr>
            <w:tcW w:w="756" w:type="dxa"/>
            <w:shd w:val="clear" w:color="auto" w:fill="auto"/>
            <w:vAlign w:val="center"/>
            <w:hideMark/>
          </w:tcPr>
          <w:p w14:paraId="4BBC2885" w14:textId="77777777" w:rsidR="007A038B" w:rsidRPr="00096BA7" w:rsidRDefault="007A038B" w:rsidP="007A038B">
            <w:pPr>
              <w:spacing w:before="0" w:after="0"/>
              <w:jc w:val="center"/>
              <w:rPr>
                <w:b/>
                <w:bCs/>
                <w:sz w:val="16"/>
                <w:szCs w:val="16"/>
              </w:rPr>
            </w:pPr>
            <w:r w:rsidRPr="00096BA7">
              <w:rPr>
                <w:b/>
                <w:bCs/>
                <w:sz w:val="16"/>
                <w:szCs w:val="16"/>
              </w:rPr>
              <w:t>40,7</w:t>
            </w:r>
          </w:p>
        </w:tc>
        <w:tc>
          <w:tcPr>
            <w:tcW w:w="1275" w:type="dxa"/>
            <w:shd w:val="clear" w:color="auto" w:fill="auto"/>
            <w:vAlign w:val="center"/>
            <w:hideMark/>
          </w:tcPr>
          <w:p w14:paraId="0C6B42D2" w14:textId="77777777" w:rsidR="007A038B" w:rsidRPr="00096BA7" w:rsidRDefault="007A038B" w:rsidP="007A038B">
            <w:pPr>
              <w:spacing w:before="0" w:after="0"/>
              <w:jc w:val="center"/>
              <w:rPr>
                <w:sz w:val="16"/>
                <w:szCs w:val="16"/>
              </w:rPr>
            </w:pPr>
            <w:r w:rsidRPr="00096BA7">
              <w:rPr>
                <w:sz w:val="16"/>
                <w:szCs w:val="16"/>
              </w:rPr>
              <w:t>Bardzo wysoki</w:t>
            </w:r>
          </w:p>
        </w:tc>
        <w:tc>
          <w:tcPr>
            <w:tcW w:w="1276" w:type="dxa"/>
            <w:shd w:val="clear" w:color="auto" w:fill="FABF8F" w:themeFill="accent6" w:themeFillTint="99"/>
            <w:vAlign w:val="center"/>
            <w:hideMark/>
          </w:tcPr>
          <w:p w14:paraId="09EF373A" w14:textId="77777777" w:rsidR="007A038B" w:rsidRPr="00096BA7" w:rsidRDefault="007A038B" w:rsidP="007A038B">
            <w:pPr>
              <w:spacing w:before="0" w:after="0"/>
              <w:jc w:val="center"/>
              <w:rPr>
                <w:sz w:val="16"/>
                <w:szCs w:val="16"/>
              </w:rPr>
            </w:pPr>
            <w:r w:rsidRPr="00096BA7">
              <w:rPr>
                <w:sz w:val="16"/>
                <w:szCs w:val="16"/>
              </w:rPr>
              <w:t>Bardzo wysoki</w:t>
            </w:r>
          </w:p>
        </w:tc>
      </w:tr>
      <w:tr w:rsidR="00BE6955" w:rsidRPr="00096BA7" w14:paraId="3809D082" w14:textId="77777777" w:rsidTr="00840156">
        <w:trPr>
          <w:cantSplit/>
          <w:trHeight w:val="227"/>
        </w:trPr>
        <w:tc>
          <w:tcPr>
            <w:tcW w:w="907" w:type="dxa"/>
            <w:vMerge/>
            <w:textDirection w:val="btLr"/>
            <w:vAlign w:val="center"/>
            <w:hideMark/>
          </w:tcPr>
          <w:p w14:paraId="10CD484B"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2E5B17AD" w14:textId="77777777" w:rsidR="007A038B" w:rsidRPr="00096BA7" w:rsidRDefault="007A038B" w:rsidP="007A038B">
            <w:pPr>
              <w:spacing w:before="0" w:after="0"/>
              <w:rPr>
                <w:sz w:val="16"/>
                <w:szCs w:val="16"/>
              </w:rPr>
            </w:pPr>
            <w:r w:rsidRPr="00096BA7">
              <w:rPr>
                <w:sz w:val="16"/>
                <w:szCs w:val="16"/>
              </w:rPr>
              <w:t>Poddziałanie 9.2.4</w:t>
            </w:r>
          </w:p>
        </w:tc>
        <w:tc>
          <w:tcPr>
            <w:tcW w:w="614" w:type="dxa"/>
            <w:shd w:val="clear" w:color="auto" w:fill="auto"/>
            <w:vAlign w:val="center"/>
            <w:hideMark/>
          </w:tcPr>
          <w:p w14:paraId="77A804B0" w14:textId="77777777" w:rsidR="007A038B" w:rsidRPr="00096BA7" w:rsidRDefault="007A038B" w:rsidP="007A038B">
            <w:pPr>
              <w:spacing w:before="0" w:after="0"/>
              <w:jc w:val="center"/>
              <w:rPr>
                <w:sz w:val="16"/>
                <w:szCs w:val="16"/>
              </w:rPr>
            </w:pPr>
            <w:r w:rsidRPr="00096BA7">
              <w:rPr>
                <w:sz w:val="16"/>
                <w:szCs w:val="16"/>
              </w:rPr>
              <w:t>42</w:t>
            </w:r>
          </w:p>
        </w:tc>
        <w:tc>
          <w:tcPr>
            <w:tcW w:w="614" w:type="dxa"/>
            <w:shd w:val="clear" w:color="auto" w:fill="auto"/>
            <w:vAlign w:val="center"/>
            <w:hideMark/>
          </w:tcPr>
          <w:p w14:paraId="03C8C0AA" w14:textId="77777777" w:rsidR="007A038B" w:rsidRPr="00096BA7" w:rsidRDefault="007A038B" w:rsidP="007A038B">
            <w:pPr>
              <w:spacing w:before="0" w:after="0"/>
              <w:jc w:val="center"/>
              <w:rPr>
                <w:sz w:val="16"/>
                <w:szCs w:val="16"/>
              </w:rPr>
            </w:pPr>
            <w:r w:rsidRPr="00096BA7">
              <w:rPr>
                <w:sz w:val="16"/>
                <w:szCs w:val="16"/>
              </w:rPr>
              <w:t>19</w:t>
            </w:r>
          </w:p>
        </w:tc>
        <w:tc>
          <w:tcPr>
            <w:tcW w:w="615" w:type="dxa"/>
            <w:shd w:val="clear" w:color="auto" w:fill="auto"/>
            <w:noWrap/>
            <w:vAlign w:val="center"/>
            <w:hideMark/>
          </w:tcPr>
          <w:p w14:paraId="4793DC73" w14:textId="77777777" w:rsidR="007A038B" w:rsidRPr="00096BA7" w:rsidRDefault="007A038B" w:rsidP="007A038B">
            <w:pPr>
              <w:spacing w:before="0" w:after="0"/>
              <w:jc w:val="center"/>
              <w:rPr>
                <w:b/>
                <w:bCs/>
                <w:sz w:val="16"/>
                <w:szCs w:val="16"/>
              </w:rPr>
            </w:pPr>
            <w:r w:rsidRPr="00096BA7">
              <w:rPr>
                <w:b/>
                <w:bCs/>
                <w:sz w:val="16"/>
                <w:szCs w:val="16"/>
              </w:rPr>
              <w:t>45,2</w:t>
            </w:r>
          </w:p>
        </w:tc>
        <w:tc>
          <w:tcPr>
            <w:tcW w:w="756" w:type="dxa"/>
            <w:shd w:val="clear" w:color="auto" w:fill="auto"/>
            <w:noWrap/>
            <w:vAlign w:val="center"/>
            <w:hideMark/>
          </w:tcPr>
          <w:p w14:paraId="0E7D0571" w14:textId="77777777" w:rsidR="007A038B" w:rsidRPr="00096BA7" w:rsidRDefault="007A038B" w:rsidP="007A038B">
            <w:pPr>
              <w:spacing w:before="0" w:after="0"/>
              <w:jc w:val="center"/>
              <w:rPr>
                <w:sz w:val="16"/>
                <w:szCs w:val="16"/>
              </w:rPr>
            </w:pPr>
            <w:r w:rsidRPr="00096BA7">
              <w:rPr>
                <w:sz w:val="16"/>
                <w:szCs w:val="16"/>
              </w:rPr>
              <w:t>4</w:t>
            </w:r>
          </w:p>
        </w:tc>
        <w:tc>
          <w:tcPr>
            <w:tcW w:w="756" w:type="dxa"/>
            <w:shd w:val="clear" w:color="auto" w:fill="auto"/>
            <w:noWrap/>
            <w:vAlign w:val="center"/>
            <w:hideMark/>
          </w:tcPr>
          <w:p w14:paraId="6D467579" w14:textId="77777777" w:rsidR="007A038B" w:rsidRPr="00096BA7" w:rsidRDefault="007A038B" w:rsidP="007A038B">
            <w:pPr>
              <w:spacing w:before="0" w:after="0"/>
              <w:jc w:val="center"/>
              <w:rPr>
                <w:sz w:val="16"/>
                <w:szCs w:val="16"/>
              </w:rPr>
            </w:pPr>
            <w:r w:rsidRPr="00096BA7">
              <w:rPr>
                <w:sz w:val="16"/>
                <w:szCs w:val="16"/>
              </w:rPr>
              <w:t>2</w:t>
            </w:r>
          </w:p>
        </w:tc>
        <w:tc>
          <w:tcPr>
            <w:tcW w:w="756" w:type="dxa"/>
            <w:shd w:val="clear" w:color="auto" w:fill="auto"/>
            <w:vAlign w:val="center"/>
            <w:hideMark/>
          </w:tcPr>
          <w:p w14:paraId="4315905A" w14:textId="77777777" w:rsidR="007A038B" w:rsidRPr="00096BA7" w:rsidRDefault="007A038B" w:rsidP="007A038B">
            <w:pPr>
              <w:spacing w:before="0" w:after="0"/>
              <w:jc w:val="center"/>
              <w:rPr>
                <w:b/>
                <w:bCs/>
                <w:sz w:val="16"/>
                <w:szCs w:val="16"/>
              </w:rPr>
            </w:pPr>
            <w:r w:rsidRPr="00096BA7">
              <w:rPr>
                <w:b/>
                <w:bCs/>
                <w:sz w:val="16"/>
                <w:szCs w:val="16"/>
              </w:rPr>
              <w:t>50,0</w:t>
            </w:r>
          </w:p>
        </w:tc>
        <w:tc>
          <w:tcPr>
            <w:tcW w:w="1275" w:type="dxa"/>
            <w:shd w:val="clear" w:color="auto" w:fill="auto"/>
            <w:vAlign w:val="center"/>
            <w:hideMark/>
          </w:tcPr>
          <w:p w14:paraId="2D4FAE07" w14:textId="77777777" w:rsidR="007A038B" w:rsidRPr="00096BA7" w:rsidRDefault="007A038B" w:rsidP="007A038B">
            <w:pPr>
              <w:spacing w:before="0" w:after="0"/>
              <w:jc w:val="center"/>
              <w:rPr>
                <w:sz w:val="16"/>
                <w:szCs w:val="16"/>
              </w:rPr>
            </w:pPr>
            <w:r w:rsidRPr="00096BA7">
              <w:rPr>
                <w:sz w:val="16"/>
                <w:szCs w:val="16"/>
              </w:rPr>
              <w:t>Bardzo wysoki</w:t>
            </w:r>
          </w:p>
        </w:tc>
        <w:tc>
          <w:tcPr>
            <w:tcW w:w="1276" w:type="dxa"/>
            <w:shd w:val="clear" w:color="auto" w:fill="FABF8F" w:themeFill="accent6" w:themeFillTint="99"/>
            <w:vAlign w:val="center"/>
            <w:hideMark/>
          </w:tcPr>
          <w:p w14:paraId="64D41A82" w14:textId="77777777" w:rsidR="007A038B" w:rsidRPr="00096BA7" w:rsidRDefault="007A038B" w:rsidP="007A038B">
            <w:pPr>
              <w:spacing w:before="0" w:after="0"/>
              <w:jc w:val="center"/>
              <w:rPr>
                <w:sz w:val="16"/>
                <w:szCs w:val="16"/>
              </w:rPr>
            </w:pPr>
            <w:r w:rsidRPr="00096BA7">
              <w:rPr>
                <w:sz w:val="16"/>
                <w:szCs w:val="16"/>
              </w:rPr>
              <w:t>Bardzo wysoki</w:t>
            </w:r>
          </w:p>
        </w:tc>
      </w:tr>
      <w:tr w:rsidR="00BE6955" w:rsidRPr="00096BA7" w14:paraId="33791774" w14:textId="77777777" w:rsidTr="00840156">
        <w:trPr>
          <w:cantSplit/>
          <w:trHeight w:val="227"/>
        </w:trPr>
        <w:tc>
          <w:tcPr>
            <w:tcW w:w="907" w:type="dxa"/>
            <w:vMerge/>
            <w:textDirection w:val="btLr"/>
            <w:vAlign w:val="center"/>
            <w:hideMark/>
          </w:tcPr>
          <w:p w14:paraId="6B90D88D"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2ED08472" w14:textId="77777777" w:rsidR="007A038B" w:rsidRPr="00096BA7" w:rsidRDefault="007A038B" w:rsidP="007A038B">
            <w:pPr>
              <w:spacing w:before="0" w:after="0"/>
              <w:rPr>
                <w:sz w:val="16"/>
                <w:szCs w:val="16"/>
              </w:rPr>
            </w:pPr>
            <w:r w:rsidRPr="00096BA7">
              <w:rPr>
                <w:sz w:val="16"/>
                <w:szCs w:val="16"/>
              </w:rPr>
              <w:t>Poddziałanie 9.2.5</w:t>
            </w:r>
          </w:p>
        </w:tc>
        <w:tc>
          <w:tcPr>
            <w:tcW w:w="614" w:type="dxa"/>
            <w:shd w:val="clear" w:color="auto" w:fill="auto"/>
            <w:vAlign w:val="center"/>
            <w:hideMark/>
          </w:tcPr>
          <w:p w14:paraId="1075E08F" w14:textId="77777777" w:rsidR="007A038B" w:rsidRPr="00096BA7" w:rsidRDefault="007A038B" w:rsidP="007A038B">
            <w:pPr>
              <w:spacing w:before="0" w:after="0"/>
              <w:jc w:val="center"/>
              <w:rPr>
                <w:sz w:val="16"/>
                <w:szCs w:val="16"/>
              </w:rPr>
            </w:pPr>
            <w:r w:rsidRPr="00096BA7">
              <w:rPr>
                <w:sz w:val="16"/>
                <w:szCs w:val="16"/>
              </w:rPr>
              <w:t>155</w:t>
            </w:r>
          </w:p>
        </w:tc>
        <w:tc>
          <w:tcPr>
            <w:tcW w:w="614" w:type="dxa"/>
            <w:shd w:val="clear" w:color="auto" w:fill="auto"/>
            <w:vAlign w:val="center"/>
            <w:hideMark/>
          </w:tcPr>
          <w:p w14:paraId="15348AF2" w14:textId="77777777" w:rsidR="007A038B" w:rsidRPr="00096BA7" w:rsidRDefault="007A038B" w:rsidP="007A038B">
            <w:pPr>
              <w:spacing w:before="0" w:after="0"/>
              <w:jc w:val="center"/>
              <w:rPr>
                <w:sz w:val="16"/>
                <w:szCs w:val="16"/>
              </w:rPr>
            </w:pPr>
            <w:r w:rsidRPr="00096BA7">
              <w:rPr>
                <w:sz w:val="16"/>
                <w:szCs w:val="16"/>
              </w:rPr>
              <w:t>91</w:t>
            </w:r>
          </w:p>
        </w:tc>
        <w:tc>
          <w:tcPr>
            <w:tcW w:w="615" w:type="dxa"/>
            <w:shd w:val="clear" w:color="auto" w:fill="auto"/>
            <w:noWrap/>
            <w:vAlign w:val="center"/>
            <w:hideMark/>
          </w:tcPr>
          <w:p w14:paraId="1BC313D9" w14:textId="77777777" w:rsidR="007A038B" w:rsidRPr="00096BA7" w:rsidRDefault="007A038B" w:rsidP="007A038B">
            <w:pPr>
              <w:spacing w:before="0" w:after="0"/>
              <w:jc w:val="center"/>
              <w:rPr>
                <w:b/>
                <w:bCs/>
                <w:sz w:val="16"/>
                <w:szCs w:val="16"/>
              </w:rPr>
            </w:pPr>
            <w:r w:rsidRPr="00096BA7">
              <w:rPr>
                <w:b/>
                <w:bCs/>
                <w:sz w:val="16"/>
                <w:szCs w:val="16"/>
              </w:rPr>
              <w:t>58,7</w:t>
            </w:r>
          </w:p>
        </w:tc>
        <w:tc>
          <w:tcPr>
            <w:tcW w:w="756" w:type="dxa"/>
            <w:shd w:val="clear" w:color="auto" w:fill="auto"/>
            <w:noWrap/>
            <w:vAlign w:val="center"/>
            <w:hideMark/>
          </w:tcPr>
          <w:p w14:paraId="25DD2C92" w14:textId="77777777" w:rsidR="007A038B" w:rsidRPr="00096BA7" w:rsidRDefault="007A038B" w:rsidP="007A038B">
            <w:pPr>
              <w:spacing w:before="0" w:after="0"/>
              <w:jc w:val="center"/>
              <w:rPr>
                <w:sz w:val="16"/>
                <w:szCs w:val="16"/>
              </w:rPr>
            </w:pPr>
            <w:r w:rsidRPr="00096BA7">
              <w:rPr>
                <w:sz w:val="16"/>
                <w:szCs w:val="16"/>
              </w:rPr>
              <w:t>83</w:t>
            </w:r>
          </w:p>
        </w:tc>
        <w:tc>
          <w:tcPr>
            <w:tcW w:w="756" w:type="dxa"/>
            <w:shd w:val="clear" w:color="auto" w:fill="auto"/>
            <w:noWrap/>
            <w:vAlign w:val="center"/>
            <w:hideMark/>
          </w:tcPr>
          <w:p w14:paraId="3103B47B" w14:textId="77777777" w:rsidR="007A038B" w:rsidRPr="00096BA7" w:rsidRDefault="007A038B" w:rsidP="007A038B">
            <w:pPr>
              <w:spacing w:before="0" w:after="0"/>
              <w:jc w:val="center"/>
              <w:rPr>
                <w:sz w:val="16"/>
                <w:szCs w:val="16"/>
              </w:rPr>
            </w:pPr>
            <w:r w:rsidRPr="00096BA7">
              <w:rPr>
                <w:sz w:val="16"/>
                <w:szCs w:val="16"/>
              </w:rPr>
              <w:t>50</w:t>
            </w:r>
          </w:p>
        </w:tc>
        <w:tc>
          <w:tcPr>
            <w:tcW w:w="756" w:type="dxa"/>
            <w:shd w:val="clear" w:color="auto" w:fill="auto"/>
            <w:vAlign w:val="center"/>
            <w:hideMark/>
          </w:tcPr>
          <w:p w14:paraId="762FAB8C" w14:textId="77777777" w:rsidR="007A038B" w:rsidRPr="00096BA7" w:rsidRDefault="007A038B" w:rsidP="007A038B">
            <w:pPr>
              <w:spacing w:before="0" w:after="0"/>
              <w:jc w:val="center"/>
              <w:rPr>
                <w:b/>
                <w:bCs/>
                <w:sz w:val="16"/>
                <w:szCs w:val="16"/>
              </w:rPr>
            </w:pPr>
            <w:r w:rsidRPr="00096BA7">
              <w:rPr>
                <w:b/>
                <w:bCs/>
                <w:sz w:val="16"/>
                <w:szCs w:val="16"/>
              </w:rPr>
              <w:t>60,2</w:t>
            </w:r>
          </w:p>
        </w:tc>
        <w:tc>
          <w:tcPr>
            <w:tcW w:w="1275" w:type="dxa"/>
            <w:shd w:val="clear" w:color="auto" w:fill="auto"/>
            <w:vAlign w:val="center"/>
            <w:hideMark/>
          </w:tcPr>
          <w:p w14:paraId="1DD50409" w14:textId="77777777" w:rsidR="007A038B" w:rsidRPr="00096BA7" w:rsidRDefault="007A038B" w:rsidP="007A038B">
            <w:pPr>
              <w:spacing w:before="0" w:after="0"/>
              <w:jc w:val="center"/>
              <w:rPr>
                <w:sz w:val="16"/>
                <w:szCs w:val="16"/>
              </w:rPr>
            </w:pPr>
            <w:r w:rsidRPr="00096BA7">
              <w:rPr>
                <w:sz w:val="16"/>
                <w:szCs w:val="16"/>
              </w:rPr>
              <w:t>Bardzo wysoki</w:t>
            </w:r>
          </w:p>
        </w:tc>
        <w:tc>
          <w:tcPr>
            <w:tcW w:w="1276" w:type="dxa"/>
            <w:shd w:val="clear" w:color="auto" w:fill="FABF8F" w:themeFill="accent6" w:themeFillTint="99"/>
            <w:vAlign w:val="center"/>
            <w:hideMark/>
          </w:tcPr>
          <w:p w14:paraId="10088F96" w14:textId="77777777" w:rsidR="007A038B" w:rsidRPr="00096BA7" w:rsidRDefault="007A038B" w:rsidP="007A038B">
            <w:pPr>
              <w:spacing w:before="0" w:after="0"/>
              <w:jc w:val="center"/>
              <w:rPr>
                <w:sz w:val="16"/>
                <w:szCs w:val="16"/>
              </w:rPr>
            </w:pPr>
            <w:r w:rsidRPr="00096BA7">
              <w:rPr>
                <w:sz w:val="16"/>
                <w:szCs w:val="16"/>
              </w:rPr>
              <w:t>Bardzo wysoki</w:t>
            </w:r>
          </w:p>
        </w:tc>
      </w:tr>
      <w:tr w:rsidR="00BE6955" w:rsidRPr="00096BA7" w14:paraId="317855F6" w14:textId="77777777" w:rsidTr="00840156">
        <w:trPr>
          <w:cantSplit/>
          <w:trHeight w:val="227"/>
        </w:trPr>
        <w:tc>
          <w:tcPr>
            <w:tcW w:w="907" w:type="dxa"/>
            <w:vMerge/>
            <w:textDirection w:val="btLr"/>
            <w:vAlign w:val="center"/>
            <w:hideMark/>
          </w:tcPr>
          <w:p w14:paraId="47858C31"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695FFF7A" w14:textId="77777777" w:rsidR="007A038B" w:rsidRPr="00096BA7" w:rsidRDefault="007A038B" w:rsidP="007A038B">
            <w:pPr>
              <w:spacing w:before="0" w:after="0"/>
              <w:rPr>
                <w:sz w:val="16"/>
                <w:szCs w:val="16"/>
              </w:rPr>
            </w:pPr>
            <w:r w:rsidRPr="00096BA7">
              <w:rPr>
                <w:sz w:val="16"/>
                <w:szCs w:val="16"/>
              </w:rPr>
              <w:t>Poddziałanie 9.2.6</w:t>
            </w:r>
          </w:p>
        </w:tc>
        <w:tc>
          <w:tcPr>
            <w:tcW w:w="614" w:type="dxa"/>
            <w:shd w:val="clear" w:color="auto" w:fill="auto"/>
            <w:vAlign w:val="center"/>
            <w:hideMark/>
          </w:tcPr>
          <w:p w14:paraId="22D8D6B2" w14:textId="77777777" w:rsidR="007A038B" w:rsidRPr="00096BA7" w:rsidRDefault="007A038B" w:rsidP="007A038B">
            <w:pPr>
              <w:spacing w:before="0" w:after="0"/>
              <w:jc w:val="center"/>
              <w:rPr>
                <w:sz w:val="16"/>
                <w:szCs w:val="16"/>
              </w:rPr>
            </w:pPr>
            <w:r w:rsidRPr="00096BA7">
              <w:rPr>
                <w:sz w:val="16"/>
                <w:szCs w:val="16"/>
              </w:rPr>
              <w:t>167</w:t>
            </w:r>
          </w:p>
        </w:tc>
        <w:tc>
          <w:tcPr>
            <w:tcW w:w="614" w:type="dxa"/>
            <w:shd w:val="clear" w:color="auto" w:fill="auto"/>
            <w:vAlign w:val="center"/>
            <w:hideMark/>
          </w:tcPr>
          <w:p w14:paraId="73B1294D" w14:textId="77777777" w:rsidR="007A038B" w:rsidRPr="00096BA7" w:rsidRDefault="007A038B" w:rsidP="007A038B">
            <w:pPr>
              <w:spacing w:before="0" w:after="0"/>
              <w:jc w:val="center"/>
              <w:rPr>
                <w:sz w:val="16"/>
                <w:szCs w:val="16"/>
              </w:rPr>
            </w:pPr>
            <w:r w:rsidRPr="00096BA7">
              <w:rPr>
                <w:sz w:val="16"/>
                <w:szCs w:val="16"/>
              </w:rPr>
              <w:t>23</w:t>
            </w:r>
          </w:p>
        </w:tc>
        <w:tc>
          <w:tcPr>
            <w:tcW w:w="615" w:type="dxa"/>
            <w:shd w:val="clear" w:color="auto" w:fill="auto"/>
            <w:noWrap/>
            <w:vAlign w:val="center"/>
            <w:hideMark/>
          </w:tcPr>
          <w:p w14:paraId="6E8A697A" w14:textId="77777777" w:rsidR="007A038B" w:rsidRPr="00096BA7" w:rsidRDefault="007A038B" w:rsidP="007A038B">
            <w:pPr>
              <w:spacing w:before="0" w:after="0"/>
              <w:jc w:val="center"/>
              <w:rPr>
                <w:b/>
                <w:bCs/>
                <w:sz w:val="16"/>
                <w:szCs w:val="16"/>
              </w:rPr>
            </w:pPr>
            <w:r w:rsidRPr="00096BA7">
              <w:rPr>
                <w:b/>
                <w:bCs/>
                <w:sz w:val="16"/>
                <w:szCs w:val="16"/>
              </w:rPr>
              <w:t>13,8</w:t>
            </w:r>
          </w:p>
        </w:tc>
        <w:tc>
          <w:tcPr>
            <w:tcW w:w="756" w:type="dxa"/>
            <w:shd w:val="clear" w:color="auto" w:fill="auto"/>
            <w:noWrap/>
            <w:vAlign w:val="center"/>
            <w:hideMark/>
          </w:tcPr>
          <w:p w14:paraId="4EFD6CEC" w14:textId="77777777" w:rsidR="007A038B" w:rsidRPr="00096BA7" w:rsidRDefault="007A038B" w:rsidP="007A038B">
            <w:pPr>
              <w:spacing w:before="0" w:after="0"/>
              <w:jc w:val="center"/>
              <w:rPr>
                <w:sz w:val="16"/>
                <w:szCs w:val="16"/>
              </w:rPr>
            </w:pPr>
            <w:r w:rsidRPr="00096BA7">
              <w:rPr>
                <w:sz w:val="16"/>
                <w:szCs w:val="16"/>
              </w:rPr>
              <w:t>81</w:t>
            </w:r>
          </w:p>
        </w:tc>
        <w:tc>
          <w:tcPr>
            <w:tcW w:w="756" w:type="dxa"/>
            <w:shd w:val="clear" w:color="auto" w:fill="auto"/>
            <w:noWrap/>
            <w:vAlign w:val="center"/>
            <w:hideMark/>
          </w:tcPr>
          <w:p w14:paraId="6B488075" w14:textId="77777777" w:rsidR="007A038B" w:rsidRPr="00096BA7" w:rsidRDefault="007A038B" w:rsidP="007A038B">
            <w:pPr>
              <w:spacing w:before="0" w:after="0"/>
              <w:jc w:val="center"/>
              <w:rPr>
                <w:sz w:val="16"/>
                <w:szCs w:val="16"/>
              </w:rPr>
            </w:pPr>
            <w:r w:rsidRPr="00096BA7">
              <w:rPr>
                <w:sz w:val="16"/>
                <w:szCs w:val="16"/>
              </w:rPr>
              <w:t>17</w:t>
            </w:r>
          </w:p>
        </w:tc>
        <w:tc>
          <w:tcPr>
            <w:tcW w:w="756" w:type="dxa"/>
            <w:shd w:val="clear" w:color="auto" w:fill="auto"/>
            <w:vAlign w:val="center"/>
            <w:hideMark/>
          </w:tcPr>
          <w:p w14:paraId="577509D4" w14:textId="77777777" w:rsidR="007A038B" w:rsidRPr="00096BA7" w:rsidRDefault="007A038B" w:rsidP="007A038B">
            <w:pPr>
              <w:spacing w:before="0" w:after="0"/>
              <w:jc w:val="center"/>
              <w:rPr>
                <w:b/>
                <w:bCs/>
                <w:sz w:val="16"/>
                <w:szCs w:val="16"/>
              </w:rPr>
            </w:pPr>
            <w:r w:rsidRPr="00096BA7">
              <w:rPr>
                <w:b/>
                <w:bCs/>
                <w:sz w:val="16"/>
                <w:szCs w:val="16"/>
              </w:rPr>
              <w:t>21,0</w:t>
            </w:r>
          </w:p>
        </w:tc>
        <w:tc>
          <w:tcPr>
            <w:tcW w:w="1275" w:type="dxa"/>
            <w:shd w:val="clear" w:color="auto" w:fill="auto"/>
            <w:vAlign w:val="center"/>
            <w:hideMark/>
          </w:tcPr>
          <w:p w14:paraId="4006F7A3" w14:textId="77777777" w:rsidR="007A038B" w:rsidRPr="00096BA7" w:rsidRDefault="007A038B" w:rsidP="007A038B">
            <w:pPr>
              <w:spacing w:before="0" w:after="0"/>
              <w:jc w:val="center"/>
              <w:rPr>
                <w:sz w:val="16"/>
                <w:szCs w:val="16"/>
              </w:rPr>
            </w:pPr>
            <w:r w:rsidRPr="00096BA7">
              <w:rPr>
                <w:sz w:val="16"/>
                <w:szCs w:val="16"/>
              </w:rPr>
              <w:t>Przeciętny</w:t>
            </w:r>
          </w:p>
        </w:tc>
        <w:tc>
          <w:tcPr>
            <w:tcW w:w="1276" w:type="dxa"/>
            <w:shd w:val="clear" w:color="auto" w:fill="FABF8F" w:themeFill="accent6" w:themeFillTint="99"/>
            <w:vAlign w:val="center"/>
            <w:hideMark/>
          </w:tcPr>
          <w:p w14:paraId="6656F816" w14:textId="77777777" w:rsidR="007A038B" w:rsidRPr="00096BA7" w:rsidRDefault="007A038B" w:rsidP="007A038B">
            <w:pPr>
              <w:spacing w:before="0" w:after="0"/>
              <w:jc w:val="center"/>
              <w:rPr>
                <w:sz w:val="16"/>
                <w:szCs w:val="16"/>
              </w:rPr>
            </w:pPr>
            <w:r w:rsidRPr="00096BA7">
              <w:rPr>
                <w:sz w:val="16"/>
                <w:szCs w:val="16"/>
              </w:rPr>
              <w:t>Bardzo wysoki</w:t>
            </w:r>
          </w:p>
        </w:tc>
      </w:tr>
      <w:tr w:rsidR="00BE6955" w:rsidRPr="00096BA7" w14:paraId="0B1306E9" w14:textId="77777777" w:rsidTr="00840156">
        <w:trPr>
          <w:cantSplit/>
          <w:trHeight w:val="227"/>
        </w:trPr>
        <w:tc>
          <w:tcPr>
            <w:tcW w:w="907" w:type="dxa"/>
            <w:vMerge/>
            <w:textDirection w:val="btLr"/>
            <w:vAlign w:val="center"/>
            <w:hideMark/>
          </w:tcPr>
          <w:p w14:paraId="70867C68"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725F8AE7" w14:textId="77777777" w:rsidR="007A038B" w:rsidRPr="00096BA7" w:rsidRDefault="007A038B" w:rsidP="007A038B">
            <w:pPr>
              <w:spacing w:before="0" w:after="0"/>
              <w:rPr>
                <w:sz w:val="16"/>
                <w:szCs w:val="16"/>
              </w:rPr>
            </w:pPr>
            <w:r w:rsidRPr="00096BA7">
              <w:rPr>
                <w:sz w:val="16"/>
                <w:szCs w:val="16"/>
              </w:rPr>
              <w:t>Działanie 9.3</w:t>
            </w:r>
          </w:p>
        </w:tc>
        <w:tc>
          <w:tcPr>
            <w:tcW w:w="614" w:type="dxa"/>
            <w:shd w:val="clear" w:color="auto" w:fill="auto"/>
            <w:vAlign w:val="center"/>
            <w:hideMark/>
          </w:tcPr>
          <w:p w14:paraId="5660BA20" w14:textId="77777777" w:rsidR="007A038B" w:rsidRPr="00096BA7" w:rsidRDefault="007A038B" w:rsidP="007A038B">
            <w:pPr>
              <w:spacing w:before="0" w:after="0"/>
              <w:jc w:val="center"/>
              <w:rPr>
                <w:sz w:val="16"/>
                <w:szCs w:val="16"/>
              </w:rPr>
            </w:pPr>
            <w:r w:rsidRPr="00096BA7">
              <w:rPr>
                <w:sz w:val="16"/>
                <w:szCs w:val="16"/>
              </w:rPr>
              <w:t>17</w:t>
            </w:r>
          </w:p>
        </w:tc>
        <w:tc>
          <w:tcPr>
            <w:tcW w:w="614" w:type="dxa"/>
            <w:shd w:val="clear" w:color="auto" w:fill="auto"/>
            <w:vAlign w:val="center"/>
            <w:hideMark/>
          </w:tcPr>
          <w:p w14:paraId="57D1415A" w14:textId="77777777" w:rsidR="007A038B" w:rsidRPr="00096BA7" w:rsidRDefault="007A038B" w:rsidP="007A038B">
            <w:pPr>
              <w:spacing w:before="0" w:after="0"/>
              <w:jc w:val="center"/>
              <w:rPr>
                <w:sz w:val="16"/>
                <w:szCs w:val="16"/>
              </w:rPr>
            </w:pPr>
            <w:r w:rsidRPr="00096BA7">
              <w:rPr>
                <w:sz w:val="16"/>
                <w:szCs w:val="16"/>
              </w:rPr>
              <w:t>13</w:t>
            </w:r>
          </w:p>
        </w:tc>
        <w:tc>
          <w:tcPr>
            <w:tcW w:w="615" w:type="dxa"/>
            <w:shd w:val="clear" w:color="auto" w:fill="auto"/>
            <w:noWrap/>
            <w:vAlign w:val="center"/>
            <w:hideMark/>
          </w:tcPr>
          <w:p w14:paraId="11C510D6" w14:textId="77777777" w:rsidR="007A038B" w:rsidRPr="00096BA7" w:rsidRDefault="007A038B" w:rsidP="007A038B">
            <w:pPr>
              <w:spacing w:before="0" w:after="0"/>
              <w:jc w:val="center"/>
              <w:rPr>
                <w:b/>
                <w:bCs/>
                <w:sz w:val="16"/>
                <w:szCs w:val="16"/>
              </w:rPr>
            </w:pPr>
            <w:r w:rsidRPr="00096BA7">
              <w:rPr>
                <w:b/>
                <w:bCs/>
                <w:sz w:val="16"/>
                <w:szCs w:val="16"/>
              </w:rPr>
              <w:t>76,5</w:t>
            </w:r>
          </w:p>
        </w:tc>
        <w:tc>
          <w:tcPr>
            <w:tcW w:w="756" w:type="dxa"/>
            <w:shd w:val="clear" w:color="auto" w:fill="auto"/>
            <w:noWrap/>
            <w:vAlign w:val="center"/>
            <w:hideMark/>
          </w:tcPr>
          <w:p w14:paraId="50238DE0" w14:textId="77777777" w:rsidR="007A038B" w:rsidRPr="00096BA7" w:rsidRDefault="007A038B" w:rsidP="007A038B">
            <w:pPr>
              <w:spacing w:before="0" w:after="0"/>
              <w:jc w:val="center"/>
              <w:rPr>
                <w:sz w:val="16"/>
                <w:szCs w:val="16"/>
              </w:rPr>
            </w:pPr>
            <w:r w:rsidRPr="00096BA7">
              <w:rPr>
                <w:sz w:val="16"/>
                <w:szCs w:val="16"/>
              </w:rPr>
              <w:t>14</w:t>
            </w:r>
          </w:p>
        </w:tc>
        <w:tc>
          <w:tcPr>
            <w:tcW w:w="756" w:type="dxa"/>
            <w:shd w:val="clear" w:color="auto" w:fill="auto"/>
            <w:noWrap/>
            <w:vAlign w:val="center"/>
            <w:hideMark/>
          </w:tcPr>
          <w:p w14:paraId="7F06A3B0" w14:textId="77777777" w:rsidR="007A038B" w:rsidRPr="00096BA7" w:rsidRDefault="007A038B" w:rsidP="007A038B">
            <w:pPr>
              <w:spacing w:before="0" w:after="0"/>
              <w:jc w:val="center"/>
              <w:rPr>
                <w:sz w:val="16"/>
                <w:szCs w:val="16"/>
              </w:rPr>
            </w:pPr>
            <w:r w:rsidRPr="00096BA7">
              <w:rPr>
                <w:sz w:val="16"/>
                <w:szCs w:val="16"/>
              </w:rPr>
              <w:t>10</w:t>
            </w:r>
          </w:p>
        </w:tc>
        <w:tc>
          <w:tcPr>
            <w:tcW w:w="756" w:type="dxa"/>
            <w:shd w:val="clear" w:color="auto" w:fill="auto"/>
            <w:vAlign w:val="center"/>
            <w:hideMark/>
          </w:tcPr>
          <w:p w14:paraId="3CC2848F" w14:textId="77777777" w:rsidR="007A038B" w:rsidRPr="00096BA7" w:rsidRDefault="007A038B" w:rsidP="007A038B">
            <w:pPr>
              <w:spacing w:before="0" w:after="0"/>
              <w:jc w:val="center"/>
              <w:rPr>
                <w:b/>
                <w:bCs/>
                <w:sz w:val="16"/>
                <w:szCs w:val="16"/>
              </w:rPr>
            </w:pPr>
            <w:r w:rsidRPr="00096BA7">
              <w:rPr>
                <w:b/>
                <w:bCs/>
                <w:sz w:val="16"/>
                <w:szCs w:val="16"/>
              </w:rPr>
              <w:t>71,4</w:t>
            </w:r>
          </w:p>
        </w:tc>
        <w:tc>
          <w:tcPr>
            <w:tcW w:w="1275" w:type="dxa"/>
            <w:shd w:val="clear" w:color="auto" w:fill="auto"/>
            <w:vAlign w:val="center"/>
            <w:hideMark/>
          </w:tcPr>
          <w:p w14:paraId="0D6431E7" w14:textId="77777777" w:rsidR="007A038B" w:rsidRPr="00096BA7" w:rsidRDefault="007A038B" w:rsidP="007A038B">
            <w:pPr>
              <w:spacing w:before="0" w:after="0"/>
              <w:jc w:val="center"/>
              <w:rPr>
                <w:sz w:val="16"/>
                <w:szCs w:val="16"/>
              </w:rPr>
            </w:pPr>
            <w:r w:rsidRPr="00096BA7">
              <w:rPr>
                <w:sz w:val="16"/>
                <w:szCs w:val="16"/>
              </w:rPr>
              <w:t>Bardzo wysoki</w:t>
            </w:r>
          </w:p>
        </w:tc>
        <w:tc>
          <w:tcPr>
            <w:tcW w:w="1276" w:type="dxa"/>
            <w:shd w:val="clear" w:color="auto" w:fill="FABF8F" w:themeFill="accent6" w:themeFillTint="99"/>
            <w:vAlign w:val="center"/>
            <w:hideMark/>
          </w:tcPr>
          <w:p w14:paraId="57DB1720" w14:textId="77777777" w:rsidR="007A038B" w:rsidRPr="00096BA7" w:rsidRDefault="007A038B" w:rsidP="007A038B">
            <w:pPr>
              <w:spacing w:before="0" w:after="0"/>
              <w:jc w:val="center"/>
              <w:rPr>
                <w:sz w:val="16"/>
                <w:szCs w:val="16"/>
              </w:rPr>
            </w:pPr>
            <w:r w:rsidRPr="00096BA7">
              <w:rPr>
                <w:sz w:val="16"/>
                <w:szCs w:val="16"/>
              </w:rPr>
              <w:t>Bardzo wysoki</w:t>
            </w:r>
          </w:p>
        </w:tc>
      </w:tr>
      <w:tr w:rsidR="00BE6955" w:rsidRPr="00096BA7" w14:paraId="1854C3DA" w14:textId="77777777" w:rsidTr="00840156">
        <w:trPr>
          <w:cantSplit/>
          <w:trHeight w:val="227"/>
        </w:trPr>
        <w:tc>
          <w:tcPr>
            <w:tcW w:w="907" w:type="dxa"/>
            <w:vMerge/>
            <w:textDirection w:val="btLr"/>
            <w:vAlign w:val="center"/>
            <w:hideMark/>
          </w:tcPr>
          <w:p w14:paraId="73FCDBC7"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468857E8" w14:textId="77777777" w:rsidR="007A038B" w:rsidRPr="00096BA7" w:rsidRDefault="007A038B" w:rsidP="007A038B">
            <w:pPr>
              <w:spacing w:before="0" w:after="0"/>
              <w:rPr>
                <w:sz w:val="16"/>
                <w:szCs w:val="16"/>
              </w:rPr>
            </w:pPr>
            <w:r w:rsidRPr="00096BA7">
              <w:rPr>
                <w:sz w:val="16"/>
                <w:szCs w:val="16"/>
              </w:rPr>
              <w:t>Poddziałanie 9.3.1</w:t>
            </w:r>
          </w:p>
        </w:tc>
        <w:tc>
          <w:tcPr>
            <w:tcW w:w="614" w:type="dxa"/>
            <w:shd w:val="clear" w:color="auto" w:fill="auto"/>
            <w:vAlign w:val="center"/>
            <w:hideMark/>
          </w:tcPr>
          <w:p w14:paraId="77A1276F" w14:textId="77777777" w:rsidR="007A038B" w:rsidRPr="00096BA7" w:rsidRDefault="007A038B" w:rsidP="007A038B">
            <w:pPr>
              <w:spacing w:before="0" w:after="0"/>
              <w:jc w:val="center"/>
              <w:rPr>
                <w:sz w:val="16"/>
                <w:szCs w:val="16"/>
              </w:rPr>
            </w:pPr>
            <w:r w:rsidRPr="00096BA7">
              <w:rPr>
                <w:sz w:val="16"/>
                <w:szCs w:val="16"/>
              </w:rPr>
              <w:t>15</w:t>
            </w:r>
          </w:p>
        </w:tc>
        <w:tc>
          <w:tcPr>
            <w:tcW w:w="614" w:type="dxa"/>
            <w:shd w:val="clear" w:color="auto" w:fill="auto"/>
            <w:vAlign w:val="center"/>
            <w:hideMark/>
          </w:tcPr>
          <w:p w14:paraId="7C72CA73" w14:textId="77777777" w:rsidR="007A038B" w:rsidRPr="00096BA7" w:rsidRDefault="007A038B" w:rsidP="007A038B">
            <w:pPr>
              <w:spacing w:before="0" w:after="0"/>
              <w:jc w:val="center"/>
              <w:rPr>
                <w:sz w:val="16"/>
                <w:szCs w:val="16"/>
              </w:rPr>
            </w:pPr>
            <w:r w:rsidRPr="00096BA7">
              <w:rPr>
                <w:sz w:val="16"/>
                <w:szCs w:val="16"/>
              </w:rPr>
              <w:t>13</w:t>
            </w:r>
          </w:p>
        </w:tc>
        <w:tc>
          <w:tcPr>
            <w:tcW w:w="615" w:type="dxa"/>
            <w:shd w:val="clear" w:color="auto" w:fill="auto"/>
            <w:noWrap/>
            <w:vAlign w:val="center"/>
            <w:hideMark/>
          </w:tcPr>
          <w:p w14:paraId="5ACDAB2A" w14:textId="77777777" w:rsidR="007A038B" w:rsidRPr="00096BA7" w:rsidRDefault="007A038B" w:rsidP="007A038B">
            <w:pPr>
              <w:spacing w:before="0" w:after="0"/>
              <w:jc w:val="center"/>
              <w:rPr>
                <w:b/>
                <w:bCs/>
                <w:sz w:val="16"/>
                <w:szCs w:val="16"/>
              </w:rPr>
            </w:pPr>
            <w:r w:rsidRPr="00096BA7">
              <w:rPr>
                <w:b/>
                <w:bCs/>
                <w:sz w:val="16"/>
                <w:szCs w:val="16"/>
              </w:rPr>
              <w:t>86,7</w:t>
            </w:r>
          </w:p>
        </w:tc>
        <w:tc>
          <w:tcPr>
            <w:tcW w:w="756" w:type="dxa"/>
            <w:shd w:val="clear" w:color="auto" w:fill="auto"/>
            <w:noWrap/>
            <w:vAlign w:val="center"/>
            <w:hideMark/>
          </w:tcPr>
          <w:p w14:paraId="1F2C612C" w14:textId="77777777" w:rsidR="007A038B" w:rsidRPr="00096BA7" w:rsidRDefault="007A038B" w:rsidP="007A038B">
            <w:pPr>
              <w:spacing w:before="0" w:after="0"/>
              <w:jc w:val="center"/>
              <w:rPr>
                <w:sz w:val="16"/>
                <w:szCs w:val="16"/>
              </w:rPr>
            </w:pPr>
            <w:r w:rsidRPr="00096BA7">
              <w:rPr>
                <w:sz w:val="16"/>
                <w:szCs w:val="16"/>
              </w:rPr>
              <w:t>12</w:t>
            </w:r>
          </w:p>
        </w:tc>
        <w:tc>
          <w:tcPr>
            <w:tcW w:w="756" w:type="dxa"/>
            <w:shd w:val="clear" w:color="auto" w:fill="auto"/>
            <w:noWrap/>
            <w:vAlign w:val="center"/>
            <w:hideMark/>
          </w:tcPr>
          <w:p w14:paraId="04989294" w14:textId="77777777" w:rsidR="007A038B" w:rsidRPr="00096BA7" w:rsidRDefault="007A038B" w:rsidP="007A038B">
            <w:pPr>
              <w:spacing w:before="0" w:after="0"/>
              <w:jc w:val="center"/>
              <w:rPr>
                <w:sz w:val="16"/>
                <w:szCs w:val="16"/>
              </w:rPr>
            </w:pPr>
            <w:r w:rsidRPr="00096BA7">
              <w:rPr>
                <w:sz w:val="16"/>
                <w:szCs w:val="16"/>
              </w:rPr>
              <w:t>10</w:t>
            </w:r>
          </w:p>
        </w:tc>
        <w:tc>
          <w:tcPr>
            <w:tcW w:w="756" w:type="dxa"/>
            <w:shd w:val="clear" w:color="auto" w:fill="auto"/>
            <w:vAlign w:val="center"/>
            <w:hideMark/>
          </w:tcPr>
          <w:p w14:paraId="6C3BF714" w14:textId="77777777" w:rsidR="007A038B" w:rsidRPr="00096BA7" w:rsidRDefault="007A038B" w:rsidP="007A038B">
            <w:pPr>
              <w:spacing w:before="0" w:after="0"/>
              <w:jc w:val="center"/>
              <w:rPr>
                <w:b/>
                <w:bCs/>
                <w:sz w:val="16"/>
                <w:szCs w:val="16"/>
              </w:rPr>
            </w:pPr>
            <w:r w:rsidRPr="00096BA7">
              <w:rPr>
                <w:b/>
                <w:bCs/>
                <w:sz w:val="16"/>
                <w:szCs w:val="16"/>
              </w:rPr>
              <w:t>83,3</w:t>
            </w:r>
          </w:p>
        </w:tc>
        <w:tc>
          <w:tcPr>
            <w:tcW w:w="1275" w:type="dxa"/>
            <w:shd w:val="clear" w:color="auto" w:fill="auto"/>
            <w:vAlign w:val="center"/>
            <w:hideMark/>
          </w:tcPr>
          <w:p w14:paraId="5382A6C3" w14:textId="77777777" w:rsidR="007A038B" w:rsidRPr="00096BA7" w:rsidRDefault="007A038B" w:rsidP="007A038B">
            <w:pPr>
              <w:spacing w:before="0" w:after="0"/>
              <w:jc w:val="center"/>
              <w:rPr>
                <w:sz w:val="16"/>
                <w:szCs w:val="16"/>
              </w:rPr>
            </w:pPr>
            <w:r w:rsidRPr="00096BA7">
              <w:rPr>
                <w:sz w:val="16"/>
                <w:szCs w:val="16"/>
              </w:rPr>
              <w:t>Bardzo wysoki</w:t>
            </w:r>
          </w:p>
        </w:tc>
        <w:tc>
          <w:tcPr>
            <w:tcW w:w="1276" w:type="dxa"/>
            <w:shd w:val="clear" w:color="auto" w:fill="FABF8F" w:themeFill="accent6" w:themeFillTint="99"/>
            <w:vAlign w:val="center"/>
            <w:hideMark/>
          </w:tcPr>
          <w:p w14:paraId="56446147" w14:textId="77777777" w:rsidR="007A038B" w:rsidRPr="00096BA7" w:rsidRDefault="007A038B" w:rsidP="007A038B">
            <w:pPr>
              <w:spacing w:before="0" w:after="0"/>
              <w:jc w:val="center"/>
              <w:rPr>
                <w:sz w:val="16"/>
                <w:szCs w:val="16"/>
              </w:rPr>
            </w:pPr>
            <w:r w:rsidRPr="00096BA7">
              <w:rPr>
                <w:sz w:val="16"/>
                <w:szCs w:val="16"/>
              </w:rPr>
              <w:t>Bardzo wysoki</w:t>
            </w:r>
          </w:p>
        </w:tc>
      </w:tr>
      <w:tr w:rsidR="00BE6955" w:rsidRPr="00096BA7" w14:paraId="43A4C111" w14:textId="77777777" w:rsidTr="00840156">
        <w:trPr>
          <w:cantSplit/>
          <w:trHeight w:val="20"/>
        </w:trPr>
        <w:tc>
          <w:tcPr>
            <w:tcW w:w="907" w:type="dxa"/>
            <w:vMerge w:val="restart"/>
            <w:shd w:val="clear" w:color="auto" w:fill="auto"/>
            <w:textDirection w:val="btLr"/>
            <w:vAlign w:val="center"/>
            <w:hideMark/>
          </w:tcPr>
          <w:p w14:paraId="06EA3A9F" w14:textId="77777777" w:rsidR="007A038B" w:rsidRPr="00096BA7" w:rsidRDefault="007A038B" w:rsidP="007A038B">
            <w:pPr>
              <w:spacing w:before="0" w:after="0"/>
              <w:ind w:left="113" w:right="113"/>
              <w:jc w:val="center"/>
              <w:rPr>
                <w:sz w:val="16"/>
                <w:szCs w:val="16"/>
              </w:rPr>
            </w:pPr>
            <w:r w:rsidRPr="00096BA7">
              <w:rPr>
                <w:sz w:val="16"/>
                <w:szCs w:val="16"/>
              </w:rPr>
              <w:t xml:space="preserve">X Rewitalizacja oraz infrastruktura społeczna </w:t>
            </w:r>
            <w:r>
              <w:rPr>
                <w:sz w:val="16"/>
                <w:szCs w:val="16"/>
              </w:rPr>
              <w:br/>
            </w:r>
            <w:r w:rsidRPr="00096BA7">
              <w:rPr>
                <w:sz w:val="16"/>
                <w:szCs w:val="16"/>
              </w:rPr>
              <w:t>i zdrowotna</w:t>
            </w:r>
          </w:p>
        </w:tc>
        <w:tc>
          <w:tcPr>
            <w:tcW w:w="1559" w:type="dxa"/>
            <w:shd w:val="clear" w:color="auto" w:fill="auto"/>
            <w:vAlign w:val="center"/>
            <w:hideMark/>
          </w:tcPr>
          <w:p w14:paraId="62D7909E" w14:textId="77777777" w:rsidR="007A038B" w:rsidRPr="00096BA7" w:rsidRDefault="007A038B" w:rsidP="007A038B">
            <w:pPr>
              <w:spacing w:before="0" w:after="0"/>
              <w:rPr>
                <w:sz w:val="16"/>
                <w:szCs w:val="16"/>
              </w:rPr>
            </w:pPr>
            <w:r w:rsidRPr="00096BA7">
              <w:rPr>
                <w:sz w:val="16"/>
                <w:szCs w:val="16"/>
              </w:rPr>
              <w:t>Działanie 10.1</w:t>
            </w:r>
          </w:p>
        </w:tc>
        <w:tc>
          <w:tcPr>
            <w:tcW w:w="614" w:type="dxa"/>
            <w:shd w:val="clear" w:color="auto" w:fill="auto"/>
            <w:vAlign w:val="center"/>
            <w:hideMark/>
          </w:tcPr>
          <w:p w14:paraId="02D3F9B5" w14:textId="77777777" w:rsidR="007A038B" w:rsidRPr="00096BA7" w:rsidRDefault="007A038B" w:rsidP="007A038B">
            <w:pPr>
              <w:spacing w:before="0" w:after="0"/>
              <w:jc w:val="center"/>
              <w:rPr>
                <w:sz w:val="16"/>
                <w:szCs w:val="16"/>
              </w:rPr>
            </w:pPr>
            <w:r w:rsidRPr="00096BA7">
              <w:rPr>
                <w:sz w:val="16"/>
                <w:szCs w:val="16"/>
              </w:rPr>
              <w:t>145</w:t>
            </w:r>
          </w:p>
        </w:tc>
        <w:tc>
          <w:tcPr>
            <w:tcW w:w="614" w:type="dxa"/>
            <w:shd w:val="clear" w:color="auto" w:fill="auto"/>
            <w:vAlign w:val="center"/>
            <w:hideMark/>
          </w:tcPr>
          <w:p w14:paraId="191F5558" w14:textId="77777777" w:rsidR="007A038B" w:rsidRPr="00096BA7" w:rsidRDefault="007A038B" w:rsidP="007A038B">
            <w:pPr>
              <w:spacing w:before="0" w:after="0"/>
              <w:jc w:val="center"/>
              <w:rPr>
                <w:sz w:val="16"/>
                <w:szCs w:val="16"/>
              </w:rPr>
            </w:pPr>
            <w:r w:rsidRPr="00096BA7">
              <w:rPr>
                <w:sz w:val="16"/>
                <w:szCs w:val="16"/>
              </w:rPr>
              <w:t>5</w:t>
            </w:r>
          </w:p>
        </w:tc>
        <w:tc>
          <w:tcPr>
            <w:tcW w:w="615" w:type="dxa"/>
            <w:shd w:val="clear" w:color="auto" w:fill="auto"/>
            <w:noWrap/>
            <w:vAlign w:val="center"/>
            <w:hideMark/>
          </w:tcPr>
          <w:p w14:paraId="6219DA79" w14:textId="77777777" w:rsidR="007A038B" w:rsidRPr="00096BA7" w:rsidRDefault="007A038B" w:rsidP="007A038B">
            <w:pPr>
              <w:spacing w:before="0" w:after="0"/>
              <w:jc w:val="center"/>
              <w:rPr>
                <w:b/>
                <w:bCs/>
                <w:sz w:val="16"/>
                <w:szCs w:val="16"/>
              </w:rPr>
            </w:pPr>
            <w:r w:rsidRPr="00096BA7">
              <w:rPr>
                <w:b/>
                <w:bCs/>
                <w:sz w:val="16"/>
                <w:szCs w:val="16"/>
              </w:rPr>
              <w:t>3,4</w:t>
            </w:r>
          </w:p>
        </w:tc>
        <w:tc>
          <w:tcPr>
            <w:tcW w:w="756" w:type="dxa"/>
            <w:shd w:val="clear" w:color="auto" w:fill="auto"/>
            <w:noWrap/>
            <w:vAlign w:val="center"/>
            <w:hideMark/>
          </w:tcPr>
          <w:p w14:paraId="14DF4C12" w14:textId="77777777" w:rsidR="007A038B" w:rsidRPr="00096BA7" w:rsidRDefault="007A038B" w:rsidP="007A038B">
            <w:pPr>
              <w:spacing w:before="0" w:after="0"/>
              <w:jc w:val="center"/>
              <w:rPr>
                <w:sz w:val="16"/>
                <w:szCs w:val="16"/>
              </w:rPr>
            </w:pPr>
            <w:r w:rsidRPr="00096BA7">
              <w:rPr>
                <w:sz w:val="16"/>
                <w:szCs w:val="16"/>
              </w:rPr>
              <w:t>31</w:t>
            </w:r>
          </w:p>
        </w:tc>
        <w:tc>
          <w:tcPr>
            <w:tcW w:w="756" w:type="dxa"/>
            <w:shd w:val="clear" w:color="auto" w:fill="auto"/>
            <w:noWrap/>
            <w:vAlign w:val="center"/>
            <w:hideMark/>
          </w:tcPr>
          <w:p w14:paraId="55760888" w14:textId="77777777" w:rsidR="007A038B" w:rsidRPr="00096BA7" w:rsidRDefault="007A038B" w:rsidP="007A038B">
            <w:pPr>
              <w:spacing w:before="0" w:after="0"/>
              <w:jc w:val="center"/>
              <w:rPr>
                <w:sz w:val="16"/>
                <w:szCs w:val="16"/>
              </w:rPr>
            </w:pPr>
            <w:r w:rsidRPr="00096BA7">
              <w:rPr>
                <w:sz w:val="16"/>
                <w:szCs w:val="16"/>
              </w:rPr>
              <w:t>1</w:t>
            </w:r>
          </w:p>
        </w:tc>
        <w:tc>
          <w:tcPr>
            <w:tcW w:w="756" w:type="dxa"/>
            <w:shd w:val="clear" w:color="auto" w:fill="auto"/>
            <w:vAlign w:val="center"/>
            <w:hideMark/>
          </w:tcPr>
          <w:p w14:paraId="2C3239E0" w14:textId="77777777" w:rsidR="007A038B" w:rsidRPr="00096BA7" w:rsidRDefault="007A038B" w:rsidP="007A038B">
            <w:pPr>
              <w:spacing w:before="0" w:after="0"/>
              <w:jc w:val="center"/>
              <w:rPr>
                <w:b/>
                <w:bCs/>
                <w:sz w:val="16"/>
                <w:szCs w:val="16"/>
              </w:rPr>
            </w:pPr>
            <w:r w:rsidRPr="00096BA7">
              <w:rPr>
                <w:b/>
                <w:bCs/>
                <w:sz w:val="16"/>
                <w:szCs w:val="16"/>
              </w:rPr>
              <w:t>3,2</w:t>
            </w:r>
          </w:p>
        </w:tc>
        <w:tc>
          <w:tcPr>
            <w:tcW w:w="1275" w:type="dxa"/>
            <w:shd w:val="clear" w:color="auto" w:fill="auto"/>
            <w:vAlign w:val="center"/>
            <w:hideMark/>
          </w:tcPr>
          <w:p w14:paraId="1DE31281" w14:textId="77777777" w:rsidR="007A038B" w:rsidRPr="00096BA7" w:rsidRDefault="007A038B" w:rsidP="007A038B">
            <w:pPr>
              <w:spacing w:before="0" w:after="0"/>
              <w:jc w:val="center"/>
              <w:rPr>
                <w:sz w:val="16"/>
                <w:szCs w:val="16"/>
              </w:rPr>
            </w:pPr>
            <w:r w:rsidRPr="00096BA7">
              <w:rPr>
                <w:sz w:val="16"/>
                <w:szCs w:val="16"/>
              </w:rPr>
              <w:t>Bardzo niski</w:t>
            </w:r>
          </w:p>
        </w:tc>
        <w:tc>
          <w:tcPr>
            <w:tcW w:w="1276" w:type="dxa"/>
            <w:shd w:val="clear" w:color="auto" w:fill="FDE9D9" w:themeFill="accent6" w:themeFillTint="33"/>
            <w:vAlign w:val="center"/>
            <w:hideMark/>
          </w:tcPr>
          <w:p w14:paraId="2B49A752"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24274246" w14:textId="77777777" w:rsidTr="00840156">
        <w:trPr>
          <w:cantSplit/>
          <w:trHeight w:val="20"/>
        </w:trPr>
        <w:tc>
          <w:tcPr>
            <w:tcW w:w="907" w:type="dxa"/>
            <w:vMerge/>
            <w:textDirection w:val="btLr"/>
            <w:vAlign w:val="center"/>
            <w:hideMark/>
          </w:tcPr>
          <w:p w14:paraId="228F7F92"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761DC812" w14:textId="77777777" w:rsidR="007A038B" w:rsidRPr="00096BA7" w:rsidRDefault="007A038B" w:rsidP="007A038B">
            <w:pPr>
              <w:spacing w:before="0" w:after="0"/>
              <w:rPr>
                <w:sz w:val="16"/>
                <w:szCs w:val="16"/>
              </w:rPr>
            </w:pPr>
            <w:r w:rsidRPr="00096BA7">
              <w:rPr>
                <w:sz w:val="16"/>
                <w:szCs w:val="16"/>
              </w:rPr>
              <w:t>Działanie 10.2</w:t>
            </w:r>
          </w:p>
        </w:tc>
        <w:tc>
          <w:tcPr>
            <w:tcW w:w="614" w:type="dxa"/>
            <w:shd w:val="clear" w:color="auto" w:fill="auto"/>
            <w:vAlign w:val="center"/>
            <w:hideMark/>
          </w:tcPr>
          <w:p w14:paraId="6F91580B" w14:textId="77777777" w:rsidR="007A038B" w:rsidRPr="00096BA7" w:rsidRDefault="007A038B" w:rsidP="007A038B">
            <w:pPr>
              <w:spacing w:before="0" w:after="0"/>
              <w:jc w:val="center"/>
              <w:rPr>
                <w:sz w:val="16"/>
                <w:szCs w:val="16"/>
              </w:rPr>
            </w:pPr>
            <w:r w:rsidRPr="00096BA7">
              <w:rPr>
                <w:sz w:val="16"/>
                <w:szCs w:val="16"/>
              </w:rPr>
              <w:t>122</w:t>
            </w:r>
          </w:p>
        </w:tc>
        <w:tc>
          <w:tcPr>
            <w:tcW w:w="614" w:type="dxa"/>
            <w:shd w:val="clear" w:color="auto" w:fill="auto"/>
            <w:vAlign w:val="center"/>
            <w:hideMark/>
          </w:tcPr>
          <w:p w14:paraId="35EB816D" w14:textId="77777777" w:rsidR="007A038B" w:rsidRPr="00096BA7" w:rsidRDefault="007A038B" w:rsidP="007A038B">
            <w:pPr>
              <w:spacing w:before="0" w:after="0"/>
              <w:jc w:val="center"/>
              <w:rPr>
                <w:sz w:val="16"/>
                <w:szCs w:val="16"/>
              </w:rPr>
            </w:pPr>
            <w:r w:rsidRPr="00096BA7">
              <w:rPr>
                <w:sz w:val="16"/>
                <w:szCs w:val="16"/>
              </w:rPr>
              <w:t>10</w:t>
            </w:r>
          </w:p>
        </w:tc>
        <w:tc>
          <w:tcPr>
            <w:tcW w:w="615" w:type="dxa"/>
            <w:shd w:val="clear" w:color="auto" w:fill="auto"/>
            <w:noWrap/>
            <w:vAlign w:val="center"/>
            <w:hideMark/>
          </w:tcPr>
          <w:p w14:paraId="26D10DF0" w14:textId="77777777" w:rsidR="007A038B" w:rsidRPr="00096BA7" w:rsidRDefault="007A038B" w:rsidP="007A038B">
            <w:pPr>
              <w:spacing w:before="0" w:after="0"/>
              <w:jc w:val="center"/>
              <w:rPr>
                <w:b/>
                <w:bCs/>
                <w:sz w:val="16"/>
                <w:szCs w:val="16"/>
              </w:rPr>
            </w:pPr>
            <w:r w:rsidRPr="00096BA7">
              <w:rPr>
                <w:b/>
                <w:bCs/>
                <w:sz w:val="16"/>
                <w:szCs w:val="16"/>
              </w:rPr>
              <w:t>8,2</w:t>
            </w:r>
          </w:p>
        </w:tc>
        <w:tc>
          <w:tcPr>
            <w:tcW w:w="756" w:type="dxa"/>
            <w:shd w:val="clear" w:color="auto" w:fill="auto"/>
            <w:noWrap/>
            <w:vAlign w:val="center"/>
            <w:hideMark/>
          </w:tcPr>
          <w:p w14:paraId="3D1073C6" w14:textId="77777777" w:rsidR="007A038B" w:rsidRPr="00096BA7" w:rsidRDefault="007A038B" w:rsidP="007A038B">
            <w:pPr>
              <w:spacing w:before="0" w:after="0"/>
              <w:jc w:val="center"/>
              <w:rPr>
                <w:sz w:val="16"/>
                <w:szCs w:val="16"/>
              </w:rPr>
            </w:pPr>
            <w:r w:rsidRPr="00096BA7">
              <w:rPr>
                <w:sz w:val="16"/>
                <w:szCs w:val="16"/>
              </w:rPr>
              <w:t>60</w:t>
            </w:r>
          </w:p>
        </w:tc>
        <w:tc>
          <w:tcPr>
            <w:tcW w:w="756" w:type="dxa"/>
            <w:shd w:val="clear" w:color="auto" w:fill="auto"/>
            <w:noWrap/>
            <w:vAlign w:val="center"/>
            <w:hideMark/>
          </w:tcPr>
          <w:p w14:paraId="3B3646A0" w14:textId="77777777" w:rsidR="007A038B" w:rsidRPr="00096BA7" w:rsidRDefault="007A038B" w:rsidP="007A038B">
            <w:pPr>
              <w:spacing w:before="0" w:after="0"/>
              <w:jc w:val="center"/>
              <w:rPr>
                <w:sz w:val="16"/>
                <w:szCs w:val="16"/>
              </w:rPr>
            </w:pPr>
            <w:r w:rsidRPr="00096BA7">
              <w:rPr>
                <w:sz w:val="16"/>
                <w:szCs w:val="16"/>
              </w:rPr>
              <w:t>1</w:t>
            </w:r>
          </w:p>
        </w:tc>
        <w:tc>
          <w:tcPr>
            <w:tcW w:w="756" w:type="dxa"/>
            <w:shd w:val="clear" w:color="auto" w:fill="auto"/>
            <w:vAlign w:val="center"/>
            <w:hideMark/>
          </w:tcPr>
          <w:p w14:paraId="2C403DD8" w14:textId="77777777" w:rsidR="007A038B" w:rsidRPr="00096BA7" w:rsidRDefault="007A038B" w:rsidP="007A038B">
            <w:pPr>
              <w:spacing w:before="0" w:after="0"/>
              <w:jc w:val="center"/>
              <w:rPr>
                <w:b/>
                <w:bCs/>
                <w:sz w:val="16"/>
                <w:szCs w:val="16"/>
              </w:rPr>
            </w:pPr>
            <w:r w:rsidRPr="00096BA7">
              <w:rPr>
                <w:b/>
                <w:bCs/>
                <w:sz w:val="16"/>
                <w:szCs w:val="16"/>
              </w:rPr>
              <w:t>1,7</w:t>
            </w:r>
          </w:p>
        </w:tc>
        <w:tc>
          <w:tcPr>
            <w:tcW w:w="1275" w:type="dxa"/>
            <w:shd w:val="clear" w:color="auto" w:fill="auto"/>
            <w:vAlign w:val="center"/>
            <w:hideMark/>
          </w:tcPr>
          <w:p w14:paraId="37915984" w14:textId="77777777" w:rsidR="007A038B" w:rsidRPr="00096BA7" w:rsidRDefault="007A038B" w:rsidP="007A038B">
            <w:pPr>
              <w:spacing w:before="0" w:after="0"/>
              <w:jc w:val="center"/>
              <w:rPr>
                <w:sz w:val="16"/>
                <w:szCs w:val="16"/>
              </w:rPr>
            </w:pPr>
            <w:r w:rsidRPr="00096BA7">
              <w:rPr>
                <w:sz w:val="16"/>
                <w:szCs w:val="16"/>
              </w:rPr>
              <w:t>Niski</w:t>
            </w:r>
          </w:p>
        </w:tc>
        <w:tc>
          <w:tcPr>
            <w:tcW w:w="1276" w:type="dxa"/>
            <w:shd w:val="clear" w:color="auto" w:fill="FDE9D9" w:themeFill="accent6" w:themeFillTint="33"/>
            <w:vAlign w:val="center"/>
            <w:hideMark/>
          </w:tcPr>
          <w:p w14:paraId="5E23F2D2"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62C57322" w14:textId="77777777" w:rsidTr="00840156">
        <w:trPr>
          <w:cantSplit/>
          <w:trHeight w:val="20"/>
        </w:trPr>
        <w:tc>
          <w:tcPr>
            <w:tcW w:w="907" w:type="dxa"/>
            <w:vMerge/>
            <w:textDirection w:val="btLr"/>
            <w:vAlign w:val="center"/>
            <w:hideMark/>
          </w:tcPr>
          <w:p w14:paraId="1126450F"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04340AD3" w14:textId="77777777" w:rsidR="007A038B" w:rsidRPr="00096BA7" w:rsidRDefault="007A038B" w:rsidP="007A038B">
            <w:pPr>
              <w:spacing w:before="0" w:after="0"/>
              <w:rPr>
                <w:sz w:val="16"/>
                <w:szCs w:val="16"/>
              </w:rPr>
            </w:pPr>
            <w:r w:rsidRPr="00096BA7">
              <w:rPr>
                <w:sz w:val="16"/>
                <w:szCs w:val="16"/>
              </w:rPr>
              <w:t>Poddziałanie 10.2.1</w:t>
            </w:r>
          </w:p>
        </w:tc>
        <w:tc>
          <w:tcPr>
            <w:tcW w:w="614" w:type="dxa"/>
            <w:shd w:val="clear" w:color="auto" w:fill="auto"/>
            <w:vAlign w:val="center"/>
            <w:hideMark/>
          </w:tcPr>
          <w:p w14:paraId="5B8FE0DF" w14:textId="77777777" w:rsidR="007A038B" w:rsidRPr="00096BA7" w:rsidRDefault="007A038B" w:rsidP="007A038B">
            <w:pPr>
              <w:spacing w:before="0" w:after="0"/>
              <w:jc w:val="center"/>
              <w:rPr>
                <w:sz w:val="16"/>
                <w:szCs w:val="16"/>
              </w:rPr>
            </w:pPr>
            <w:r w:rsidRPr="00096BA7">
              <w:rPr>
                <w:sz w:val="16"/>
                <w:szCs w:val="16"/>
              </w:rPr>
              <w:t>60</w:t>
            </w:r>
          </w:p>
        </w:tc>
        <w:tc>
          <w:tcPr>
            <w:tcW w:w="614" w:type="dxa"/>
            <w:shd w:val="clear" w:color="auto" w:fill="auto"/>
            <w:vAlign w:val="center"/>
            <w:hideMark/>
          </w:tcPr>
          <w:p w14:paraId="39B2A8E6" w14:textId="77777777" w:rsidR="007A038B" w:rsidRPr="00096BA7" w:rsidRDefault="007A038B" w:rsidP="007A038B">
            <w:pPr>
              <w:spacing w:before="0" w:after="0"/>
              <w:jc w:val="center"/>
              <w:rPr>
                <w:sz w:val="16"/>
                <w:szCs w:val="16"/>
              </w:rPr>
            </w:pPr>
            <w:r w:rsidRPr="00096BA7">
              <w:rPr>
                <w:sz w:val="16"/>
                <w:szCs w:val="16"/>
              </w:rPr>
              <w:t>6</w:t>
            </w:r>
          </w:p>
        </w:tc>
        <w:tc>
          <w:tcPr>
            <w:tcW w:w="615" w:type="dxa"/>
            <w:shd w:val="clear" w:color="auto" w:fill="auto"/>
            <w:noWrap/>
            <w:vAlign w:val="center"/>
            <w:hideMark/>
          </w:tcPr>
          <w:p w14:paraId="160649E3" w14:textId="77777777" w:rsidR="007A038B" w:rsidRPr="00096BA7" w:rsidRDefault="007A038B" w:rsidP="007A038B">
            <w:pPr>
              <w:spacing w:before="0" w:after="0"/>
              <w:jc w:val="center"/>
              <w:rPr>
                <w:b/>
                <w:bCs/>
                <w:sz w:val="16"/>
                <w:szCs w:val="16"/>
              </w:rPr>
            </w:pPr>
            <w:r w:rsidRPr="00096BA7">
              <w:rPr>
                <w:b/>
                <w:bCs/>
                <w:sz w:val="16"/>
                <w:szCs w:val="16"/>
              </w:rPr>
              <w:t>10,0</w:t>
            </w:r>
          </w:p>
        </w:tc>
        <w:tc>
          <w:tcPr>
            <w:tcW w:w="756" w:type="dxa"/>
            <w:shd w:val="clear" w:color="auto" w:fill="auto"/>
            <w:noWrap/>
            <w:vAlign w:val="center"/>
            <w:hideMark/>
          </w:tcPr>
          <w:p w14:paraId="0A4D4423" w14:textId="77777777" w:rsidR="007A038B" w:rsidRPr="00096BA7" w:rsidRDefault="007A038B" w:rsidP="007A038B">
            <w:pPr>
              <w:spacing w:before="0" w:after="0"/>
              <w:jc w:val="center"/>
              <w:rPr>
                <w:sz w:val="16"/>
                <w:szCs w:val="16"/>
              </w:rPr>
            </w:pPr>
            <w:r w:rsidRPr="00096BA7">
              <w:rPr>
                <w:sz w:val="16"/>
                <w:szCs w:val="16"/>
              </w:rPr>
              <w:t>24</w:t>
            </w:r>
          </w:p>
        </w:tc>
        <w:tc>
          <w:tcPr>
            <w:tcW w:w="756" w:type="dxa"/>
            <w:shd w:val="clear" w:color="auto" w:fill="auto"/>
            <w:noWrap/>
            <w:vAlign w:val="center"/>
            <w:hideMark/>
          </w:tcPr>
          <w:p w14:paraId="513BAECE" w14:textId="77777777" w:rsidR="007A038B" w:rsidRPr="00096BA7" w:rsidRDefault="007A038B" w:rsidP="007A038B">
            <w:pPr>
              <w:spacing w:before="0" w:after="0"/>
              <w:jc w:val="center"/>
              <w:rPr>
                <w:sz w:val="16"/>
                <w:szCs w:val="16"/>
              </w:rPr>
            </w:pPr>
            <w:r w:rsidRPr="00096BA7">
              <w:rPr>
                <w:sz w:val="16"/>
                <w:szCs w:val="16"/>
              </w:rPr>
              <w:t>1</w:t>
            </w:r>
          </w:p>
        </w:tc>
        <w:tc>
          <w:tcPr>
            <w:tcW w:w="756" w:type="dxa"/>
            <w:shd w:val="clear" w:color="auto" w:fill="auto"/>
            <w:vAlign w:val="center"/>
            <w:hideMark/>
          </w:tcPr>
          <w:p w14:paraId="79AE0899" w14:textId="77777777" w:rsidR="007A038B" w:rsidRPr="00096BA7" w:rsidRDefault="007A038B" w:rsidP="007A038B">
            <w:pPr>
              <w:spacing w:before="0" w:after="0"/>
              <w:jc w:val="center"/>
              <w:rPr>
                <w:b/>
                <w:bCs/>
                <w:sz w:val="16"/>
                <w:szCs w:val="16"/>
              </w:rPr>
            </w:pPr>
            <w:r w:rsidRPr="00096BA7">
              <w:rPr>
                <w:b/>
                <w:bCs/>
                <w:sz w:val="16"/>
                <w:szCs w:val="16"/>
              </w:rPr>
              <w:t>4,2</w:t>
            </w:r>
          </w:p>
        </w:tc>
        <w:tc>
          <w:tcPr>
            <w:tcW w:w="1275" w:type="dxa"/>
            <w:shd w:val="clear" w:color="auto" w:fill="auto"/>
            <w:vAlign w:val="center"/>
            <w:hideMark/>
          </w:tcPr>
          <w:p w14:paraId="248CC7C6" w14:textId="77777777" w:rsidR="007A038B" w:rsidRPr="00096BA7" w:rsidRDefault="007A038B" w:rsidP="007A038B">
            <w:pPr>
              <w:spacing w:before="0" w:after="0"/>
              <w:jc w:val="center"/>
              <w:rPr>
                <w:sz w:val="16"/>
                <w:szCs w:val="16"/>
              </w:rPr>
            </w:pPr>
            <w:r w:rsidRPr="00096BA7">
              <w:rPr>
                <w:sz w:val="16"/>
                <w:szCs w:val="16"/>
              </w:rPr>
              <w:t>Niski</w:t>
            </w:r>
          </w:p>
        </w:tc>
        <w:tc>
          <w:tcPr>
            <w:tcW w:w="1276" w:type="dxa"/>
            <w:shd w:val="clear" w:color="auto" w:fill="FDE9D9" w:themeFill="accent6" w:themeFillTint="33"/>
            <w:vAlign w:val="center"/>
            <w:hideMark/>
          </w:tcPr>
          <w:p w14:paraId="47D8C9E0"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6EA1C1F1" w14:textId="77777777" w:rsidTr="00840156">
        <w:trPr>
          <w:cantSplit/>
          <w:trHeight w:val="20"/>
        </w:trPr>
        <w:tc>
          <w:tcPr>
            <w:tcW w:w="907" w:type="dxa"/>
            <w:vMerge/>
            <w:textDirection w:val="btLr"/>
            <w:vAlign w:val="center"/>
            <w:hideMark/>
          </w:tcPr>
          <w:p w14:paraId="4BDEDA9C"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3F7564CB" w14:textId="77777777" w:rsidR="007A038B" w:rsidRPr="00096BA7" w:rsidRDefault="007A038B" w:rsidP="007A038B">
            <w:pPr>
              <w:spacing w:before="0" w:after="0"/>
              <w:rPr>
                <w:sz w:val="16"/>
                <w:szCs w:val="16"/>
              </w:rPr>
            </w:pPr>
            <w:r w:rsidRPr="00096BA7">
              <w:rPr>
                <w:sz w:val="16"/>
                <w:szCs w:val="16"/>
              </w:rPr>
              <w:t>Poddziałanie 10.2.2</w:t>
            </w:r>
          </w:p>
        </w:tc>
        <w:tc>
          <w:tcPr>
            <w:tcW w:w="614" w:type="dxa"/>
            <w:shd w:val="clear" w:color="auto" w:fill="auto"/>
            <w:vAlign w:val="center"/>
            <w:hideMark/>
          </w:tcPr>
          <w:p w14:paraId="15A89C96" w14:textId="77777777" w:rsidR="007A038B" w:rsidRPr="00096BA7" w:rsidRDefault="007A038B" w:rsidP="007A038B">
            <w:pPr>
              <w:spacing w:before="0" w:after="0"/>
              <w:jc w:val="center"/>
              <w:rPr>
                <w:sz w:val="16"/>
                <w:szCs w:val="16"/>
              </w:rPr>
            </w:pPr>
            <w:r w:rsidRPr="00096BA7">
              <w:rPr>
                <w:sz w:val="16"/>
                <w:szCs w:val="16"/>
              </w:rPr>
              <w:t>41</w:t>
            </w:r>
          </w:p>
        </w:tc>
        <w:tc>
          <w:tcPr>
            <w:tcW w:w="614" w:type="dxa"/>
            <w:shd w:val="clear" w:color="auto" w:fill="auto"/>
            <w:vAlign w:val="center"/>
            <w:hideMark/>
          </w:tcPr>
          <w:p w14:paraId="008BDBFF" w14:textId="77777777" w:rsidR="007A038B" w:rsidRPr="00096BA7" w:rsidRDefault="007A038B" w:rsidP="007A038B">
            <w:pPr>
              <w:spacing w:before="0" w:after="0"/>
              <w:jc w:val="center"/>
              <w:rPr>
                <w:sz w:val="16"/>
                <w:szCs w:val="16"/>
              </w:rPr>
            </w:pPr>
            <w:r w:rsidRPr="00096BA7">
              <w:rPr>
                <w:sz w:val="16"/>
                <w:szCs w:val="16"/>
              </w:rPr>
              <w:t>3</w:t>
            </w:r>
          </w:p>
        </w:tc>
        <w:tc>
          <w:tcPr>
            <w:tcW w:w="615" w:type="dxa"/>
            <w:shd w:val="clear" w:color="auto" w:fill="auto"/>
            <w:noWrap/>
            <w:vAlign w:val="center"/>
            <w:hideMark/>
          </w:tcPr>
          <w:p w14:paraId="10836D47" w14:textId="77777777" w:rsidR="007A038B" w:rsidRPr="00096BA7" w:rsidRDefault="007A038B" w:rsidP="007A038B">
            <w:pPr>
              <w:spacing w:before="0" w:after="0"/>
              <w:jc w:val="center"/>
              <w:rPr>
                <w:b/>
                <w:bCs/>
                <w:sz w:val="16"/>
                <w:szCs w:val="16"/>
              </w:rPr>
            </w:pPr>
            <w:r w:rsidRPr="00096BA7">
              <w:rPr>
                <w:b/>
                <w:bCs/>
                <w:sz w:val="16"/>
                <w:szCs w:val="16"/>
              </w:rPr>
              <w:t>7,3</w:t>
            </w:r>
          </w:p>
        </w:tc>
        <w:tc>
          <w:tcPr>
            <w:tcW w:w="756" w:type="dxa"/>
            <w:shd w:val="clear" w:color="auto" w:fill="auto"/>
            <w:noWrap/>
            <w:vAlign w:val="center"/>
            <w:hideMark/>
          </w:tcPr>
          <w:p w14:paraId="1D03F3A5" w14:textId="77777777" w:rsidR="007A038B" w:rsidRPr="00096BA7" w:rsidRDefault="007A038B" w:rsidP="007A038B">
            <w:pPr>
              <w:spacing w:before="0" w:after="0"/>
              <w:jc w:val="center"/>
              <w:rPr>
                <w:sz w:val="16"/>
                <w:szCs w:val="16"/>
              </w:rPr>
            </w:pPr>
            <w:r w:rsidRPr="00096BA7">
              <w:rPr>
                <w:sz w:val="16"/>
                <w:szCs w:val="16"/>
              </w:rPr>
              <w:t>22</w:t>
            </w:r>
          </w:p>
        </w:tc>
        <w:tc>
          <w:tcPr>
            <w:tcW w:w="756" w:type="dxa"/>
            <w:shd w:val="clear" w:color="auto" w:fill="auto"/>
            <w:noWrap/>
            <w:vAlign w:val="center"/>
            <w:hideMark/>
          </w:tcPr>
          <w:p w14:paraId="3BA6BE6C" w14:textId="77777777" w:rsidR="007A038B" w:rsidRPr="00096BA7" w:rsidRDefault="007A038B" w:rsidP="007A038B">
            <w:pPr>
              <w:spacing w:before="0" w:after="0"/>
              <w:jc w:val="center"/>
              <w:rPr>
                <w:sz w:val="16"/>
                <w:szCs w:val="16"/>
              </w:rPr>
            </w:pPr>
            <w:r w:rsidRPr="00096BA7">
              <w:rPr>
                <w:sz w:val="16"/>
                <w:szCs w:val="16"/>
              </w:rPr>
              <w:t>0</w:t>
            </w:r>
          </w:p>
        </w:tc>
        <w:tc>
          <w:tcPr>
            <w:tcW w:w="756" w:type="dxa"/>
            <w:shd w:val="clear" w:color="auto" w:fill="auto"/>
            <w:vAlign w:val="center"/>
            <w:hideMark/>
          </w:tcPr>
          <w:p w14:paraId="06E3FD48" w14:textId="77777777" w:rsidR="007A038B" w:rsidRPr="00096BA7" w:rsidRDefault="007A038B" w:rsidP="007A038B">
            <w:pPr>
              <w:spacing w:before="0" w:after="0"/>
              <w:jc w:val="center"/>
              <w:rPr>
                <w:b/>
                <w:bCs/>
                <w:sz w:val="16"/>
                <w:szCs w:val="16"/>
              </w:rPr>
            </w:pPr>
            <w:r w:rsidRPr="00096BA7">
              <w:rPr>
                <w:b/>
                <w:bCs/>
                <w:sz w:val="16"/>
                <w:szCs w:val="16"/>
              </w:rPr>
              <w:t>0,0</w:t>
            </w:r>
          </w:p>
        </w:tc>
        <w:tc>
          <w:tcPr>
            <w:tcW w:w="1275" w:type="dxa"/>
            <w:shd w:val="clear" w:color="auto" w:fill="auto"/>
            <w:vAlign w:val="center"/>
            <w:hideMark/>
          </w:tcPr>
          <w:p w14:paraId="73786C40" w14:textId="77777777" w:rsidR="007A038B" w:rsidRPr="00096BA7" w:rsidRDefault="007A038B" w:rsidP="007A038B">
            <w:pPr>
              <w:spacing w:before="0" w:after="0"/>
              <w:jc w:val="center"/>
              <w:rPr>
                <w:sz w:val="16"/>
                <w:szCs w:val="16"/>
              </w:rPr>
            </w:pPr>
            <w:r w:rsidRPr="00096BA7">
              <w:rPr>
                <w:sz w:val="16"/>
                <w:szCs w:val="16"/>
              </w:rPr>
              <w:t>Niski</w:t>
            </w:r>
          </w:p>
        </w:tc>
        <w:tc>
          <w:tcPr>
            <w:tcW w:w="1276" w:type="dxa"/>
            <w:shd w:val="clear" w:color="auto" w:fill="FDE9D9" w:themeFill="accent6" w:themeFillTint="33"/>
            <w:vAlign w:val="center"/>
            <w:hideMark/>
          </w:tcPr>
          <w:p w14:paraId="6DDDBCD2"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2B678C42" w14:textId="77777777" w:rsidTr="00840156">
        <w:trPr>
          <w:cantSplit/>
          <w:trHeight w:val="20"/>
        </w:trPr>
        <w:tc>
          <w:tcPr>
            <w:tcW w:w="907" w:type="dxa"/>
            <w:vMerge/>
            <w:textDirection w:val="btLr"/>
            <w:vAlign w:val="center"/>
            <w:hideMark/>
          </w:tcPr>
          <w:p w14:paraId="4E9A2BEB"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0B93A978" w14:textId="77777777" w:rsidR="007A038B" w:rsidRPr="00096BA7" w:rsidRDefault="007A038B" w:rsidP="007A038B">
            <w:pPr>
              <w:spacing w:before="0" w:after="0"/>
              <w:rPr>
                <w:sz w:val="16"/>
                <w:szCs w:val="16"/>
              </w:rPr>
            </w:pPr>
            <w:r w:rsidRPr="00096BA7">
              <w:rPr>
                <w:sz w:val="16"/>
                <w:szCs w:val="16"/>
              </w:rPr>
              <w:t>Poddziałanie 10.2.4</w:t>
            </w:r>
          </w:p>
        </w:tc>
        <w:tc>
          <w:tcPr>
            <w:tcW w:w="614" w:type="dxa"/>
            <w:shd w:val="clear" w:color="auto" w:fill="auto"/>
            <w:vAlign w:val="center"/>
            <w:hideMark/>
          </w:tcPr>
          <w:p w14:paraId="3AD924EE" w14:textId="77777777" w:rsidR="007A038B" w:rsidRPr="00096BA7" w:rsidRDefault="007A038B" w:rsidP="007A038B">
            <w:pPr>
              <w:spacing w:before="0" w:after="0"/>
              <w:jc w:val="center"/>
              <w:rPr>
                <w:sz w:val="16"/>
                <w:szCs w:val="16"/>
              </w:rPr>
            </w:pPr>
            <w:r w:rsidRPr="00096BA7">
              <w:rPr>
                <w:sz w:val="16"/>
                <w:szCs w:val="16"/>
              </w:rPr>
              <w:t>15</w:t>
            </w:r>
          </w:p>
        </w:tc>
        <w:tc>
          <w:tcPr>
            <w:tcW w:w="614" w:type="dxa"/>
            <w:shd w:val="clear" w:color="auto" w:fill="auto"/>
            <w:vAlign w:val="center"/>
            <w:hideMark/>
          </w:tcPr>
          <w:p w14:paraId="376A8B1D" w14:textId="77777777" w:rsidR="007A038B" w:rsidRPr="00096BA7" w:rsidRDefault="007A038B" w:rsidP="007A038B">
            <w:pPr>
              <w:spacing w:before="0" w:after="0"/>
              <w:jc w:val="center"/>
              <w:rPr>
                <w:sz w:val="16"/>
                <w:szCs w:val="16"/>
              </w:rPr>
            </w:pPr>
            <w:r w:rsidRPr="00096BA7">
              <w:rPr>
                <w:sz w:val="16"/>
                <w:szCs w:val="16"/>
              </w:rPr>
              <w:t>1</w:t>
            </w:r>
          </w:p>
        </w:tc>
        <w:tc>
          <w:tcPr>
            <w:tcW w:w="615" w:type="dxa"/>
            <w:shd w:val="clear" w:color="auto" w:fill="auto"/>
            <w:noWrap/>
            <w:vAlign w:val="center"/>
            <w:hideMark/>
          </w:tcPr>
          <w:p w14:paraId="0D67AA69" w14:textId="77777777" w:rsidR="007A038B" w:rsidRPr="00096BA7" w:rsidRDefault="007A038B" w:rsidP="007A038B">
            <w:pPr>
              <w:spacing w:before="0" w:after="0"/>
              <w:jc w:val="center"/>
              <w:rPr>
                <w:b/>
                <w:bCs/>
                <w:sz w:val="16"/>
                <w:szCs w:val="16"/>
              </w:rPr>
            </w:pPr>
            <w:r w:rsidRPr="00096BA7">
              <w:rPr>
                <w:b/>
                <w:bCs/>
                <w:sz w:val="16"/>
                <w:szCs w:val="16"/>
              </w:rPr>
              <w:t>6,7</w:t>
            </w:r>
          </w:p>
        </w:tc>
        <w:tc>
          <w:tcPr>
            <w:tcW w:w="756" w:type="dxa"/>
            <w:shd w:val="clear" w:color="auto" w:fill="auto"/>
            <w:noWrap/>
            <w:vAlign w:val="center"/>
            <w:hideMark/>
          </w:tcPr>
          <w:p w14:paraId="5D012D93" w14:textId="77777777" w:rsidR="007A038B" w:rsidRPr="00096BA7" w:rsidRDefault="007A038B" w:rsidP="007A038B">
            <w:pPr>
              <w:spacing w:before="0" w:after="0"/>
              <w:jc w:val="center"/>
              <w:rPr>
                <w:sz w:val="16"/>
                <w:szCs w:val="16"/>
              </w:rPr>
            </w:pPr>
            <w:r w:rsidRPr="00096BA7">
              <w:rPr>
                <w:sz w:val="16"/>
                <w:szCs w:val="16"/>
              </w:rPr>
              <w:t>10</w:t>
            </w:r>
          </w:p>
        </w:tc>
        <w:tc>
          <w:tcPr>
            <w:tcW w:w="756" w:type="dxa"/>
            <w:shd w:val="clear" w:color="auto" w:fill="auto"/>
            <w:noWrap/>
            <w:vAlign w:val="center"/>
            <w:hideMark/>
          </w:tcPr>
          <w:p w14:paraId="113E396C" w14:textId="77777777" w:rsidR="007A038B" w:rsidRPr="00096BA7" w:rsidRDefault="007A038B" w:rsidP="007A038B">
            <w:pPr>
              <w:spacing w:before="0" w:after="0"/>
              <w:jc w:val="center"/>
              <w:rPr>
                <w:sz w:val="16"/>
                <w:szCs w:val="16"/>
              </w:rPr>
            </w:pPr>
            <w:r w:rsidRPr="00096BA7">
              <w:rPr>
                <w:sz w:val="16"/>
                <w:szCs w:val="16"/>
              </w:rPr>
              <w:t>0</w:t>
            </w:r>
          </w:p>
        </w:tc>
        <w:tc>
          <w:tcPr>
            <w:tcW w:w="756" w:type="dxa"/>
            <w:shd w:val="clear" w:color="auto" w:fill="auto"/>
            <w:vAlign w:val="center"/>
            <w:hideMark/>
          </w:tcPr>
          <w:p w14:paraId="1B2D8F9F" w14:textId="77777777" w:rsidR="007A038B" w:rsidRPr="00096BA7" w:rsidRDefault="007A038B" w:rsidP="007A038B">
            <w:pPr>
              <w:spacing w:before="0" w:after="0"/>
              <w:jc w:val="center"/>
              <w:rPr>
                <w:b/>
                <w:bCs/>
                <w:sz w:val="16"/>
                <w:szCs w:val="16"/>
              </w:rPr>
            </w:pPr>
            <w:r w:rsidRPr="00096BA7">
              <w:rPr>
                <w:b/>
                <w:bCs/>
                <w:sz w:val="16"/>
                <w:szCs w:val="16"/>
              </w:rPr>
              <w:t>0,0</w:t>
            </w:r>
          </w:p>
        </w:tc>
        <w:tc>
          <w:tcPr>
            <w:tcW w:w="1275" w:type="dxa"/>
            <w:shd w:val="clear" w:color="auto" w:fill="auto"/>
            <w:vAlign w:val="center"/>
            <w:hideMark/>
          </w:tcPr>
          <w:p w14:paraId="3DEB80C2" w14:textId="77777777" w:rsidR="007A038B" w:rsidRPr="00096BA7" w:rsidRDefault="007A038B" w:rsidP="007A038B">
            <w:pPr>
              <w:spacing w:before="0" w:after="0"/>
              <w:jc w:val="center"/>
              <w:rPr>
                <w:sz w:val="16"/>
                <w:szCs w:val="16"/>
              </w:rPr>
            </w:pPr>
            <w:r w:rsidRPr="00096BA7">
              <w:rPr>
                <w:sz w:val="16"/>
                <w:szCs w:val="16"/>
              </w:rPr>
              <w:t>Niski</w:t>
            </w:r>
          </w:p>
        </w:tc>
        <w:tc>
          <w:tcPr>
            <w:tcW w:w="1276" w:type="dxa"/>
            <w:shd w:val="clear" w:color="auto" w:fill="FDE9D9" w:themeFill="accent6" w:themeFillTint="33"/>
            <w:vAlign w:val="center"/>
            <w:hideMark/>
          </w:tcPr>
          <w:p w14:paraId="0EB75C95"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23E30932" w14:textId="77777777" w:rsidTr="00840156">
        <w:trPr>
          <w:trHeight w:val="20"/>
        </w:trPr>
        <w:tc>
          <w:tcPr>
            <w:tcW w:w="907" w:type="dxa"/>
            <w:vMerge/>
            <w:textDirection w:val="btLr"/>
            <w:vAlign w:val="center"/>
            <w:hideMark/>
          </w:tcPr>
          <w:p w14:paraId="3E7C886F"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4A8AD69A" w14:textId="77777777" w:rsidR="007A038B" w:rsidRPr="00096BA7" w:rsidRDefault="007A038B" w:rsidP="007A038B">
            <w:pPr>
              <w:spacing w:before="0" w:after="0"/>
              <w:rPr>
                <w:sz w:val="16"/>
                <w:szCs w:val="16"/>
              </w:rPr>
            </w:pPr>
            <w:r w:rsidRPr="00096BA7">
              <w:rPr>
                <w:sz w:val="16"/>
                <w:szCs w:val="16"/>
              </w:rPr>
              <w:t>Działanie 10.3</w:t>
            </w:r>
          </w:p>
        </w:tc>
        <w:tc>
          <w:tcPr>
            <w:tcW w:w="614" w:type="dxa"/>
            <w:shd w:val="clear" w:color="auto" w:fill="auto"/>
            <w:vAlign w:val="center"/>
            <w:hideMark/>
          </w:tcPr>
          <w:p w14:paraId="4B57A856" w14:textId="77777777" w:rsidR="007A038B" w:rsidRPr="00096BA7" w:rsidRDefault="007A038B" w:rsidP="007A038B">
            <w:pPr>
              <w:spacing w:before="0" w:after="0"/>
              <w:jc w:val="center"/>
              <w:rPr>
                <w:sz w:val="16"/>
                <w:szCs w:val="16"/>
              </w:rPr>
            </w:pPr>
            <w:r w:rsidRPr="00096BA7">
              <w:rPr>
                <w:sz w:val="16"/>
                <w:szCs w:val="16"/>
              </w:rPr>
              <w:t>180</w:t>
            </w:r>
          </w:p>
        </w:tc>
        <w:tc>
          <w:tcPr>
            <w:tcW w:w="614" w:type="dxa"/>
            <w:shd w:val="clear" w:color="auto" w:fill="auto"/>
            <w:vAlign w:val="center"/>
            <w:hideMark/>
          </w:tcPr>
          <w:p w14:paraId="7CE1D5A3" w14:textId="77777777" w:rsidR="007A038B" w:rsidRPr="00096BA7" w:rsidRDefault="007A038B" w:rsidP="007A038B">
            <w:pPr>
              <w:spacing w:before="0" w:after="0"/>
              <w:jc w:val="center"/>
              <w:rPr>
                <w:sz w:val="16"/>
                <w:szCs w:val="16"/>
              </w:rPr>
            </w:pPr>
            <w:r w:rsidRPr="00096BA7">
              <w:rPr>
                <w:sz w:val="16"/>
                <w:szCs w:val="16"/>
              </w:rPr>
              <w:t>17</w:t>
            </w:r>
          </w:p>
        </w:tc>
        <w:tc>
          <w:tcPr>
            <w:tcW w:w="615" w:type="dxa"/>
            <w:shd w:val="clear" w:color="auto" w:fill="auto"/>
            <w:noWrap/>
            <w:vAlign w:val="center"/>
            <w:hideMark/>
          </w:tcPr>
          <w:p w14:paraId="7ECDCBB7" w14:textId="77777777" w:rsidR="007A038B" w:rsidRPr="00096BA7" w:rsidRDefault="007A038B" w:rsidP="007A038B">
            <w:pPr>
              <w:spacing w:before="0" w:after="0"/>
              <w:jc w:val="center"/>
              <w:rPr>
                <w:b/>
                <w:bCs/>
                <w:sz w:val="16"/>
                <w:szCs w:val="16"/>
              </w:rPr>
            </w:pPr>
            <w:r w:rsidRPr="00096BA7">
              <w:rPr>
                <w:b/>
                <w:bCs/>
                <w:sz w:val="16"/>
                <w:szCs w:val="16"/>
              </w:rPr>
              <w:t>9,4</w:t>
            </w:r>
          </w:p>
        </w:tc>
        <w:tc>
          <w:tcPr>
            <w:tcW w:w="756" w:type="dxa"/>
            <w:shd w:val="clear" w:color="auto" w:fill="auto"/>
            <w:noWrap/>
            <w:vAlign w:val="center"/>
            <w:hideMark/>
          </w:tcPr>
          <w:p w14:paraId="380D3546" w14:textId="77777777" w:rsidR="007A038B" w:rsidRPr="00096BA7" w:rsidRDefault="007A038B" w:rsidP="007A038B">
            <w:pPr>
              <w:spacing w:before="0" w:after="0"/>
              <w:jc w:val="center"/>
              <w:rPr>
                <w:sz w:val="16"/>
                <w:szCs w:val="16"/>
              </w:rPr>
            </w:pPr>
            <w:r w:rsidRPr="00096BA7">
              <w:rPr>
                <w:sz w:val="16"/>
                <w:szCs w:val="16"/>
              </w:rPr>
              <w:t>85</w:t>
            </w:r>
          </w:p>
        </w:tc>
        <w:tc>
          <w:tcPr>
            <w:tcW w:w="756" w:type="dxa"/>
            <w:shd w:val="clear" w:color="auto" w:fill="auto"/>
            <w:noWrap/>
            <w:vAlign w:val="center"/>
            <w:hideMark/>
          </w:tcPr>
          <w:p w14:paraId="6DC199C4" w14:textId="77777777" w:rsidR="007A038B" w:rsidRPr="00096BA7" w:rsidRDefault="007A038B" w:rsidP="007A038B">
            <w:pPr>
              <w:spacing w:before="0" w:after="0"/>
              <w:jc w:val="center"/>
              <w:rPr>
                <w:sz w:val="16"/>
                <w:szCs w:val="16"/>
              </w:rPr>
            </w:pPr>
            <w:r w:rsidRPr="00096BA7">
              <w:rPr>
                <w:sz w:val="16"/>
                <w:szCs w:val="16"/>
              </w:rPr>
              <w:t>4</w:t>
            </w:r>
          </w:p>
        </w:tc>
        <w:tc>
          <w:tcPr>
            <w:tcW w:w="756" w:type="dxa"/>
            <w:shd w:val="clear" w:color="auto" w:fill="auto"/>
            <w:vAlign w:val="center"/>
            <w:hideMark/>
          </w:tcPr>
          <w:p w14:paraId="3734DE27" w14:textId="77777777" w:rsidR="007A038B" w:rsidRPr="00096BA7" w:rsidRDefault="007A038B" w:rsidP="007A038B">
            <w:pPr>
              <w:spacing w:before="0" w:after="0"/>
              <w:jc w:val="center"/>
              <w:rPr>
                <w:b/>
                <w:bCs/>
                <w:sz w:val="16"/>
                <w:szCs w:val="16"/>
              </w:rPr>
            </w:pPr>
            <w:r w:rsidRPr="00096BA7">
              <w:rPr>
                <w:b/>
                <w:bCs/>
                <w:sz w:val="16"/>
                <w:szCs w:val="16"/>
              </w:rPr>
              <w:t>4,7</w:t>
            </w:r>
          </w:p>
        </w:tc>
        <w:tc>
          <w:tcPr>
            <w:tcW w:w="1275" w:type="dxa"/>
            <w:shd w:val="clear" w:color="auto" w:fill="auto"/>
            <w:vAlign w:val="center"/>
            <w:hideMark/>
          </w:tcPr>
          <w:p w14:paraId="023B5204" w14:textId="77777777" w:rsidR="007A038B" w:rsidRPr="00096BA7" w:rsidRDefault="007A038B" w:rsidP="007A038B">
            <w:pPr>
              <w:spacing w:before="0" w:after="0"/>
              <w:jc w:val="center"/>
              <w:rPr>
                <w:sz w:val="16"/>
                <w:szCs w:val="16"/>
              </w:rPr>
            </w:pPr>
            <w:r w:rsidRPr="00096BA7">
              <w:rPr>
                <w:sz w:val="16"/>
                <w:szCs w:val="16"/>
              </w:rPr>
              <w:t>Niski</w:t>
            </w:r>
          </w:p>
        </w:tc>
        <w:tc>
          <w:tcPr>
            <w:tcW w:w="1276" w:type="dxa"/>
            <w:shd w:val="clear" w:color="auto" w:fill="FDE9D9" w:themeFill="accent6" w:themeFillTint="33"/>
            <w:vAlign w:val="center"/>
            <w:hideMark/>
          </w:tcPr>
          <w:p w14:paraId="38C620BF"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266DD6CE" w14:textId="77777777" w:rsidTr="00840156">
        <w:trPr>
          <w:cantSplit/>
          <w:trHeight w:val="20"/>
        </w:trPr>
        <w:tc>
          <w:tcPr>
            <w:tcW w:w="907" w:type="dxa"/>
            <w:vMerge/>
            <w:textDirection w:val="btLr"/>
            <w:vAlign w:val="center"/>
            <w:hideMark/>
          </w:tcPr>
          <w:p w14:paraId="57E48A6B"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759F211B" w14:textId="77777777" w:rsidR="007A038B" w:rsidRPr="00096BA7" w:rsidRDefault="007A038B" w:rsidP="007A038B">
            <w:pPr>
              <w:spacing w:before="0" w:after="0"/>
              <w:rPr>
                <w:sz w:val="16"/>
                <w:szCs w:val="16"/>
              </w:rPr>
            </w:pPr>
            <w:r w:rsidRPr="00096BA7">
              <w:rPr>
                <w:sz w:val="16"/>
                <w:szCs w:val="16"/>
              </w:rPr>
              <w:t>Poddziałanie 10.3.1</w:t>
            </w:r>
          </w:p>
        </w:tc>
        <w:tc>
          <w:tcPr>
            <w:tcW w:w="614" w:type="dxa"/>
            <w:shd w:val="clear" w:color="auto" w:fill="auto"/>
            <w:vAlign w:val="center"/>
            <w:hideMark/>
          </w:tcPr>
          <w:p w14:paraId="74C5FAC6" w14:textId="77777777" w:rsidR="007A038B" w:rsidRPr="00096BA7" w:rsidRDefault="007A038B" w:rsidP="007A038B">
            <w:pPr>
              <w:spacing w:before="0" w:after="0"/>
              <w:jc w:val="center"/>
              <w:rPr>
                <w:sz w:val="16"/>
                <w:szCs w:val="16"/>
              </w:rPr>
            </w:pPr>
            <w:r w:rsidRPr="00096BA7">
              <w:rPr>
                <w:sz w:val="16"/>
                <w:szCs w:val="16"/>
              </w:rPr>
              <w:t>76</w:t>
            </w:r>
          </w:p>
        </w:tc>
        <w:tc>
          <w:tcPr>
            <w:tcW w:w="614" w:type="dxa"/>
            <w:shd w:val="clear" w:color="auto" w:fill="auto"/>
            <w:vAlign w:val="center"/>
            <w:hideMark/>
          </w:tcPr>
          <w:p w14:paraId="6A326268" w14:textId="77777777" w:rsidR="007A038B" w:rsidRPr="00096BA7" w:rsidRDefault="007A038B" w:rsidP="007A038B">
            <w:pPr>
              <w:spacing w:before="0" w:after="0"/>
              <w:jc w:val="center"/>
              <w:rPr>
                <w:sz w:val="16"/>
                <w:szCs w:val="16"/>
              </w:rPr>
            </w:pPr>
            <w:r w:rsidRPr="00096BA7">
              <w:rPr>
                <w:sz w:val="16"/>
                <w:szCs w:val="16"/>
              </w:rPr>
              <w:t>8</w:t>
            </w:r>
          </w:p>
        </w:tc>
        <w:tc>
          <w:tcPr>
            <w:tcW w:w="615" w:type="dxa"/>
            <w:shd w:val="clear" w:color="auto" w:fill="auto"/>
            <w:noWrap/>
            <w:vAlign w:val="center"/>
            <w:hideMark/>
          </w:tcPr>
          <w:p w14:paraId="29F61FF3" w14:textId="77777777" w:rsidR="007A038B" w:rsidRPr="00096BA7" w:rsidRDefault="007A038B" w:rsidP="007A038B">
            <w:pPr>
              <w:spacing w:before="0" w:after="0"/>
              <w:jc w:val="center"/>
              <w:rPr>
                <w:b/>
                <w:bCs/>
                <w:sz w:val="16"/>
                <w:szCs w:val="16"/>
              </w:rPr>
            </w:pPr>
            <w:r w:rsidRPr="00096BA7">
              <w:rPr>
                <w:b/>
                <w:bCs/>
                <w:sz w:val="16"/>
                <w:szCs w:val="16"/>
              </w:rPr>
              <w:t>10,5</w:t>
            </w:r>
          </w:p>
        </w:tc>
        <w:tc>
          <w:tcPr>
            <w:tcW w:w="756" w:type="dxa"/>
            <w:shd w:val="clear" w:color="auto" w:fill="auto"/>
            <w:noWrap/>
            <w:vAlign w:val="center"/>
            <w:hideMark/>
          </w:tcPr>
          <w:p w14:paraId="623483E5" w14:textId="77777777" w:rsidR="007A038B" w:rsidRPr="00096BA7" w:rsidRDefault="007A038B" w:rsidP="007A038B">
            <w:pPr>
              <w:spacing w:before="0" w:after="0"/>
              <w:jc w:val="center"/>
              <w:rPr>
                <w:sz w:val="16"/>
                <w:szCs w:val="16"/>
              </w:rPr>
            </w:pPr>
            <w:r w:rsidRPr="00096BA7">
              <w:rPr>
                <w:sz w:val="16"/>
                <w:szCs w:val="16"/>
              </w:rPr>
              <w:t>36</w:t>
            </w:r>
          </w:p>
        </w:tc>
        <w:tc>
          <w:tcPr>
            <w:tcW w:w="756" w:type="dxa"/>
            <w:shd w:val="clear" w:color="auto" w:fill="auto"/>
            <w:noWrap/>
            <w:vAlign w:val="center"/>
            <w:hideMark/>
          </w:tcPr>
          <w:p w14:paraId="13B4C122" w14:textId="77777777" w:rsidR="007A038B" w:rsidRPr="00096BA7" w:rsidRDefault="007A038B" w:rsidP="007A038B">
            <w:pPr>
              <w:spacing w:before="0" w:after="0"/>
              <w:jc w:val="center"/>
              <w:rPr>
                <w:sz w:val="16"/>
                <w:szCs w:val="16"/>
              </w:rPr>
            </w:pPr>
            <w:r w:rsidRPr="00096BA7">
              <w:rPr>
                <w:sz w:val="16"/>
                <w:szCs w:val="16"/>
              </w:rPr>
              <w:t>3</w:t>
            </w:r>
          </w:p>
        </w:tc>
        <w:tc>
          <w:tcPr>
            <w:tcW w:w="756" w:type="dxa"/>
            <w:shd w:val="clear" w:color="auto" w:fill="auto"/>
            <w:vAlign w:val="center"/>
            <w:hideMark/>
          </w:tcPr>
          <w:p w14:paraId="18620022" w14:textId="77777777" w:rsidR="007A038B" w:rsidRPr="00096BA7" w:rsidRDefault="007A038B" w:rsidP="007A038B">
            <w:pPr>
              <w:spacing w:before="0" w:after="0"/>
              <w:jc w:val="center"/>
              <w:rPr>
                <w:b/>
                <w:bCs/>
                <w:sz w:val="16"/>
                <w:szCs w:val="16"/>
              </w:rPr>
            </w:pPr>
            <w:r w:rsidRPr="00096BA7">
              <w:rPr>
                <w:b/>
                <w:bCs/>
                <w:sz w:val="16"/>
                <w:szCs w:val="16"/>
              </w:rPr>
              <w:t>8,3</w:t>
            </w:r>
          </w:p>
        </w:tc>
        <w:tc>
          <w:tcPr>
            <w:tcW w:w="1275" w:type="dxa"/>
            <w:shd w:val="clear" w:color="auto" w:fill="auto"/>
            <w:vAlign w:val="center"/>
            <w:hideMark/>
          </w:tcPr>
          <w:p w14:paraId="02ABD679" w14:textId="77777777" w:rsidR="007A038B" w:rsidRPr="00096BA7" w:rsidRDefault="007A038B" w:rsidP="007A038B">
            <w:pPr>
              <w:spacing w:before="0" w:after="0"/>
              <w:jc w:val="center"/>
              <w:rPr>
                <w:sz w:val="16"/>
                <w:szCs w:val="16"/>
              </w:rPr>
            </w:pPr>
            <w:r w:rsidRPr="00096BA7">
              <w:rPr>
                <w:sz w:val="16"/>
                <w:szCs w:val="16"/>
              </w:rPr>
              <w:t>Przeciętny</w:t>
            </w:r>
          </w:p>
        </w:tc>
        <w:tc>
          <w:tcPr>
            <w:tcW w:w="1276" w:type="dxa"/>
            <w:shd w:val="clear" w:color="auto" w:fill="auto"/>
            <w:vAlign w:val="center"/>
            <w:hideMark/>
          </w:tcPr>
          <w:p w14:paraId="154F8353" w14:textId="77777777" w:rsidR="007A038B" w:rsidRPr="00096BA7" w:rsidRDefault="007A038B" w:rsidP="007A038B">
            <w:pPr>
              <w:spacing w:before="0" w:after="0"/>
              <w:jc w:val="center"/>
              <w:rPr>
                <w:sz w:val="16"/>
                <w:szCs w:val="16"/>
              </w:rPr>
            </w:pPr>
            <w:r w:rsidRPr="00096BA7">
              <w:rPr>
                <w:sz w:val="16"/>
                <w:szCs w:val="16"/>
              </w:rPr>
              <w:t>Niski</w:t>
            </w:r>
          </w:p>
        </w:tc>
      </w:tr>
      <w:tr w:rsidR="00BE6955" w:rsidRPr="00096BA7" w14:paraId="2BC62C01" w14:textId="77777777" w:rsidTr="00840156">
        <w:trPr>
          <w:cantSplit/>
          <w:trHeight w:val="20"/>
        </w:trPr>
        <w:tc>
          <w:tcPr>
            <w:tcW w:w="907" w:type="dxa"/>
            <w:vMerge/>
            <w:textDirection w:val="btLr"/>
            <w:vAlign w:val="center"/>
            <w:hideMark/>
          </w:tcPr>
          <w:p w14:paraId="5ED66A89"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62C1F178" w14:textId="77777777" w:rsidR="007A038B" w:rsidRPr="00096BA7" w:rsidRDefault="007A038B" w:rsidP="007A038B">
            <w:pPr>
              <w:spacing w:before="0" w:after="0"/>
              <w:rPr>
                <w:sz w:val="16"/>
                <w:szCs w:val="16"/>
              </w:rPr>
            </w:pPr>
            <w:r w:rsidRPr="00096BA7">
              <w:rPr>
                <w:sz w:val="16"/>
                <w:szCs w:val="16"/>
              </w:rPr>
              <w:t>Poddziałanie 10.3.2</w:t>
            </w:r>
          </w:p>
        </w:tc>
        <w:tc>
          <w:tcPr>
            <w:tcW w:w="614" w:type="dxa"/>
            <w:shd w:val="clear" w:color="auto" w:fill="auto"/>
            <w:vAlign w:val="center"/>
            <w:hideMark/>
          </w:tcPr>
          <w:p w14:paraId="4559716B" w14:textId="77777777" w:rsidR="007A038B" w:rsidRPr="00096BA7" w:rsidRDefault="007A038B" w:rsidP="007A038B">
            <w:pPr>
              <w:spacing w:before="0" w:after="0"/>
              <w:jc w:val="center"/>
              <w:rPr>
                <w:sz w:val="16"/>
                <w:szCs w:val="16"/>
              </w:rPr>
            </w:pPr>
            <w:r w:rsidRPr="00096BA7">
              <w:rPr>
                <w:sz w:val="16"/>
                <w:szCs w:val="16"/>
              </w:rPr>
              <w:t>46</w:t>
            </w:r>
          </w:p>
        </w:tc>
        <w:tc>
          <w:tcPr>
            <w:tcW w:w="614" w:type="dxa"/>
            <w:shd w:val="clear" w:color="auto" w:fill="auto"/>
            <w:vAlign w:val="center"/>
            <w:hideMark/>
          </w:tcPr>
          <w:p w14:paraId="1360F422" w14:textId="77777777" w:rsidR="007A038B" w:rsidRPr="00096BA7" w:rsidRDefault="007A038B" w:rsidP="007A038B">
            <w:pPr>
              <w:spacing w:before="0" w:after="0"/>
              <w:jc w:val="center"/>
              <w:rPr>
                <w:sz w:val="16"/>
                <w:szCs w:val="16"/>
              </w:rPr>
            </w:pPr>
            <w:r w:rsidRPr="00096BA7">
              <w:rPr>
                <w:sz w:val="16"/>
                <w:szCs w:val="16"/>
              </w:rPr>
              <w:t>1</w:t>
            </w:r>
          </w:p>
        </w:tc>
        <w:tc>
          <w:tcPr>
            <w:tcW w:w="615" w:type="dxa"/>
            <w:shd w:val="clear" w:color="auto" w:fill="auto"/>
            <w:noWrap/>
            <w:vAlign w:val="center"/>
            <w:hideMark/>
          </w:tcPr>
          <w:p w14:paraId="0982832A" w14:textId="77777777" w:rsidR="007A038B" w:rsidRPr="00096BA7" w:rsidRDefault="007A038B" w:rsidP="007A038B">
            <w:pPr>
              <w:spacing w:before="0" w:after="0"/>
              <w:jc w:val="center"/>
              <w:rPr>
                <w:b/>
                <w:bCs/>
                <w:sz w:val="16"/>
                <w:szCs w:val="16"/>
              </w:rPr>
            </w:pPr>
            <w:r w:rsidRPr="00096BA7">
              <w:rPr>
                <w:b/>
                <w:bCs/>
                <w:sz w:val="16"/>
                <w:szCs w:val="16"/>
              </w:rPr>
              <w:t>2,2</w:t>
            </w:r>
          </w:p>
        </w:tc>
        <w:tc>
          <w:tcPr>
            <w:tcW w:w="756" w:type="dxa"/>
            <w:shd w:val="clear" w:color="auto" w:fill="auto"/>
            <w:noWrap/>
            <w:vAlign w:val="center"/>
            <w:hideMark/>
          </w:tcPr>
          <w:p w14:paraId="6EEE8852" w14:textId="77777777" w:rsidR="007A038B" w:rsidRPr="00096BA7" w:rsidRDefault="007A038B" w:rsidP="007A038B">
            <w:pPr>
              <w:spacing w:before="0" w:after="0"/>
              <w:jc w:val="center"/>
              <w:rPr>
                <w:sz w:val="16"/>
                <w:szCs w:val="16"/>
              </w:rPr>
            </w:pPr>
            <w:r w:rsidRPr="00096BA7">
              <w:rPr>
                <w:sz w:val="16"/>
                <w:szCs w:val="16"/>
              </w:rPr>
              <w:t>20</w:t>
            </w:r>
          </w:p>
        </w:tc>
        <w:tc>
          <w:tcPr>
            <w:tcW w:w="756" w:type="dxa"/>
            <w:shd w:val="clear" w:color="auto" w:fill="auto"/>
            <w:noWrap/>
            <w:vAlign w:val="center"/>
            <w:hideMark/>
          </w:tcPr>
          <w:p w14:paraId="4FF0961E" w14:textId="77777777" w:rsidR="007A038B" w:rsidRPr="00096BA7" w:rsidRDefault="007A038B" w:rsidP="007A038B">
            <w:pPr>
              <w:spacing w:before="0" w:after="0"/>
              <w:jc w:val="center"/>
              <w:rPr>
                <w:sz w:val="16"/>
                <w:szCs w:val="16"/>
              </w:rPr>
            </w:pPr>
            <w:r w:rsidRPr="00096BA7">
              <w:rPr>
                <w:sz w:val="16"/>
                <w:szCs w:val="16"/>
              </w:rPr>
              <w:t>0</w:t>
            </w:r>
          </w:p>
        </w:tc>
        <w:tc>
          <w:tcPr>
            <w:tcW w:w="756" w:type="dxa"/>
            <w:shd w:val="clear" w:color="auto" w:fill="auto"/>
            <w:vAlign w:val="center"/>
            <w:hideMark/>
          </w:tcPr>
          <w:p w14:paraId="5BBBDF21" w14:textId="77777777" w:rsidR="007A038B" w:rsidRPr="00096BA7" w:rsidRDefault="007A038B" w:rsidP="007A038B">
            <w:pPr>
              <w:spacing w:before="0" w:after="0"/>
              <w:jc w:val="center"/>
              <w:rPr>
                <w:b/>
                <w:bCs/>
                <w:sz w:val="16"/>
                <w:szCs w:val="16"/>
              </w:rPr>
            </w:pPr>
            <w:r w:rsidRPr="00096BA7">
              <w:rPr>
                <w:b/>
                <w:bCs/>
                <w:sz w:val="16"/>
                <w:szCs w:val="16"/>
              </w:rPr>
              <w:t>0,0</w:t>
            </w:r>
          </w:p>
        </w:tc>
        <w:tc>
          <w:tcPr>
            <w:tcW w:w="1275" w:type="dxa"/>
            <w:shd w:val="clear" w:color="auto" w:fill="auto"/>
            <w:vAlign w:val="center"/>
            <w:hideMark/>
          </w:tcPr>
          <w:p w14:paraId="516BD3D9" w14:textId="77777777" w:rsidR="007A038B" w:rsidRPr="00096BA7" w:rsidRDefault="007A038B" w:rsidP="007A038B">
            <w:pPr>
              <w:spacing w:before="0" w:after="0"/>
              <w:jc w:val="center"/>
              <w:rPr>
                <w:sz w:val="16"/>
                <w:szCs w:val="16"/>
              </w:rPr>
            </w:pPr>
            <w:r w:rsidRPr="00096BA7">
              <w:rPr>
                <w:sz w:val="16"/>
                <w:szCs w:val="16"/>
              </w:rPr>
              <w:t>Bardzo niski</w:t>
            </w:r>
          </w:p>
        </w:tc>
        <w:tc>
          <w:tcPr>
            <w:tcW w:w="1276" w:type="dxa"/>
            <w:shd w:val="clear" w:color="auto" w:fill="FDE9D9" w:themeFill="accent6" w:themeFillTint="33"/>
            <w:vAlign w:val="center"/>
            <w:hideMark/>
          </w:tcPr>
          <w:p w14:paraId="30AB0406"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2F5475B9" w14:textId="77777777" w:rsidTr="00840156">
        <w:trPr>
          <w:cantSplit/>
          <w:trHeight w:val="20"/>
        </w:trPr>
        <w:tc>
          <w:tcPr>
            <w:tcW w:w="907" w:type="dxa"/>
            <w:vMerge/>
            <w:textDirection w:val="btLr"/>
            <w:vAlign w:val="center"/>
            <w:hideMark/>
          </w:tcPr>
          <w:p w14:paraId="6C92E353"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5A27D37F" w14:textId="77777777" w:rsidR="007A038B" w:rsidRPr="00096BA7" w:rsidRDefault="007A038B" w:rsidP="007A038B">
            <w:pPr>
              <w:spacing w:before="0" w:after="0"/>
              <w:rPr>
                <w:sz w:val="16"/>
                <w:szCs w:val="16"/>
              </w:rPr>
            </w:pPr>
            <w:r w:rsidRPr="00096BA7">
              <w:rPr>
                <w:sz w:val="16"/>
                <w:szCs w:val="16"/>
              </w:rPr>
              <w:t>Poddziałanie 10.3.3</w:t>
            </w:r>
          </w:p>
        </w:tc>
        <w:tc>
          <w:tcPr>
            <w:tcW w:w="614" w:type="dxa"/>
            <w:shd w:val="clear" w:color="auto" w:fill="auto"/>
            <w:vAlign w:val="center"/>
            <w:hideMark/>
          </w:tcPr>
          <w:p w14:paraId="44E9A227" w14:textId="77777777" w:rsidR="007A038B" w:rsidRPr="00096BA7" w:rsidRDefault="007A038B" w:rsidP="007A038B">
            <w:pPr>
              <w:spacing w:before="0" w:after="0"/>
              <w:jc w:val="center"/>
              <w:rPr>
                <w:sz w:val="16"/>
                <w:szCs w:val="16"/>
              </w:rPr>
            </w:pPr>
            <w:r w:rsidRPr="00096BA7">
              <w:rPr>
                <w:sz w:val="16"/>
                <w:szCs w:val="16"/>
              </w:rPr>
              <w:t>22</w:t>
            </w:r>
          </w:p>
        </w:tc>
        <w:tc>
          <w:tcPr>
            <w:tcW w:w="614" w:type="dxa"/>
            <w:shd w:val="clear" w:color="auto" w:fill="auto"/>
            <w:vAlign w:val="center"/>
            <w:hideMark/>
          </w:tcPr>
          <w:p w14:paraId="51FE850A" w14:textId="77777777" w:rsidR="007A038B" w:rsidRPr="00096BA7" w:rsidRDefault="007A038B" w:rsidP="007A038B">
            <w:pPr>
              <w:spacing w:before="0" w:after="0"/>
              <w:jc w:val="center"/>
              <w:rPr>
                <w:sz w:val="16"/>
                <w:szCs w:val="16"/>
              </w:rPr>
            </w:pPr>
            <w:r w:rsidRPr="00096BA7">
              <w:rPr>
                <w:sz w:val="16"/>
                <w:szCs w:val="16"/>
              </w:rPr>
              <w:t>5</w:t>
            </w:r>
          </w:p>
        </w:tc>
        <w:tc>
          <w:tcPr>
            <w:tcW w:w="615" w:type="dxa"/>
            <w:shd w:val="clear" w:color="auto" w:fill="auto"/>
            <w:noWrap/>
            <w:vAlign w:val="center"/>
            <w:hideMark/>
          </w:tcPr>
          <w:p w14:paraId="2C42A66D" w14:textId="77777777" w:rsidR="007A038B" w:rsidRPr="00096BA7" w:rsidRDefault="007A038B" w:rsidP="007A038B">
            <w:pPr>
              <w:spacing w:before="0" w:after="0"/>
              <w:jc w:val="center"/>
              <w:rPr>
                <w:b/>
                <w:bCs/>
                <w:sz w:val="16"/>
                <w:szCs w:val="16"/>
              </w:rPr>
            </w:pPr>
            <w:r w:rsidRPr="00096BA7">
              <w:rPr>
                <w:b/>
                <w:bCs/>
                <w:sz w:val="16"/>
                <w:szCs w:val="16"/>
              </w:rPr>
              <w:t>22,7</w:t>
            </w:r>
          </w:p>
        </w:tc>
        <w:tc>
          <w:tcPr>
            <w:tcW w:w="756" w:type="dxa"/>
            <w:shd w:val="clear" w:color="auto" w:fill="auto"/>
            <w:noWrap/>
            <w:vAlign w:val="center"/>
            <w:hideMark/>
          </w:tcPr>
          <w:p w14:paraId="13F77C9E" w14:textId="77777777" w:rsidR="007A038B" w:rsidRPr="00096BA7" w:rsidRDefault="007A038B" w:rsidP="007A038B">
            <w:pPr>
              <w:spacing w:before="0" w:after="0"/>
              <w:jc w:val="center"/>
              <w:rPr>
                <w:sz w:val="16"/>
                <w:szCs w:val="16"/>
              </w:rPr>
            </w:pPr>
            <w:r w:rsidRPr="00096BA7">
              <w:rPr>
                <w:sz w:val="16"/>
                <w:szCs w:val="16"/>
              </w:rPr>
              <w:t>8</w:t>
            </w:r>
          </w:p>
        </w:tc>
        <w:tc>
          <w:tcPr>
            <w:tcW w:w="756" w:type="dxa"/>
            <w:shd w:val="clear" w:color="auto" w:fill="auto"/>
            <w:noWrap/>
            <w:vAlign w:val="center"/>
            <w:hideMark/>
          </w:tcPr>
          <w:p w14:paraId="187464C9" w14:textId="77777777" w:rsidR="007A038B" w:rsidRPr="00096BA7" w:rsidRDefault="007A038B" w:rsidP="007A038B">
            <w:pPr>
              <w:spacing w:before="0" w:after="0"/>
              <w:jc w:val="center"/>
              <w:rPr>
                <w:sz w:val="16"/>
                <w:szCs w:val="16"/>
              </w:rPr>
            </w:pPr>
            <w:r w:rsidRPr="00096BA7">
              <w:rPr>
                <w:sz w:val="16"/>
                <w:szCs w:val="16"/>
              </w:rPr>
              <w:t>1</w:t>
            </w:r>
          </w:p>
        </w:tc>
        <w:tc>
          <w:tcPr>
            <w:tcW w:w="756" w:type="dxa"/>
            <w:shd w:val="clear" w:color="auto" w:fill="auto"/>
            <w:vAlign w:val="center"/>
            <w:hideMark/>
          </w:tcPr>
          <w:p w14:paraId="444B2D04" w14:textId="77777777" w:rsidR="007A038B" w:rsidRPr="00096BA7" w:rsidRDefault="007A038B" w:rsidP="007A038B">
            <w:pPr>
              <w:spacing w:before="0" w:after="0"/>
              <w:jc w:val="center"/>
              <w:rPr>
                <w:b/>
                <w:bCs/>
                <w:sz w:val="16"/>
                <w:szCs w:val="16"/>
              </w:rPr>
            </w:pPr>
            <w:r w:rsidRPr="00096BA7">
              <w:rPr>
                <w:b/>
                <w:bCs/>
                <w:sz w:val="16"/>
                <w:szCs w:val="16"/>
              </w:rPr>
              <w:t>12,5</w:t>
            </w:r>
          </w:p>
        </w:tc>
        <w:tc>
          <w:tcPr>
            <w:tcW w:w="1275" w:type="dxa"/>
            <w:shd w:val="clear" w:color="auto" w:fill="auto"/>
            <w:vAlign w:val="center"/>
            <w:hideMark/>
          </w:tcPr>
          <w:p w14:paraId="130ABC8F" w14:textId="77777777" w:rsidR="007A038B" w:rsidRPr="00096BA7" w:rsidRDefault="007A038B" w:rsidP="007A038B">
            <w:pPr>
              <w:spacing w:before="0" w:after="0"/>
              <w:jc w:val="center"/>
              <w:rPr>
                <w:sz w:val="16"/>
                <w:szCs w:val="16"/>
              </w:rPr>
            </w:pPr>
            <w:r w:rsidRPr="00096BA7">
              <w:rPr>
                <w:sz w:val="16"/>
                <w:szCs w:val="16"/>
              </w:rPr>
              <w:t>Bardzo wysoki</w:t>
            </w:r>
          </w:p>
        </w:tc>
        <w:tc>
          <w:tcPr>
            <w:tcW w:w="1276" w:type="dxa"/>
            <w:shd w:val="clear" w:color="auto" w:fill="auto"/>
            <w:vAlign w:val="center"/>
            <w:hideMark/>
          </w:tcPr>
          <w:p w14:paraId="1DF08614" w14:textId="77777777" w:rsidR="007A038B" w:rsidRPr="00096BA7" w:rsidRDefault="007A038B" w:rsidP="007A038B">
            <w:pPr>
              <w:spacing w:before="0" w:after="0"/>
              <w:jc w:val="center"/>
              <w:rPr>
                <w:sz w:val="16"/>
                <w:szCs w:val="16"/>
              </w:rPr>
            </w:pPr>
            <w:r w:rsidRPr="00096BA7">
              <w:rPr>
                <w:sz w:val="16"/>
                <w:szCs w:val="16"/>
              </w:rPr>
              <w:t>Przeciętny</w:t>
            </w:r>
          </w:p>
        </w:tc>
      </w:tr>
      <w:tr w:rsidR="00BE6955" w:rsidRPr="00096BA7" w14:paraId="5956B9CD" w14:textId="77777777" w:rsidTr="00840156">
        <w:trPr>
          <w:cantSplit/>
          <w:trHeight w:val="20"/>
        </w:trPr>
        <w:tc>
          <w:tcPr>
            <w:tcW w:w="907" w:type="dxa"/>
            <w:vMerge/>
            <w:textDirection w:val="btLr"/>
            <w:vAlign w:val="center"/>
            <w:hideMark/>
          </w:tcPr>
          <w:p w14:paraId="5635067C"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4B469970" w14:textId="77777777" w:rsidR="007A038B" w:rsidRPr="00096BA7" w:rsidRDefault="007A038B" w:rsidP="007A038B">
            <w:pPr>
              <w:spacing w:before="0" w:after="0"/>
              <w:rPr>
                <w:sz w:val="16"/>
                <w:szCs w:val="16"/>
              </w:rPr>
            </w:pPr>
            <w:r w:rsidRPr="00096BA7">
              <w:rPr>
                <w:sz w:val="16"/>
                <w:szCs w:val="16"/>
              </w:rPr>
              <w:t>Poddziałanie 10.3.4</w:t>
            </w:r>
          </w:p>
        </w:tc>
        <w:tc>
          <w:tcPr>
            <w:tcW w:w="614" w:type="dxa"/>
            <w:shd w:val="clear" w:color="auto" w:fill="auto"/>
            <w:vAlign w:val="center"/>
            <w:hideMark/>
          </w:tcPr>
          <w:p w14:paraId="6E794815" w14:textId="77777777" w:rsidR="007A038B" w:rsidRPr="00096BA7" w:rsidRDefault="007A038B" w:rsidP="007A038B">
            <w:pPr>
              <w:spacing w:before="0" w:after="0"/>
              <w:jc w:val="center"/>
              <w:rPr>
                <w:sz w:val="16"/>
                <w:szCs w:val="16"/>
              </w:rPr>
            </w:pPr>
            <w:r w:rsidRPr="00096BA7">
              <w:rPr>
                <w:sz w:val="16"/>
                <w:szCs w:val="16"/>
              </w:rPr>
              <w:t>14</w:t>
            </w:r>
          </w:p>
        </w:tc>
        <w:tc>
          <w:tcPr>
            <w:tcW w:w="614" w:type="dxa"/>
            <w:shd w:val="clear" w:color="auto" w:fill="auto"/>
            <w:vAlign w:val="center"/>
            <w:hideMark/>
          </w:tcPr>
          <w:p w14:paraId="3DCF4B22" w14:textId="77777777" w:rsidR="007A038B" w:rsidRPr="00096BA7" w:rsidRDefault="007A038B" w:rsidP="007A038B">
            <w:pPr>
              <w:spacing w:before="0" w:after="0"/>
              <w:jc w:val="center"/>
              <w:rPr>
                <w:sz w:val="16"/>
                <w:szCs w:val="16"/>
              </w:rPr>
            </w:pPr>
            <w:r w:rsidRPr="00096BA7">
              <w:rPr>
                <w:sz w:val="16"/>
                <w:szCs w:val="16"/>
              </w:rPr>
              <w:t>3</w:t>
            </w:r>
          </w:p>
        </w:tc>
        <w:tc>
          <w:tcPr>
            <w:tcW w:w="615" w:type="dxa"/>
            <w:shd w:val="clear" w:color="auto" w:fill="auto"/>
            <w:noWrap/>
            <w:vAlign w:val="center"/>
            <w:hideMark/>
          </w:tcPr>
          <w:p w14:paraId="54823AC8" w14:textId="77777777" w:rsidR="007A038B" w:rsidRPr="00096BA7" w:rsidRDefault="007A038B" w:rsidP="007A038B">
            <w:pPr>
              <w:spacing w:before="0" w:after="0"/>
              <w:jc w:val="center"/>
              <w:rPr>
                <w:b/>
                <w:bCs/>
                <w:sz w:val="16"/>
                <w:szCs w:val="16"/>
              </w:rPr>
            </w:pPr>
            <w:r w:rsidRPr="00096BA7">
              <w:rPr>
                <w:b/>
                <w:bCs/>
                <w:sz w:val="16"/>
                <w:szCs w:val="16"/>
              </w:rPr>
              <w:t>21,4</w:t>
            </w:r>
          </w:p>
        </w:tc>
        <w:tc>
          <w:tcPr>
            <w:tcW w:w="756" w:type="dxa"/>
            <w:shd w:val="clear" w:color="auto" w:fill="auto"/>
            <w:noWrap/>
            <w:vAlign w:val="center"/>
            <w:hideMark/>
          </w:tcPr>
          <w:p w14:paraId="2315E5EC" w14:textId="77777777" w:rsidR="007A038B" w:rsidRPr="00096BA7" w:rsidRDefault="007A038B" w:rsidP="007A038B">
            <w:pPr>
              <w:spacing w:before="0" w:after="0"/>
              <w:jc w:val="center"/>
              <w:rPr>
                <w:sz w:val="16"/>
                <w:szCs w:val="16"/>
              </w:rPr>
            </w:pPr>
            <w:r w:rsidRPr="00096BA7">
              <w:rPr>
                <w:sz w:val="16"/>
                <w:szCs w:val="16"/>
              </w:rPr>
              <w:t>8</w:t>
            </w:r>
          </w:p>
        </w:tc>
        <w:tc>
          <w:tcPr>
            <w:tcW w:w="756" w:type="dxa"/>
            <w:shd w:val="clear" w:color="auto" w:fill="auto"/>
            <w:noWrap/>
            <w:vAlign w:val="center"/>
            <w:hideMark/>
          </w:tcPr>
          <w:p w14:paraId="1A224B5B" w14:textId="77777777" w:rsidR="007A038B" w:rsidRPr="00096BA7" w:rsidRDefault="007A038B" w:rsidP="007A038B">
            <w:pPr>
              <w:spacing w:before="0" w:after="0"/>
              <w:jc w:val="center"/>
              <w:rPr>
                <w:sz w:val="16"/>
                <w:szCs w:val="16"/>
              </w:rPr>
            </w:pPr>
            <w:r w:rsidRPr="00096BA7">
              <w:rPr>
                <w:sz w:val="16"/>
                <w:szCs w:val="16"/>
              </w:rPr>
              <w:t>0</w:t>
            </w:r>
          </w:p>
        </w:tc>
        <w:tc>
          <w:tcPr>
            <w:tcW w:w="756" w:type="dxa"/>
            <w:shd w:val="clear" w:color="auto" w:fill="auto"/>
            <w:vAlign w:val="center"/>
            <w:hideMark/>
          </w:tcPr>
          <w:p w14:paraId="30B19383" w14:textId="77777777" w:rsidR="007A038B" w:rsidRPr="00096BA7" w:rsidRDefault="007A038B" w:rsidP="007A038B">
            <w:pPr>
              <w:spacing w:before="0" w:after="0"/>
              <w:jc w:val="center"/>
              <w:rPr>
                <w:b/>
                <w:bCs/>
                <w:sz w:val="16"/>
                <w:szCs w:val="16"/>
              </w:rPr>
            </w:pPr>
            <w:r w:rsidRPr="00096BA7">
              <w:rPr>
                <w:b/>
                <w:bCs/>
                <w:sz w:val="16"/>
                <w:szCs w:val="16"/>
              </w:rPr>
              <w:t>0,0</w:t>
            </w:r>
          </w:p>
        </w:tc>
        <w:tc>
          <w:tcPr>
            <w:tcW w:w="1275" w:type="dxa"/>
            <w:shd w:val="clear" w:color="auto" w:fill="auto"/>
            <w:vAlign w:val="center"/>
            <w:hideMark/>
          </w:tcPr>
          <w:p w14:paraId="2774DDEF" w14:textId="77777777" w:rsidR="007A038B" w:rsidRPr="00096BA7" w:rsidRDefault="007A038B" w:rsidP="007A038B">
            <w:pPr>
              <w:spacing w:before="0" w:after="0"/>
              <w:jc w:val="center"/>
              <w:rPr>
                <w:sz w:val="16"/>
                <w:szCs w:val="16"/>
              </w:rPr>
            </w:pPr>
            <w:r w:rsidRPr="00096BA7">
              <w:rPr>
                <w:sz w:val="16"/>
                <w:szCs w:val="16"/>
              </w:rPr>
              <w:t>Bardzo wysoki</w:t>
            </w:r>
          </w:p>
        </w:tc>
        <w:tc>
          <w:tcPr>
            <w:tcW w:w="1276" w:type="dxa"/>
            <w:shd w:val="clear" w:color="auto" w:fill="FDE9D9" w:themeFill="accent6" w:themeFillTint="33"/>
            <w:vAlign w:val="center"/>
            <w:hideMark/>
          </w:tcPr>
          <w:p w14:paraId="4972EF64"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1B3C6D01" w14:textId="77777777" w:rsidTr="00840156">
        <w:trPr>
          <w:trHeight w:val="20"/>
        </w:trPr>
        <w:tc>
          <w:tcPr>
            <w:tcW w:w="907" w:type="dxa"/>
            <w:vMerge w:val="restart"/>
            <w:shd w:val="clear" w:color="auto" w:fill="auto"/>
            <w:textDirection w:val="btLr"/>
            <w:vAlign w:val="center"/>
            <w:hideMark/>
          </w:tcPr>
          <w:p w14:paraId="6F22CB94" w14:textId="77777777" w:rsidR="007A038B" w:rsidRPr="00096BA7" w:rsidRDefault="007A038B" w:rsidP="007A038B">
            <w:pPr>
              <w:spacing w:before="0" w:after="0"/>
              <w:ind w:left="113" w:right="113"/>
              <w:jc w:val="center"/>
              <w:rPr>
                <w:sz w:val="16"/>
                <w:szCs w:val="16"/>
              </w:rPr>
            </w:pPr>
            <w:r w:rsidRPr="00096BA7">
              <w:rPr>
                <w:sz w:val="16"/>
                <w:szCs w:val="16"/>
              </w:rPr>
              <w:t>XI Wzmocnienie potencjału edukacyjnego</w:t>
            </w:r>
          </w:p>
        </w:tc>
        <w:tc>
          <w:tcPr>
            <w:tcW w:w="1559" w:type="dxa"/>
            <w:shd w:val="clear" w:color="auto" w:fill="auto"/>
            <w:vAlign w:val="center"/>
            <w:hideMark/>
          </w:tcPr>
          <w:p w14:paraId="24E8F25D" w14:textId="77777777" w:rsidR="007A038B" w:rsidRPr="00096BA7" w:rsidRDefault="007A038B" w:rsidP="007A038B">
            <w:pPr>
              <w:spacing w:before="0" w:after="0"/>
              <w:rPr>
                <w:sz w:val="16"/>
                <w:szCs w:val="16"/>
              </w:rPr>
            </w:pPr>
            <w:r w:rsidRPr="00096BA7">
              <w:rPr>
                <w:sz w:val="16"/>
                <w:szCs w:val="16"/>
              </w:rPr>
              <w:t>Działanie 11.1</w:t>
            </w:r>
          </w:p>
        </w:tc>
        <w:tc>
          <w:tcPr>
            <w:tcW w:w="614" w:type="dxa"/>
            <w:shd w:val="clear" w:color="auto" w:fill="auto"/>
            <w:vAlign w:val="center"/>
            <w:hideMark/>
          </w:tcPr>
          <w:p w14:paraId="17A6AE88" w14:textId="77777777" w:rsidR="007A038B" w:rsidRPr="00096BA7" w:rsidRDefault="007A038B" w:rsidP="007A038B">
            <w:pPr>
              <w:spacing w:before="0" w:after="0"/>
              <w:jc w:val="center"/>
              <w:rPr>
                <w:sz w:val="16"/>
                <w:szCs w:val="16"/>
              </w:rPr>
            </w:pPr>
            <w:r w:rsidRPr="00096BA7">
              <w:rPr>
                <w:sz w:val="16"/>
                <w:szCs w:val="16"/>
              </w:rPr>
              <w:t>1078</w:t>
            </w:r>
          </w:p>
        </w:tc>
        <w:tc>
          <w:tcPr>
            <w:tcW w:w="614" w:type="dxa"/>
            <w:shd w:val="clear" w:color="auto" w:fill="auto"/>
            <w:vAlign w:val="center"/>
            <w:hideMark/>
          </w:tcPr>
          <w:p w14:paraId="70825B97" w14:textId="77777777" w:rsidR="007A038B" w:rsidRPr="00096BA7" w:rsidRDefault="007A038B" w:rsidP="007A038B">
            <w:pPr>
              <w:spacing w:before="0" w:after="0"/>
              <w:jc w:val="center"/>
              <w:rPr>
                <w:sz w:val="16"/>
                <w:szCs w:val="16"/>
              </w:rPr>
            </w:pPr>
            <w:r w:rsidRPr="00096BA7">
              <w:rPr>
                <w:sz w:val="16"/>
                <w:szCs w:val="16"/>
              </w:rPr>
              <w:t>135</w:t>
            </w:r>
          </w:p>
        </w:tc>
        <w:tc>
          <w:tcPr>
            <w:tcW w:w="615" w:type="dxa"/>
            <w:shd w:val="clear" w:color="auto" w:fill="auto"/>
            <w:noWrap/>
            <w:vAlign w:val="center"/>
            <w:hideMark/>
          </w:tcPr>
          <w:p w14:paraId="540094EF" w14:textId="77777777" w:rsidR="007A038B" w:rsidRPr="00096BA7" w:rsidRDefault="007A038B" w:rsidP="007A038B">
            <w:pPr>
              <w:spacing w:before="0" w:after="0"/>
              <w:jc w:val="center"/>
              <w:rPr>
                <w:b/>
                <w:bCs/>
                <w:sz w:val="16"/>
                <w:szCs w:val="16"/>
              </w:rPr>
            </w:pPr>
            <w:r w:rsidRPr="00096BA7">
              <w:rPr>
                <w:b/>
                <w:bCs/>
                <w:sz w:val="16"/>
                <w:szCs w:val="16"/>
              </w:rPr>
              <w:t>12,5</w:t>
            </w:r>
          </w:p>
        </w:tc>
        <w:tc>
          <w:tcPr>
            <w:tcW w:w="756" w:type="dxa"/>
            <w:shd w:val="clear" w:color="auto" w:fill="auto"/>
            <w:noWrap/>
            <w:vAlign w:val="center"/>
            <w:hideMark/>
          </w:tcPr>
          <w:p w14:paraId="355E7003" w14:textId="77777777" w:rsidR="007A038B" w:rsidRPr="00096BA7" w:rsidRDefault="007A038B" w:rsidP="007A038B">
            <w:pPr>
              <w:spacing w:before="0" w:after="0"/>
              <w:jc w:val="center"/>
              <w:rPr>
                <w:sz w:val="16"/>
                <w:szCs w:val="16"/>
              </w:rPr>
            </w:pPr>
            <w:r w:rsidRPr="00096BA7">
              <w:rPr>
                <w:sz w:val="16"/>
                <w:szCs w:val="16"/>
              </w:rPr>
              <w:t>468</w:t>
            </w:r>
          </w:p>
        </w:tc>
        <w:tc>
          <w:tcPr>
            <w:tcW w:w="756" w:type="dxa"/>
            <w:shd w:val="clear" w:color="auto" w:fill="auto"/>
            <w:noWrap/>
            <w:vAlign w:val="center"/>
            <w:hideMark/>
          </w:tcPr>
          <w:p w14:paraId="02FBFF1B" w14:textId="77777777" w:rsidR="007A038B" w:rsidRPr="00096BA7" w:rsidRDefault="007A038B" w:rsidP="007A038B">
            <w:pPr>
              <w:spacing w:before="0" w:after="0"/>
              <w:jc w:val="center"/>
              <w:rPr>
                <w:sz w:val="16"/>
                <w:szCs w:val="16"/>
              </w:rPr>
            </w:pPr>
            <w:r w:rsidRPr="00096BA7">
              <w:rPr>
                <w:sz w:val="16"/>
                <w:szCs w:val="16"/>
              </w:rPr>
              <w:t>32</w:t>
            </w:r>
          </w:p>
        </w:tc>
        <w:tc>
          <w:tcPr>
            <w:tcW w:w="756" w:type="dxa"/>
            <w:shd w:val="clear" w:color="auto" w:fill="auto"/>
            <w:vAlign w:val="center"/>
            <w:hideMark/>
          </w:tcPr>
          <w:p w14:paraId="18766463" w14:textId="77777777" w:rsidR="007A038B" w:rsidRPr="00096BA7" w:rsidRDefault="007A038B" w:rsidP="007A038B">
            <w:pPr>
              <w:spacing w:before="0" w:after="0"/>
              <w:jc w:val="center"/>
              <w:rPr>
                <w:b/>
                <w:bCs/>
                <w:sz w:val="16"/>
                <w:szCs w:val="16"/>
              </w:rPr>
            </w:pPr>
            <w:r w:rsidRPr="00096BA7">
              <w:rPr>
                <w:b/>
                <w:bCs/>
                <w:sz w:val="16"/>
                <w:szCs w:val="16"/>
              </w:rPr>
              <w:t>6,8</w:t>
            </w:r>
          </w:p>
        </w:tc>
        <w:tc>
          <w:tcPr>
            <w:tcW w:w="1275" w:type="dxa"/>
            <w:shd w:val="clear" w:color="auto" w:fill="auto"/>
            <w:vAlign w:val="center"/>
            <w:hideMark/>
          </w:tcPr>
          <w:p w14:paraId="10F5D893" w14:textId="77777777" w:rsidR="007A038B" w:rsidRPr="00096BA7" w:rsidRDefault="007A038B" w:rsidP="007A038B">
            <w:pPr>
              <w:spacing w:before="0" w:after="0"/>
              <w:jc w:val="center"/>
              <w:rPr>
                <w:sz w:val="16"/>
                <w:szCs w:val="16"/>
              </w:rPr>
            </w:pPr>
            <w:r w:rsidRPr="00096BA7">
              <w:rPr>
                <w:sz w:val="16"/>
                <w:szCs w:val="16"/>
              </w:rPr>
              <w:t>Przeciętny</w:t>
            </w:r>
          </w:p>
        </w:tc>
        <w:tc>
          <w:tcPr>
            <w:tcW w:w="1276" w:type="dxa"/>
            <w:shd w:val="clear" w:color="auto" w:fill="auto"/>
            <w:vAlign w:val="center"/>
            <w:hideMark/>
          </w:tcPr>
          <w:p w14:paraId="42824922" w14:textId="77777777" w:rsidR="007A038B" w:rsidRPr="00096BA7" w:rsidRDefault="007A038B" w:rsidP="007A038B">
            <w:pPr>
              <w:spacing w:before="0" w:after="0"/>
              <w:jc w:val="center"/>
              <w:rPr>
                <w:sz w:val="16"/>
                <w:szCs w:val="16"/>
              </w:rPr>
            </w:pPr>
            <w:r w:rsidRPr="00096BA7">
              <w:rPr>
                <w:sz w:val="16"/>
                <w:szCs w:val="16"/>
              </w:rPr>
              <w:t>Niski</w:t>
            </w:r>
          </w:p>
        </w:tc>
      </w:tr>
      <w:tr w:rsidR="00BE6955" w:rsidRPr="00096BA7" w14:paraId="4D575315" w14:textId="77777777" w:rsidTr="00840156">
        <w:trPr>
          <w:trHeight w:val="20"/>
        </w:trPr>
        <w:tc>
          <w:tcPr>
            <w:tcW w:w="907" w:type="dxa"/>
            <w:vMerge/>
            <w:textDirection w:val="btLr"/>
            <w:vAlign w:val="center"/>
            <w:hideMark/>
          </w:tcPr>
          <w:p w14:paraId="782E760F"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29740E38" w14:textId="77777777" w:rsidR="007A038B" w:rsidRPr="00096BA7" w:rsidRDefault="007A038B" w:rsidP="007A038B">
            <w:pPr>
              <w:spacing w:before="0" w:after="0"/>
              <w:rPr>
                <w:sz w:val="16"/>
                <w:szCs w:val="16"/>
              </w:rPr>
            </w:pPr>
            <w:r w:rsidRPr="00096BA7">
              <w:rPr>
                <w:sz w:val="16"/>
                <w:szCs w:val="16"/>
              </w:rPr>
              <w:t>Poddziałanie 11.1.1</w:t>
            </w:r>
          </w:p>
        </w:tc>
        <w:tc>
          <w:tcPr>
            <w:tcW w:w="614" w:type="dxa"/>
            <w:shd w:val="clear" w:color="auto" w:fill="auto"/>
            <w:vAlign w:val="center"/>
            <w:hideMark/>
          </w:tcPr>
          <w:p w14:paraId="64523C0E" w14:textId="77777777" w:rsidR="007A038B" w:rsidRPr="00096BA7" w:rsidRDefault="007A038B" w:rsidP="007A038B">
            <w:pPr>
              <w:spacing w:before="0" w:after="0"/>
              <w:jc w:val="center"/>
              <w:rPr>
                <w:sz w:val="16"/>
                <w:szCs w:val="16"/>
              </w:rPr>
            </w:pPr>
            <w:r w:rsidRPr="00096BA7">
              <w:rPr>
                <w:sz w:val="16"/>
                <w:szCs w:val="16"/>
              </w:rPr>
              <w:t>77</w:t>
            </w:r>
          </w:p>
        </w:tc>
        <w:tc>
          <w:tcPr>
            <w:tcW w:w="614" w:type="dxa"/>
            <w:shd w:val="clear" w:color="auto" w:fill="auto"/>
            <w:vAlign w:val="center"/>
            <w:hideMark/>
          </w:tcPr>
          <w:p w14:paraId="41D6CA64" w14:textId="77777777" w:rsidR="007A038B" w:rsidRPr="00096BA7" w:rsidRDefault="007A038B" w:rsidP="007A038B">
            <w:pPr>
              <w:spacing w:before="0" w:after="0"/>
              <w:jc w:val="center"/>
              <w:rPr>
                <w:sz w:val="16"/>
                <w:szCs w:val="16"/>
              </w:rPr>
            </w:pPr>
            <w:r w:rsidRPr="00096BA7">
              <w:rPr>
                <w:sz w:val="16"/>
                <w:szCs w:val="16"/>
              </w:rPr>
              <w:t>6</w:t>
            </w:r>
          </w:p>
        </w:tc>
        <w:tc>
          <w:tcPr>
            <w:tcW w:w="615" w:type="dxa"/>
            <w:shd w:val="clear" w:color="auto" w:fill="auto"/>
            <w:noWrap/>
            <w:vAlign w:val="center"/>
            <w:hideMark/>
          </w:tcPr>
          <w:p w14:paraId="681F27FB" w14:textId="77777777" w:rsidR="007A038B" w:rsidRPr="00096BA7" w:rsidRDefault="007A038B" w:rsidP="007A038B">
            <w:pPr>
              <w:spacing w:before="0" w:after="0"/>
              <w:jc w:val="center"/>
              <w:rPr>
                <w:b/>
                <w:bCs/>
                <w:sz w:val="16"/>
                <w:szCs w:val="16"/>
              </w:rPr>
            </w:pPr>
            <w:r w:rsidRPr="00096BA7">
              <w:rPr>
                <w:b/>
                <w:bCs/>
                <w:sz w:val="16"/>
                <w:szCs w:val="16"/>
              </w:rPr>
              <w:t>7,8</w:t>
            </w:r>
          </w:p>
        </w:tc>
        <w:tc>
          <w:tcPr>
            <w:tcW w:w="756" w:type="dxa"/>
            <w:shd w:val="clear" w:color="auto" w:fill="auto"/>
            <w:noWrap/>
            <w:vAlign w:val="center"/>
            <w:hideMark/>
          </w:tcPr>
          <w:p w14:paraId="0E4DB73B" w14:textId="77777777" w:rsidR="007A038B" w:rsidRPr="00096BA7" w:rsidRDefault="007A038B" w:rsidP="007A038B">
            <w:pPr>
              <w:spacing w:before="0" w:after="0"/>
              <w:jc w:val="center"/>
              <w:rPr>
                <w:sz w:val="16"/>
                <w:szCs w:val="16"/>
              </w:rPr>
            </w:pPr>
            <w:r w:rsidRPr="00096BA7">
              <w:rPr>
                <w:sz w:val="16"/>
                <w:szCs w:val="16"/>
              </w:rPr>
              <w:t>46</w:t>
            </w:r>
          </w:p>
        </w:tc>
        <w:tc>
          <w:tcPr>
            <w:tcW w:w="756" w:type="dxa"/>
            <w:shd w:val="clear" w:color="auto" w:fill="auto"/>
            <w:noWrap/>
            <w:vAlign w:val="center"/>
            <w:hideMark/>
          </w:tcPr>
          <w:p w14:paraId="567B0D40" w14:textId="77777777" w:rsidR="007A038B" w:rsidRPr="00096BA7" w:rsidRDefault="007A038B" w:rsidP="007A038B">
            <w:pPr>
              <w:spacing w:before="0" w:after="0"/>
              <w:jc w:val="center"/>
              <w:rPr>
                <w:sz w:val="16"/>
                <w:szCs w:val="16"/>
              </w:rPr>
            </w:pPr>
            <w:r w:rsidRPr="00096BA7">
              <w:rPr>
                <w:sz w:val="16"/>
                <w:szCs w:val="16"/>
              </w:rPr>
              <w:t>1</w:t>
            </w:r>
          </w:p>
        </w:tc>
        <w:tc>
          <w:tcPr>
            <w:tcW w:w="756" w:type="dxa"/>
            <w:shd w:val="clear" w:color="auto" w:fill="auto"/>
            <w:vAlign w:val="center"/>
            <w:hideMark/>
          </w:tcPr>
          <w:p w14:paraId="49B840A4" w14:textId="77777777" w:rsidR="007A038B" w:rsidRPr="00096BA7" w:rsidRDefault="007A038B" w:rsidP="007A038B">
            <w:pPr>
              <w:spacing w:before="0" w:after="0"/>
              <w:jc w:val="center"/>
              <w:rPr>
                <w:b/>
                <w:bCs/>
                <w:sz w:val="16"/>
                <w:szCs w:val="16"/>
              </w:rPr>
            </w:pPr>
            <w:r w:rsidRPr="00096BA7">
              <w:rPr>
                <w:b/>
                <w:bCs/>
                <w:sz w:val="16"/>
                <w:szCs w:val="16"/>
              </w:rPr>
              <w:t>2,2</w:t>
            </w:r>
          </w:p>
        </w:tc>
        <w:tc>
          <w:tcPr>
            <w:tcW w:w="1275" w:type="dxa"/>
            <w:shd w:val="clear" w:color="auto" w:fill="auto"/>
            <w:vAlign w:val="center"/>
            <w:hideMark/>
          </w:tcPr>
          <w:p w14:paraId="3C94BF1A" w14:textId="77777777" w:rsidR="007A038B" w:rsidRPr="00096BA7" w:rsidRDefault="007A038B" w:rsidP="007A038B">
            <w:pPr>
              <w:spacing w:before="0" w:after="0"/>
              <w:jc w:val="center"/>
              <w:rPr>
                <w:sz w:val="16"/>
                <w:szCs w:val="16"/>
              </w:rPr>
            </w:pPr>
            <w:r w:rsidRPr="00096BA7">
              <w:rPr>
                <w:sz w:val="16"/>
                <w:szCs w:val="16"/>
              </w:rPr>
              <w:t>Niski</w:t>
            </w:r>
          </w:p>
        </w:tc>
        <w:tc>
          <w:tcPr>
            <w:tcW w:w="1276" w:type="dxa"/>
            <w:shd w:val="clear" w:color="auto" w:fill="FDE9D9" w:themeFill="accent6" w:themeFillTint="33"/>
            <w:vAlign w:val="center"/>
            <w:hideMark/>
          </w:tcPr>
          <w:p w14:paraId="31741506"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3225F6AC" w14:textId="77777777" w:rsidTr="00840156">
        <w:trPr>
          <w:trHeight w:val="20"/>
        </w:trPr>
        <w:tc>
          <w:tcPr>
            <w:tcW w:w="907" w:type="dxa"/>
            <w:vMerge/>
            <w:textDirection w:val="btLr"/>
            <w:vAlign w:val="center"/>
            <w:hideMark/>
          </w:tcPr>
          <w:p w14:paraId="2A1B268B"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6EA27B22" w14:textId="77777777" w:rsidR="007A038B" w:rsidRPr="00096BA7" w:rsidRDefault="007A038B" w:rsidP="007A038B">
            <w:pPr>
              <w:spacing w:before="0" w:after="0"/>
              <w:rPr>
                <w:sz w:val="16"/>
                <w:szCs w:val="16"/>
              </w:rPr>
            </w:pPr>
            <w:r w:rsidRPr="00096BA7">
              <w:rPr>
                <w:sz w:val="16"/>
                <w:szCs w:val="16"/>
              </w:rPr>
              <w:t>Poddziałanie 11.1.2</w:t>
            </w:r>
          </w:p>
        </w:tc>
        <w:tc>
          <w:tcPr>
            <w:tcW w:w="614" w:type="dxa"/>
            <w:shd w:val="clear" w:color="auto" w:fill="auto"/>
            <w:vAlign w:val="center"/>
            <w:hideMark/>
          </w:tcPr>
          <w:p w14:paraId="6A5AC2FB" w14:textId="77777777" w:rsidR="007A038B" w:rsidRPr="00096BA7" w:rsidRDefault="007A038B" w:rsidP="007A038B">
            <w:pPr>
              <w:spacing w:before="0" w:after="0"/>
              <w:jc w:val="center"/>
              <w:rPr>
                <w:sz w:val="16"/>
                <w:szCs w:val="16"/>
              </w:rPr>
            </w:pPr>
            <w:r w:rsidRPr="00096BA7">
              <w:rPr>
                <w:sz w:val="16"/>
                <w:szCs w:val="16"/>
              </w:rPr>
              <w:t>72</w:t>
            </w:r>
          </w:p>
        </w:tc>
        <w:tc>
          <w:tcPr>
            <w:tcW w:w="614" w:type="dxa"/>
            <w:shd w:val="clear" w:color="auto" w:fill="auto"/>
            <w:vAlign w:val="center"/>
            <w:hideMark/>
          </w:tcPr>
          <w:p w14:paraId="36F70C4C" w14:textId="77777777" w:rsidR="007A038B" w:rsidRPr="00096BA7" w:rsidRDefault="007A038B" w:rsidP="007A038B">
            <w:pPr>
              <w:spacing w:before="0" w:after="0"/>
              <w:jc w:val="center"/>
              <w:rPr>
                <w:sz w:val="16"/>
                <w:szCs w:val="16"/>
              </w:rPr>
            </w:pPr>
            <w:r w:rsidRPr="00096BA7">
              <w:rPr>
                <w:sz w:val="16"/>
                <w:szCs w:val="16"/>
              </w:rPr>
              <w:t>3</w:t>
            </w:r>
          </w:p>
        </w:tc>
        <w:tc>
          <w:tcPr>
            <w:tcW w:w="615" w:type="dxa"/>
            <w:shd w:val="clear" w:color="auto" w:fill="auto"/>
            <w:noWrap/>
            <w:vAlign w:val="center"/>
            <w:hideMark/>
          </w:tcPr>
          <w:p w14:paraId="3E9F95C7" w14:textId="77777777" w:rsidR="007A038B" w:rsidRPr="00096BA7" w:rsidRDefault="007A038B" w:rsidP="007A038B">
            <w:pPr>
              <w:spacing w:before="0" w:after="0"/>
              <w:jc w:val="center"/>
              <w:rPr>
                <w:b/>
                <w:bCs/>
                <w:sz w:val="16"/>
                <w:szCs w:val="16"/>
              </w:rPr>
            </w:pPr>
            <w:r w:rsidRPr="00096BA7">
              <w:rPr>
                <w:b/>
                <w:bCs/>
                <w:sz w:val="16"/>
                <w:szCs w:val="16"/>
              </w:rPr>
              <w:t>4,2</w:t>
            </w:r>
          </w:p>
        </w:tc>
        <w:tc>
          <w:tcPr>
            <w:tcW w:w="756" w:type="dxa"/>
            <w:shd w:val="clear" w:color="auto" w:fill="auto"/>
            <w:noWrap/>
            <w:vAlign w:val="center"/>
            <w:hideMark/>
          </w:tcPr>
          <w:p w14:paraId="0B41C8CA" w14:textId="77777777" w:rsidR="007A038B" w:rsidRPr="00096BA7" w:rsidRDefault="007A038B" w:rsidP="007A038B">
            <w:pPr>
              <w:spacing w:before="0" w:after="0"/>
              <w:jc w:val="center"/>
              <w:rPr>
                <w:sz w:val="16"/>
                <w:szCs w:val="16"/>
              </w:rPr>
            </w:pPr>
            <w:r w:rsidRPr="00096BA7">
              <w:rPr>
                <w:sz w:val="16"/>
                <w:szCs w:val="16"/>
              </w:rPr>
              <w:t>36</w:t>
            </w:r>
          </w:p>
        </w:tc>
        <w:tc>
          <w:tcPr>
            <w:tcW w:w="756" w:type="dxa"/>
            <w:shd w:val="clear" w:color="auto" w:fill="auto"/>
            <w:noWrap/>
            <w:vAlign w:val="center"/>
            <w:hideMark/>
          </w:tcPr>
          <w:p w14:paraId="75C0AA85" w14:textId="77777777" w:rsidR="007A038B" w:rsidRPr="00096BA7" w:rsidRDefault="007A038B" w:rsidP="007A038B">
            <w:pPr>
              <w:spacing w:before="0" w:after="0"/>
              <w:jc w:val="center"/>
              <w:rPr>
                <w:sz w:val="16"/>
                <w:szCs w:val="16"/>
              </w:rPr>
            </w:pPr>
            <w:r w:rsidRPr="00096BA7">
              <w:rPr>
                <w:sz w:val="16"/>
                <w:szCs w:val="16"/>
              </w:rPr>
              <w:t>0</w:t>
            </w:r>
          </w:p>
        </w:tc>
        <w:tc>
          <w:tcPr>
            <w:tcW w:w="756" w:type="dxa"/>
            <w:shd w:val="clear" w:color="auto" w:fill="auto"/>
            <w:vAlign w:val="center"/>
            <w:hideMark/>
          </w:tcPr>
          <w:p w14:paraId="7B5AB8E8" w14:textId="77777777" w:rsidR="007A038B" w:rsidRPr="00096BA7" w:rsidRDefault="007A038B" w:rsidP="007A038B">
            <w:pPr>
              <w:spacing w:before="0" w:after="0"/>
              <w:jc w:val="center"/>
              <w:rPr>
                <w:b/>
                <w:bCs/>
                <w:sz w:val="16"/>
                <w:szCs w:val="16"/>
              </w:rPr>
            </w:pPr>
            <w:r w:rsidRPr="00096BA7">
              <w:rPr>
                <w:b/>
                <w:bCs/>
                <w:sz w:val="16"/>
                <w:szCs w:val="16"/>
              </w:rPr>
              <w:t>0,0</w:t>
            </w:r>
          </w:p>
        </w:tc>
        <w:tc>
          <w:tcPr>
            <w:tcW w:w="1275" w:type="dxa"/>
            <w:shd w:val="clear" w:color="auto" w:fill="auto"/>
            <w:vAlign w:val="center"/>
            <w:hideMark/>
          </w:tcPr>
          <w:p w14:paraId="6274A194" w14:textId="77777777" w:rsidR="007A038B" w:rsidRPr="00096BA7" w:rsidRDefault="007A038B" w:rsidP="007A038B">
            <w:pPr>
              <w:spacing w:before="0" w:after="0"/>
              <w:jc w:val="center"/>
              <w:rPr>
                <w:sz w:val="16"/>
                <w:szCs w:val="16"/>
              </w:rPr>
            </w:pPr>
            <w:r w:rsidRPr="00096BA7">
              <w:rPr>
                <w:sz w:val="16"/>
                <w:szCs w:val="16"/>
              </w:rPr>
              <w:t>Bardzo niski</w:t>
            </w:r>
          </w:p>
        </w:tc>
        <w:tc>
          <w:tcPr>
            <w:tcW w:w="1276" w:type="dxa"/>
            <w:shd w:val="clear" w:color="auto" w:fill="FDE9D9" w:themeFill="accent6" w:themeFillTint="33"/>
            <w:vAlign w:val="center"/>
            <w:hideMark/>
          </w:tcPr>
          <w:p w14:paraId="2F678A00"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71FDE3BC" w14:textId="77777777" w:rsidTr="00840156">
        <w:trPr>
          <w:trHeight w:val="20"/>
        </w:trPr>
        <w:tc>
          <w:tcPr>
            <w:tcW w:w="907" w:type="dxa"/>
            <w:vMerge/>
            <w:textDirection w:val="btLr"/>
            <w:vAlign w:val="center"/>
            <w:hideMark/>
          </w:tcPr>
          <w:p w14:paraId="7574E1B3"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2003793B" w14:textId="77777777" w:rsidR="007A038B" w:rsidRPr="00096BA7" w:rsidRDefault="007A038B" w:rsidP="007A038B">
            <w:pPr>
              <w:spacing w:before="0" w:after="0"/>
              <w:rPr>
                <w:sz w:val="16"/>
                <w:szCs w:val="16"/>
              </w:rPr>
            </w:pPr>
            <w:r w:rsidRPr="00096BA7">
              <w:rPr>
                <w:sz w:val="16"/>
                <w:szCs w:val="16"/>
              </w:rPr>
              <w:t>Poddziałanie 11.1.3</w:t>
            </w:r>
          </w:p>
        </w:tc>
        <w:tc>
          <w:tcPr>
            <w:tcW w:w="614" w:type="dxa"/>
            <w:shd w:val="clear" w:color="auto" w:fill="auto"/>
            <w:vAlign w:val="center"/>
            <w:hideMark/>
          </w:tcPr>
          <w:p w14:paraId="404E80CF" w14:textId="77777777" w:rsidR="007A038B" w:rsidRPr="00096BA7" w:rsidRDefault="007A038B" w:rsidP="007A038B">
            <w:pPr>
              <w:spacing w:before="0" w:after="0"/>
              <w:jc w:val="center"/>
              <w:rPr>
                <w:sz w:val="16"/>
                <w:szCs w:val="16"/>
              </w:rPr>
            </w:pPr>
            <w:r w:rsidRPr="00096BA7">
              <w:rPr>
                <w:sz w:val="16"/>
                <w:szCs w:val="16"/>
              </w:rPr>
              <w:t>278</w:t>
            </w:r>
          </w:p>
        </w:tc>
        <w:tc>
          <w:tcPr>
            <w:tcW w:w="614" w:type="dxa"/>
            <w:shd w:val="clear" w:color="auto" w:fill="auto"/>
            <w:vAlign w:val="center"/>
            <w:hideMark/>
          </w:tcPr>
          <w:p w14:paraId="1EB05DC4" w14:textId="77777777" w:rsidR="007A038B" w:rsidRPr="00096BA7" w:rsidRDefault="007A038B" w:rsidP="007A038B">
            <w:pPr>
              <w:spacing w:before="0" w:after="0"/>
              <w:jc w:val="center"/>
              <w:rPr>
                <w:sz w:val="16"/>
                <w:szCs w:val="16"/>
              </w:rPr>
            </w:pPr>
            <w:r w:rsidRPr="00096BA7">
              <w:rPr>
                <w:sz w:val="16"/>
                <w:szCs w:val="16"/>
              </w:rPr>
              <w:t>30</w:t>
            </w:r>
          </w:p>
        </w:tc>
        <w:tc>
          <w:tcPr>
            <w:tcW w:w="615" w:type="dxa"/>
            <w:shd w:val="clear" w:color="auto" w:fill="auto"/>
            <w:noWrap/>
            <w:vAlign w:val="center"/>
            <w:hideMark/>
          </w:tcPr>
          <w:p w14:paraId="6F09F680" w14:textId="77777777" w:rsidR="007A038B" w:rsidRPr="00096BA7" w:rsidRDefault="007A038B" w:rsidP="007A038B">
            <w:pPr>
              <w:spacing w:before="0" w:after="0"/>
              <w:jc w:val="center"/>
              <w:rPr>
                <w:b/>
                <w:bCs/>
                <w:sz w:val="16"/>
                <w:szCs w:val="16"/>
              </w:rPr>
            </w:pPr>
            <w:r w:rsidRPr="00096BA7">
              <w:rPr>
                <w:b/>
                <w:bCs/>
                <w:sz w:val="16"/>
                <w:szCs w:val="16"/>
              </w:rPr>
              <w:t>10,8</w:t>
            </w:r>
          </w:p>
        </w:tc>
        <w:tc>
          <w:tcPr>
            <w:tcW w:w="756" w:type="dxa"/>
            <w:shd w:val="clear" w:color="auto" w:fill="auto"/>
            <w:noWrap/>
            <w:vAlign w:val="center"/>
            <w:hideMark/>
          </w:tcPr>
          <w:p w14:paraId="6C428595" w14:textId="77777777" w:rsidR="007A038B" w:rsidRPr="00096BA7" w:rsidRDefault="007A038B" w:rsidP="007A038B">
            <w:pPr>
              <w:spacing w:before="0" w:after="0"/>
              <w:jc w:val="center"/>
              <w:rPr>
                <w:sz w:val="16"/>
                <w:szCs w:val="16"/>
              </w:rPr>
            </w:pPr>
            <w:r w:rsidRPr="00096BA7">
              <w:rPr>
                <w:sz w:val="16"/>
                <w:szCs w:val="16"/>
              </w:rPr>
              <w:t>103</w:t>
            </w:r>
          </w:p>
        </w:tc>
        <w:tc>
          <w:tcPr>
            <w:tcW w:w="756" w:type="dxa"/>
            <w:shd w:val="clear" w:color="auto" w:fill="auto"/>
            <w:noWrap/>
            <w:vAlign w:val="center"/>
            <w:hideMark/>
          </w:tcPr>
          <w:p w14:paraId="4F0B9359" w14:textId="77777777" w:rsidR="007A038B" w:rsidRPr="00096BA7" w:rsidRDefault="007A038B" w:rsidP="007A038B">
            <w:pPr>
              <w:spacing w:before="0" w:after="0"/>
              <w:jc w:val="center"/>
              <w:rPr>
                <w:sz w:val="16"/>
                <w:szCs w:val="16"/>
              </w:rPr>
            </w:pPr>
            <w:r w:rsidRPr="00096BA7">
              <w:rPr>
                <w:sz w:val="16"/>
                <w:szCs w:val="16"/>
              </w:rPr>
              <w:t>9</w:t>
            </w:r>
          </w:p>
        </w:tc>
        <w:tc>
          <w:tcPr>
            <w:tcW w:w="756" w:type="dxa"/>
            <w:shd w:val="clear" w:color="auto" w:fill="auto"/>
            <w:vAlign w:val="center"/>
            <w:hideMark/>
          </w:tcPr>
          <w:p w14:paraId="0A209EAB" w14:textId="77777777" w:rsidR="007A038B" w:rsidRPr="00096BA7" w:rsidRDefault="007A038B" w:rsidP="007A038B">
            <w:pPr>
              <w:spacing w:before="0" w:after="0"/>
              <w:jc w:val="center"/>
              <w:rPr>
                <w:b/>
                <w:bCs/>
                <w:sz w:val="16"/>
                <w:szCs w:val="16"/>
              </w:rPr>
            </w:pPr>
            <w:r w:rsidRPr="00096BA7">
              <w:rPr>
                <w:b/>
                <w:bCs/>
                <w:sz w:val="16"/>
                <w:szCs w:val="16"/>
              </w:rPr>
              <w:t>8,7</w:t>
            </w:r>
          </w:p>
        </w:tc>
        <w:tc>
          <w:tcPr>
            <w:tcW w:w="1275" w:type="dxa"/>
            <w:shd w:val="clear" w:color="auto" w:fill="auto"/>
            <w:vAlign w:val="center"/>
            <w:hideMark/>
          </w:tcPr>
          <w:p w14:paraId="2073B7BA" w14:textId="77777777" w:rsidR="007A038B" w:rsidRPr="00096BA7" w:rsidRDefault="007A038B" w:rsidP="007A038B">
            <w:pPr>
              <w:spacing w:before="0" w:after="0"/>
              <w:jc w:val="center"/>
              <w:rPr>
                <w:sz w:val="16"/>
                <w:szCs w:val="16"/>
              </w:rPr>
            </w:pPr>
            <w:r w:rsidRPr="00096BA7">
              <w:rPr>
                <w:sz w:val="16"/>
                <w:szCs w:val="16"/>
              </w:rPr>
              <w:t>Przeciętny</w:t>
            </w:r>
          </w:p>
        </w:tc>
        <w:tc>
          <w:tcPr>
            <w:tcW w:w="1276" w:type="dxa"/>
            <w:shd w:val="clear" w:color="auto" w:fill="auto"/>
            <w:vAlign w:val="center"/>
            <w:hideMark/>
          </w:tcPr>
          <w:p w14:paraId="125C177D" w14:textId="77777777" w:rsidR="007A038B" w:rsidRPr="00096BA7" w:rsidRDefault="007A038B" w:rsidP="007A038B">
            <w:pPr>
              <w:spacing w:before="0" w:after="0"/>
              <w:jc w:val="center"/>
              <w:rPr>
                <w:sz w:val="16"/>
                <w:szCs w:val="16"/>
              </w:rPr>
            </w:pPr>
            <w:r w:rsidRPr="00096BA7">
              <w:rPr>
                <w:sz w:val="16"/>
                <w:szCs w:val="16"/>
              </w:rPr>
              <w:t>Niski</w:t>
            </w:r>
          </w:p>
        </w:tc>
      </w:tr>
      <w:tr w:rsidR="00BE6955" w:rsidRPr="00096BA7" w14:paraId="0ED14D18" w14:textId="77777777" w:rsidTr="00840156">
        <w:trPr>
          <w:trHeight w:val="20"/>
        </w:trPr>
        <w:tc>
          <w:tcPr>
            <w:tcW w:w="907" w:type="dxa"/>
            <w:vMerge/>
            <w:textDirection w:val="btLr"/>
            <w:vAlign w:val="center"/>
            <w:hideMark/>
          </w:tcPr>
          <w:p w14:paraId="34168E85"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60665B75" w14:textId="77777777" w:rsidR="007A038B" w:rsidRPr="00096BA7" w:rsidRDefault="007A038B" w:rsidP="007A038B">
            <w:pPr>
              <w:spacing w:before="0" w:after="0"/>
              <w:rPr>
                <w:sz w:val="16"/>
                <w:szCs w:val="16"/>
              </w:rPr>
            </w:pPr>
            <w:r w:rsidRPr="00096BA7">
              <w:rPr>
                <w:sz w:val="16"/>
                <w:szCs w:val="16"/>
              </w:rPr>
              <w:t>Poddziałanie 11.1.4</w:t>
            </w:r>
          </w:p>
        </w:tc>
        <w:tc>
          <w:tcPr>
            <w:tcW w:w="614" w:type="dxa"/>
            <w:shd w:val="clear" w:color="auto" w:fill="auto"/>
            <w:vAlign w:val="center"/>
            <w:hideMark/>
          </w:tcPr>
          <w:p w14:paraId="51CF7ADC" w14:textId="77777777" w:rsidR="007A038B" w:rsidRPr="00096BA7" w:rsidRDefault="007A038B" w:rsidP="007A038B">
            <w:pPr>
              <w:spacing w:before="0" w:after="0"/>
              <w:jc w:val="center"/>
              <w:rPr>
                <w:sz w:val="16"/>
                <w:szCs w:val="16"/>
              </w:rPr>
            </w:pPr>
            <w:r w:rsidRPr="00096BA7">
              <w:rPr>
                <w:sz w:val="16"/>
                <w:szCs w:val="16"/>
              </w:rPr>
              <w:t>646</w:t>
            </w:r>
          </w:p>
        </w:tc>
        <w:tc>
          <w:tcPr>
            <w:tcW w:w="614" w:type="dxa"/>
            <w:shd w:val="clear" w:color="auto" w:fill="auto"/>
            <w:vAlign w:val="center"/>
            <w:hideMark/>
          </w:tcPr>
          <w:p w14:paraId="1FA91E38" w14:textId="77777777" w:rsidR="007A038B" w:rsidRPr="00096BA7" w:rsidRDefault="007A038B" w:rsidP="007A038B">
            <w:pPr>
              <w:spacing w:before="0" w:after="0"/>
              <w:jc w:val="center"/>
              <w:rPr>
                <w:sz w:val="16"/>
                <w:szCs w:val="16"/>
              </w:rPr>
            </w:pPr>
            <w:r w:rsidRPr="00096BA7">
              <w:rPr>
                <w:sz w:val="16"/>
                <w:szCs w:val="16"/>
              </w:rPr>
              <w:t>96</w:t>
            </w:r>
          </w:p>
        </w:tc>
        <w:tc>
          <w:tcPr>
            <w:tcW w:w="615" w:type="dxa"/>
            <w:shd w:val="clear" w:color="auto" w:fill="auto"/>
            <w:noWrap/>
            <w:vAlign w:val="center"/>
            <w:hideMark/>
          </w:tcPr>
          <w:p w14:paraId="35F90B15" w14:textId="77777777" w:rsidR="007A038B" w:rsidRPr="00096BA7" w:rsidRDefault="007A038B" w:rsidP="007A038B">
            <w:pPr>
              <w:spacing w:before="0" w:after="0"/>
              <w:jc w:val="center"/>
              <w:rPr>
                <w:b/>
                <w:bCs/>
                <w:sz w:val="16"/>
                <w:szCs w:val="16"/>
              </w:rPr>
            </w:pPr>
            <w:r w:rsidRPr="00096BA7">
              <w:rPr>
                <w:b/>
                <w:bCs/>
                <w:sz w:val="16"/>
                <w:szCs w:val="16"/>
              </w:rPr>
              <w:t>14,9</w:t>
            </w:r>
          </w:p>
        </w:tc>
        <w:tc>
          <w:tcPr>
            <w:tcW w:w="756" w:type="dxa"/>
            <w:shd w:val="clear" w:color="auto" w:fill="auto"/>
            <w:noWrap/>
            <w:vAlign w:val="center"/>
            <w:hideMark/>
          </w:tcPr>
          <w:p w14:paraId="2E2AFC12" w14:textId="77777777" w:rsidR="007A038B" w:rsidRPr="00096BA7" w:rsidRDefault="007A038B" w:rsidP="007A038B">
            <w:pPr>
              <w:spacing w:before="0" w:after="0"/>
              <w:jc w:val="center"/>
              <w:rPr>
                <w:sz w:val="16"/>
                <w:szCs w:val="16"/>
              </w:rPr>
            </w:pPr>
            <w:r w:rsidRPr="00096BA7">
              <w:rPr>
                <w:sz w:val="16"/>
                <w:szCs w:val="16"/>
              </w:rPr>
              <w:t>278</w:t>
            </w:r>
          </w:p>
        </w:tc>
        <w:tc>
          <w:tcPr>
            <w:tcW w:w="756" w:type="dxa"/>
            <w:shd w:val="clear" w:color="auto" w:fill="auto"/>
            <w:noWrap/>
            <w:vAlign w:val="center"/>
            <w:hideMark/>
          </w:tcPr>
          <w:p w14:paraId="42151767" w14:textId="77777777" w:rsidR="007A038B" w:rsidRPr="00096BA7" w:rsidRDefault="007A038B" w:rsidP="007A038B">
            <w:pPr>
              <w:spacing w:before="0" w:after="0"/>
              <w:jc w:val="center"/>
              <w:rPr>
                <w:sz w:val="16"/>
                <w:szCs w:val="16"/>
              </w:rPr>
            </w:pPr>
            <w:r w:rsidRPr="00096BA7">
              <w:rPr>
                <w:sz w:val="16"/>
                <w:szCs w:val="16"/>
              </w:rPr>
              <w:t>22</w:t>
            </w:r>
          </w:p>
        </w:tc>
        <w:tc>
          <w:tcPr>
            <w:tcW w:w="756" w:type="dxa"/>
            <w:shd w:val="clear" w:color="auto" w:fill="auto"/>
            <w:vAlign w:val="center"/>
            <w:hideMark/>
          </w:tcPr>
          <w:p w14:paraId="3E2FB497" w14:textId="77777777" w:rsidR="007A038B" w:rsidRPr="00096BA7" w:rsidRDefault="007A038B" w:rsidP="007A038B">
            <w:pPr>
              <w:spacing w:before="0" w:after="0"/>
              <w:jc w:val="center"/>
              <w:rPr>
                <w:b/>
                <w:bCs/>
                <w:sz w:val="16"/>
                <w:szCs w:val="16"/>
              </w:rPr>
            </w:pPr>
            <w:r w:rsidRPr="00096BA7">
              <w:rPr>
                <w:b/>
                <w:bCs/>
                <w:sz w:val="16"/>
                <w:szCs w:val="16"/>
              </w:rPr>
              <w:t>7,9</w:t>
            </w:r>
          </w:p>
        </w:tc>
        <w:tc>
          <w:tcPr>
            <w:tcW w:w="1275" w:type="dxa"/>
            <w:shd w:val="clear" w:color="auto" w:fill="auto"/>
            <w:vAlign w:val="center"/>
            <w:hideMark/>
          </w:tcPr>
          <w:p w14:paraId="472FED75" w14:textId="77777777" w:rsidR="007A038B" w:rsidRPr="00096BA7" w:rsidRDefault="007A038B" w:rsidP="007A038B">
            <w:pPr>
              <w:spacing w:before="0" w:after="0"/>
              <w:jc w:val="center"/>
              <w:rPr>
                <w:sz w:val="16"/>
                <w:szCs w:val="16"/>
              </w:rPr>
            </w:pPr>
            <w:r w:rsidRPr="00096BA7">
              <w:rPr>
                <w:sz w:val="16"/>
                <w:szCs w:val="16"/>
              </w:rPr>
              <w:t>Przeciętny</w:t>
            </w:r>
          </w:p>
        </w:tc>
        <w:tc>
          <w:tcPr>
            <w:tcW w:w="1276" w:type="dxa"/>
            <w:shd w:val="clear" w:color="auto" w:fill="auto"/>
            <w:vAlign w:val="center"/>
            <w:hideMark/>
          </w:tcPr>
          <w:p w14:paraId="14B56ADD" w14:textId="77777777" w:rsidR="007A038B" w:rsidRPr="00096BA7" w:rsidRDefault="007A038B" w:rsidP="007A038B">
            <w:pPr>
              <w:spacing w:before="0" w:after="0"/>
              <w:jc w:val="center"/>
              <w:rPr>
                <w:sz w:val="16"/>
                <w:szCs w:val="16"/>
              </w:rPr>
            </w:pPr>
            <w:r w:rsidRPr="00096BA7">
              <w:rPr>
                <w:sz w:val="16"/>
                <w:szCs w:val="16"/>
              </w:rPr>
              <w:t>Niski</w:t>
            </w:r>
          </w:p>
        </w:tc>
      </w:tr>
      <w:tr w:rsidR="00BE6955" w:rsidRPr="00096BA7" w14:paraId="09555F39" w14:textId="77777777" w:rsidTr="00840156">
        <w:trPr>
          <w:trHeight w:val="20"/>
        </w:trPr>
        <w:tc>
          <w:tcPr>
            <w:tcW w:w="907" w:type="dxa"/>
            <w:vMerge/>
            <w:textDirection w:val="btLr"/>
            <w:vAlign w:val="center"/>
            <w:hideMark/>
          </w:tcPr>
          <w:p w14:paraId="0E875D06"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7A0877B5" w14:textId="77777777" w:rsidR="007A038B" w:rsidRPr="00096BA7" w:rsidRDefault="007A038B" w:rsidP="007A038B">
            <w:pPr>
              <w:spacing w:before="0" w:after="0"/>
              <w:rPr>
                <w:sz w:val="16"/>
                <w:szCs w:val="16"/>
              </w:rPr>
            </w:pPr>
            <w:r w:rsidRPr="00096BA7">
              <w:rPr>
                <w:sz w:val="16"/>
                <w:szCs w:val="16"/>
              </w:rPr>
              <w:t>Działanie 11.2</w:t>
            </w:r>
          </w:p>
        </w:tc>
        <w:tc>
          <w:tcPr>
            <w:tcW w:w="614" w:type="dxa"/>
            <w:shd w:val="clear" w:color="auto" w:fill="auto"/>
            <w:vAlign w:val="center"/>
            <w:hideMark/>
          </w:tcPr>
          <w:p w14:paraId="31E5545D" w14:textId="77777777" w:rsidR="007A038B" w:rsidRPr="00096BA7" w:rsidRDefault="007A038B" w:rsidP="007A038B">
            <w:pPr>
              <w:spacing w:before="0" w:after="0"/>
              <w:jc w:val="center"/>
              <w:rPr>
                <w:sz w:val="16"/>
                <w:szCs w:val="16"/>
              </w:rPr>
            </w:pPr>
            <w:r w:rsidRPr="00096BA7">
              <w:rPr>
                <w:sz w:val="16"/>
                <w:szCs w:val="16"/>
              </w:rPr>
              <w:t>225</w:t>
            </w:r>
          </w:p>
        </w:tc>
        <w:tc>
          <w:tcPr>
            <w:tcW w:w="614" w:type="dxa"/>
            <w:shd w:val="clear" w:color="auto" w:fill="auto"/>
            <w:vAlign w:val="center"/>
            <w:hideMark/>
          </w:tcPr>
          <w:p w14:paraId="45E24622" w14:textId="77777777" w:rsidR="007A038B" w:rsidRPr="00096BA7" w:rsidRDefault="007A038B" w:rsidP="007A038B">
            <w:pPr>
              <w:spacing w:before="0" w:after="0"/>
              <w:jc w:val="center"/>
              <w:rPr>
                <w:sz w:val="16"/>
                <w:szCs w:val="16"/>
              </w:rPr>
            </w:pPr>
            <w:r w:rsidRPr="00096BA7">
              <w:rPr>
                <w:sz w:val="16"/>
                <w:szCs w:val="16"/>
              </w:rPr>
              <w:t>39</w:t>
            </w:r>
          </w:p>
        </w:tc>
        <w:tc>
          <w:tcPr>
            <w:tcW w:w="615" w:type="dxa"/>
            <w:shd w:val="clear" w:color="auto" w:fill="auto"/>
            <w:noWrap/>
            <w:vAlign w:val="center"/>
            <w:hideMark/>
          </w:tcPr>
          <w:p w14:paraId="14A951BB" w14:textId="77777777" w:rsidR="007A038B" w:rsidRPr="00096BA7" w:rsidRDefault="007A038B" w:rsidP="007A038B">
            <w:pPr>
              <w:spacing w:before="0" w:after="0"/>
              <w:jc w:val="center"/>
              <w:rPr>
                <w:b/>
                <w:bCs/>
                <w:sz w:val="16"/>
                <w:szCs w:val="16"/>
              </w:rPr>
            </w:pPr>
            <w:r w:rsidRPr="00096BA7">
              <w:rPr>
                <w:b/>
                <w:bCs/>
                <w:sz w:val="16"/>
                <w:szCs w:val="16"/>
              </w:rPr>
              <w:t>17,3</w:t>
            </w:r>
          </w:p>
        </w:tc>
        <w:tc>
          <w:tcPr>
            <w:tcW w:w="756" w:type="dxa"/>
            <w:shd w:val="clear" w:color="auto" w:fill="auto"/>
            <w:noWrap/>
            <w:vAlign w:val="center"/>
            <w:hideMark/>
          </w:tcPr>
          <w:p w14:paraId="3EB1426F" w14:textId="77777777" w:rsidR="007A038B" w:rsidRPr="00096BA7" w:rsidRDefault="007A038B" w:rsidP="007A038B">
            <w:pPr>
              <w:spacing w:before="0" w:after="0"/>
              <w:jc w:val="center"/>
              <w:rPr>
                <w:sz w:val="16"/>
                <w:szCs w:val="16"/>
              </w:rPr>
            </w:pPr>
            <w:r w:rsidRPr="00096BA7">
              <w:rPr>
                <w:sz w:val="16"/>
                <w:szCs w:val="16"/>
              </w:rPr>
              <w:t>110</w:t>
            </w:r>
          </w:p>
        </w:tc>
        <w:tc>
          <w:tcPr>
            <w:tcW w:w="756" w:type="dxa"/>
            <w:shd w:val="clear" w:color="auto" w:fill="auto"/>
            <w:noWrap/>
            <w:vAlign w:val="center"/>
            <w:hideMark/>
          </w:tcPr>
          <w:p w14:paraId="314E6B73" w14:textId="77777777" w:rsidR="007A038B" w:rsidRPr="00096BA7" w:rsidRDefault="007A038B" w:rsidP="007A038B">
            <w:pPr>
              <w:spacing w:before="0" w:after="0"/>
              <w:jc w:val="center"/>
              <w:rPr>
                <w:sz w:val="16"/>
                <w:szCs w:val="16"/>
              </w:rPr>
            </w:pPr>
            <w:r w:rsidRPr="00096BA7">
              <w:rPr>
                <w:sz w:val="16"/>
                <w:szCs w:val="16"/>
              </w:rPr>
              <w:t>10</w:t>
            </w:r>
          </w:p>
        </w:tc>
        <w:tc>
          <w:tcPr>
            <w:tcW w:w="756" w:type="dxa"/>
            <w:shd w:val="clear" w:color="auto" w:fill="auto"/>
            <w:vAlign w:val="center"/>
            <w:hideMark/>
          </w:tcPr>
          <w:p w14:paraId="287CED6D" w14:textId="77777777" w:rsidR="007A038B" w:rsidRPr="00096BA7" w:rsidRDefault="007A038B" w:rsidP="007A038B">
            <w:pPr>
              <w:spacing w:before="0" w:after="0"/>
              <w:jc w:val="center"/>
              <w:rPr>
                <w:b/>
                <w:bCs/>
                <w:sz w:val="16"/>
                <w:szCs w:val="16"/>
              </w:rPr>
            </w:pPr>
            <w:r w:rsidRPr="00096BA7">
              <w:rPr>
                <w:b/>
                <w:bCs/>
                <w:sz w:val="16"/>
                <w:szCs w:val="16"/>
              </w:rPr>
              <w:t>9,1</w:t>
            </w:r>
          </w:p>
        </w:tc>
        <w:tc>
          <w:tcPr>
            <w:tcW w:w="1275" w:type="dxa"/>
            <w:shd w:val="clear" w:color="auto" w:fill="auto"/>
            <w:vAlign w:val="center"/>
            <w:hideMark/>
          </w:tcPr>
          <w:p w14:paraId="5BAD2F7C" w14:textId="77777777" w:rsidR="007A038B" w:rsidRPr="00096BA7" w:rsidRDefault="007A038B" w:rsidP="007A038B">
            <w:pPr>
              <w:spacing w:before="0" w:after="0"/>
              <w:jc w:val="center"/>
              <w:rPr>
                <w:sz w:val="16"/>
                <w:szCs w:val="16"/>
              </w:rPr>
            </w:pPr>
            <w:r w:rsidRPr="00096BA7">
              <w:rPr>
                <w:sz w:val="16"/>
                <w:szCs w:val="16"/>
              </w:rPr>
              <w:t>Przeciętny</w:t>
            </w:r>
          </w:p>
        </w:tc>
        <w:tc>
          <w:tcPr>
            <w:tcW w:w="1276" w:type="dxa"/>
            <w:shd w:val="clear" w:color="auto" w:fill="auto"/>
            <w:vAlign w:val="center"/>
            <w:hideMark/>
          </w:tcPr>
          <w:p w14:paraId="1E038D6D" w14:textId="77777777" w:rsidR="007A038B" w:rsidRPr="00096BA7" w:rsidRDefault="007A038B" w:rsidP="007A038B">
            <w:pPr>
              <w:spacing w:before="0" w:after="0"/>
              <w:jc w:val="center"/>
              <w:rPr>
                <w:sz w:val="16"/>
                <w:szCs w:val="16"/>
              </w:rPr>
            </w:pPr>
            <w:r w:rsidRPr="00096BA7">
              <w:rPr>
                <w:sz w:val="16"/>
                <w:szCs w:val="16"/>
              </w:rPr>
              <w:t>Niski</w:t>
            </w:r>
          </w:p>
        </w:tc>
      </w:tr>
      <w:tr w:rsidR="00BE6955" w:rsidRPr="00096BA7" w14:paraId="787769A9" w14:textId="77777777" w:rsidTr="00840156">
        <w:trPr>
          <w:trHeight w:val="20"/>
        </w:trPr>
        <w:tc>
          <w:tcPr>
            <w:tcW w:w="907" w:type="dxa"/>
            <w:vMerge/>
            <w:textDirection w:val="btLr"/>
            <w:vAlign w:val="center"/>
            <w:hideMark/>
          </w:tcPr>
          <w:p w14:paraId="2B32D245"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57B95C42" w14:textId="77777777" w:rsidR="007A038B" w:rsidRPr="00096BA7" w:rsidRDefault="007A038B" w:rsidP="007A038B">
            <w:pPr>
              <w:spacing w:before="0" w:after="0"/>
              <w:rPr>
                <w:sz w:val="16"/>
                <w:szCs w:val="16"/>
              </w:rPr>
            </w:pPr>
            <w:r w:rsidRPr="00096BA7">
              <w:rPr>
                <w:sz w:val="16"/>
                <w:szCs w:val="16"/>
              </w:rPr>
              <w:t>Poddziałanie 11.2.1</w:t>
            </w:r>
          </w:p>
        </w:tc>
        <w:tc>
          <w:tcPr>
            <w:tcW w:w="614" w:type="dxa"/>
            <w:shd w:val="clear" w:color="auto" w:fill="auto"/>
            <w:vAlign w:val="center"/>
            <w:hideMark/>
          </w:tcPr>
          <w:p w14:paraId="7D153CD8" w14:textId="77777777" w:rsidR="007A038B" w:rsidRPr="00096BA7" w:rsidRDefault="007A038B" w:rsidP="007A038B">
            <w:pPr>
              <w:spacing w:before="0" w:after="0"/>
              <w:jc w:val="center"/>
              <w:rPr>
                <w:sz w:val="16"/>
                <w:szCs w:val="16"/>
              </w:rPr>
            </w:pPr>
            <w:r w:rsidRPr="00096BA7">
              <w:rPr>
                <w:sz w:val="16"/>
                <w:szCs w:val="16"/>
              </w:rPr>
              <w:t>83</w:t>
            </w:r>
          </w:p>
        </w:tc>
        <w:tc>
          <w:tcPr>
            <w:tcW w:w="614" w:type="dxa"/>
            <w:shd w:val="clear" w:color="auto" w:fill="auto"/>
            <w:vAlign w:val="center"/>
            <w:hideMark/>
          </w:tcPr>
          <w:p w14:paraId="32CC27C0" w14:textId="77777777" w:rsidR="007A038B" w:rsidRPr="00096BA7" w:rsidRDefault="007A038B" w:rsidP="007A038B">
            <w:pPr>
              <w:spacing w:before="0" w:after="0"/>
              <w:jc w:val="center"/>
              <w:rPr>
                <w:sz w:val="16"/>
                <w:szCs w:val="16"/>
              </w:rPr>
            </w:pPr>
            <w:r w:rsidRPr="00096BA7">
              <w:rPr>
                <w:sz w:val="16"/>
                <w:szCs w:val="16"/>
              </w:rPr>
              <w:t>7</w:t>
            </w:r>
          </w:p>
        </w:tc>
        <w:tc>
          <w:tcPr>
            <w:tcW w:w="615" w:type="dxa"/>
            <w:shd w:val="clear" w:color="auto" w:fill="auto"/>
            <w:noWrap/>
            <w:vAlign w:val="center"/>
            <w:hideMark/>
          </w:tcPr>
          <w:p w14:paraId="5D1DBF33" w14:textId="77777777" w:rsidR="007A038B" w:rsidRPr="00096BA7" w:rsidRDefault="007A038B" w:rsidP="007A038B">
            <w:pPr>
              <w:spacing w:before="0" w:after="0"/>
              <w:jc w:val="center"/>
              <w:rPr>
                <w:b/>
                <w:bCs/>
                <w:sz w:val="16"/>
                <w:szCs w:val="16"/>
              </w:rPr>
            </w:pPr>
            <w:r w:rsidRPr="00096BA7">
              <w:rPr>
                <w:b/>
                <w:bCs/>
                <w:sz w:val="16"/>
                <w:szCs w:val="16"/>
              </w:rPr>
              <w:t>8,4</w:t>
            </w:r>
          </w:p>
        </w:tc>
        <w:tc>
          <w:tcPr>
            <w:tcW w:w="756" w:type="dxa"/>
            <w:shd w:val="clear" w:color="auto" w:fill="auto"/>
            <w:vAlign w:val="center"/>
            <w:hideMark/>
          </w:tcPr>
          <w:p w14:paraId="593CE82F" w14:textId="77777777" w:rsidR="007A038B" w:rsidRPr="00096BA7" w:rsidRDefault="007A038B" w:rsidP="007A038B">
            <w:pPr>
              <w:spacing w:before="0" w:after="0"/>
              <w:jc w:val="center"/>
              <w:rPr>
                <w:sz w:val="16"/>
                <w:szCs w:val="16"/>
              </w:rPr>
            </w:pPr>
            <w:r w:rsidRPr="00096BA7">
              <w:rPr>
                <w:sz w:val="16"/>
                <w:szCs w:val="16"/>
              </w:rPr>
              <w:t>48</w:t>
            </w:r>
          </w:p>
        </w:tc>
        <w:tc>
          <w:tcPr>
            <w:tcW w:w="756" w:type="dxa"/>
            <w:shd w:val="clear" w:color="auto" w:fill="auto"/>
            <w:vAlign w:val="center"/>
            <w:hideMark/>
          </w:tcPr>
          <w:p w14:paraId="10A4390E" w14:textId="77777777" w:rsidR="007A038B" w:rsidRPr="00096BA7" w:rsidRDefault="007A038B" w:rsidP="007A038B">
            <w:pPr>
              <w:spacing w:before="0" w:after="0"/>
              <w:jc w:val="center"/>
              <w:rPr>
                <w:sz w:val="16"/>
                <w:szCs w:val="16"/>
              </w:rPr>
            </w:pPr>
            <w:r w:rsidRPr="00096BA7">
              <w:rPr>
                <w:sz w:val="16"/>
                <w:szCs w:val="16"/>
              </w:rPr>
              <w:t>0</w:t>
            </w:r>
          </w:p>
        </w:tc>
        <w:tc>
          <w:tcPr>
            <w:tcW w:w="756" w:type="dxa"/>
            <w:shd w:val="clear" w:color="auto" w:fill="auto"/>
            <w:vAlign w:val="center"/>
            <w:hideMark/>
          </w:tcPr>
          <w:p w14:paraId="072D89BC" w14:textId="77777777" w:rsidR="007A038B" w:rsidRPr="00096BA7" w:rsidRDefault="007A038B" w:rsidP="007A038B">
            <w:pPr>
              <w:spacing w:before="0" w:after="0"/>
              <w:jc w:val="center"/>
              <w:rPr>
                <w:b/>
                <w:bCs/>
                <w:sz w:val="16"/>
                <w:szCs w:val="16"/>
              </w:rPr>
            </w:pPr>
            <w:r w:rsidRPr="00096BA7">
              <w:rPr>
                <w:b/>
                <w:bCs/>
                <w:sz w:val="16"/>
                <w:szCs w:val="16"/>
              </w:rPr>
              <w:t>0,0</w:t>
            </w:r>
          </w:p>
        </w:tc>
        <w:tc>
          <w:tcPr>
            <w:tcW w:w="1275" w:type="dxa"/>
            <w:shd w:val="clear" w:color="auto" w:fill="auto"/>
            <w:vAlign w:val="center"/>
            <w:hideMark/>
          </w:tcPr>
          <w:p w14:paraId="790994E2" w14:textId="77777777" w:rsidR="007A038B" w:rsidRPr="00096BA7" w:rsidRDefault="007A038B" w:rsidP="007A038B">
            <w:pPr>
              <w:spacing w:before="0" w:after="0"/>
              <w:jc w:val="center"/>
              <w:rPr>
                <w:sz w:val="16"/>
                <w:szCs w:val="16"/>
              </w:rPr>
            </w:pPr>
            <w:r w:rsidRPr="00096BA7">
              <w:rPr>
                <w:sz w:val="16"/>
                <w:szCs w:val="16"/>
              </w:rPr>
              <w:t>Niski</w:t>
            </w:r>
          </w:p>
        </w:tc>
        <w:tc>
          <w:tcPr>
            <w:tcW w:w="1276" w:type="dxa"/>
            <w:shd w:val="clear" w:color="auto" w:fill="FDE9D9" w:themeFill="accent6" w:themeFillTint="33"/>
            <w:vAlign w:val="center"/>
            <w:hideMark/>
          </w:tcPr>
          <w:p w14:paraId="7FA1AD04"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3B19650B" w14:textId="77777777" w:rsidTr="00840156">
        <w:trPr>
          <w:trHeight w:val="20"/>
        </w:trPr>
        <w:tc>
          <w:tcPr>
            <w:tcW w:w="907" w:type="dxa"/>
            <w:vMerge/>
            <w:textDirection w:val="btLr"/>
            <w:vAlign w:val="center"/>
            <w:hideMark/>
          </w:tcPr>
          <w:p w14:paraId="181D784D"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3D9CD7D9" w14:textId="77777777" w:rsidR="007A038B" w:rsidRPr="00096BA7" w:rsidRDefault="007A038B" w:rsidP="007A038B">
            <w:pPr>
              <w:spacing w:before="0" w:after="0"/>
              <w:rPr>
                <w:sz w:val="16"/>
                <w:szCs w:val="16"/>
              </w:rPr>
            </w:pPr>
            <w:r w:rsidRPr="00096BA7">
              <w:rPr>
                <w:sz w:val="16"/>
                <w:szCs w:val="16"/>
              </w:rPr>
              <w:t>Poddziałanie 11.2.2</w:t>
            </w:r>
          </w:p>
        </w:tc>
        <w:tc>
          <w:tcPr>
            <w:tcW w:w="614" w:type="dxa"/>
            <w:shd w:val="clear" w:color="auto" w:fill="auto"/>
            <w:vAlign w:val="center"/>
            <w:hideMark/>
          </w:tcPr>
          <w:p w14:paraId="45116A50" w14:textId="77777777" w:rsidR="007A038B" w:rsidRPr="00096BA7" w:rsidRDefault="007A038B" w:rsidP="007A038B">
            <w:pPr>
              <w:spacing w:before="0" w:after="0"/>
              <w:jc w:val="center"/>
              <w:rPr>
                <w:sz w:val="16"/>
                <w:szCs w:val="16"/>
              </w:rPr>
            </w:pPr>
            <w:r w:rsidRPr="00096BA7">
              <w:rPr>
                <w:sz w:val="16"/>
                <w:szCs w:val="16"/>
              </w:rPr>
              <w:t>48</w:t>
            </w:r>
          </w:p>
        </w:tc>
        <w:tc>
          <w:tcPr>
            <w:tcW w:w="614" w:type="dxa"/>
            <w:shd w:val="clear" w:color="auto" w:fill="auto"/>
            <w:vAlign w:val="center"/>
            <w:hideMark/>
          </w:tcPr>
          <w:p w14:paraId="482847AB" w14:textId="77777777" w:rsidR="007A038B" w:rsidRPr="00096BA7" w:rsidRDefault="007A038B" w:rsidP="007A038B">
            <w:pPr>
              <w:spacing w:before="0" w:after="0"/>
              <w:jc w:val="center"/>
              <w:rPr>
                <w:sz w:val="16"/>
                <w:szCs w:val="16"/>
              </w:rPr>
            </w:pPr>
            <w:r w:rsidRPr="00096BA7">
              <w:rPr>
                <w:sz w:val="16"/>
                <w:szCs w:val="16"/>
              </w:rPr>
              <w:t>5</w:t>
            </w:r>
          </w:p>
        </w:tc>
        <w:tc>
          <w:tcPr>
            <w:tcW w:w="615" w:type="dxa"/>
            <w:shd w:val="clear" w:color="auto" w:fill="auto"/>
            <w:noWrap/>
            <w:vAlign w:val="center"/>
            <w:hideMark/>
          </w:tcPr>
          <w:p w14:paraId="4C524556" w14:textId="77777777" w:rsidR="007A038B" w:rsidRPr="00096BA7" w:rsidRDefault="007A038B" w:rsidP="007A038B">
            <w:pPr>
              <w:spacing w:before="0" w:after="0"/>
              <w:jc w:val="center"/>
              <w:rPr>
                <w:b/>
                <w:bCs/>
                <w:sz w:val="16"/>
                <w:szCs w:val="16"/>
              </w:rPr>
            </w:pPr>
            <w:r w:rsidRPr="00096BA7">
              <w:rPr>
                <w:b/>
                <w:bCs/>
                <w:sz w:val="16"/>
                <w:szCs w:val="16"/>
              </w:rPr>
              <w:t>10,4</w:t>
            </w:r>
          </w:p>
        </w:tc>
        <w:tc>
          <w:tcPr>
            <w:tcW w:w="756" w:type="dxa"/>
            <w:shd w:val="clear" w:color="auto" w:fill="auto"/>
            <w:noWrap/>
            <w:vAlign w:val="center"/>
            <w:hideMark/>
          </w:tcPr>
          <w:p w14:paraId="0B3AC265" w14:textId="77777777" w:rsidR="007A038B" w:rsidRPr="00096BA7" w:rsidRDefault="007A038B" w:rsidP="007A038B">
            <w:pPr>
              <w:spacing w:before="0" w:after="0"/>
              <w:jc w:val="center"/>
              <w:rPr>
                <w:sz w:val="16"/>
                <w:szCs w:val="16"/>
              </w:rPr>
            </w:pPr>
            <w:r w:rsidRPr="00096BA7">
              <w:rPr>
                <w:sz w:val="16"/>
                <w:szCs w:val="16"/>
              </w:rPr>
              <w:t>31</w:t>
            </w:r>
          </w:p>
        </w:tc>
        <w:tc>
          <w:tcPr>
            <w:tcW w:w="756" w:type="dxa"/>
            <w:shd w:val="clear" w:color="auto" w:fill="auto"/>
            <w:noWrap/>
            <w:vAlign w:val="center"/>
            <w:hideMark/>
          </w:tcPr>
          <w:p w14:paraId="68406179" w14:textId="77777777" w:rsidR="007A038B" w:rsidRPr="00096BA7" w:rsidRDefault="007A038B" w:rsidP="007A038B">
            <w:pPr>
              <w:spacing w:before="0" w:after="0"/>
              <w:jc w:val="center"/>
              <w:rPr>
                <w:sz w:val="16"/>
                <w:szCs w:val="16"/>
              </w:rPr>
            </w:pPr>
            <w:r w:rsidRPr="00096BA7">
              <w:rPr>
                <w:sz w:val="16"/>
                <w:szCs w:val="16"/>
              </w:rPr>
              <w:t>3</w:t>
            </w:r>
          </w:p>
        </w:tc>
        <w:tc>
          <w:tcPr>
            <w:tcW w:w="756" w:type="dxa"/>
            <w:shd w:val="clear" w:color="auto" w:fill="auto"/>
            <w:vAlign w:val="center"/>
            <w:hideMark/>
          </w:tcPr>
          <w:p w14:paraId="08E8556C" w14:textId="77777777" w:rsidR="007A038B" w:rsidRPr="00096BA7" w:rsidRDefault="007A038B" w:rsidP="007A038B">
            <w:pPr>
              <w:spacing w:before="0" w:after="0"/>
              <w:jc w:val="center"/>
              <w:rPr>
                <w:b/>
                <w:bCs/>
                <w:sz w:val="16"/>
                <w:szCs w:val="16"/>
              </w:rPr>
            </w:pPr>
            <w:r w:rsidRPr="00096BA7">
              <w:rPr>
                <w:b/>
                <w:bCs/>
                <w:sz w:val="16"/>
                <w:szCs w:val="16"/>
              </w:rPr>
              <w:t>9,7</w:t>
            </w:r>
          </w:p>
        </w:tc>
        <w:tc>
          <w:tcPr>
            <w:tcW w:w="1275" w:type="dxa"/>
            <w:shd w:val="clear" w:color="auto" w:fill="auto"/>
            <w:vAlign w:val="center"/>
            <w:hideMark/>
          </w:tcPr>
          <w:p w14:paraId="5421CA61" w14:textId="77777777" w:rsidR="007A038B" w:rsidRPr="00096BA7" w:rsidRDefault="007A038B" w:rsidP="007A038B">
            <w:pPr>
              <w:spacing w:before="0" w:after="0"/>
              <w:jc w:val="center"/>
              <w:rPr>
                <w:sz w:val="16"/>
                <w:szCs w:val="16"/>
              </w:rPr>
            </w:pPr>
            <w:r w:rsidRPr="00096BA7">
              <w:rPr>
                <w:sz w:val="16"/>
                <w:szCs w:val="16"/>
              </w:rPr>
              <w:t>Przeciętny</w:t>
            </w:r>
          </w:p>
        </w:tc>
        <w:tc>
          <w:tcPr>
            <w:tcW w:w="1276" w:type="dxa"/>
            <w:shd w:val="clear" w:color="auto" w:fill="auto"/>
            <w:vAlign w:val="center"/>
            <w:hideMark/>
          </w:tcPr>
          <w:p w14:paraId="2F5DC348" w14:textId="77777777" w:rsidR="007A038B" w:rsidRPr="00096BA7" w:rsidRDefault="007A038B" w:rsidP="007A038B">
            <w:pPr>
              <w:spacing w:before="0" w:after="0"/>
              <w:jc w:val="center"/>
              <w:rPr>
                <w:sz w:val="16"/>
                <w:szCs w:val="16"/>
              </w:rPr>
            </w:pPr>
            <w:r w:rsidRPr="00096BA7">
              <w:rPr>
                <w:sz w:val="16"/>
                <w:szCs w:val="16"/>
              </w:rPr>
              <w:t>Niski</w:t>
            </w:r>
          </w:p>
        </w:tc>
      </w:tr>
      <w:tr w:rsidR="00BE6955" w:rsidRPr="00096BA7" w14:paraId="227AC5B5" w14:textId="77777777" w:rsidTr="00840156">
        <w:trPr>
          <w:trHeight w:val="20"/>
        </w:trPr>
        <w:tc>
          <w:tcPr>
            <w:tcW w:w="907" w:type="dxa"/>
            <w:vMerge/>
            <w:textDirection w:val="btLr"/>
            <w:vAlign w:val="center"/>
            <w:hideMark/>
          </w:tcPr>
          <w:p w14:paraId="58462033"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154E3021" w14:textId="77777777" w:rsidR="007A038B" w:rsidRPr="00096BA7" w:rsidRDefault="007A038B" w:rsidP="007A038B">
            <w:pPr>
              <w:spacing w:before="0" w:after="0"/>
              <w:rPr>
                <w:sz w:val="16"/>
                <w:szCs w:val="16"/>
              </w:rPr>
            </w:pPr>
            <w:r w:rsidRPr="00096BA7">
              <w:rPr>
                <w:sz w:val="16"/>
                <w:szCs w:val="16"/>
              </w:rPr>
              <w:t>Poddziałanie 11.2.3</w:t>
            </w:r>
          </w:p>
        </w:tc>
        <w:tc>
          <w:tcPr>
            <w:tcW w:w="614" w:type="dxa"/>
            <w:shd w:val="clear" w:color="auto" w:fill="auto"/>
            <w:vAlign w:val="center"/>
            <w:hideMark/>
          </w:tcPr>
          <w:p w14:paraId="73990F2B" w14:textId="77777777" w:rsidR="007A038B" w:rsidRPr="00096BA7" w:rsidRDefault="007A038B" w:rsidP="007A038B">
            <w:pPr>
              <w:spacing w:before="0" w:after="0"/>
              <w:jc w:val="center"/>
              <w:rPr>
                <w:sz w:val="16"/>
                <w:szCs w:val="16"/>
              </w:rPr>
            </w:pPr>
            <w:r w:rsidRPr="00096BA7">
              <w:rPr>
                <w:sz w:val="16"/>
                <w:szCs w:val="16"/>
              </w:rPr>
              <w:t>94</w:t>
            </w:r>
          </w:p>
        </w:tc>
        <w:tc>
          <w:tcPr>
            <w:tcW w:w="614" w:type="dxa"/>
            <w:shd w:val="clear" w:color="auto" w:fill="auto"/>
            <w:vAlign w:val="center"/>
            <w:hideMark/>
          </w:tcPr>
          <w:p w14:paraId="51E7D2C4" w14:textId="77777777" w:rsidR="007A038B" w:rsidRPr="00096BA7" w:rsidRDefault="007A038B" w:rsidP="007A038B">
            <w:pPr>
              <w:spacing w:before="0" w:after="0"/>
              <w:jc w:val="center"/>
              <w:rPr>
                <w:sz w:val="16"/>
                <w:szCs w:val="16"/>
              </w:rPr>
            </w:pPr>
            <w:r w:rsidRPr="00096BA7">
              <w:rPr>
                <w:sz w:val="16"/>
                <w:szCs w:val="16"/>
              </w:rPr>
              <w:t>27</w:t>
            </w:r>
          </w:p>
        </w:tc>
        <w:tc>
          <w:tcPr>
            <w:tcW w:w="615" w:type="dxa"/>
            <w:shd w:val="clear" w:color="auto" w:fill="auto"/>
            <w:noWrap/>
            <w:vAlign w:val="center"/>
            <w:hideMark/>
          </w:tcPr>
          <w:p w14:paraId="458D83A4" w14:textId="77777777" w:rsidR="007A038B" w:rsidRPr="00096BA7" w:rsidRDefault="007A038B" w:rsidP="007A038B">
            <w:pPr>
              <w:spacing w:before="0" w:after="0"/>
              <w:jc w:val="center"/>
              <w:rPr>
                <w:b/>
                <w:bCs/>
                <w:sz w:val="16"/>
                <w:szCs w:val="16"/>
              </w:rPr>
            </w:pPr>
            <w:r w:rsidRPr="00096BA7">
              <w:rPr>
                <w:b/>
                <w:bCs/>
                <w:sz w:val="16"/>
                <w:szCs w:val="16"/>
              </w:rPr>
              <w:t>28,7</w:t>
            </w:r>
          </w:p>
        </w:tc>
        <w:tc>
          <w:tcPr>
            <w:tcW w:w="756" w:type="dxa"/>
            <w:shd w:val="clear" w:color="auto" w:fill="auto"/>
            <w:noWrap/>
            <w:vAlign w:val="center"/>
            <w:hideMark/>
          </w:tcPr>
          <w:p w14:paraId="61000DA2" w14:textId="77777777" w:rsidR="007A038B" w:rsidRPr="00096BA7" w:rsidRDefault="007A038B" w:rsidP="007A038B">
            <w:pPr>
              <w:spacing w:before="0" w:after="0"/>
              <w:jc w:val="center"/>
              <w:rPr>
                <w:sz w:val="16"/>
                <w:szCs w:val="16"/>
              </w:rPr>
            </w:pPr>
            <w:r w:rsidRPr="00096BA7">
              <w:rPr>
                <w:sz w:val="16"/>
                <w:szCs w:val="16"/>
              </w:rPr>
              <w:t>31</w:t>
            </w:r>
          </w:p>
        </w:tc>
        <w:tc>
          <w:tcPr>
            <w:tcW w:w="756" w:type="dxa"/>
            <w:shd w:val="clear" w:color="auto" w:fill="auto"/>
            <w:noWrap/>
            <w:vAlign w:val="center"/>
            <w:hideMark/>
          </w:tcPr>
          <w:p w14:paraId="5A17DEA2" w14:textId="77777777" w:rsidR="007A038B" w:rsidRPr="00096BA7" w:rsidRDefault="007A038B" w:rsidP="007A038B">
            <w:pPr>
              <w:spacing w:before="0" w:after="0"/>
              <w:jc w:val="center"/>
              <w:rPr>
                <w:sz w:val="16"/>
                <w:szCs w:val="16"/>
              </w:rPr>
            </w:pPr>
            <w:r w:rsidRPr="00096BA7">
              <w:rPr>
                <w:sz w:val="16"/>
                <w:szCs w:val="16"/>
              </w:rPr>
              <w:t>7</w:t>
            </w:r>
          </w:p>
        </w:tc>
        <w:tc>
          <w:tcPr>
            <w:tcW w:w="756" w:type="dxa"/>
            <w:shd w:val="clear" w:color="auto" w:fill="auto"/>
            <w:vAlign w:val="center"/>
            <w:hideMark/>
          </w:tcPr>
          <w:p w14:paraId="60C4E46F" w14:textId="77777777" w:rsidR="007A038B" w:rsidRPr="00096BA7" w:rsidRDefault="007A038B" w:rsidP="007A038B">
            <w:pPr>
              <w:spacing w:before="0" w:after="0"/>
              <w:jc w:val="center"/>
              <w:rPr>
                <w:b/>
                <w:bCs/>
                <w:sz w:val="16"/>
                <w:szCs w:val="16"/>
              </w:rPr>
            </w:pPr>
            <w:r w:rsidRPr="00096BA7">
              <w:rPr>
                <w:b/>
                <w:bCs/>
                <w:sz w:val="16"/>
                <w:szCs w:val="16"/>
              </w:rPr>
              <w:t>22,6</w:t>
            </w:r>
          </w:p>
        </w:tc>
        <w:tc>
          <w:tcPr>
            <w:tcW w:w="1275" w:type="dxa"/>
            <w:shd w:val="clear" w:color="auto" w:fill="auto"/>
            <w:vAlign w:val="center"/>
            <w:hideMark/>
          </w:tcPr>
          <w:p w14:paraId="7C7C72A0" w14:textId="77777777" w:rsidR="007A038B" w:rsidRPr="00096BA7" w:rsidRDefault="007A038B" w:rsidP="007A038B">
            <w:pPr>
              <w:spacing w:before="0" w:after="0"/>
              <w:jc w:val="center"/>
              <w:rPr>
                <w:sz w:val="16"/>
                <w:szCs w:val="16"/>
              </w:rPr>
            </w:pPr>
            <w:r w:rsidRPr="00096BA7">
              <w:rPr>
                <w:sz w:val="16"/>
                <w:szCs w:val="16"/>
              </w:rPr>
              <w:t>Bardzo wysoki</w:t>
            </w:r>
          </w:p>
        </w:tc>
        <w:tc>
          <w:tcPr>
            <w:tcW w:w="1276" w:type="dxa"/>
            <w:shd w:val="clear" w:color="auto" w:fill="FABF8F" w:themeFill="accent6" w:themeFillTint="99"/>
            <w:vAlign w:val="center"/>
            <w:hideMark/>
          </w:tcPr>
          <w:p w14:paraId="4D467170" w14:textId="77777777" w:rsidR="007A038B" w:rsidRPr="00096BA7" w:rsidRDefault="007A038B" w:rsidP="007A038B">
            <w:pPr>
              <w:spacing w:before="0" w:after="0"/>
              <w:jc w:val="center"/>
              <w:rPr>
                <w:sz w:val="16"/>
                <w:szCs w:val="16"/>
              </w:rPr>
            </w:pPr>
            <w:r w:rsidRPr="00096BA7">
              <w:rPr>
                <w:sz w:val="16"/>
                <w:szCs w:val="16"/>
              </w:rPr>
              <w:t>Bardzo wysoki</w:t>
            </w:r>
          </w:p>
        </w:tc>
      </w:tr>
      <w:tr w:rsidR="00BE6955" w:rsidRPr="00096BA7" w14:paraId="2152CCC7" w14:textId="77777777" w:rsidTr="00840156">
        <w:trPr>
          <w:trHeight w:val="20"/>
        </w:trPr>
        <w:tc>
          <w:tcPr>
            <w:tcW w:w="907" w:type="dxa"/>
            <w:vMerge/>
            <w:textDirection w:val="btLr"/>
            <w:vAlign w:val="center"/>
            <w:hideMark/>
          </w:tcPr>
          <w:p w14:paraId="5AFF796F"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15E27882" w14:textId="77777777" w:rsidR="007A038B" w:rsidRPr="00096BA7" w:rsidRDefault="007A038B" w:rsidP="007A038B">
            <w:pPr>
              <w:spacing w:before="0" w:after="0"/>
              <w:rPr>
                <w:sz w:val="16"/>
                <w:szCs w:val="16"/>
              </w:rPr>
            </w:pPr>
            <w:r w:rsidRPr="00096BA7">
              <w:rPr>
                <w:sz w:val="16"/>
                <w:szCs w:val="16"/>
              </w:rPr>
              <w:t>Działanie 11.3</w:t>
            </w:r>
          </w:p>
        </w:tc>
        <w:tc>
          <w:tcPr>
            <w:tcW w:w="614" w:type="dxa"/>
            <w:shd w:val="clear" w:color="auto" w:fill="auto"/>
            <w:vAlign w:val="center"/>
            <w:hideMark/>
          </w:tcPr>
          <w:p w14:paraId="2C35DD42" w14:textId="77777777" w:rsidR="007A038B" w:rsidRPr="00096BA7" w:rsidRDefault="007A038B" w:rsidP="007A038B">
            <w:pPr>
              <w:spacing w:before="0" w:after="0"/>
              <w:jc w:val="center"/>
              <w:rPr>
                <w:sz w:val="16"/>
                <w:szCs w:val="16"/>
              </w:rPr>
            </w:pPr>
            <w:r w:rsidRPr="00096BA7">
              <w:rPr>
                <w:sz w:val="16"/>
                <w:szCs w:val="16"/>
              </w:rPr>
              <w:t>352</w:t>
            </w:r>
          </w:p>
        </w:tc>
        <w:tc>
          <w:tcPr>
            <w:tcW w:w="614" w:type="dxa"/>
            <w:shd w:val="clear" w:color="auto" w:fill="auto"/>
            <w:vAlign w:val="center"/>
            <w:hideMark/>
          </w:tcPr>
          <w:p w14:paraId="2975F223" w14:textId="77777777" w:rsidR="007A038B" w:rsidRPr="00096BA7" w:rsidRDefault="007A038B" w:rsidP="007A038B">
            <w:pPr>
              <w:spacing w:before="0" w:after="0"/>
              <w:jc w:val="center"/>
              <w:rPr>
                <w:sz w:val="16"/>
                <w:szCs w:val="16"/>
              </w:rPr>
            </w:pPr>
            <w:r w:rsidRPr="00096BA7">
              <w:rPr>
                <w:sz w:val="16"/>
                <w:szCs w:val="16"/>
              </w:rPr>
              <w:t>48</w:t>
            </w:r>
          </w:p>
        </w:tc>
        <w:tc>
          <w:tcPr>
            <w:tcW w:w="615" w:type="dxa"/>
            <w:shd w:val="clear" w:color="auto" w:fill="auto"/>
            <w:noWrap/>
            <w:vAlign w:val="center"/>
            <w:hideMark/>
          </w:tcPr>
          <w:p w14:paraId="2CD6F54B" w14:textId="77777777" w:rsidR="007A038B" w:rsidRPr="00096BA7" w:rsidRDefault="007A038B" w:rsidP="007A038B">
            <w:pPr>
              <w:spacing w:before="0" w:after="0"/>
              <w:jc w:val="center"/>
              <w:rPr>
                <w:b/>
                <w:bCs/>
                <w:sz w:val="16"/>
                <w:szCs w:val="16"/>
              </w:rPr>
            </w:pPr>
            <w:r w:rsidRPr="00096BA7">
              <w:rPr>
                <w:b/>
                <w:bCs/>
                <w:sz w:val="16"/>
                <w:szCs w:val="16"/>
              </w:rPr>
              <w:t>13,6</w:t>
            </w:r>
          </w:p>
        </w:tc>
        <w:tc>
          <w:tcPr>
            <w:tcW w:w="756" w:type="dxa"/>
            <w:shd w:val="clear" w:color="auto" w:fill="auto"/>
            <w:noWrap/>
            <w:vAlign w:val="center"/>
            <w:hideMark/>
          </w:tcPr>
          <w:p w14:paraId="4D8D0A26" w14:textId="77777777" w:rsidR="007A038B" w:rsidRPr="00096BA7" w:rsidRDefault="007A038B" w:rsidP="007A038B">
            <w:pPr>
              <w:spacing w:before="0" w:after="0"/>
              <w:jc w:val="center"/>
              <w:rPr>
                <w:sz w:val="16"/>
                <w:szCs w:val="16"/>
              </w:rPr>
            </w:pPr>
            <w:r w:rsidRPr="00096BA7">
              <w:rPr>
                <w:sz w:val="16"/>
                <w:szCs w:val="16"/>
              </w:rPr>
              <w:t>62</w:t>
            </w:r>
          </w:p>
        </w:tc>
        <w:tc>
          <w:tcPr>
            <w:tcW w:w="756" w:type="dxa"/>
            <w:shd w:val="clear" w:color="auto" w:fill="auto"/>
            <w:noWrap/>
            <w:vAlign w:val="center"/>
            <w:hideMark/>
          </w:tcPr>
          <w:p w14:paraId="36CB2DB8" w14:textId="77777777" w:rsidR="007A038B" w:rsidRPr="00096BA7" w:rsidRDefault="007A038B" w:rsidP="007A038B">
            <w:pPr>
              <w:spacing w:before="0" w:after="0"/>
              <w:jc w:val="center"/>
              <w:rPr>
                <w:sz w:val="16"/>
                <w:szCs w:val="16"/>
              </w:rPr>
            </w:pPr>
            <w:r w:rsidRPr="00096BA7">
              <w:rPr>
                <w:sz w:val="16"/>
                <w:szCs w:val="16"/>
              </w:rPr>
              <w:t>5</w:t>
            </w:r>
          </w:p>
        </w:tc>
        <w:tc>
          <w:tcPr>
            <w:tcW w:w="756" w:type="dxa"/>
            <w:shd w:val="clear" w:color="auto" w:fill="auto"/>
            <w:vAlign w:val="center"/>
            <w:hideMark/>
          </w:tcPr>
          <w:p w14:paraId="2BA5C47C" w14:textId="77777777" w:rsidR="007A038B" w:rsidRPr="00096BA7" w:rsidRDefault="007A038B" w:rsidP="007A038B">
            <w:pPr>
              <w:spacing w:before="0" w:after="0"/>
              <w:jc w:val="center"/>
              <w:rPr>
                <w:b/>
                <w:bCs/>
                <w:sz w:val="16"/>
                <w:szCs w:val="16"/>
              </w:rPr>
            </w:pPr>
            <w:r w:rsidRPr="00096BA7">
              <w:rPr>
                <w:b/>
                <w:bCs/>
                <w:sz w:val="16"/>
                <w:szCs w:val="16"/>
              </w:rPr>
              <w:t>8,1</w:t>
            </w:r>
          </w:p>
        </w:tc>
        <w:tc>
          <w:tcPr>
            <w:tcW w:w="1275" w:type="dxa"/>
            <w:shd w:val="clear" w:color="auto" w:fill="auto"/>
            <w:vAlign w:val="center"/>
            <w:hideMark/>
          </w:tcPr>
          <w:p w14:paraId="116F9E52" w14:textId="77777777" w:rsidR="007A038B" w:rsidRPr="00096BA7" w:rsidRDefault="007A038B" w:rsidP="007A038B">
            <w:pPr>
              <w:spacing w:before="0" w:after="0"/>
              <w:jc w:val="center"/>
              <w:rPr>
                <w:sz w:val="16"/>
                <w:szCs w:val="16"/>
              </w:rPr>
            </w:pPr>
            <w:r w:rsidRPr="00096BA7">
              <w:rPr>
                <w:sz w:val="16"/>
                <w:szCs w:val="16"/>
              </w:rPr>
              <w:t>Przeciętny</w:t>
            </w:r>
          </w:p>
        </w:tc>
        <w:tc>
          <w:tcPr>
            <w:tcW w:w="1276" w:type="dxa"/>
            <w:shd w:val="clear" w:color="auto" w:fill="auto"/>
            <w:vAlign w:val="center"/>
            <w:hideMark/>
          </w:tcPr>
          <w:p w14:paraId="02195808" w14:textId="77777777" w:rsidR="007A038B" w:rsidRPr="00096BA7" w:rsidRDefault="007A038B" w:rsidP="007A038B">
            <w:pPr>
              <w:spacing w:before="0" w:after="0"/>
              <w:jc w:val="center"/>
              <w:rPr>
                <w:sz w:val="16"/>
                <w:szCs w:val="16"/>
              </w:rPr>
            </w:pPr>
            <w:r w:rsidRPr="00096BA7">
              <w:rPr>
                <w:sz w:val="16"/>
                <w:szCs w:val="16"/>
              </w:rPr>
              <w:t>Niski</w:t>
            </w:r>
          </w:p>
        </w:tc>
      </w:tr>
      <w:tr w:rsidR="00BE6955" w:rsidRPr="00096BA7" w14:paraId="73ECF776" w14:textId="77777777" w:rsidTr="00840156">
        <w:trPr>
          <w:trHeight w:val="20"/>
        </w:trPr>
        <w:tc>
          <w:tcPr>
            <w:tcW w:w="907" w:type="dxa"/>
            <w:vMerge/>
            <w:textDirection w:val="btLr"/>
            <w:vAlign w:val="center"/>
            <w:hideMark/>
          </w:tcPr>
          <w:p w14:paraId="0086A5AC"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488E6484" w14:textId="77777777" w:rsidR="007A038B" w:rsidRPr="00096BA7" w:rsidRDefault="007A038B" w:rsidP="007A038B">
            <w:pPr>
              <w:spacing w:before="0" w:after="0"/>
              <w:rPr>
                <w:sz w:val="16"/>
                <w:szCs w:val="16"/>
              </w:rPr>
            </w:pPr>
            <w:r w:rsidRPr="00096BA7">
              <w:rPr>
                <w:sz w:val="16"/>
                <w:szCs w:val="16"/>
              </w:rPr>
              <w:t>Działanie 11.4</w:t>
            </w:r>
          </w:p>
        </w:tc>
        <w:tc>
          <w:tcPr>
            <w:tcW w:w="614" w:type="dxa"/>
            <w:shd w:val="clear" w:color="auto" w:fill="auto"/>
            <w:vAlign w:val="center"/>
            <w:hideMark/>
          </w:tcPr>
          <w:p w14:paraId="19B2FC2A" w14:textId="77777777" w:rsidR="007A038B" w:rsidRPr="00096BA7" w:rsidRDefault="007A038B" w:rsidP="007A038B">
            <w:pPr>
              <w:spacing w:before="0" w:after="0"/>
              <w:jc w:val="center"/>
              <w:rPr>
                <w:sz w:val="16"/>
                <w:szCs w:val="16"/>
              </w:rPr>
            </w:pPr>
            <w:r w:rsidRPr="00096BA7">
              <w:rPr>
                <w:sz w:val="16"/>
                <w:szCs w:val="16"/>
              </w:rPr>
              <w:t>191</w:t>
            </w:r>
          </w:p>
        </w:tc>
        <w:tc>
          <w:tcPr>
            <w:tcW w:w="614" w:type="dxa"/>
            <w:shd w:val="clear" w:color="auto" w:fill="auto"/>
            <w:vAlign w:val="center"/>
            <w:hideMark/>
          </w:tcPr>
          <w:p w14:paraId="02809EE5" w14:textId="77777777" w:rsidR="007A038B" w:rsidRPr="00096BA7" w:rsidRDefault="007A038B" w:rsidP="007A038B">
            <w:pPr>
              <w:spacing w:before="0" w:after="0"/>
              <w:jc w:val="center"/>
              <w:rPr>
                <w:sz w:val="16"/>
                <w:szCs w:val="16"/>
              </w:rPr>
            </w:pPr>
            <w:r w:rsidRPr="00096BA7">
              <w:rPr>
                <w:sz w:val="16"/>
                <w:szCs w:val="16"/>
              </w:rPr>
              <w:t>19</w:t>
            </w:r>
          </w:p>
        </w:tc>
        <w:tc>
          <w:tcPr>
            <w:tcW w:w="615" w:type="dxa"/>
            <w:shd w:val="clear" w:color="auto" w:fill="auto"/>
            <w:noWrap/>
            <w:vAlign w:val="center"/>
            <w:hideMark/>
          </w:tcPr>
          <w:p w14:paraId="1B5C5D2F" w14:textId="77777777" w:rsidR="007A038B" w:rsidRPr="00096BA7" w:rsidRDefault="007A038B" w:rsidP="007A038B">
            <w:pPr>
              <w:spacing w:before="0" w:after="0"/>
              <w:jc w:val="center"/>
              <w:rPr>
                <w:b/>
                <w:bCs/>
                <w:sz w:val="16"/>
                <w:szCs w:val="16"/>
              </w:rPr>
            </w:pPr>
            <w:r w:rsidRPr="00096BA7">
              <w:rPr>
                <w:b/>
                <w:bCs/>
                <w:sz w:val="16"/>
                <w:szCs w:val="16"/>
              </w:rPr>
              <w:t>9,9</w:t>
            </w:r>
          </w:p>
        </w:tc>
        <w:tc>
          <w:tcPr>
            <w:tcW w:w="756" w:type="dxa"/>
            <w:shd w:val="clear" w:color="auto" w:fill="auto"/>
            <w:noWrap/>
            <w:vAlign w:val="center"/>
            <w:hideMark/>
          </w:tcPr>
          <w:p w14:paraId="416F8B13" w14:textId="77777777" w:rsidR="007A038B" w:rsidRPr="00096BA7" w:rsidRDefault="007A038B" w:rsidP="007A038B">
            <w:pPr>
              <w:spacing w:before="0" w:after="0"/>
              <w:jc w:val="center"/>
              <w:rPr>
                <w:sz w:val="16"/>
                <w:szCs w:val="16"/>
              </w:rPr>
            </w:pPr>
            <w:r w:rsidRPr="00096BA7">
              <w:rPr>
                <w:sz w:val="16"/>
                <w:szCs w:val="16"/>
              </w:rPr>
              <w:t>24</w:t>
            </w:r>
          </w:p>
        </w:tc>
        <w:tc>
          <w:tcPr>
            <w:tcW w:w="756" w:type="dxa"/>
            <w:shd w:val="clear" w:color="auto" w:fill="auto"/>
            <w:noWrap/>
            <w:vAlign w:val="center"/>
            <w:hideMark/>
          </w:tcPr>
          <w:p w14:paraId="6F372ED1" w14:textId="77777777" w:rsidR="007A038B" w:rsidRPr="00096BA7" w:rsidRDefault="007A038B" w:rsidP="007A038B">
            <w:pPr>
              <w:spacing w:before="0" w:after="0"/>
              <w:jc w:val="center"/>
              <w:rPr>
                <w:sz w:val="16"/>
                <w:szCs w:val="16"/>
              </w:rPr>
            </w:pPr>
            <w:r w:rsidRPr="00096BA7">
              <w:rPr>
                <w:sz w:val="16"/>
                <w:szCs w:val="16"/>
              </w:rPr>
              <w:t>2</w:t>
            </w:r>
          </w:p>
        </w:tc>
        <w:tc>
          <w:tcPr>
            <w:tcW w:w="756" w:type="dxa"/>
            <w:shd w:val="clear" w:color="auto" w:fill="auto"/>
            <w:vAlign w:val="center"/>
            <w:hideMark/>
          </w:tcPr>
          <w:p w14:paraId="330BFCBD" w14:textId="77777777" w:rsidR="007A038B" w:rsidRPr="00096BA7" w:rsidRDefault="007A038B" w:rsidP="007A038B">
            <w:pPr>
              <w:spacing w:before="0" w:after="0"/>
              <w:jc w:val="center"/>
              <w:rPr>
                <w:b/>
                <w:bCs/>
                <w:sz w:val="16"/>
                <w:szCs w:val="16"/>
              </w:rPr>
            </w:pPr>
            <w:r w:rsidRPr="00096BA7">
              <w:rPr>
                <w:b/>
                <w:bCs/>
                <w:sz w:val="16"/>
                <w:szCs w:val="16"/>
              </w:rPr>
              <w:t>8,3</w:t>
            </w:r>
          </w:p>
        </w:tc>
        <w:tc>
          <w:tcPr>
            <w:tcW w:w="1275" w:type="dxa"/>
            <w:shd w:val="clear" w:color="auto" w:fill="auto"/>
            <w:vAlign w:val="center"/>
            <w:hideMark/>
          </w:tcPr>
          <w:p w14:paraId="6DEBBF64" w14:textId="77777777" w:rsidR="007A038B" w:rsidRPr="00096BA7" w:rsidRDefault="007A038B" w:rsidP="007A038B">
            <w:pPr>
              <w:spacing w:before="0" w:after="0"/>
              <w:jc w:val="center"/>
              <w:rPr>
                <w:sz w:val="16"/>
                <w:szCs w:val="16"/>
              </w:rPr>
            </w:pPr>
            <w:r w:rsidRPr="00096BA7">
              <w:rPr>
                <w:sz w:val="16"/>
                <w:szCs w:val="16"/>
              </w:rPr>
              <w:t>Niski</w:t>
            </w:r>
          </w:p>
        </w:tc>
        <w:tc>
          <w:tcPr>
            <w:tcW w:w="1276" w:type="dxa"/>
            <w:shd w:val="clear" w:color="auto" w:fill="auto"/>
            <w:vAlign w:val="center"/>
            <w:hideMark/>
          </w:tcPr>
          <w:p w14:paraId="081A4C47" w14:textId="77777777" w:rsidR="007A038B" w:rsidRPr="00096BA7" w:rsidRDefault="007A038B" w:rsidP="007A038B">
            <w:pPr>
              <w:spacing w:before="0" w:after="0"/>
              <w:jc w:val="center"/>
              <w:rPr>
                <w:sz w:val="16"/>
                <w:szCs w:val="16"/>
              </w:rPr>
            </w:pPr>
            <w:r w:rsidRPr="00096BA7">
              <w:rPr>
                <w:sz w:val="16"/>
                <w:szCs w:val="16"/>
              </w:rPr>
              <w:t>Niski</w:t>
            </w:r>
          </w:p>
        </w:tc>
      </w:tr>
      <w:tr w:rsidR="00BE6955" w:rsidRPr="00096BA7" w14:paraId="4A60E548" w14:textId="77777777" w:rsidTr="00840156">
        <w:trPr>
          <w:trHeight w:val="20"/>
        </w:trPr>
        <w:tc>
          <w:tcPr>
            <w:tcW w:w="907" w:type="dxa"/>
            <w:vMerge/>
            <w:textDirection w:val="btLr"/>
            <w:vAlign w:val="center"/>
            <w:hideMark/>
          </w:tcPr>
          <w:p w14:paraId="64DE687E"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435BA914" w14:textId="77777777" w:rsidR="007A038B" w:rsidRPr="00096BA7" w:rsidRDefault="007A038B" w:rsidP="007A038B">
            <w:pPr>
              <w:spacing w:before="0" w:after="0"/>
              <w:rPr>
                <w:sz w:val="16"/>
                <w:szCs w:val="16"/>
              </w:rPr>
            </w:pPr>
            <w:r w:rsidRPr="00096BA7">
              <w:rPr>
                <w:sz w:val="16"/>
                <w:szCs w:val="16"/>
              </w:rPr>
              <w:t>Poddziałanie 11.4.1</w:t>
            </w:r>
          </w:p>
        </w:tc>
        <w:tc>
          <w:tcPr>
            <w:tcW w:w="614" w:type="dxa"/>
            <w:shd w:val="clear" w:color="auto" w:fill="auto"/>
            <w:vAlign w:val="center"/>
            <w:hideMark/>
          </w:tcPr>
          <w:p w14:paraId="2E722F0C" w14:textId="77777777" w:rsidR="007A038B" w:rsidRPr="00096BA7" w:rsidRDefault="007A038B" w:rsidP="007A038B">
            <w:pPr>
              <w:spacing w:before="0" w:after="0"/>
              <w:jc w:val="center"/>
              <w:rPr>
                <w:sz w:val="16"/>
                <w:szCs w:val="16"/>
              </w:rPr>
            </w:pPr>
            <w:r w:rsidRPr="00096BA7">
              <w:rPr>
                <w:sz w:val="16"/>
                <w:szCs w:val="16"/>
              </w:rPr>
              <w:t>50</w:t>
            </w:r>
          </w:p>
        </w:tc>
        <w:tc>
          <w:tcPr>
            <w:tcW w:w="614" w:type="dxa"/>
            <w:shd w:val="clear" w:color="auto" w:fill="auto"/>
            <w:vAlign w:val="center"/>
            <w:hideMark/>
          </w:tcPr>
          <w:p w14:paraId="6D839D79" w14:textId="77777777" w:rsidR="007A038B" w:rsidRPr="00096BA7" w:rsidRDefault="007A038B" w:rsidP="007A038B">
            <w:pPr>
              <w:spacing w:before="0" w:after="0"/>
              <w:jc w:val="center"/>
              <w:rPr>
                <w:sz w:val="16"/>
                <w:szCs w:val="16"/>
              </w:rPr>
            </w:pPr>
            <w:r w:rsidRPr="00096BA7">
              <w:rPr>
                <w:sz w:val="16"/>
                <w:szCs w:val="16"/>
              </w:rPr>
              <w:t>7</w:t>
            </w:r>
          </w:p>
        </w:tc>
        <w:tc>
          <w:tcPr>
            <w:tcW w:w="615" w:type="dxa"/>
            <w:shd w:val="clear" w:color="auto" w:fill="auto"/>
            <w:noWrap/>
            <w:vAlign w:val="center"/>
            <w:hideMark/>
          </w:tcPr>
          <w:p w14:paraId="6D3D1B0C" w14:textId="77777777" w:rsidR="007A038B" w:rsidRPr="00096BA7" w:rsidRDefault="007A038B" w:rsidP="007A038B">
            <w:pPr>
              <w:spacing w:before="0" w:after="0"/>
              <w:jc w:val="center"/>
              <w:rPr>
                <w:b/>
                <w:bCs/>
                <w:sz w:val="16"/>
                <w:szCs w:val="16"/>
              </w:rPr>
            </w:pPr>
            <w:r w:rsidRPr="00096BA7">
              <w:rPr>
                <w:b/>
                <w:bCs/>
                <w:sz w:val="16"/>
                <w:szCs w:val="16"/>
              </w:rPr>
              <w:t>14,0</w:t>
            </w:r>
          </w:p>
        </w:tc>
        <w:tc>
          <w:tcPr>
            <w:tcW w:w="756" w:type="dxa"/>
            <w:shd w:val="clear" w:color="auto" w:fill="auto"/>
            <w:noWrap/>
            <w:vAlign w:val="center"/>
            <w:hideMark/>
          </w:tcPr>
          <w:p w14:paraId="5C43915F" w14:textId="77777777" w:rsidR="007A038B" w:rsidRPr="00096BA7" w:rsidRDefault="007A038B" w:rsidP="007A038B">
            <w:pPr>
              <w:spacing w:before="0" w:after="0"/>
              <w:jc w:val="center"/>
              <w:rPr>
                <w:sz w:val="16"/>
                <w:szCs w:val="16"/>
              </w:rPr>
            </w:pPr>
            <w:r w:rsidRPr="00096BA7">
              <w:rPr>
                <w:sz w:val="16"/>
                <w:szCs w:val="16"/>
              </w:rPr>
              <w:t>10</w:t>
            </w:r>
          </w:p>
        </w:tc>
        <w:tc>
          <w:tcPr>
            <w:tcW w:w="756" w:type="dxa"/>
            <w:shd w:val="clear" w:color="auto" w:fill="auto"/>
            <w:noWrap/>
            <w:vAlign w:val="center"/>
            <w:hideMark/>
          </w:tcPr>
          <w:p w14:paraId="272CC6A6" w14:textId="77777777" w:rsidR="007A038B" w:rsidRPr="00096BA7" w:rsidRDefault="007A038B" w:rsidP="007A038B">
            <w:pPr>
              <w:spacing w:before="0" w:after="0"/>
              <w:jc w:val="center"/>
              <w:rPr>
                <w:sz w:val="16"/>
                <w:szCs w:val="16"/>
              </w:rPr>
            </w:pPr>
            <w:r w:rsidRPr="00096BA7">
              <w:rPr>
                <w:sz w:val="16"/>
                <w:szCs w:val="16"/>
              </w:rPr>
              <w:t>1</w:t>
            </w:r>
          </w:p>
        </w:tc>
        <w:tc>
          <w:tcPr>
            <w:tcW w:w="756" w:type="dxa"/>
            <w:shd w:val="clear" w:color="auto" w:fill="auto"/>
            <w:vAlign w:val="center"/>
            <w:hideMark/>
          </w:tcPr>
          <w:p w14:paraId="7BCD9FAC" w14:textId="77777777" w:rsidR="007A038B" w:rsidRPr="00096BA7" w:rsidRDefault="007A038B" w:rsidP="007A038B">
            <w:pPr>
              <w:spacing w:before="0" w:after="0"/>
              <w:jc w:val="center"/>
              <w:rPr>
                <w:b/>
                <w:bCs/>
                <w:sz w:val="16"/>
                <w:szCs w:val="16"/>
              </w:rPr>
            </w:pPr>
            <w:r w:rsidRPr="00096BA7">
              <w:rPr>
                <w:b/>
                <w:bCs/>
                <w:sz w:val="16"/>
                <w:szCs w:val="16"/>
              </w:rPr>
              <w:t>10,0</w:t>
            </w:r>
          </w:p>
        </w:tc>
        <w:tc>
          <w:tcPr>
            <w:tcW w:w="1275" w:type="dxa"/>
            <w:shd w:val="clear" w:color="auto" w:fill="auto"/>
            <w:vAlign w:val="center"/>
            <w:hideMark/>
          </w:tcPr>
          <w:p w14:paraId="1A7393BB" w14:textId="77777777" w:rsidR="007A038B" w:rsidRPr="00096BA7" w:rsidRDefault="007A038B" w:rsidP="007A038B">
            <w:pPr>
              <w:spacing w:before="0" w:after="0"/>
              <w:jc w:val="center"/>
              <w:rPr>
                <w:sz w:val="16"/>
                <w:szCs w:val="16"/>
              </w:rPr>
            </w:pPr>
            <w:r w:rsidRPr="00096BA7">
              <w:rPr>
                <w:sz w:val="16"/>
                <w:szCs w:val="16"/>
              </w:rPr>
              <w:t>Przeciętny</w:t>
            </w:r>
          </w:p>
        </w:tc>
        <w:tc>
          <w:tcPr>
            <w:tcW w:w="1276" w:type="dxa"/>
            <w:shd w:val="clear" w:color="auto" w:fill="auto"/>
            <w:vAlign w:val="center"/>
            <w:hideMark/>
          </w:tcPr>
          <w:p w14:paraId="5EF7255A" w14:textId="77777777" w:rsidR="007A038B" w:rsidRPr="00096BA7" w:rsidRDefault="007A038B" w:rsidP="007A038B">
            <w:pPr>
              <w:spacing w:before="0" w:after="0"/>
              <w:jc w:val="center"/>
              <w:rPr>
                <w:sz w:val="16"/>
                <w:szCs w:val="16"/>
              </w:rPr>
            </w:pPr>
            <w:r w:rsidRPr="00096BA7">
              <w:rPr>
                <w:sz w:val="16"/>
                <w:szCs w:val="16"/>
              </w:rPr>
              <w:t>Niski</w:t>
            </w:r>
          </w:p>
        </w:tc>
      </w:tr>
      <w:tr w:rsidR="00BE6955" w:rsidRPr="00096BA7" w14:paraId="4317D6DE" w14:textId="77777777" w:rsidTr="00840156">
        <w:trPr>
          <w:trHeight w:val="20"/>
        </w:trPr>
        <w:tc>
          <w:tcPr>
            <w:tcW w:w="907" w:type="dxa"/>
            <w:vMerge/>
            <w:textDirection w:val="btLr"/>
            <w:vAlign w:val="center"/>
            <w:hideMark/>
          </w:tcPr>
          <w:p w14:paraId="0248D11A" w14:textId="77777777" w:rsidR="007A038B" w:rsidRPr="00096BA7" w:rsidRDefault="007A038B" w:rsidP="007A038B">
            <w:pPr>
              <w:spacing w:before="0" w:after="0"/>
              <w:ind w:left="113" w:right="113"/>
              <w:jc w:val="center"/>
              <w:rPr>
                <w:sz w:val="16"/>
                <w:szCs w:val="16"/>
              </w:rPr>
            </w:pPr>
          </w:p>
        </w:tc>
        <w:tc>
          <w:tcPr>
            <w:tcW w:w="1559" w:type="dxa"/>
            <w:shd w:val="clear" w:color="auto" w:fill="auto"/>
            <w:vAlign w:val="center"/>
            <w:hideMark/>
          </w:tcPr>
          <w:p w14:paraId="3E8A9309" w14:textId="77777777" w:rsidR="007A038B" w:rsidRPr="00096BA7" w:rsidRDefault="007A038B" w:rsidP="007A038B">
            <w:pPr>
              <w:spacing w:before="0" w:after="0"/>
              <w:rPr>
                <w:sz w:val="16"/>
                <w:szCs w:val="16"/>
              </w:rPr>
            </w:pPr>
            <w:r w:rsidRPr="00096BA7">
              <w:rPr>
                <w:sz w:val="16"/>
                <w:szCs w:val="16"/>
              </w:rPr>
              <w:t>Poddziałanie 11.4.3</w:t>
            </w:r>
          </w:p>
        </w:tc>
        <w:tc>
          <w:tcPr>
            <w:tcW w:w="614" w:type="dxa"/>
            <w:shd w:val="clear" w:color="auto" w:fill="auto"/>
            <w:vAlign w:val="center"/>
            <w:hideMark/>
          </w:tcPr>
          <w:p w14:paraId="653789C6" w14:textId="77777777" w:rsidR="007A038B" w:rsidRPr="00096BA7" w:rsidRDefault="007A038B" w:rsidP="007A038B">
            <w:pPr>
              <w:spacing w:before="0" w:after="0"/>
              <w:jc w:val="center"/>
              <w:rPr>
                <w:sz w:val="16"/>
                <w:szCs w:val="16"/>
              </w:rPr>
            </w:pPr>
            <w:r w:rsidRPr="00096BA7">
              <w:rPr>
                <w:sz w:val="16"/>
                <w:szCs w:val="16"/>
              </w:rPr>
              <w:t>116</w:t>
            </w:r>
          </w:p>
        </w:tc>
        <w:tc>
          <w:tcPr>
            <w:tcW w:w="614" w:type="dxa"/>
            <w:shd w:val="clear" w:color="auto" w:fill="auto"/>
            <w:vAlign w:val="center"/>
            <w:hideMark/>
          </w:tcPr>
          <w:p w14:paraId="1EAD690B" w14:textId="77777777" w:rsidR="007A038B" w:rsidRPr="00096BA7" w:rsidRDefault="007A038B" w:rsidP="007A038B">
            <w:pPr>
              <w:spacing w:before="0" w:after="0"/>
              <w:jc w:val="center"/>
              <w:rPr>
                <w:sz w:val="16"/>
                <w:szCs w:val="16"/>
              </w:rPr>
            </w:pPr>
            <w:r w:rsidRPr="00096BA7">
              <w:rPr>
                <w:sz w:val="16"/>
                <w:szCs w:val="16"/>
              </w:rPr>
              <w:t>12</w:t>
            </w:r>
          </w:p>
        </w:tc>
        <w:tc>
          <w:tcPr>
            <w:tcW w:w="615" w:type="dxa"/>
            <w:shd w:val="clear" w:color="auto" w:fill="auto"/>
            <w:noWrap/>
            <w:vAlign w:val="center"/>
            <w:hideMark/>
          </w:tcPr>
          <w:p w14:paraId="7DA384FD" w14:textId="77777777" w:rsidR="007A038B" w:rsidRPr="00096BA7" w:rsidRDefault="007A038B" w:rsidP="007A038B">
            <w:pPr>
              <w:spacing w:before="0" w:after="0"/>
              <w:jc w:val="center"/>
              <w:rPr>
                <w:b/>
                <w:bCs/>
                <w:sz w:val="16"/>
                <w:szCs w:val="16"/>
              </w:rPr>
            </w:pPr>
            <w:r w:rsidRPr="00096BA7">
              <w:rPr>
                <w:b/>
                <w:bCs/>
                <w:sz w:val="16"/>
                <w:szCs w:val="16"/>
              </w:rPr>
              <w:t>10,3</w:t>
            </w:r>
          </w:p>
        </w:tc>
        <w:tc>
          <w:tcPr>
            <w:tcW w:w="756" w:type="dxa"/>
            <w:shd w:val="clear" w:color="auto" w:fill="auto"/>
            <w:noWrap/>
            <w:vAlign w:val="center"/>
            <w:hideMark/>
          </w:tcPr>
          <w:p w14:paraId="0531CE62" w14:textId="77777777" w:rsidR="007A038B" w:rsidRPr="00096BA7" w:rsidRDefault="007A038B" w:rsidP="007A038B">
            <w:pPr>
              <w:spacing w:before="0" w:after="0"/>
              <w:jc w:val="center"/>
              <w:rPr>
                <w:sz w:val="16"/>
                <w:szCs w:val="16"/>
              </w:rPr>
            </w:pPr>
            <w:r w:rsidRPr="00096BA7">
              <w:rPr>
                <w:sz w:val="16"/>
                <w:szCs w:val="16"/>
              </w:rPr>
              <w:t>11</w:t>
            </w:r>
          </w:p>
        </w:tc>
        <w:tc>
          <w:tcPr>
            <w:tcW w:w="756" w:type="dxa"/>
            <w:shd w:val="clear" w:color="auto" w:fill="auto"/>
            <w:noWrap/>
            <w:vAlign w:val="center"/>
            <w:hideMark/>
          </w:tcPr>
          <w:p w14:paraId="62C72B70" w14:textId="77777777" w:rsidR="007A038B" w:rsidRPr="00096BA7" w:rsidRDefault="007A038B" w:rsidP="007A038B">
            <w:pPr>
              <w:spacing w:before="0" w:after="0"/>
              <w:jc w:val="center"/>
              <w:rPr>
                <w:sz w:val="16"/>
                <w:szCs w:val="16"/>
              </w:rPr>
            </w:pPr>
            <w:r w:rsidRPr="00096BA7">
              <w:rPr>
                <w:sz w:val="16"/>
                <w:szCs w:val="16"/>
              </w:rPr>
              <w:t>1</w:t>
            </w:r>
          </w:p>
        </w:tc>
        <w:tc>
          <w:tcPr>
            <w:tcW w:w="756" w:type="dxa"/>
            <w:shd w:val="clear" w:color="auto" w:fill="auto"/>
            <w:vAlign w:val="center"/>
            <w:hideMark/>
          </w:tcPr>
          <w:p w14:paraId="0DDA5D7A" w14:textId="77777777" w:rsidR="007A038B" w:rsidRPr="00096BA7" w:rsidRDefault="007A038B" w:rsidP="007A038B">
            <w:pPr>
              <w:spacing w:before="0" w:after="0"/>
              <w:jc w:val="center"/>
              <w:rPr>
                <w:b/>
                <w:bCs/>
                <w:sz w:val="16"/>
                <w:szCs w:val="16"/>
              </w:rPr>
            </w:pPr>
            <w:r w:rsidRPr="00096BA7">
              <w:rPr>
                <w:b/>
                <w:bCs/>
                <w:sz w:val="16"/>
                <w:szCs w:val="16"/>
              </w:rPr>
              <w:t>9,1</w:t>
            </w:r>
          </w:p>
        </w:tc>
        <w:tc>
          <w:tcPr>
            <w:tcW w:w="1275" w:type="dxa"/>
            <w:shd w:val="clear" w:color="auto" w:fill="auto"/>
            <w:vAlign w:val="center"/>
            <w:hideMark/>
          </w:tcPr>
          <w:p w14:paraId="0D40D97B" w14:textId="77777777" w:rsidR="007A038B" w:rsidRPr="00096BA7" w:rsidRDefault="007A038B" w:rsidP="007A038B">
            <w:pPr>
              <w:spacing w:before="0" w:after="0"/>
              <w:jc w:val="center"/>
              <w:rPr>
                <w:sz w:val="16"/>
                <w:szCs w:val="16"/>
              </w:rPr>
            </w:pPr>
            <w:r w:rsidRPr="00096BA7">
              <w:rPr>
                <w:sz w:val="16"/>
                <w:szCs w:val="16"/>
              </w:rPr>
              <w:t>Przeciętny</w:t>
            </w:r>
          </w:p>
        </w:tc>
        <w:tc>
          <w:tcPr>
            <w:tcW w:w="1276" w:type="dxa"/>
            <w:shd w:val="clear" w:color="auto" w:fill="auto"/>
            <w:vAlign w:val="center"/>
            <w:hideMark/>
          </w:tcPr>
          <w:p w14:paraId="0BE3F417" w14:textId="77777777" w:rsidR="007A038B" w:rsidRPr="00096BA7" w:rsidRDefault="007A038B" w:rsidP="007A038B">
            <w:pPr>
              <w:spacing w:before="0" w:after="0"/>
              <w:jc w:val="center"/>
              <w:rPr>
                <w:sz w:val="16"/>
                <w:szCs w:val="16"/>
              </w:rPr>
            </w:pPr>
            <w:r w:rsidRPr="00096BA7">
              <w:rPr>
                <w:sz w:val="16"/>
                <w:szCs w:val="16"/>
              </w:rPr>
              <w:t>Niski</w:t>
            </w:r>
          </w:p>
        </w:tc>
      </w:tr>
      <w:tr w:rsidR="00BE6955" w:rsidRPr="00096BA7" w14:paraId="529C1AB5" w14:textId="77777777" w:rsidTr="00840156">
        <w:trPr>
          <w:cantSplit/>
          <w:trHeight w:val="227"/>
        </w:trPr>
        <w:tc>
          <w:tcPr>
            <w:tcW w:w="907" w:type="dxa"/>
            <w:vMerge w:val="restart"/>
            <w:shd w:val="clear" w:color="auto" w:fill="auto"/>
            <w:textDirection w:val="btLr"/>
            <w:vAlign w:val="center"/>
            <w:hideMark/>
          </w:tcPr>
          <w:p w14:paraId="049AEB8D" w14:textId="77777777" w:rsidR="007A038B" w:rsidRPr="00096BA7" w:rsidRDefault="007A038B" w:rsidP="007A038B">
            <w:pPr>
              <w:spacing w:before="0" w:after="0"/>
              <w:ind w:left="113" w:right="113"/>
              <w:jc w:val="center"/>
              <w:rPr>
                <w:sz w:val="16"/>
                <w:szCs w:val="16"/>
              </w:rPr>
            </w:pPr>
            <w:r w:rsidRPr="00096BA7">
              <w:rPr>
                <w:sz w:val="16"/>
                <w:szCs w:val="16"/>
              </w:rPr>
              <w:t>XII Infrastruktura edukacyjna</w:t>
            </w:r>
          </w:p>
        </w:tc>
        <w:tc>
          <w:tcPr>
            <w:tcW w:w="1559" w:type="dxa"/>
            <w:shd w:val="clear" w:color="auto" w:fill="auto"/>
            <w:vAlign w:val="center"/>
            <w:hideMark/>
          </w:tcPr>
          <w:p w14:paraId="464B3F16" w14:textId="77777777" w:rsidR="007A038B" w:rsidRPr="00096BA7" w:rsidRDefault="007A038B" w:rsidP="007A038B">
            <w:pPr>
              <w:spacing w:before="0" w:after="0"/>
              <w:rPr>
                <w:sz w:val="16"/>
                <w:szCs w:val="16"/>
              </w:rPr>
            </w:pPr>
            <w:r w:rsidRPr="00096BA7">
              <w:rPr>
                <w:sz w:val="16"/>
                <w:szCs w:val="16"/>
              </w:rPr>
              <w:t>Działanie 12.1</w:t>
            </w:r>
          </w:p>
        </w:tc>
        <w:tc>
          <w:tcPr>
            <w:tcW w:w="614" w:type="dxa"/>
            <w:shd w:val="clear" w:color="auto" w:fill="auto"/>
            <w:vAlign w:val="center"/>
            <w:hideMark/>
          </w:tcPr>
          <w:p w14:paraId="4FC0180A" w14:textId="77777777" w:rsidR="007A038B" w:rsidRPr="00096BA7" w:rsidRDefault="007A038B" w:rsidP="007A038B">
            <w:pPr>
              <w:spacing w:before="0" w:after="0"/>
              <w:jc w:val="center"/>
              <w:rPr>
                <w:sz w:val="16"/>
                <w:szCs w:val="16"/>
              </w:rPr>
            </w:pPr>
            <w:r w:rsidRPr="00096BA7">
              <w:rPr>
                <w:sz w:val="16"/>
                <w:szCs w:val="16"/>
              </w:rPr>
              <w:t>112</w:t>
            </w:r>
          </w:p>
        </w:tc>
        <w:tc>
          <w:tcPr>
            <w:tcW w:w="614" w:type="dxa"/>
            <w:shd w:val="clear" w:color="auto" w:fill="auto"/>
            <w:vAlign w:val="center"/>
            <w:hideMark/>
          </w:tcPr>
          <w:p w14:paraId="17672ACD" w14:textId="77777777" w:rsidR="007A038B" w:rsidRPr="00096BA7" w:rsidRDefault="007A038B" w:rsidP="007A038B">
            <w:pPr>
              <w:spacing w:before="0" w:after="0"/>
              <w:jc w:val="center"/>
              <w:rPr>
                <w:sz w:val="16"/>
                <w:szCs w:val="16"/>
              </w:rPr>
            </w:pPr>
            <w:r w:rsidRPr="00096BA7">
              <w:rPr>
                <w:sz w:val="16"/>
                <w:szCs w:val="16"/>
              </w:rPr>
              <w:t>5</w:t>
            </w:r>
          </w:p>
        </w:tc>
        <w:tc>
          <w:tcPr>
            <w:tcW w:w="615" w:type="dxa"/>
            <w:shd w:val="clear" w:color="auto" w:fill="auto"/>
            <w:noWrap/>
            <w:vAlign w:val="center"/>
            <w:hideMark/>
          </w:tcPr>
          <w:p w14:paraId="6BE1B4EA" w14:textId="77777777" w:rsidR="007A038B" w:rsidRPr="00096BA7" w:rsidRDefault="007A038B" w:rsidP="007A038B">
            <w:pPr>
              <w:spacing w:before="0" w:after="0"/>
              <w:jc w:val="center"/>
              <w:rPr>
                <w:b/>
                <w:bCs/>
                <w:sz w:val="16"/>
                <w:szCs w:val="16"/>
              </w:rPr>
            </w:pPr>
            <w:r w:rsidRPr="00096BA7">
              <w:rPr>
                <w:b/>
                <w:bCs/>
                <w:sz w:val="16"/>
                <w:szCs w:val="16"/>
              </w:rPr>
              <w:t>4,5</w:t>
            </w:r>
          </w:p>
        </w:tc>
        <w:tc>
          <w:tcPr>
            <w:tcW w:w="756" w:type="dxa"/>
            <w:shd w:val="clear" w:color="auto" w:fill="auto"/>
            <w:noWrap/>
            <w:vAlign w:val="center"/>
            <w:hideMark/>
          </w:tcPr>
          <w:p w14:paraId="4CE668EC" w14:textId="77777777" w:rsidR="007A038B" w:rsidRPr="00096BA7" w:rsidRDefault="007A038B" w:rsidP="007A038B">
            <w:pPr>
              <w:spacing w:before="0" w:after="0"/>
              <w:jc w:val="center"/>
              <w:rPr>
                <w:sz w:val="16"/>
                <w:szCs w:val="16"/>
              </w:rPr>
            </w:pPr>
            <w:r w:rsidRPr="00096BA7">
              <w:rPr>
                <w:sz w:val="16"/>
                <w:szCs w:val="16"/>
              </w:rPr>
              <w:t>56</w:t>
            </w:r>
          </w:p>
        </w:tc>
        <w:tc>
          <w:tcPr>
            <w:tcW w:w="756" w:type="dxa"/>
            <w:shd w:val="clear" w:color="auto" w:fill="auto"/>
            <w:noWrap/>
            <w:vAlign w:val="center"/>
            <w:hideMark/>
          </w:tcPr>
          <w:p w14:paraId="3E53FF93" w14:textId="77777777" w:rsidR="007A038B" w:rsidRPr="00096BA7" w:rsidRDefault="007A038B" w:rsidP="007A038B">
            <w:pPr>
              <w:spacing w:before="0" w:after="0"/>
              <w:jc w:val="center"/>
              <w:rPr>
                <w:sz w:val="16"/>
                <w:szCs w:val="16"/>
              </w:rPr>
            </w:pPr>
            <w:r w:rsidRPr="00096BA7">
              <w:rPr>
                <w:sz w:val="16"/>
                <w:szCs w:val="16"/>
              </w:rPr>
              <w:t>1</w:t>
            </w:r>
          </w:p>
        </w:tc>
        <w:tc>
          <w:tcPr>
            <w:tcW w:w="756" w:type="dxa"/>
            <w:shd w:val="clear" w:color="auto" w:fill="auto"/>
            <w:vAlign w:val="center"/>
            <w:hideMark/>
          </w:tcPr>
          <w:p w14:paraId="37807C13" w14:textId="77777777" w:rsidR="007A038B" w:rsidRPr="00096BA7" w:rsidRDefault="007A038B" w:rsidP="007A038B">
            <w:pPr>
              <w:spacing w:before="0" w:after="0"/>
              <w:jc w:val="center"/>
              <w:rPr>
                <w:b/>
                <w:bCs/>
                <w:sz w:val="16"/>
                <w:szCs w:val="16"/>
              </w:rPr>
            </w:pPr>
            <w:r w:rsidRPr="00096BA7">
              <w:rPr>
                <w:b/>
                <w:bCs/>
                <w:sz w:val="16"/>
                <w:szCs w:val="16"/>
              </w:rPr>
              <w:t>1,8</w:t>
            </w:r>
          </w:p>
        </w:tc>
        <w:tc>
          <w:tcPr>
            <w:tcW w:w="1275" w:type="dxa"/>
            <w:shd w:val="clear" w:color="auto" w:fill="auto"/>
            <w:vAlign w:val="center"/>
            <w:hideMark/>
          </w:tcPr>
          <w:p w14:paraId="5724BE4A" w14:textId="77777777" w:rsidR="007A038B" w:rsidRPr="00096BA7" w:rsidRDefault="007A038B" w:rsidP="007A038B">
            <w:pPr>
              <w:spacing w:before="0" w:after="0"/>
              <w:jc w:val="center"/>
              <w:rPr>
                <w:sz w:val="16"/>
                <w:szCs w:val="16"/>
              </w:rPr>
            </w:pPr>
            <w:r w:rsidRPr="00096BA7">
              <w:rPr>
                <w:sz w:val="16"/>
                <w:szCs w:val="16"/>
              </w:rPr>
              <w:t>Bardzo niski</w:t>
            </w:r>
          </w:p>
        </w:tc>
        <w:tc>
          <w:tcPr>
            <w:tcW w:w="1276" w:type="dxa"/>
            <w:shd w:val="clear" w:color="auto" w:fill="FDE9D9" w:themeFill="accent6" w:themeFillTint="33"/>
            <w:vAlign w:val="center"/>
            <w:hideMark/>
          </w:tcPr>
          <w:p w14:paraId="37A51179"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37A86530" w14:textId="77777777" w:rsidTr="00840156">
        <w:trPr>
          <w:cantSplit/>
          <w:trHeight w:val="227"/>
        </w:trPr>
        <w:tc>
          <w:tcPr>
            <w:tcW w:w="907" w:type="dxa"/>
            <w:vMerge/>
            <w:vAlign w:val="center"/>
            <w:hideMark/>
          </w:tcPr>
          <w:p w14:paraId="49B98418" w14:textId="77777777" w:rsidR="007A038B" w:rsidRPr="00096BA7" w:rsidRDefault="007A038B" w:rsidP="007A038B">
            <w:pPr>
              <w:spacing w:before="0" w:after="0"/>
              <w:jc w:val="center"/>
              <w:rPr>
                <w:sz w:val="16"/>
                <w:szCs w:val="16"/>
              </w:rPr>
            </w:pPr>
          </w:p>
        </w:tc>
        <w:tc>
          <w:tcPr>
            <w:tcW w:w="1559" w:type="dxa"/>
            <w:shd w:val="clear" w:color="auto" w:fill="auto"/>
            <w:vAlign w:val="center"/>
            <w:hideMark/>
          </w:tcPr>
          <w:p w14:paraId="6D0D6D99" w14:textId="77777777" w:rsidR="007A038B" w:rsidRPr="00096BA7" w:rsidRDefault="007A038B" w:rsidP="007A038B">
            <w:pPr>
              <w:spacing w:before="0" w:after="0"/>
              <w:rPr>
                <w:sz w:val="16"/>
                <w:szCs w:val="16"/>
              </w:rPr>
            </w:pPr>
            <w:r w:rsidRPr="00096BA7">
              <w:rPr>
                <w:sz w:val="16"/>
                <w:szCs w:val="16"/>
              </w:rPr>
              <w:t>Poddziałanie 12.1.1</w:t>
            </w:r>
          </w:p>
        </w:tc>
        <w:tc>
          <w:tcPr>
            <w:tcW w:w="614" w:type="dxa"/>
            <w:shd w:val="clear" w:color="auto" w:fill="auto"/>
            <w:vAlign w:val="center"/>
            <w:hideMark/>
          </w:tcPr>
          <w:p w14:paraId="37328177" w14:textId="77777777" w:rsidR="007A038B" w:rsidRPr="00096BA7" w:rsidRDefault="007A038B" w:rsidP="007A038B">
            <w:pPr>
              <w:spacing w:before="0" w:after="0"/>
              <w:jc w:val="center"/>
              <w:rPr>
                <w:sz w:val="16"/>
                <w:szCs w:val="16"/>
              </w:rPr>
            </w:pPr>
            <w:r w:rsidRPr="00096BA7">
              <w:rPr>
                <w:sz w:val="16"/>
                <w:szCs w:val="16"/>
              </w:rPr>
              <w:t>64</w:t>
            </w:r>
          </w:p>
        </w:tc>
        <w:tc>
          <w:tcPr>
            <w:tcW w:w="614" w:type="dxa"/>
            <w:shd w:val="clear" w:color="auto" w:fill="auto"/>
            <w:vAlign w:val="center"/>
            <w:hideMark/>
          </w:tcPr>
          <w:p w14:paraId="279D87E0" w14:textId="77777777" w:rsidR="007A038B" w:rsidRPr="00096BA7" w:rsidRDefault="007A038B" w:rsidP="007A038B">
            <w:pPr>
              <w:spacing w:before="0" w:after="0"/>
              <w:jc w:val="center"/>
              <w:rPr>
                <w:sz w:val="16"/>
                <w:szCs w:val="16"/>
              </w:rPr>
            </w:pPr>
            <w:r w:rsidRPr="00096BA7">
              <w:rPr>
                <w:sz w:val="16"/>
                <w:szCs w:val="16"/>
              </w:rPr>
              <w:t>4</w:t>
            </w:r>
          </w:p>
        </w:tc>
        <w:tc>
          <w:tcPr>
            <w:tcW w:w="615" w:type="dxa"/>
            <w:shd w:val="clear" w:color="auto" w:fill="auto"/>
            <w:noWrap/>
            <w:vAlign w:val="center"/>
            <w:hideMark/>
          </w:tcPr>
          <w:p w14:paraId="61726774" w14:textId="77777777" w:rsidR="007A038B" w:rsidRPr="00096BA7" w:rsidRDefault="007A038B" w:rsidP="007A038B">
            <w:pPr>
              <w:spacing w:before="0" w:after="0"/>
              <w:jc w:val="center"/>
              <w:rPr>
                <w:b/>
                <w:bCs/>
                <w:sz w:val="16"/>
                <w:szCs w:val="16"/>
              </w:rPr>
            </w:pPr>
            <w:r w:rsidRPr="00096BA7">
              <w:rPr>
                <w:b/>
                <w:bCs/>
                <w:sz w:val="16"/>
                <w:szCs w:val="16"/>
              </w:rPr>
              <w:t>6,3</w:t>
            </w:r>
          </w:p>
        </w:tc>
        <w:tc>
          <w:tcPr>
            <w:tcW w:w="756" w:type="dxa"/>
            <w:shd w:val="clear" w:color="auto" w:fill="auto"/>
            <w:noWrap/>
            <w:vAlign w:val="center"/>
            <w:hideMark/>
          </w:tcPr>
          <w:p w14:paraId="7CF7A720" w14:textId="77777777" w:rsidR="007A038B" w:rsidRPr="00096BA7" w:rsidRDefault="007A038B" w:rsidP="007A038B">
            <w:pPr>
              <w:spacing w:before="0" w:after="0"/>
              <w:jc w:val="center"/>
              <w:rPr>
                <w:sz w:val="16"/>
                <w:szCs w:val="16"/>
              </w:rPr>
            </w:pPr>
            <w:r w:rsidRPr="00096BA7">
              <w:rPr>
                <w:sz w:val="16"/>
                <w:szCs w:val="16"/>
              </w:rPr>
              <w:t>31</w:t>
            </w:r>
          </w:p>
        </w:tc>
        <w:tc>
          <w:tcPr>
            <w:tcW w:w="756" w:type="dxa"/>
            <w:shd w:val="clear" w:color="auto" w:fill="auto"/>
            <w:noWrap/>
            <w:vAlign w:val="center"/>
            <w:hideMark/>
          </w:tcPr>
          <w:p w14:paraId="43D37C99" w14:textId="77777777" w:rsidR="007A038B" w:rsidRPr="00096BA7" w:rsidRDefault="007A038B" w:rsidP="007A038B">
            <w:pPr>
              <w:spacing w:before="0" w:after="0"/>
              <w:jc w:val="center"/>
              <w:rPr>
                <w:sz w:val="16"/>
                <w:szCs w:val="16"/>
              </w:rPr>
            </w:pPr>
            <w:r w:rsidRPr="00096BA7">
              <w:rPr>
                <w:sz w:val="16"/>
                <w:szCs w:val="16"/>
              </w:rPr>
              <w:t>1</w:t>
            </w:r>
          </w:p>
        </w:tc>
        <w:tc>
          <w:tcPr>
            <w:tcW w:w="756" w:type="dxa"/>
            <w:shd w:val="clear" w:color="auto" w:fill="auto"/>
            <w:vAlign w:val="center"/>
            <w:hideMark/>
          </w:tcPr>
          <w:p w14:paraId="235FCABB" w14:textId="77777777" w:rsidR="007A038B" w:rsidRPr="00096BA7" w:rsidRDefault="007A038B" w:rsidP="007A038B">
            <w:pPr>
              <w:spacing w:before="0" w:after="0"/>
              <w:jc w:val="center"/>
              <w:rPr>
                <w:b/>
                <w:bCs/>
                <w:sz w:val="16"/>
                <w:szCs w:val="16"/>
              </w:rPr>
            </w:pPr>
            <w:r w:rsidRPr="00096BA7">
              <w:rPr>
                <w:b/>
                <w:bCs/>
                <w:sz w:val="16"/>
                <w:szCs w:val="16"/>
              </w:rPr>
              <w:t>3,2</w:t>
            </w:r>
          </w:p>
        </w:tc>
        <w:tc>
          <w:tcPr>
            <w:tcW w:w="1275" w:type="dxa"/>
            <w:shd w:val="clear" w:color="auto" w:fill="auto"/>
            <w:vAlign w:val="center"/>
            <w:hideMark/>
          </w:tcPr>
          <w:p w14:paraId="2CF136E9" w14:textId="77777777" w:rsidR="007A038B" w:rsidRPr="00096BA7" w:rsidRDefault="007A038B" w:rsidP="007A038B">
            <w:pPr>
              <w:spacing w:before="0" w:after="0"/>
              <w:jc w:val="center"/>
              <w:rPr>
                <w:sz w:val="16"/>
                <w:szCs w:val="16"/>
              </w:rPr>
            </w:pPr>
            <w:r w:rsidRPr="00096BA7">
              <w:rPr>
                <w:sz w:val="16"/>
                <w:szCs w:val="16"/>
              </w:rPr>
              <w:t>Niski</w:t>
            </w:r>
          </w:p>
        </w:tc>
        <w:tc>
          <w:tcPr>
            <w:tcW w:w="1276" w:type="dxa"/>
            <w:shd w:val="clear" w:color="auto" w:fill="FDE9D9" w:themeFill="accent6" w:themeFillTint="33"/>
            <w:vAlign w:val="center"/>
            <w:hideMark/>
          </w:tcPr>
          <w:p w14:paraId="3CD44D5B"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3D1FF9D8" w14:textId="77777777" w:rsidTr="00840156">
        <w:trPr>
          <w:cantSplit/>
          <w:trHeight w:val="227"/>
        </w:trPr>
        <w:tc>
          <w:tcPr>
            <w:tcW w:w="907" w:type="dxa"/>
            <w:vMerge/>
            <w:vAlign w:val="center"/>
            <w:hideMark/>
          </w:tcPr>
          <w:p w14:paraId="523EC711" w14:textId="77777777" w:rsidR="007A038B" w:rsidRPr="00096BA7" w:rsidRDefault="007A038B" w:rsidP="007A038B">
            <w:pPr>
              <w:spacing w:before="0" w:after="0"/>
              <w:jc w:val="center"/>
              <w:rPr>
                <w:sz w:val="16"/>
                <w:szCs w:val="16"/>
              </w:rPr>
            </w:pPr>
          </w:p>
        </w:tc>
        <w:tc>
          <w:tcPr>
            <w:tcW w:w="1559" w:type="dxa"/>
            <w:shd w:val="clear" w:color="auto" w:fill="auto"/>
            <w:vAlign w:val="center"/>
            <w:hideMark/>
          </w:tcPr>
          <w:p w14:paraId="4D67AED7" w14:textId="77777777" w:rsidR="007A038B" w:rsidRPr="00096BA7" w:rsidRDefault="007A038B" w:rsidP="007A038B">
            <w:pPr>
              <w:spacing w:before="0" w:after="0"/>
              <w:rPr>
                <w:sz w:val="16"/>
                <w:szCs w:val="16"/>
              </w:rPr>
            </w:pPr>
            <w:r w:rsidRPr="00096BA7">
              <w:rPr>
                <w:sz w:val="16"/>
                <w:szCs w:val="16"/>
              </w:rPr>
              <w:t>Poddziałanie 12.1.2</w:t>
            </w:r>
          </w:p>
        </w:tc>
        <w:tc>
          <w:tcPr>
            <w:tcW w:w="614" w:type="dxa"/>
            <w:shd w:val="clear" w:color="auto" w:fill="auto"/>
            <w:vAlign w:val="center"/>
            <w:hideMark/>
          </w:tcPr>
          <w:p w14:paraId="1DAB5BE1" w14:textId="77777777" w:rsidR="007A038B" w:rsidRPr="00096BA7" w:rsidRDefault="007A038B" w:rsidP="007A038B">
            <w:pPr>
              <w:spacing w:before="0" w:after="0"/>
              <w:jc w:val="center"/>
              <w:rPr>
                <w:sz w:val="16"/>
                <w:szCs w:val="16"/>
              </w:rPr>
            </w:pPr>
            <w:r w:rsidRPr="00096BA7">
              <w:rPr>
                <w:sz w:val="16"/>
                <w:szCs w:val="16"/>
              </w:rPr>
              <w:t>48</w:t>
            </w:r>
          </w:p>
        </w:tc>
        <w:tc>
          <w:tcPr>
            <w:tcW w:w="614" w:type="dxa"/>
            <w:shd w:val="clear" w:color="auto" w:fill="auto"/>
            <w:vAlign w:val="center"/>
            <w:hideMark/>
          </w:tcPr>
          <w:p w14:paraId="51F07E2F" w14:textId="77777777" w:rsidR="007A038B" w:rsidRPr="00096BA7" w:rsidRDefault="007A038B" w:rsidP="007A038B">
            <w:pPr>
              <w:spacing w:before="0" w:after="0"/>
              <w:jc w:val="center"/>
              <w:rPr>
                <w:sz w:val="16"/>
                <w:szCs w:val="16"/>
              </w:rPr>
            </w:pPr>
            <w:r w:rsidRPr="00096BA7">
              <w:rPr>
                <w:sz w:val="16"/>
                <w:szCs w:val="16"/>
              </w:rPr>
              <w:t>1</w:t>
            </w:r>
          </w:p>
        </w:tc>
        <w:tc>
          <w:tcPr>
            <w:tcW w:w="615" w:type="dxa"/>
            <w:shd w:val="clear" w:color="auto" w:fill="auto"/>
            <w:noWrap/>
            <w:vAlign w:val="center"/>
            <w:hideMark/>
          </w:tcPr>
          <w:p w14:paraId="1225BACD" w14:textId="77777777" w:rsidR="007A038B" w:rsidRPr="00096BA7" w:rsidRDefault="007A038B" w:rsidP="007A038B">
            <w:pPr>
              <w:spacing w:before="0" w:after="0"/>
              <w:jc w:val="center"/>
              <w:rPr>
                <w:b/>
                <w:bCs/>
                <w:sz w:val="16"/>
                <w:szCs w:val="16"/>
              </w:rPr>
            </w:pPr>
            <w:r w:rsidRPr="00096BA7">
              <w:rPr>
                <w:b/>
                <w:bCs/>
                <w:sz w:val="16"/>
                <w:szCs w:val="16"/>
              </w:rPr>
              <w:t>2,1</w:t>
            </w:r>
          </w:p>
        </w:tc>
        <w:tc>
          <w:tcPr>
            <w:tcW w:w="756" w:type="dxa"/>
            <w:shd w:val="clear" w:color="auto" w:fill="auto"/>
            <w:vAlign w:val="center"/>
            <w:hideMark/>
          </w:tcPr>
          <w:p w14:paraId="4C7C0943" w14:textId="77777777" w:rsidR="007A038B" w:rsidRPr="00096BA7" w:rsidRDefault="007A038B" w:rsidP="007A038B">
            <w:pPr>
              <w:spacing w:before="0" w:after="0"/>
              <w:jc w:val="center"/>
              <w:rPr>
                <w:sz w:val="16"/>
                <w:szCs w:val="16"/>
              </w:rPr>
            </w:pPr>
            <w:r w:rsidRPr="00096BA7">
              <w:rPr>
                <w:sz w:val="16"/>
                <w:szCs w:val="16"/>
              </w:rPr>
              <w:t>25</w:t>
            </w:r>
          </w:p>
        </w:tc>
        <w:tc>
          <w:tcPr>
            <w:tcW w:w="756" w:type="dxa"/>
            <w:shd w:val="clear" w:color="auto" w:fill="auto"/>
            <w:vAlign w:val="center"/>
            <w:hideMark/>
          </w:tcPr>
          <w:p w14:paraId="4D7C316C" w14:textId="77777777" w:rsidR="007A038B" w:rsidRPr="00096BA7" w:rsidRDefault="007A038B" w:rsidP="007A038B">
            <w:pPr>
              <w:spacing w:before="0" w:after="0"/>
              <w:jc w:val="center"/>
              <w:rPr>
                <w:sz w:val="16"/>
                <w:szCs w:val="16"/>
              </w:rPr>
            </w:pPr>
            <w:r w:rsidRPr="00096BA7">
              <w:rPr>
                <w:sz w:val="16"/>
                <w:szCs w:val="16"/>
              </w:rPr>
              <w:t>0</w:t>
            </w:r>
          </w:p>
        </w:tc>
        <w:tc>
          <w:tcPr>
            <w:tcW w:w="756" w:type="dxa"/>
            <w:shd w:val="clear" w:color="auto" w:fill="auto"/>
            <w:vAlign w:val="center"/>
            <w:hideMark/>
          </w:tcPr>
          <w:p w14:paraId="3080CD28" w14:textId="77777777" w:rsidR="007A038B" w:rsidRPr="00096BA7" w:rsidRDefault="007A038B" w:rsidP="007A038B">
            <w:pPr>
              <w:spacing w:before="0" w:after="0"/>
              <w:jc w:val="center"/>
              <w:rPr>
                <w:b/>
                <w:bCs/>
                <w:sz w:val="16"/>
                <w:szCs w:val="16"/>
              </w:rPr>
            </w:pPr>
            <w:r w:rsidRPr="00096BA7">
              <w:rPr>
                <w:b/>
                <w:bCs/>
                <w:sz w:val="16"/>
                <w:szCs w:val="16"/>
              </w:rPr>
              <w:t>0,0</w:t>
            </w:r>
          </w:p>
        </w:tc>
        <w:tc>
          <w:tcPr>
            <w:tcW w:w="1275" w:type="dxa"/>
            <w:shd w:val="clear" w:color="auto" w:fill="auto"/>
            <w:vAlign w:val="center"/>
            <w:hideMark/>
          </w:tcPr>
          <w:p w14:paraId="584B57F6" w14:textId="77777777" w:rsidR="007A038B" w:rsidRPr="00096BA7" w:rsidRDefault="007A038B" w:rsidP="007A038B">
            <w:pPr>
              <w:spacing w:before="0" w:after="0"/>
              <w:jc w:val="center"/>
              <w:rPr>
                <w:sz w:val="16"/>
                <w:szCs w:val="16"/>
              </w:rPr>
            </w:pPr>
            <w:r w:rsidRPr="00096BA7">
              <w:rPr>
                <w:sz w:val="16"/>
                <w:szCs w:val="16"/>
              </w:rPr>
              <w:t>Bardzo niski</w:t>
            </w:r>
          </w:p>
        </w:tc>
        <w:tc>
          <w:tcPr>
            <w:tcW w:w="1276" w:type="dxa"/>
            <w:shd w:val="clear" w:color="auto" w:fill="FDE9D9" w:themeFill="accent6" w:themeFillTint="33"/>
            <w:vAlign w:val="center"/>
            <w:hideMark/>
          </w:tcPr>
          <w:p w14:paraId="5D7A6FCD"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6B8C70EB" w14:textId="77777777" w:rsidTr="00840156">
        <w:trPr>
          <w:cantSplit/>
          <w:trHeight w:val="227"/>
        </w:trPr>
        <w:tc>
          <w:tcPr>
            <w:tcW w:w="907" w:type="dxa"/>
            <w:vMerge/>
            <w:vAlign w:val="center"/>
            <w:hideMark/>
          </w:tcPr>
          <w:p w14:paraId="0EC09C4D" w14:textId="77777777" w:rsidR="007A038B" w:rsidRPr="00096BA7" w:rsidRDefault="007A038B" w:rsidP="007A038B">
            <w:pPr>
              <w:spacing w:before="0" w:after="0"/>
              <w:jc w:val="center"/>
              <w:rPr>
                <w:sz w:val="16"/>
                <w:szCs w:val="16"/>
              </w:rPr>
            </w:pPr>
          </w:p>
        </w:tc>
        <w:tc>
          <w:tcPr>
            <w:tcW w:w="1559" w:type="dxa"/>
            <w:shd w:val="clear" w:color="auto" w:fill="auto"/>
            <w:vAlign w:val="center"/>
            <w:hideMark/>
          </w:tcPr>
          <w:p w14:paraId="0E38FEBB" w14:textId="77777777" w:rsidR="007A038B" w:rsidRPr="00096BA7" w:rsidRDefault="007A038B" w:rsidP="007A038B">
            <w:pPr>
              <w:spacing w:before="0" w:after="0"/>
              <w:rPr>
                <w:sz w:val="16"/>
                <w:szCs w:val="16"/>
              </w:rPr>
            </w:pPr>
            <w:r w:rsidRPr="00096BA7">
              <w:rPr>
                <w:sz w:val="16"/>
                <w:szCs w:val="16"/>
              </w:rPr>
              <w:t>Działanie 12.2</w:t>
            </w:r>
          </w:p>
        </w:tc>
        <w:tc>
          <w:tcPr>
            <w:tcW w:w="614" w:type="dxa"/>
            <w:shd w:val="clear" w:color="auto" w:fill="auto"/>
            <w:vAlign w:val="center"/>
            <w:hideMark/>
          </w:tcPr>
          <w:p w14:paraId="3B910DB9" w14:textId="77777777" w:rsidR="007A038B" w:rsidRPr="00096BA7" w:rsidRDefault="007A038B" w:rsidP="007A038B">
            <w:pPr>
              <w:spacing w:before="0" w:after="0"/>
              <w:jc w:val="center"/>
              <w:rPr>
                <w:sz w:val="16"/>
                <w:szCs w:val="16"/>
              </w:rPr>
            </w:pPr>
            <w:r w:rsidRPr="00096BA7">
              <w:rPr>
                <w:sz w:val="16"/>
                <w:szCs w:val="16"/>
              </w:rPr>
              <w:t>96</w:t>
            </w:r>
          </w:p>
        </w:tc>
        <w:tc>
          <w:tcPr>
            <w:tcW w:w="614" w:type="dxa"/>
            <w:shd w:val="clear" w:color="auto" w:fill="auto"/>
            <w:vAlign w:val="center"/>
            <w:hideMark/>
          </w:tcPr>
          <w:p w14:paraId="46C8381D" w14:textId="77777777" w:rsidR="007A038B" w:rsidRPr="00096BA7" w:rsidRDefault="007A038B" w:rsidP="007A038B">
            <w:pPr>
              <w:spacing w:before="0" w:after="0"/>
              <w:jc w:val="center"/>
              <w:rPr>
                <w:sz w:val="16"/>
                <w:szCs w:val="16"/>
              </w:rPr>
            </w:pPr>
            <w:r w:rsidRPr="00096BA7">
              <w:rPr>
                <w:sz w:val="16"/>
                <w:szCs w:val="16"/>
              </w:rPr>
              <w:t>8</w:t>
            </w:r>
          </w:p>
        </w:tc>
        <w:tc>
          <w:tcPr>
            <w:tcW w:w="615" w:type="dxa"/>
            <w:shd w:val="clear" w:color="auto" w:fill="auto"/>
            <w:noWrap/>
            <w:vAlign w:val="center"/>
            <w:hideMark/>
          </w:tcPr>
          <w:p w14:paraId="0A1D9C6F" w14:textId="77777777" w:rsidR="007A038B" w:rsidRPr="00096BA7" w:rsidRDefault="007A038B" w:rsidP="007A038B">
            <w:pPr>
              <w:spacing w:before="0" w:after="0"/>
              <w:jc w:val="center"/>
              <w:rPr>
                <w:b/>
                <w:bCs/>
                <w:sz w:val="16"/>
                <w:szCs w:val="16"/>
              </w:rPr>
            </w:pPr>
            <w:r w:rsidRPr="00096BA7">
              <w:rPr>
                <w:b/>
                <w:bCs/>
                <w:sz w:val="16"/>
                <w:szCs w:val="16"/>
              </w:rPr>
              <w:t>8,3</w:t>
            </w:r>
          </w:p>
        </w:tc>
        <w:tc>
          <w:tcPr>
            <w:tcW w:w="756" w:type="dxa"/>
            <w:shd w:val="clear" w:color="auto" w:fill="auto"/>
            <w:noWrap/>
            <w:vAlign w:val="center"/>
            <w:hideMark/>
          </w:tcPr>
          <w:p w14:paraId="2D071761" w14:textId="77777777" w:rsidR="007A038B" w:rsidRPr="00096BA7" w:rsidRDefault="007A038B" w:rsidP="007A038B">
            <w:pPr>
              <w:spacing w:before="0" w:after="0"/>
              <w:jc w:val="center"/>
              <w:rPr>
                <w:sz w:val="16"/>
                <w:szCs w:val="16"/>
              </w:rPr>
            </w:pPr>
            <w:r w:rsidRPr="00096BA7">
              <w:rPr>
                <w:sz w:val="16"/>
                <w:szCs w:val="16"/>
              </w:rPr>
              <w:t>25</w:t>
            </w:r>
          </w:p>
        </w:tc>
        <w:tc>
          <w:tcPr>
            <w:tcW w:w="756" w:type="dxa"/>
            <w:shd w:val="clear" w:color="auto" w:fill="auto"/>
            <w:noWrap/>
            <w:vAlign w:val="center"/>
            <w:hideMark/>
          </w:tcPr>
          <w:p w14:paraId="0418C1E7" w14:textId="77777777" w:rsidR="007A038B" w:rsidRPr="00096BA7" w:rsidRDefault="007A038B" w:rsidP="007A038B">
            <w:pPr>
              <w:spacing w:before="0" w:after="0"/>
              <w:jc w:val="center"/>
              <w:rPr>
                <w:sz w:val="16"/>
                <w:szCs w:val="16"/>
              </w:rPr>
            </w:pPr>
            <w:r w:rsidRPr="00096BA7">
              <w:rPr>
                <w:sz w:val="16"/>
                <w:szCs w:val="16"/>
              </w:rPr>
              <w:t>3</w:t>
            </w:r>
          </w:p>
        </w:tc>
        <w:tc>
          <w:tcPr>
            <w:tcW w:w="756" w:type="dxa"/>
            <w:shd w:val="clear" w:color="auto" w:fill="auto"/>
            <w:vAlign w:val="center"/>
            <w:hideMark/>
          </w:tcPr>
          <w:p w14:paraId="44D37058" w14:textId="77777777" w:rsidR="007A038B" w:rsidRPr="00096BA7" w:rsidRDefault="007A038B" w:rsidP="007A038B">
            <w:pPr>
              <w:spacing w:before="0" w:after="0"/>
              <w:jc w:val="center"/>
              <w:rPr>
                <w:b/>
                <w:bCs/>
                <w:sz w:val="16"/>
                <w:szCs w:val="16"/>
              </w:rPr>
            </w:pPr>
            <w:r w:rsidRPr="00096BA7">
              <w:rPr>
                <w:b/>
                <w:bCs/>
                <w:sz w:val="16"/>
                <w:szCs w:val="16"/>
              </w:rPr>
              <w:t>12,0</w:t>
            </w:r>
          </w:p>
        </w:tc>
        <w:tc>
          <w:tcPr>
            <w:tcW w:w="1275" w:type="dxa"/>
            <w:shd w:val="clear" w:color="auto" w:fill="auto"/>
            <w:vAlign w:val="center"/>
            <w:hideMark/>
          </w:tcPr>
          <w:p w14:paraId="7E89A6FF" w14:textId="77777777" w:rsidR="007A038B" w:rsidRPr="00096BA7" w:rsidRDefault="007A038B" w:rsidP="007A038B">
            <w:pPr>
              <w:spacing w:before="0" w:after="0"/>
              <w:jc w:val="center"/>
              <w:rPr>
                <w:sz w:val="16"/>
                <w:szCs w:val="16"/>
              </w:rPr>
            </w:pPr>
            <w:r w:rsidRPr="00096BA7">
              <w:rPr>
                <w:sz w:val="16"/>
                <w:szCs w:val="16"/>
              </w:rPr>
              <w:t>Niski</w:t>
            </w:r>
          </w:p>
        </w:tc>
        <w:tc>
          <w:tcPr>
            <w:tcW w:w="1276" w:type="dxa"/>
            <w:shd w:val="clear" w:color="auto" w:fill="auto"/>
            <w:vAlign w:val="center"/>
            <w:hideMark/>
          </w:tcPr>
          <w:p w14:paraId="01D88C56" w14:textId="77777777" w:rsidR="007A038B" w:rsidRPr="00096BA7" w:rsidRDefault="007A038B" w:rsidP="007A038B">
            <w:pPr>
              <w:spacing w:before="0" w:after="0"/>
              <w:jc w:val="center"/>
              <w:rPr>
                <w:sz w:val="16"/>
                <w:szCs w:val="16"/>
              </w:rPr>
            </w:pPr>
            <w:r w:rsidRPr="00096BA7">
              <w:rPr>
                <w:sz w:val="16"/>
                <w:szCs w:val="16"/>
              </w:rPr>
              <w:t>Przeciętny</w:t>
            </w:r>
          </w:p>
        </w:tc>
      </w:tr>
      <w:tr w:rsidR="00BE6955" w:rsidRPr="00096BA7" w14:paraId="4E75A037" w14:textId="77777777" w:rsidTr="00840156">
        <w:trPr>
          <w:cantSplit/>
          <w:trHeight w:val="227"/>
        </w:trPr>
        <w:tc>
          <w:tcPr>
            <w:tcW w:w="907" w:type="dxa"/>
            <w:vMerge/>
            <w:vAlign w:val="center"/>
            <w:hideMark/>
          </w:tcPr>
          <w:p w14:paraId="05D4D1A0" w14:textId="77777777" w:rsidR="007A038B" w:rsidRPr="00096BA7" w:rsidRDefault="007A038B" w:rsidP="007A038B">
            <w:pPr>
              <w:spacing w:before="0" w:after="0"/>
              <w:jc w:val="center"/>
              <w:rPr>
                <w:sz w:val="16"/>
                <w:szCs w:val="16"/>
              </w:rPr>
            </w:pPr>
          </w:p>
        </w:tc>
        <w:tc>
          <w:tcPr>
            <w:tcW w:w="1559" w:type="dxa"/>
            <w:shd w:val="clear" w:color="auto" w:fill="auto"/>
            <w:vAlign w:val="center"/>
            <w:hideMark/>
          </w:tcPr>
          <w:p w14:paraId="507AA10B" w14:textId="77777777" w:rsidR="007A038B" w:rsidRPr="00096BA7" w:rsidRDefault="007A038B" w:rsidP="007A038B">
            <w:pPr>
              <w:spacing w:before="0" w:after="0"/>
              <w:rPr>
                <w:sz w:val="16"/>
                <w:szCs w:val="16"/>
              </w:rPr>
            </w:pPr>
            <w:r w:rsidRPr="00096BA7">
              <w:rPr>
                <w:sz w:val="16"/>
                <w:szCs w:val="16"/>
              </w:rPr>
              <w:t>Poddziałanie 12.2.1</w:t>
            </w:r>
          </w:p>
        </w:tc>
        <w:tc>
          <w:tcPr>
            <w:tcW w:w="614" w:type="dxa"/>
            <w:shd w:val="clear" w:color="auto" w:fill="auto"/>
            <w:vAlign w:val="center"/>
            <w:hideMark/>
          </w:tcPr>
          <w:p w14:paraId="0B810C80" w14:textId="77777777" w:rsidR="007A038B" w:rsidRPr="00096BA7" w:rsidRDefault="007A038B" w:rsidP="007A038B">
            <w:pPr>
              <w:spacing w:before="0" w:after="0"/>
              <w:jc w:val="center"/>
              <w:rPr>
                <w:sz w:val="16"/>
                <w:szCs w:val="16"/>
              </w:rPr>
            </w:pPr>
            <w:r w:rsidRPr="00096BA7">
              <w:rPr>
                <w:sz w:val="16"/>
                <w:szCs w:val="16"/>
              </w:rPr>
              <w:t>63</w:t>
            </w:r>
          </w:p>
        </w:tc>
        <w:tc>
          <w:tcPr>
            <w:tcW w:w="614" w:type="dxa"/>
            <w:shd w:val="clear" w:color="auto" w:fill="auto"/>
            <w:vAlign w:val="center"/>
            <w:hideMark/>
          </w:tcPr>
          <w:p w14:paraId="70C93462" w14:textId="77777777" w:rsidR="007A038B" w:rsidRPr="00096BA7" w:rsidRDefault="007A038B" w:rsidP="007A038B">
            <w:pPr>
              <w:spacing w:before="0" w:after="0"/>
              <w:jc w:val="center"/>
              <w:rPr>
                <w:sz w:val="16"/>
                <w:szCs w:val="16"/>
              </w:rPr>
            </w:pPr>
            <w:r w:rsidRPr="00096BA7">
              <w:rPr>
                <w:sz w:val="16"/>
                <w:szCs w:val="16"/>
              </w:rPr>
              <w:t>1</w:t>
            </w:r>
          </w:p>
        </w:tc>
        <w:tc>
          <w:tcPr>
            <w:tcW w:w="615" w:type="dxa"/>
            <w:shd w:val="clear" w:color="auto" w:fill="auto"/>
            <w:noWrap/>
            <w:vAlign w:val="center"/>
            <w:hideMark/>
          </w:tcPr>
          <w:p w14:paraId="71EB820B" w14:textId="77777777" w:rsidR="007A038B" w:rsidRPr="00096BA7" w:rsidRDefault="007A038B" w:rsidP="007A038B">
            <w:pPr>
              <w:spacing w:before="0" w:after="0"/>
              <w:jc w:val="center"/>
              <w:rPr>
                <w:b/>
                <w:bCs/>
                <w:sz w:val="16"/>
                <w:szCs w:val="16"/>
              </w:rPr>
            </w:pPr>
            <w:r w:rsidRPr="00096BA7">
              <w:rPr>
                <w:b/>
                <w:bCs/>
                <w:sz w:val="16"/>
                <w:szCs w:val="16"/>
              </w:rPr>
              <w:t>1,6</w:t>
            </w:r>
          </w:p>
        </w:tc>
        <w:tc>
          <w:tcPr>
            <w:tcW w:w="756" w:type="dxa"/>
            <w:shd w:val="clear" w:color="auto" w:fill="auto"/>
            <w:noWrap/>
            <w:vAlign w:val="center"/>
            <w:hideMark/>
          </w:tcPr>
          <w:p w14:paraId="72E8D64E" w14:textId="77777777" w:rsidR="007A038B" w:rsidRPr="00096BA7" w:rsidRDefault="007A038B" w:rsidP="007A038B">
            <w:pPr>
              <w:spacing w:before="0" w:after="0"/>
              <w:jc w:val="center"/>
              <w:rPr>
                <w:sz w:val="16"/>
                <w:szCs w:val="16"/>
              </w:rPr>
            </w:pPr>
            <w:r w:rsidRPr="00096BA7">
              <w:rPr>
                <w:sz w:val="16"/>
                <w:szCs w:val="16"/>
              </w:rPr>
              <w:t>35</w:t>
            </w:r>
          </w:p>
        </w:tc>
        <w:tc>
          <w:tcPr>
            <w:tcW w:w="756" w:type="dxa"/>
            <w:shd w:val="clear" w:color="auto" w:fill="auto"/>
            <w:noWrap/>
            <w:vAlign w:val="center"/>
            <w:hideMark/>
          </w:tcPr>
          <w:p w14:paraId="69726758" w14:textId="77777777" w:rsidR="007A038B" w:rsidRPr="00096BA7" w:rsidRDefault="007A038B" w:rsidP="007A038B">
            <w:pPr>
              <w:spacing w:before="0" w:after="0"/>
              <w:jc w:val="center"/>
              <w:rPr>
                <w:sz w:val="16"/>
                <w:szCs w:val="16"/>
              </w:rPr>
            </w:pPr>
            <w:r w:rsidRPr="00096BA7">
              <w:rPr>
                <w:sz w:val="16"/>
                <w:szCs w:val="16"/>
              </w:rPr>
              <w:t>0</w:t>
            </w:r>
          </w:p>
        </w:tc>
        <w:tc>
          <w:tcPr>
            <w:tcW w:w="756" w:type="dxa"/>
            <w:shd w:val="clear" w:color="auto" w:fill="auto"/>
            <w:vAlign w:val="center"/>
            <w:hideMark/>
          </w:tcPr>
          <w:p w14:paraId="64F3824B" w14:textId="77777777" w:rsidR="007A038B" w:rsidRPr="00096BA7" w:rsidRDefault="007A038B" w:rsidP="007A038B">
            <w:pPr>
              <w:spacing w:before="0" w:after="0"/>
              <w:jc w:val="center"/>
              <w:rPr>
                <w:b/>
                <w:bCs/>
                <w:sz w:val="16"/>
                <w:szCs w:val="16"/>
              </w:rPr>
            </w:pPr>
            <w:r w:rsidRPr="00096BA7">
              <w:rPr>
                <w:b/>
                <w:bCs/>
                <w:sz w:val="16"/>
                <w:szCs w:val="16"/>
              </w:rPr>
              <w:t>0,0</w:t>
            </w:r>
          </w:p>
        </w:tc>
        <w:tc>
          <w:tcPr>
            <w:tcW w:w="1275" w:type="dxa"/>
            <w:shd w:val="clear" w:color="auto" w:fill="auto"/>
            <w:vAlign w:val="center"/>
            <w:hideMark/>
          </w:tcPr>
          <w:p w14:paraId="6CDA6397" w14:textId="77777777" w:rsidR="007A038B" w:rsidRPr="00096BA7" w:rsidRDefault="007A038B" w:rsidP="007A038B">
            <w:pPr>
              <w:spacing w:before="0" w:after="0"/>
              <w:jc w:val="center"/>
              <w:rPr>
                <w:sz w:val="16"/>
                <w:szCs w:val="16"/>
              </w:rPr>
            </w:pPr>
            <w:r w:rsidRPr="00096BA7">
              <w:rPr>
                <w:sz w:val="16"/>
                <w:szCs w:val="16"/>
              </w:rPr>
              <w:t>Bardzo niski</w:t>
            </w:r>
          </w:p>
        </w:tc>
        <w:tc>
          <w:tcPr>
            <w:tcW w:w="1276" w:type="dxa"/>
            <w:shd w:val="clear" w:color="auto" w:fill="auto"/>
            <w:vAlign w:val="center"/>
            <w:hideMark/>
          </w:tcPr>
          <w:p w14:paraId="112B8AB9" w14:textId="77777777" w:rsidR="007A038B" w:rsidRPr="00096BA7" w:rsidRDefault="007A038B" w:rsidP="007A038B">
            <w:pPr>
              <w:spacing w:before="0" w:after="0"/>
              <w:jc w:val="center"/>
              <w:rPr>
                <w:sz w:val="16"/>
                <w:szCs w:val="16"/>
              </w:rPr>
            </w:pPr>
            <w:r w:rsidRPr="00096BA7">
              <w:rPr>
                <w:sz w:val="16"/>
                <w:szCs w:val="16"/>
              </w:rPr>
              <w:t>Bardzo niski</w:t>
            </w:r>
          </w:p>
        </w:tc>
      </w:tr>
      <w:tr w:rsidR="00BE6955" w:rsidRPr="00096BA7" w14:paraId="13467B76" w14:textId="77777777" w:rsidTr="00840156">
        <w:trPr>
          <w:cantSplit/>
          <w:trHeight w:val="227"/>
        </w:trPr>
        <w:tc>
          <w:tcPr>
            <w:tcW w:w="907" w:type="dxa"/>
            <w:vMerge/>
            <w:vAlign w:val="center"/>
            <w:hideMark/>
          </w:tcPr>
          <w:p w14:paraId="119042FD" w14:textId="77777777" w:rsidR="007A038B" w:rsidRPr="00096BA7" w:rsidRDefault="007A038B" w:rsidP="007A038B">
            <w:pPr>
              <w:spacing w:before="0" w:after="0"/>
              <w:jc w:val="center"/>
              <w:rPr>
                <w:sz w:val="16"/>
                <w:szCs w:val="16"/>
              </w:rPr>
            </w:pPr>
          </w:p>
        </w:tc>
        <w:tc>
          <w:tcPr>
            <w:tcW w:w="1559" w:type="dxa"/>
            <w:shd w:val="clear" w:color="auto" w:fill="auto"/>
            <w:vAlign w:val="center"/>
            <w:hideMark/>
          </w:tcPr>
          <w:p w14:paraId="666691B0" w14:textId="77777777" w:rsidR="007A038B" w:rsidRPr="00096BA7" w:rsidRDefault="007A038B" w:rsidP="007A038B">
            <w:pPr>
              <w:spacing w:before="0" w:after="0"/>
              <w:rPr>
                <w:sz w:val="16"/>
                <w:szCs w:val="16"/>
              </w:rPr>
            </w:pPr>
            <w:r w:rsidRPr="00096BA7">
              <w:rPr>
                <w:sz w:val="16"/>
                <w:szCs w:val="16"/>
              </w:rPr>
              <w:t>Poddziałanie 12.2.2</w:t>
            </w:r>
          </w:p>
        </w:tc>
        <w:tc>
          <w:tcPr>
            <w:tcW w:w="614" w:type="dxa"/>
            <w:shd w:val="clear" w:color="auto" w:fill="auto"/>
            <w:vAlign w:val="center"/>
            <w:hideMark/>
          </w:tcPr>
          <w:p w14:paraId="07F00C78" w14:textId="77777777" w:rsidR="007A038B" w:rsidRPr="00096BA7" w:rsidRDefault="007A038B" w:rsidP="007A038B">
            <w:pPr>
              <w:spacing w:before="0" w:after="0"/>
              <w:jc w:val="center"/>
              <w:rPr>
                <w:sz w:val="16"/>
                <w:szCs w:val="16"/>
              </w:rPr>
            </w:pPr>
            <w:r w:rsidRPr="00096BA7">
              <w:rPr>
                <w:sz w:val="16"/>
                <w:szCs w:val="16"/>
              </w:rPr>
              <w:t>33</w:t>
            </w:r>
          </w:p>
        </w:tc>
        <w:tc>
          <w:tcPr>
            <w:tcW w:w="614" w:type="dxa"/>
            <w:shd w:val="clear" w:color="auto" w:fill="auto"/>
            <w:vAlign w:val="center"/>
            <w:hideMark/>
          </w:tcPr>
          <w:p w14:paraId="1F1B10EB" w14:textId="77777777" w:rsidR="007A038B" w:rsidRPr="00096BA7" w:rsidRDefault="007A038B" w:rsidP="007A038B">
            <w:pPr>
              <w:spacing w:before="0" w:after="0"/>
              <w:jc w:val="center"/>
              <w:rPr>
                <w:sz w:val="16"/>
                <w:szCs w:val="16"/>
              </w:rPr>
            </w:pPr>
            <w:r w:rsidRPr="00096BA7">
              <w:rPr>
                <w:sz w:val="16"/>
                <w:szCs w:val="16"/>
              </w:rPr>
              <w:t>7</w:t>
            </w:r>
          </w:p>
        </w:tc>
        <w:tc>
          <w:tcPr>
            <w:tcW w:w="615" w:type="dxa"/>
            <w:shd w:val="clear" w:color="auto" w:fill="auto"/>
            <w:noWrap/>
            <w:vAlign w:val="center"/>
            <w:hideMark/>
          </w:tcPr>
          <w:p w14:paraId="6C64B91F" w14:textId="77777777" w:rsidR="007A038B" w:rsidRPr="00096BA7" w:rsidRDefault="007A038B" w:rsidP="007A038B">
            <w:pPr>
              <w:spacing w:before="0" w:after="0"/>
              <w:jc w:val="center"/>
              <w:rPr>
                <w:b/>
                <w:bCs/>
                <w:sz w:val="16"/>
                <w:szCs w:val="16"/>
              </w:rPr>
            </w:pPr>
            <w:r w:rsidRPr="00096BA7">
              <w:rPr>
                <w:b/>
                <w:bCs/>
                <w:sz w:val="16"/>
                <w:szCs w:val="16"/>
              </w:rPr>
              <w:t>21,2</w:t>
            </w:r>
          </w:p>
        </w:tc>
        <w:tc>
          <w:tcPr>
            <w:tcW w:w="756" w:type="dxa"/>
            <w:shd w:val="clear" w:color="auto" w:fill="auto"/>
            <w:noWrap/>
            <w:vAlign w:val="center"/>
            <w:hideMark/>
          </w:tcPr>
          <w:p w14:paraId="6F1ECB7A" w14:textId="77777777" w:rsidR="007A038B" w:rsidRPr="00096BA7" w:rsidRDefault="007A038B" w:rsidP="007A038B">
            <w:pPr>
              <w:spacing w:before="0" w:after="0"/>
              <w:jc w:val="center"/>
              <w:rPr>
                <w:sz w:val="16"/>
                <w:szCs w:val="16"/>
              </w:rPr>
            </w:pPr>
            <w:r w:rsidRPr="00096BA7">
              <w:rPr>
                <w:sz w:val="16"/>
                <w:szCs w:val="16"/>
              </w:rPr>
              <w:t>22</w:t>
            </w:r>
          </w:p>
        </w:tc>
        <w:tc>
          <w:tcPr>
            <w:tcW w:w="756" w:type="dxa"/>
            <w:shd w:val="clear" w:color="auto" w:fill="auto"/>
            <w:noWrap/>
            <w:vAlign w:val="center"/>
            <w:hideMark/>
          </w:tcPr>
          <w:p w14:paraId="0B70F2D9" w14:textId="77777777" w:rsidR="007A038B" w:rsidRPr="00096BA7" w:rsidRDefault="007A038B" w:rsidP="007A038B">
            <w:pPr>
              <w:spacing w:before="0" w:after="0"/>
              <w:jc w:val="center"/>
              <w:rPr>
                <w:sz w:val="16"/>
                <w:szCs w:val="16"/>
              </w:rPr>
            </w:pPr>
            <w:r w:rsidRPr="00096BA7">
              <w:rPr>
                <w:sz w:val="16"/>
                <w:szCs w:val="16"/>
              </w:rPr>
              <w:t>3</w:t>
            </w:r>
          </w:p>
        </w:tc>
        <w:tc>
          <w:tcPr>
            <w:tcW w:w="756" w:type="dxa"/>
            <w:shd w:val="clear" w:color="auto" w:fill="auto"/>
            <w:vAlign w:val="center"/>
            <w:hideMark/>
          </w:tcPr>
          <w:p w14:paraId="07211520" w14:textId="77777777" w:rsidR="007A038B" w:rsidRPr="00096BA7" w:rsidRDefault="007A038B" w:rsidP="007A038B">
            <w:pPr>
              <w:spacing w:before="0" w:after="0"/>
              <w:jc w:val="center"/>
              <w:rPr>
                <w:b/>
                <w:bCs/>
                <w:sz w:val="16"/>
                <w:szCs w:val="16"/>
              </w:rPr>
            </w:pPr>
            <w:r w:rsidRPr="00096BA7">
              <w:rPr>
                <w:b/>
                <w:bCs/>
                <w:sz w:val="16"/>
                <w:szCs w:val="16"/>
              </w:rPr>
              <w:t>13,6</w:t>
            </w:r>
          </w:p>
        </w:tc>
        <w:tc>
          <w:tcPr>
            <w:tcW w:w="1275" w:type="dxa"/>
            <w:shd w:val="clear" w:color="auto" w:fill="auto"/>
            <w:vAlign w:val="center"/>
            <w:hideMark/>
          </w:tcPr>
          <w:p w14:paraId="1B341923" w14:textId="77777777" w:rsidR="007A038B" w:rsidRPr="00096BA7" w:rsidRDefault="007A038B" w:rsidP="007A038B">
            <w:pPr>
              <w:spacing w:before="0" w:after="0"/>
              <w:jc w:val="center"/>
              <w:rPr>
                <w:sz w:val="16"/>
                <w:szCs w:val="16"/>
              </w:rPr>
            </w:pPr>
            <w:r w:rsidRPr="00096BA7">
              <w:rPr>
                <w:sz w:val="16"/>
                <w:szCs w:val="16"/>
              </w:rPr>
              <w:t>Bardzo wysoki</w:t>
            </w:r>
          </w:p>
        </w:tc>
        <w:tc>
          <w:tcPr>
            <w:tcW w:w="1276" w:type="dxa"/>
            <w:shd w:val="clear" w:color="auto" w:fill="auto"/>
            <w:vAlign w:val="center"/>
            <w:hideMark/>
          </w:tcPr>
          <w:p w14:paraId="38B50325" w14:textId="77777777" w:rsidR="007A038B" w:rsidRPr="00096BA7" w:rsidRDefault="007A038B" w:rsidP="007A038B">
            <w:pPr>
              <w:spacing w:before="0" w:after="0"/>
              <w:jc w:val="center"/>
              <w:rPr>
                <w:sz w:val="16"/>
                <w:szCs w:val="16"/>
              </w:rPr>
            </w:pPr>
            <w:r w:rsidRPr="00096BA7">
              <w:rPr>
                <w:sz w:val="16"/>
                <w:szCs w:val="16"/>
              </w:rPr>
              <w:t>Przeciętny</w:t>
            </w:r>
          </w:p>
        </w:tc>
      </w:tr>
    </w:tbl>
    <w:p w14:paraId="11FB0941" w14:textId="77777777" w:rsidR="003B3ED1" w:rsidRPr="00096BA7" w:rsidRDefault="003B3ED1" w:rsidP="003B3ED1">
      <w:pPr>
        <w:pStyle w:val="rdo0"/>
      </w:pPr>
      <w:r w:rsidRPr="00096BA7">
        <w:t>Źródło: Opracowanie własne na podstawie wykazu złożonych wniosków o dofinansowanie w ramach RPO WSL 2014-2020 udostępnionych przez Zamawiającego oraz RPO WSL na lata 2014-2020. Szczegółowy opis osi priorytetowych, wersja 17.0, Katowice, październik 2019 r.</w:t>
      </w:r>
    </w:p>
    <w:p w14:paraId="669EBC9B" w14:textId="77777777" w:rsidR="003B3ED1" w:rsidRPr="00096BA7" w:rsidRDefault="003B3ED1">
      <w:r w:rsidRPr="00096BA7">
        <w:t xml:space="preserve">Mimo </w:t>
      </w:r>
      <w:r w:rsidR="003F61B3">
        <w:t>możliwości otrzymania dotacji na realizację</w:t>
      </w:r>
      <w:r w:rsidRPr="00096BA7">
        <w:t xml:space="preserve"> projektów, podmioty III sektora nie zdecydowały się na aplikowanie o środki w ramach następujących działań</w:t>
      </w:r>
      <w:r w:rsidR="003F61B3">
        <w:t>/poddziałań</w:t>
      </w:r>
      <w:r w:rsidRPr="00096BA7">
        <w:t>:</w:t>
      </w:r>
    </w:p>
    <w:p w14:paraId="72B676C6" w14:textId="77777777" w:rsidR="003B3ED1" w:rsidRPr="00096BA7" w:rsidRDefault="003B3ED1" w:rsidP="00D26C1C">
      <w:pPr>
        <w:numPr>
          <w:ilvl w:val="0"/>
          <w:numId w:val="127"/>
        </w:numPr>
        <w:spacing w:before="0" w:after="0"/>
      </w:pPr>
      <w:r w:rsidRPr="00096BA7">
        <w:t>Działanie 1.1 - Kluczowa dla regionu infrastruktura badawcza</w:t>
      </w:r>
    </w:p>
    <w:p w14:paraId="5CF77C6B" w14:textId="77777777" w:rsidR="003B3ED1" w:rsidRPr="00096BA7" w:rsidRDefault="003B3ED1" w:rsidP="00D26C1C">
      <w:pPr>
        <w:numPr>
          <w:ilvl w:val="0"/>
          <w:numId w:val="127"/>
        </w:numPr>
        <w:spacing w:before="0" w:after="0"/>
      </w:pPr>
      <w:r w:rsidRPr="00096BA7">
        <w:t>Działanie 1.4 - Wsparcie ekosystemu innowacji</w:t>
      </w:r>
    </w:p>
    <w:p w14:paraId="1D6D03B1" w14:textId="77777777" w:rsidR="003B3ED1" w:rsidRPr="00096BA7" w:rsidRDefault="003B3ED1" w:rsidP="00D26C1C">
      <w:pPr>
        <w:numPr>
          <w:ilvl w:val="0"/>
          <w:numId w:val="127"/>
        </w:numPr>
        <w:spacing w:before="0" w:after="0"/>
      </w:pPr>
      <w:r w:rsidRPr="00096BA7">
        <w:t xml:space="preserve">Poddziałanie 3.1.2 - </w:t>
      </w:r>
      <w:r w:rsidR="003F61B3" w:rsidRPr="003F61B3">
        <w:t>Tworzenie terenów inwestycyjnych na obszarach typu brownfield – RIT</w:t>
      </w:r>
    </w:p>
    <w:p w14:paraId="7A336993" w14:textId="77777777" w:rsidR="003B3ED1" w:rsidRPr="00096BA7" w:rsidRDefault="003B3ED1" w:rsidP="00D26C1C">
      <w:pPr>
        <w:numPr>
          <w:ilvl w:val="0"/>
          <w:numId w:val="127"/>
        </w:numPr>
        <w:spacing w:before="0" w:after="0"/>
      </w:pPr>
      <w:r w:rsidRPr="00096BA7">
        <w:t>Poddziałanie 4.3.3 - Efektywność energetyczna i odnawialne źródła energii w</w:t>
      </w:r>
      <w:r w:rsidR="00F06752">
        <w:t> </w:t>
      </w:r>
      <w:r w:rsidRPr="00096BA7">
        <w:t>infrastrukturze publicznej i mieszkaniowej – OSI</w:t>
      </w:r>
      <w:r w:rsidR="003F61B3">
        <w:t xml:space="preserve"> (Obszar strategicznej interwencji)</w:t>
      </w:r>
    </w:p>
    <w:p w14:paraId="21662929" w14:textId="77777777" w:rsidR="003B3ED1" w:rsidRPr="00096BA7" w:rsidRDefault="003B3ED1" w:rsidP="008B4565">
      <w:pPr>
        <w:numPr>
          <w:ilvl w:val="0"/>
          <w:numId w:val="127"/>
        </w:numPr>
        <w:spacing w:before="0"/>
      </w:pPr>
      <w:r w:rsidRPr="00096BA7">
        <w:lastRenderedPageBreak/>
        <w:t>Działanie 4.4 - Wysokosprawna kogeneracja</w:t>
      </w:r>
      <w:r w:rsidR="008B4565">
        <w:t>.</w:t>
      </w:r>
    </w:p>
    <w:p w14:paraId="6745CE01" w14:textId="77777777" w:rsidR="00052B9A" w:rsidRPr="00052B9A" w:rsidRDefault="003B3ED1" w:rsidP="00052B9A">
      <w:r w:rsidRPr="00096BA7">
        <w:t xml:space="preserve">W przypadku Działania 1.1 jako typ beneficjenta należącego do III sektora wymieniono fundacje. Bardzo niskie zainteresowanie realizacją projektów w ramach tego działania obserwuje się u wszystkich podmiotów. </w:t>
      </w:r>
      <w:r w:rsidR="003F61B3" w:rsidRPr="003F61B3">
        <w:t>Może ono wynikać z zawężenia interwencji do obszaru inteligentnych specjalizacji, przy jednocześnie względnie niskim poziomie zapotrzebowania na wsparcie w obszarze badawczo-rozwojowym na terenie województwa śląskiego</w:t>
      </w:r>
      <w:r w:rsidR="003F61B3" w:rsidRPr="003F61B3">
        <w:rPr>
          <w:vertAlign w:val="superscript"/>
        </w:rPr>
        <w:footnoteReference w:id="39"/>
      </w:r>
      <w:r w:rsidR="003F61B3" w:rsidRPr="003F61B3">
        <w:t>.</w:t>
      </w:r>
      <w:r w:rsidR="00052B9A">
        <w:t xml:space="preserve"> </w:t>
      </w:r>
      <w:r w:rsidRPr="00096BA7">
        <w:t>Na działanie zostało alokowan</w:t>
      </w:r>
      <w:r w:rsidR="00052B9A">
        <w:t>ych</w:t>
      </w:r>
      <w:r w:rsidRPr="00096BA7">
        <w:t xml:space="preserve"> 25% środków dostępnych w ramach osi priorytetowej I. </w:t>
      </w:r>
      <w:r w:rsidR="00052B9A" w:rsidRPr="00052B9A">
        <w:t>Wśród możliwych beneficjentów wymienia się m.in. jednostki naukowe, konsorcja naukowe, uczelnie, jednostki naukowe, jednostki samorządu terytorialnego, ich związki i stowarzyszenia, Związek Metropolitalny, podmioty wykonujące działalność leczniczą w rozumieniu ustawy o</w:t>
      </w:r>
      <w:r w:rsidR="00F06752">
        <w:t> </w:t>
      </w:r>
      <w:r w:rsidR="00052B9A" w:rsidRPr="00052B9A">
        <w:t>działalności leczniczej. Przedmiotem wsparcia jest inwestowanie w infrastrukturę badawczą. Niskie zainteresowanie fundacji działaniem może być wynikiem słabej współpracy podmiotów III sektora z sektorem nauki i brakiem danych o wzajemnych potrzebach i możliwościach, a</w:t>
      </w:r>
      <w:r w:rsidR="00F06752">
        <w:t> </w:t>
      </w:r>
      <w:r w:rsidR="00052B9A" w:rsidRPr="00052B9A">
        <w:t xml:space="preserve">także może się wiązać </w:t>
      </w:r>
      <w:bookmarkStart w:id="129" w:name="_Hlk29462124"/>
      <w:r w:rsidR="00052B9A" w:rsidRPr="00052B9A">
        <w:t>z niewielkim potencjałem w zakresie rozwoju B+R</w:t>
      </w:r>
      <w:bookmarkEnd w:id="129"/>
      <w:r w:rsidR="00052B9A" w:rsidRPr="00052B9A">
        <w:rPr>
          <w:vertAlign w:val="superscript"/>
        </w:rPr>
        <w:footnoteReference w:id="40"/>
      </w:r>
      <w:r w:rsidR="00052B9A" w:rsidRPr="00052B9A">
        <w:t xml:space="preserve">. </w:t>
      </w:r>
    </w:p>
    <w:p w14:paraId="7BFCDA78" w14:textId="77777777" w:rsidR="0036265B" w:rsidRDefault="003B3ED1" w:rsidP="0036265B">
      <w:r w:rsidRPr="00096BA7">
        <w:t xml:space="preserve">Działanie 1.4 - Wsparcie ekosystemu innowacji jest kierowane do różnych beneficjentów, którzy m.in. podejmą się pracy nad projektem w partnerstwie z Samorządem Województwa (1.4.1) lub w porozumieniu między sobą (1.4.2). </w:t>
      </w:r>
      <w:r w:rsidR="0036265B" w:rsidRPr="0036265B">
        <w:t>Projekt związany jest z wypełnianiem przez Samorząd Województwa Śląskiego zadania przypisanego ustawowo, jakim jest prowadzenie polityki rozwoju województwa, na którą składa się wspieranie rozwoju nauki i współpracy między sferą nauki i gospodarki, popieranie postępu technologicznego oraz innowacji. W</w:t>
      </w:r>
      <w:r w:rsidR="00F06752">
        <w:t> </w:t>
      </w:r>
      <w:r w:rsidR="0036265B" w:rsidRPr="0036265B">
        <w:t>ramach projektów pozakonkursowych przewiduje się utworzenie infrastruktury niezbędnej do funkcjonowania regionalnego oraz lokalnych centrów kreatywności i innowacyjności oraz przedsiębiorczości</w:t>
      </w:r>
      <w:r w:rsidR="0036265B" w:rsidRPr="0036265B">
        <w:rPr>
          <w:vertAlign w:val="superscript"/>
        </w:rPr>
        <w:footnoteReference w:id="41"/>
      </w:r>
      <w:r w:rsidR="0036265B" w:rsidRPr="0036265B">
        <w:t>. Wśród możliwych beneficjentów oprócz stowarzyszeń, fundacji, organizacji pozarządowych wymienia się m.in. jednostki samorządu terytorialnego, jednostki naukowe, uczelnie wyższe. Brak zainteresowania podmiotów III sektora składaniem wniosków o dofinansowanie w ramach działania 1.4 może być związany z niewystarczającym potencjałem III sektora do prowadzenia działalności w obszarze innowacji.</w:t>
      </w:r>
      <w:r w:rsidR="000C7650">
        <w:t xml:space="preserve"> </w:t>
      </w:r>
    </w:p>
    <w:p w14:paraId="2E563331" w14:textId="77777777" w:rsidR="003B3ED1" w:rsidRDefault="003B3ED1" w:rsidP="003B3ED1">
      <w:r w:rsidRPr="00096BA7">
        <w:t xml:space="preserve">W przypadku Poddziałania 3.1.2 - </w:t>
      </w:r>
      <w:r w:rsidR="00680E6E" w:rsidRPr="00680E6E">
        <w:t>Tworzenie terenów inwestycyjnych na obszarach typu brownfield – RIT</w:t>
      </w:r>
      <w:r w:rsidRPr="00096BA7">
        <w:t>, wśród możliwych beneficjentów wymieniono organizacje pozarządowe. Bardzo niskie zainteresowanie realizacją projektów w ramach tego działania obserwuje się u</w:t>
      </w:r>
      <w:r w:rsidR="00F06752">
        <w:t> </w:t>
      </w:r>
      <w:r w:rsidRPr="00096BA7">
        <w:t>wszystkich podmiotów. Na działanie zostało alokowane 1,3% środków dostępnych w ramach osi priorytetowej III. Wśród możliwych beneficjentów wymienia się m.in. jednostki samorządu terytorialnego, jednostki sektora finansów publicznych. Podmioty, które aplikow</w:t>
      </w:r>
      <w:r w:rsidR="007E5E66" w:rsidRPr="00096BA7">
        <w:t>ały o środki to gminy i miasta w</w:t>
      </w:r>
      <w:r w:rsidRPr="00096BA7">
        <w:t xml:space="preserve">ojewództwa </w:t>
      </w:r>
      <w:r w:rsidR="007E5E66" w:rsidRPr="00096BA7">
        <w:t>ś</w:t>
      </w:r>
      <w:r w:rsidRPr="00096BA7">
        <w:t xml:space="preserve">ląskiego. Przedmiotem działania jest kompleksowe przygotowanie terenów typu brownfield pod działalność gospodarczą. Obszary typu brownfield obejmują obszary poprzemysłowe, popegeerowskie, powojskowe, pokolejowe. </w:t>
      </w:r>
      <w:r w:rsidR="00680E6E" w:rsidRPr="00680E6E">
        <w:t xml:space="preserve">Niskie zainteresowanie działaniem wśród podmiotów III sektora może być </w:t>
      </w:r>
      <w:r w:rsidR="00680E6E" w:rsidRPr="00680E6E">
        <w:lastRenderedPageBreak/>
        <w:t>wynikiem ich niedostatecznego zaplecza organizacyjnego i finansowego, np. trudności w zdobywaniu funduszy lub sprzętu związanego z obszarem działania organizacji, co stanowi ogólny problem funkcjonowania NGO</w:t>
      </w:r>
      <w:r w:rsidR="007E21C4" w:rsidRPr="007E21C4">
        <w:rPr>
          <w:vertAlign w:val="superscript"/>
        </w:rPr>
        <w:t xml:space="preserve"> </w:t>
      </w:r>
      <w:r w:rsidR="007E21C4" w:rsidRPr="007E21C4">
        <w:rPr>
          <w:vertAlign w:val="superscript"/>
        </w:rPr>
        <w:footnoteReference w:id="42"/>
      </w:r>
      <w:r w:rsidR="00680E6E" w:rsidRPr="00680E6E">
        <w:t>. W regionie występuje przewaga podmiotów III sektora oceniających swoją sytuację finansową jako dobrą lub bardzo dobrą, mimo to zaangażowanie w</w:t>
      </w:r>
      <w:r w:rsidR="009B0C4A">
        <w:t xml:space="preserve"> tworzenie terenów inwestycyjnych na obszarach typu brownfield</w:t>
      </w:r>
      <w:r w:rsidR="00680E6E" w:rsidRPr="00680E6E">
        <w:t xml:space="preserve"> wymaga znacznego potencjału ekonomicznego i</w:t>
      </w:r>
      <w:r w:rsidR="009B0C4A">
        <w:t xml:space="preserve"> </w:t>
      </w:r>
      <w:r w:rsidR="00680E6E" w:rsidRPr="00680E6E">
        <w:t>doświadczenia. Natomiast</w:t>
      </w:r>
      <w:r w:rsidR="00680E6E">
        <w:t xml:space="preserve"> </w:t>
      </w:r>
      <w:r w:rsidR="00680E6E" w:rsidRPr="00680E6E">
        <w:t>liczb</w:t>
      </w:r>
      <w:r w:rsidR="00680E6E">
        <w:t>a</w:t>
      </w:r>
      <w:r w:rsidR="00680E6E" w:rsidRPr="00680E6E">
        <w:t xml:space="preserve"> organizacji na terenie województwa śląskiego, </w:t>
      </w:r>
      <w:r w:rsidR="00995D23">
        <w:t>które</w:t>
      </w:r>
      <w:r w:rsidR="00680E6E" w:rsidRPr="00680E6E">
        <w:t xml:space="preserve"> </w:t>
      </w:r>
      <w:r w:rsidR="00995D23" w:rsidRPr="00995D23">
        <w:t xml:space="preserve">byłyby potencjalnie zainteresowane </w:t>
      </w:r>
      <w:r w:rsidR="00995D23">
        <w:t>t</w:t>
      </w:r>
      <w:r w:rsidR="00995D23" w:rsidRPr="00995D23">
        <w:t>worzeniem terenów inwestycyjnych na obszarach typu brownfield jest n</w:t>
      </w:r>
      <w:r w:rsidR="00995D23">
        <w:t>iska.</w:t>
      </w:r>
    </w:p>
    <w:p w14:paraId="3BF6B38C" w14:textId="77777777" w:rsidR="009064BE" w:rsidRDefault="003B3ED1" w:rsidP="003B3ED1">
      <w:r w:rsidRPr="00096BA7">
        <w:t xml:space="preserve">W Poddziałaniu 4.3.3 jako typ beneficjenta z III sektora wskazano m.in. organizacje pozarządowe. Bardzo niskie zainteresowanie realizacją projektów w ramach tego </w:t>
      </w:r>
      <w:r w:rsidR="00680E6E">
        <w:t>pod</w:t>
      </w:r>
      <w:r w:rsidRPr="00096BA7">
        <w:t xml:space="preserve">działania obserwuje się u wszystkich podmiotów. Na działanie zostało alokowane 3,2% środków dostępnych w ramach osi priorytetowej IV. Przedmiotem </w:t>
      </w:r>
      <w:r w:rsidR="00680E6E">
        <w:t>pod</w:t>
      </w:r>
      <w:r w:rsidRPr="00096BA7">
        <w:t xml:space="preserve">działania jest </w:t>
      </w:r>
      <w:r w:rsidR="009064BE">
        <w:t xml:space="preserve">głęboka </w:t>
      </w:r>
      <w:r w:rsidRPr="00096BA7">
        <w:t xml:space="preserve">modernizacja energetyczna budynków </w:t>
      </w:r>
      <w:r w:rsidR="009064BE" w:rsidRPr="009064BE">
        <w:t>użyteczności publicznej i budynków mieszkalnych wraz z budową i przebudową infrastruktury służącej do produkcji i dystrybucji energii pochodzącej ze źródeł odnawialnych w modernizowanych energetycznie budynkach i/lub likwidacji „niskiej emisji” poprzez wymianę/modernizację indywidualnych źródeł ciepła</w:t>
      </w:r>
      <w:r w:rsidR="009064BE" w:rsidRPr="009064BE">
        <w:rPr>
          <w:vertAlign w:val="superscript"/>
        </w:rPr>
        <w:footnoteReference w:id="43"/>
      </w:r>
      <w:r w:rsidRPr="00096BA7">
        <w:t xml:space="preserve">. Niskie zainteresowanie projektami tego typu wśród podmiotów III sektora może wynikać, jak w przypadku działania 3.1.2 z niedostatecznego zaplecza organizacyjnego i finansowego </w:t>
      </w:r>
      <w:r w:rsidR="009064BE">
        <w:t xml:space="preserve">organizacji. </w:t>
      </w:r>
      <w:r w:rsidR="009064BE" w:rsidRPr="009064BE">
        <w:t xml:space="preserve">Ponadto, dla poddziałania 4.3.3 konieczne jest opracowanie audytu </w:t>
      </w:r>
      <w:r w:rsidR="00F06752">
        <w:t>przed</w:t>
      </w:r>
      <w:r w:rsidR="00F06752" w:rsidRPr="009064BE">
        <w:t>realizacyjnego</w:t>
      </w:r>
      <w:r w:rsidR="009064BE" w:rsidRPr="009064BE">
        <w:t xml:space="preserve"> oraz dokumentu potwierdzającego wykonanie zakresu działań określonych w tym audycie (np. protokół odbioru, audyt </w:t>
      </w:r>
      <w:r w:rsidR="00F06752">
        <w:t>po</w:t>
      </w:r>
      <w:r w:rsidR="00F06752" w:rsidRPr="009064BE">
        <w:t>realizacyjny</w:t>
      </w:r>
      <w:r w:rsidR="009064BE" w:rsidRPr="009064BE">
        <w:t>), co zwiększa ilość formalności i biurokracji związanych z</w:t>
      </w:r>
      <w:r w:rsidR="00F06752">
        <w:t> </w:t>
      </w:r>
      <w:r w:rsidR="009064BE" w:rsidRPr="009064BE">
        <w:t xml:space="preserve">ubieganiem się i rozliczaniem środków, a to stanowi problem dla </w:t>
      </w:r>
      <w:r w:rsidR="002100DF" w:rsidRPr="009064BE">
        <w:t>NGO</w:t>
      </w:r>
      <w:r w:rsidR="009064BE" w:rsidRPr="009064BE">
        <w:t>.</w:t>
      </w:r>
    </w:p>
    <w:p w14:paraId="0252C60C" w14:textId="77777777" w:rsidR="002F3587" w:rsidRPr="00096BA7" w:rsidRDefault="003B3ED1" w:rsidP="00006FB0">
      <w:pPr>
        <w:rPr>
          <w:b/>
        </w:rPr>
      </w:pPr>
      <w:r w:rsidRPr="00096BA7">
        <w:t xml:space="preserve">W Działaniu 4.4 jako typ beneficjenta z III sektora wskazano m.in. organizacje pozarządowe. Wśród możliwych beneficjentów znalazły się jednostki samorządu terytorialnego, </w:t>
      </w:r>
      <w:r w:rsidR="009064BE" w:rsidRPr="009064BE">
        <w:t>ich związki i</w:t>
      </w:r>
      <w:r w:rsidR="00D24CEB">
        <w:t> </w:t>
      </w:r>
      <w:r w:rsidR="009064BE" w:rsidRPr="009064BE">
        <w:t>stowarzyszenia, podmioty, w których większość udziałów lub akcji posiadają jednostki samorządu terytorialnego lub ich związki i stowarzyszenia, jednostki zaliczane do sektora finansów publicznych (</w:t>
      </w:r>
      <w:r w:rsidR="00B20FBA" w:rsidRPr="009064BE">
        <w:t>niewymienione</w:t>
      </w:r>
      <w:r w:rsidR="009064BE" w:rsidRPr="009064BE">
        <w:t xml:space="preserve"> wcześniej), podmioty wykonujące działalność leczniczą, w rozumieniu ustawy o działalności leczniczej, posiadające osobowość prawną lub zdolność prawną, szkoły wyższe, spółdzielnie i wspólnoty mieszkaniowe, towarzystwa budownictwa społecznego, przedsiębiorcy</w:t>
      </w:r>
      <w:r w:rsidRPr="00096BA7">
        <w:t xml:space="preserve">. Ogółem podmioty te </w:t>
      </w:r>
      <w:r w:rsidR="00F91B58" w:rsidRPr="00096BA7">
        <w:t>złożyły 23 wnioski, z których w </w:t>
      </w:r>
      <w:r w:rsidRPr="00096BA7">
        <w:t>przypadku zaledwie 2 podpisano umowy o dofinansowanie projektu</w:t>
      </w:r>
      <w:r w:rsidR="003C2F0F">
        <w:t xml:space="preserve"> </w:t>
      </w:r>
      <w:r w:rsidR="003C2F0F" w:rsidRPr="003C2F0F">
        <w:t>(forma prawna liderów w tych przypadkach to samodzielne publiczne zakłady opieki zdrowotnej).</w:t>
      </w:r>
      <w:r w:rsidRPr="00096BA7">
        <w:t xml:space="preserve"> Na działanie zostało </w:t>
      </w:r>
      <w:r w:rsidR="003C2F0F" w:rsidRPr="00096BA7">
        <w:t>alokowan</w:t>
      </w:r>
      <w:r w:rsidR="003C2F0F">
        <w:t>ych</w:t>
      </w:r>
      <w:r w:rsidR="003C2F0F" w:rsidRPr="00096BA7">
        <w:t xml:space="preserve"> </w:t>
      </w:r>
      <w:r w:rsidRPr="00096BA7">
        <w:t xml:space="preserve">3,84% środków dostępnych w ramach osi priorytetowej IV. </w:t>
      </w:r>
      <w:r w:rsidR="003C2F0F" w:rsidRPr="003C2F0F">
        <w:t>Przedmiotem działania jest budowa i modernizacja instalacji do produkcji energii w wysokosprawnej kogeneracji</w:t>
      </w:r>
      <w:r w:rsidR="003C2F0F" w:rsidRPr="003C2F0F">
        <w:rPr>
          <w:vertAlign w:val="superscript"/>
        </w:rPr>
        <w:footnoteReference w:id="44"/>
      </w:r>
      <w:r w:rsidR="003C2F0F" w:rsidRPr="003C2F0F">
        <w:t xml:space="preserve">. Brak zainteresowania realizacją projektu ze strony III sektora wydaje się wynikać z braku dostatecznego zaplecza organizacyjnego i finansowego, potrzebnego do zaangażowania w </w:t>
      </w:r>
      <w:bookmarkStart w:id="130" w:name="_Hlk29461941"/>
      <w:r w:rsidR="003C2F0F" w:rsidRPr="003C2F0F">
        <w:t>budowę i przebudowę wskazanej infrastruktury</w:t>
      </w:r>
      <w:bookmarkEnd w:id="130"/>
      <w:r w:rsidR="003C2F0F" w:rsidRPr="003C2F0F">
        <w:t>. Wyniki badań ankietowych potwierdzają, że potrzeby beneficjentów są najmniejsze m.in. w obszarze: efektywność energetyczna i odnawialne źródła energii.</w:t>
      </w:r>
    </w:p>
    <w:p w14:paraId="3C847913" w14:textId="77777777" w:rsidR="007240BB" w:rsidRPr="00096BA7" w:rsidRDefault="007240BB" w:rsidP="007240BB">
      <w:r w:rsidRPr="00096BA7">
        <w:lastRenderedPageBreak/>
        <w:t xml:space="preserve">W </w:t>
      </w:r>
      <w:r w:rsidR="00A91839" w:rsidRPr="00096BA7">
        <w:t>kolejnej</w:t>
      </w:r>
      <w:r w:rsidRPr="00096BA7">
        <w:t xml:space="preserve"> tabeli przedstawiono średnie oceny zapotrzebowania dotyczącego obszarów</w:t>
      </w:r>
      <w:r w:rsidR="00BC3A41" w:rsidRPr="00096BA7">
        <w:t xml:space="preserve"> wsparcia</w:t>
      </w:r>
      <w:r w:rsidRPr="00096BA7">
        <w:t xml:space="preserve"> w ramach RPO WSL. </w:t>
      </w:r>
      <w:r w:rsidR="00BC3A41" w:rsidRPr="00096BA7">
        <w:t>Potrzeby w </w:t>
      </w:r>
      <w:r w:rsidRPr="00096BA7">
        <w:t>poszczególnych obszarach oceniono w skali</w:t>
      </w:r>
      <w:r w:rsidR="003F146E" w:rsidRPr="00096BA7">
        <w:t xml:space="preserve"> od 1 </w:t>
      </w:r>
      <w:r w:rsidRPr="00096BA7">
        <w:t>do 5, gdzie 1 oznaczało najniższą ocenę (niski poziom zapotrzebowania), a 5 najwyższą ocenę (wysoki poziom zapotrzebowania). Dodatkowo zaprezentowano sumy wskazań odpowiedzi pozytywnych, tj. 4, 5.</w:t>
      </w:r>
      <w:r w:rsidR="002E2A55">
        <w:t xml:space="preserve"> W tabeli kolorem wyróżniono te obszary, na które podmioty III sektora składały najwięcej wniosków.</w:t>
      </w:r>
      <w:r w:rsidR="00BF7AE5">
        <w:t xml:space="preserve"> </w:t>
      </w:r>
    </w:p>
    <w:p w14:paraId="4125A905" w14:textId="77777777" w:rsidR="007240BB" w:rsidRPr="00096BA7" w:rsidRDefault="007240BB" w:rsidP="007240BB">
      <w:r w:rsidRPr="00096BA7">
        <w:t xml:space="preserve">Konfrontując wyniki badań ilościowych dotyczących potrzeb w zakresie tematyki wsparcia przeprowadzonych wśród przedstawicieli III sektora (beneficjentów RPO WSL 2014-2020 oraz potencjalnych beneficjentów) z danymi dotyczącymi liczby złożonych wniosków przez organizacje non-profit </w:t>
      </w:r>
      <w:r w:rsidR="009B775A">
        <w:t xml:space="preserve">(zob. Tabela 12) </w:t>
      </w:r>
      <w:r w:rsidRPr="00096BA7">
        <w:t xml:space="preserve">można zauważyć, że są one bardzo zbliżone. Obszary, na które przede wszystkim składano wnioski o dofinansowanie związane były z dziedzictwem </w:t>
      </w:r>
      <w:r w:rsidR="00D61CCC" w:rsidRPr="00096BA7">
        <w:t>kulturowym</w:t>
      </w:r>
      <w:r w:rsidRPr="00096BA7">
        <w:t>, rynki</w:t>
      </w:r>
      <w:r w:rsidR="00BC3A41" w:rsidRPr="00096BA7">
        <w:t>em pracy, włączeniem społecznym i</w:t>
      </w:r>
      <w:r w:rsidRPr="00096BA7">
        <w:t xml:space="preserve"> edukacją. Są to </w:t>
      </w:r>
      <w:r w:rsidR="00BC3A41" w:rsidRPr="00096BA7">
        <w:t xml:space="preserve">jednocześnie </w:t>
      </w:r>
      <w:r w:rsidRPr="00096BA7">
        <w:t>te same obszary, które beneficjenci oraz potencjalni beneficjenci wskazywali w badaniu ilościowym</w:t>
      </w:r>
      <w:r w:rsidR="009B775A">
        <w:t xml:space="preserve"> – zostały wyróżnione kolorem </w:t>
      </w:r>
      <w:r w:rsidR="009907AE">
        <w:t>w kolejnej tabeli.</w:t>
      </w:r>
      <w:r w:rsidR="00D61CCC" w:rsidRPr="00096BA7">
        <w:t xml:space="preserve"> Warto nadmienić, że takie obszary deklarowali także beneficjenci w badaniu jakościowym – w tej grupie często wskazywano na obszary związane z edukacją, rynkiem pracy, wsparciem przedsiębiorczości czy włączeniem społecznym.</w:t>
      </w:r>
      <w:r w:rsidRPr="00096BA7">
        <w:t xml:space="preserve"> Można zatem stwierdzić, iż wsparcie oferowane w ramach RPO WSL 2014-2020 jest dopasowane do potrzeb zgłaszanych przez organizacje pozarządowe. Co więcej</w:t>
      </w:r>
      <w:r w:rsidR="00BC3A41" w:rsidRPr="00096BA7">
        <w:t>,</w:t>
      </w:r>
      <w:r w:rsidRPr="00096BA7">
        <w:t xml:space="preserve"> istotne byłoby kontynuowanie wsparcia w</w:t>
      </w:r>
      <w:r w:rsidR="00BC3A41" w:rsidRPr="00096BA7">
        <w:t xml:space="preserve"> tych obszarach w</w:t>
      </w:r>
      <w:r w:rsidRPr="00096BA7">
        <w:t xml:space="preserve"> kolejnej perspektywie finansowej. </w:t>
      </w:r>
    </w:p>
    <w:p w14:paraId="5CD1EA80" w14:textId="77777777" w:rsidR="007240BB" w:rsidRPr="00096BA7" w:rsidRDefault="007240BB" w:rsidP="0004407E">
      <w:r w:rsidRPr="00096BA7">
        <w:t>Warto zaznaczyć, iż organizacje non-profit wykazują zaint</w:t>
      </w:r>
      <w:r w:rsidR="00BC3A41" w:rsidRPr="00096BA7">
        <w:t>eresowanie obszarem związanym z </w:t>
      </w:r>
      <w:r w:rsidRPr="00096BA7">
        <w:t>rozwojem gospodarczy</w:t>
      </w:r>
      <w:r w:rsidR="00BC3A41" w:rsidRPr="00096BA7">
        <w:t>m</w:t>
      </w:r>
      <w:r w:rsidRPr="00096BA7">
        <w:t xml:space="preserve"> i wsparciem przedsiębiorczości oraz działalnością naukowo-badawczą (w szczególności potencjalni beneficjenci), przy czym nie przekładało się to do tej pory na liczbę złożonych wniosków.</w:t>
      </w:r>
    </w:p>
    <w:p w14:paraId="7C1E077D" w14:textId="77777777" w:rsidR="0004407E" w:rsidRPr="00096BA7" w:rsidRDefault="0004407E" w:rsidP="00FC6D5B">
      <w:pPr>
        <w:pStyle w:val="Caption"/>
        <w:jc w:val="both"/>
      </w:pPr>
      <w:bookmarkStart w:id="131" w:name="_Toc26166478"/>
      <w:bookmarkStart w:id="132" w:name="_Toc34646640"/>
      <w:r w:rsidRPr="00096BA7">
        <w:t xml:space="preserve">Tabela </w:t>
      </w:r>
      <w:r w:rsidR="006E2186" w:rsidRPr="009B0DD8">
        <w:rPr>
          <w:noProof/>
        </w:rPr>
        <w:fldChar w:fldCharType="begin"/>
      </w:r>
      <w:r w:rsidR="006E2186" w:rsidRPr="00096BA7">
        <w:rPr>
          <w:noProof/>
        </w:rPr>
        <w:instrText xml:space="preserve"> SEQ Tabela \* ARABIC </w:instrText>
      </w:r>
      <w:r w:rsidR="006E2186" w:rsidRPr="009B0DD8">
        <w:rPr>
          <w:noProof/>
        </w:rPr>
        <w:fldChar w:fldCharType="separate"/>
      </w:r>
      <w:r w:rsidR="008774A0">
        <w:rPr>
          <w:noProof/>
        </w:rPr>
        <w:t>13</w:t>
      </w:r>
      <w:r w:rsidR="006E2186" w:rsidRPr="009B0DD8">
        <w:rPr>
          <w:noProof/>
        </w:rPr>
        <w:fldChar w:fldCharType="end"/>
      </w:r>
      <w:r w:rsidR="00D7140C" w:rsidRPr="00096BA7">
        <w:t xml:space="preserve">. </w:t>
      </w:r>
      <w:r w:rsidR="00FC6D5B" w:rsidRPr="00096BA7">
        <w:t>Potrzeby badanych podmiotów w poszczególnych obszarach</w:t>
      </w:r>
      <w:bookmarkEnd w:id="131"/>
      <w:r w:rsidR="007240BB" w:rsidRPr="00096BA7">
        <w:t xml:space="preserve"> [beneficjenci N=73, potencjalni beneficjenci N=210]</w:t>
      </w:r>
      <w:bookmarkEnd w:id="132"/>
    </w:p>
    <w:tbl>
      <w:tblPr>
        <w:tblW w:w="5000" w:type="pct"/>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ayout w:type="fixed"/>
        <w:tblCellMar>
          <w:left w:w="70" w:type="dxa"/>
          <w:right w:w="70" w:type="dxa"/>
        </w:tblCellMar>
        <w:tblLook w:val="04A0" w:firstRow="1" w:lastRow="0" w:firstColumn="1" w:lastColumn="0" w:noHBand="0" w:noVBand="1"/>
      </w:tblPr>
      <w:tblGrid>
        <w:gridCol w:w="4607"/>
        <w:gridCol w:w="1008"/>
        <w:gridCol w:w="1149"/>
        <w:gridCol w:w="1223"/>
        <w:gridCol w:w="1223"/>
      </w:tblGrid>
      <w:tr w:rsidR="00BE6955" w:rsidRPr="008B4565" w14:paraId="24B9AD2C" w14:textId="77777777" w:rsidTr="00806A69">
        <w:trPr>
          <w:cantSplit/>
          <w:trHeight w:val="1367"/>
          <w:tblHeader/>
        </w:trPr>
        <w:tc>
          <w:tcPr>
            <w:tcW w:w="2501" w:type="pct"/>
            <w:tcBorders>
              <w:top w:val="single" w:sz="4" w:space="0" w:color="F79646"/>
              <w:left w:val="single" w:sz="4" w:space="0" w:color="F79646"/>
              <w:bottom w:val="single" w:sz="4" w:space="0" w:color="F79646"/>
              <w:right w:val="single" w:sz="4" w:space="0" w:color="F79646"/>
            </w:tcBorders>
            <w:shd w:val="clear" w:color="auto" w:fill="F79646" w:themeFill="accent6"/>
            <w:vAlign w:val="center"/>
          </w:tcPr>
          <w:p w14:paraId="27124232" w14:textId="77777777" w:rsidR="00D26C1C" w:rsidRPr="00766680" w:rsidRDefault="007F46D3" w:rsidP="00806A69">
            <w:pPr>
              <w:spacing w:before="0" w:after="0" w:line="240" w:lineRule="auto"/>
              <w:jc w:val="left"/>
              <w:rPr>
                <w:rFonts w:eastAsia="Times New Roman" w:cs="Arial"/>
                <w:b/>
                <w:bCs/>
                <w:sz w:val="18"/>
                <w:szCs w:val="18"/>
                <w:lang w:eastAsia="pl-PL"/>
              </w:rPr>
            </w:pPr>
            <w:r w:rsidRPr="00766680">
              <w:rPr>
                <w:rFonts w:eastAsia="Times New Roman" w:cs="Arial"/>
                <w:b/>
                <w:bCs/>
                <w:sz w:val="18"/>
                <w:szCs w:val="18"/>
                <w:lang w:eastAsia="pl-PL"/>
              </w:rPr>
              <w:t>Wyszczególnienie</w:t>
            </w:r>
          </w:p>
        </w:tc>
        <w:tc>
          <w:tcPr>
            <w:tcW w:w="547" w:type="pct"/>
            <w:tcBorders>
              <w:top w:val="single" w:sz="4" w:space="0" w:color="F79646"/>
              <w:left w:val="single" w:sz="4" w:space="0" w:color="F79646"/>
              <w:bottom w:val="single" w:sz="4" w:space="0" w:color="F79646"/>
              <w:right w:val="single" w:sz="4" w:space="0" w:color="F79646"/>
            </w:tcBorders>
            <w:shd w:val="clear" w:color="auto" w:fill="F79646"/>
            <w:noWrap/>
            <w:textDirection w:val="btLr"/>
            <w:vAlign w:val="center"/>
          </w:tcPr>
          <w:p w14:paraId="02822E57" w14:textId="77777777" w:rsidR="00D26C1C" w:rsidRPr="00766680" w:rsidRDefault="007F46D3" w:rsidP="00806A69">
            <w:pPr>
              <w:spacing w:before="0" w:after="0" w:line="240" w:lineRule="auto"/>
              <w:ind w:left="113" w:right="113"/>
              <w:jc w:val="left"/>
              <w:rPr>
                <w:rFonts w:eastAsia="Times New Roman" w:cs="Arial"/>
                <w:b/>
                <w:bCs/>
                <w:sz w:val="18"/>
                <w:szCs w:val="18"/>
                <w:lang w:eastAsia="pl-PL"/>
              </w:rPr>
            </w:pPr>
            <w:r w:rsidRPr="00766680">
              <w:rPr>
                <w:rFonts w:eastAsia="Times New Roman" w:cs="Arial"/>
                <w:b/>
                <w:bCs/>
                <w:sz w:val="18"/>
                <w:szCs w:val="18"/>
                <w:lang w:eastAsia="pl-PL"/>
              </w:rPr>
              <w:t xml:space="preserve">Beneficjenci </w:t>
            </w:r>
            <w:r w:rsidR="00806A69" w:rsidRPr="00766680">
              <w:rPr>
                <w:rFonts w:eastAsia="Times New Roman" w:cs="Arial"/>
                <w:b/>
                <w:bCs/>
                <w:sz w:val="18"/>
                <w:szCs w:val="18"/>
                <w:lang w:eastAsia="pl-PL"/>
              </w:rPr>
              <w:t>ś</w:t>
            </w:r>
            <w:r w:rsidR="00D26C1C" w:rsidRPr="00766680">
              <w:rPr>
                <w:rFonts w:eastAsia="Times New Roman" w:cs="Arial"/>
                <w:b/>
                <w:bCs/>
                <w:sz w:val="18"/>
                <w:szCs w:val="18"/>
                <w:lang w:eastAsia="pl-PL"/>
              </w:rPr>
              <w:t>rednia ocena</w:t>
            </w:r>
          </w:p>
        </w:tc>
        <w:tc>
          <w:tcPr>
            <w:tcW w:w="624" w:type="pct"/>
            <w:tcBorders>
              <w:top w:val="single" w:sz="4" w:space="0" w:color="F79646"/>
              <w:left w:val="single" w:sz="4" w:space="0" w:color="F79646"/>
              <w:bottom w:val="single" w:sz="4" w:space="0" w:color="F79646"/>
              <w:right w:val="single" w:sz="4" w:space="0" w:color="F79646"/>
            </w:tcBorders>
            <w:shd w:val="clear" w:color="auto" w:fill="F79646"/>
            <w:noWrap/>
            <w:textDirection w:val="btLr"/>
            <w:vAlign w:val="center"/>
          </w:tcPr>
          <w:p w14:paraId="57387F98" w14:textId="77777777" w:rsidR="00D26C1C" w:rsidRPr="00766680" w:rsidRDefault="007F46D3" w:rsidP="00806A69">
            <w:pPr>
              <w:spacing w:before="0" w:after="0" w:line="240" w:lineRule="auto"/>
              <w:ind w:left="113" w:right="113"/>
              <w:jc w:val="left"/>
              <w:rPr>
                <w:rFonts w:eastAsia="Times New Roman" w:cs="Arial"/>
                <w:b/>
                <w:bCs/>
                <w:sz w:val="18"/>
                <w:szCs w:val="18"/>
                <w:lang w:eastAsia="pl-PL"/>
              </w:rPr>
            </w:pPr>
            <w:r w:rsidRPr="00766680">
              <w:rPr>
                <w:rFonts w:eastAsia="Times New Roman" w:cs="Arial"/>
                <w:b/>
                <w:bCs/>
                <w:sz w:val="18"/>
                <w:szCs w:val="18"/>
                <w:lang w:eastAsia="pl-PL"/>
              </w:rPr>
              <w:t xml:space="preserve">Beneficjenci </w:t>
            </w:r>
            <w:r w:rsidRPr="00766680">
              <w:rPr>
                <w:rFonts w:eastAsia="Times New Roman" w:cs="Arial"/>
                <w:b/>
                <w:bCs/>
                <w:sz w:val="18"/>
                <w:szCs w:val="18"/>
                <w:lang w:eastAsia="pl-PL"/>
              </w:rPr>
              <w:br/>
            </w:r>
            <w:r w:rsidR="00806A69" w:rsidRPr="00766680">
              <w:rPr>
                <w:rFonts w:eastAsia="Times New Roman" w:cs="Arial"/>
                <w:b/>
                <w:bCs/>
                <w:sz w:val="18"/>
                <w:szCs w:val="18"/>
                <w:lang w:eastAsia="pl-PL"/>
              </w:rPr>
              <w:t>s</w:t>
            </w:r>
            <w:r w:rsidR="00D26C1C" w:rsidRPr="00766680">
              <w:rPr>
                <w:rFonts w:eastAsia="Times New Roman" w:cs="Arial"/>
                <w:b/>
                <w:bCs/>
                <w:sz w:val="18"/>
                <w:szCs w:val="18"/>
                <w:lang w:eastAsia="pl-PL"/>
              </w:rPr>
              <w:t xml:space="preserve">uma ocen najwyższych </w:t>
            </w:r>
            <w:r w:rsidR="00D26C1C" w:rsidRPr="00766680">
              <w:rPr>
                <w:rFonts w:eastAsia="Times New Roman" w:cs="Arial"/>
                <w:b/>
                <w:bCs/>
                <w:sz w:val="18"/>
                <w:szCs w:val="18"/>
                <w:lang w:eastAsia="pl-PL"/>
              </w:rPr>
              <w:br/>
              <w:t>(4 i 5)</w:t>
            </w:r>
          </w:p>
        </w:tc>
        <w:tc>
          <w:tcPr>
            <w:tcW w:w="664" w:type="pct"/>
            <w:tcBorders>
              <w:top w:val="single" w:sz="4" w:space="0" w:color="F79646"/>
              <w:left w:val="single" w:sz="4" w:space="0" w:color="F79646"/>
              <w:bottom w:val="single" w:sz="4" w:space="0" w:color="F79646"/>
              <w:right w:val="single" w:sz="4" w:space="0" w:color="F79646"/>
            </w:tcBorders>
            <w:shd w:val="clear" w:color="auto" w:fill="F79646"/>
            <w:noWrap/>
            <w:textDirection w:val="btLr"/>
            <w:vAlign w:val="center"/>
          </w:tcPr>
          <w:p w14:paraId="2D83C8B5" w14:textId="77777777" w:rsidR="00D26C1C" w:rsidRPr="00766680" w:rsidRDefault="007F46D3" w:rsidP="00806A69">
            <w:pPr>
              <w:spacing w:before="0" w:after="0" w:line="240" w:lineRule="auto"/>
              <w:ind w:left="113" w:right="113"/>
              <w:jc w:val="left"/>
              <w:rPr>
                <w:rFonts w:eastAsia="Times New Roman" w:cs="Arial"/>
                <w:b/>
                <w:bCs/>
                <w:sz w:val="18"/>
                <w:szCs w:val="18"/>
                <w:lang w:eastAsia="pl-PL"/>
              </w:rPr>
            </w:pPr>
            <w:r w:rsidRPr="00766680">
              <w:rPr>
                <w:rFonts w:eastAsia="Times New Roman" w:cs="Arial"/>
                <w:b/>
                <w:bCs/>
                <w:sz w:val="18"/>
                <w:szCs w:val="18"/>
                <w:lang w:eastAsia="pl-PL"/>
              </w:rPr>
              <w:t xml:space="preserve">Potencjalni beneficjenci </w:t>
            </w:r>
            <w:r w:rsidR="00806A69" w:rsidRPr="00766680">
              <w:rPr>
                <w:rFonts w:eastAsia="Times New Roman" w:cs="Arial"/>
                <w:b/>
                <w:bCs/>
                <w:sz w:val="18"/>
                <w:szCs w:val="18"/>
                <w:lang w:eastAsia="pl-PL"/>
              </w:rPr>
              <w:t>ś</w:t>
            </w:r>
            <w:r w:rsidR="00D26C1C" w:rsidRPr="00766680">
              <w:rPr>
                <w:rFonts w:eastAsia="Times New Roman" w:cs="Arial"/>
                <w:b/>
                <w:bCs/>
                <w:sz w:val="18"/>
                <w:szCs w:val="18"/>
                <w:lang w:eastAsia="pl-PL"/>
              </w:rPr>
              <w:t>rednia ocena</w:t>
            </w:r>
          </w:p>
        </w:tc>
        <w:tc>
          <w:tcPr>
            <w:tcW w:w="664" w:type="pct"/>
            <w:tcBorders>
              <w:top w:val="single" w:sz="4" w:space="0" w:color="F79646"/>
              <w:left w:val="single" w:sz="4" w:space="0" w:color="F79646"/>
              <w:bottom w:val="single" w:sz="4" w:space="0" w:color="F79646"/>
              <w:right w:val="single" w:sz="4" w:space="0" w:color="F79646"/>
            </w:tcBorders>
            <w:shd w:val="clear" w:color="auto" w:fill="F79646"/>
            <w:noWrap/>
            <w:textDirection w:val="btLr"/>
            <w:vAlign w:val="center"/>
          </w:tcPr>
          <w:p w14:paraId="33B7941B" w14:textId="77777777" w:rsidR="00D26C1C" w:rsidRPr="00766680" w:rsidRDefault="007F46D3" w:rsidP="00806A69">
            <w:pPr>
              <w:spacing w:before="0" w:after="0" w:line="240" w:lineRule="auto"/>
              <w:ind w:left="113" w:right="113"/>
              <w:jc w:val="left"/>
              <w:rPr>
                <w:rFonts w:eastAsia="Times New Roman" w:cs="Arial"/>
                <w:b/>
                <w:bCs/>
                <w:sz w:val="18"/>
                <w:szCs w:val="18"/>
                <w:lang w:eastAsia="pl-PL"/>
              </w:rPr>
            </w:pPr>
            <w:r w:rsidRPr="00766680">
              <w:rPr>
                <w:rFonts w:eastAsia="Times New Roman" w:cs="Arial"/>
                <w:b/>
                <w:bCs/>
                <w:sz w:val="18"/>
                <w:szCs w:val="18"/>
                <w:lang w:eastAsia="pl-PL"/>
              </w:rPr>
              <w:t xml:space="preserve">Potencjalni beneficjenci </w:t>
            </w:r>
            <w:r w:rsidR="00806A69" w:rsidRPr="00766680">
              <w:rPr>
                <w:rFonts w:eastAsia="Times New Roman" w:cs="Arial"/>
                <w:b/>
                <w:bCs/>
                <w:sz w:val="18"/>
                <w:szCs w:val="18"/>
                <w:lang w:eastAsia="pl-PL"/>
              </w:rPr>
              <w:t>s</w:t>
            </w:r>
            <w:r w:rsidR="00D26C1C" w:rsidRPr="00766680">
              <w:rPr>
                <w:rFonts w:eastAsia="Times New Roman" w:cs="Arial"/>
                <w:b/>
                <w:bCs/>
                <w:sz w:val="18"/>
                <w:szCs w:val="18"/>
                <w:lang w:eastAsia="pl-PL"/>
              </w:rPr>
              <w:t xml:space="preserve">uma ocen najwyższych </w:t>
            </w:r>
            <w:r w:rsidR="00D26C1C" w:rsidRPr="00766680">
              <w:rPr>
                <w:rFonts w:eastAsia="Times New Roman" w:cs="Arial"/>
                <w:b/>
                <w:bCs/>
                <w:sz w:val="18"/>
                <w:szCs w:val="18"/>
                <w:lang w:eastAsia="pl-PL"/>
              </w:rPr>
              <w:br/>
              <w:t>(4 i 5)</w:t>
            </w:r>
          </w:p>
        </w:tc>
      </w:tr>
      <w:tr w:rsidR="002E2A55" w:rsidRPr="008B4565" w14:paraId="5E49BD26" w14:textId="77777777" w:rsidTr="00337A34">
        <w:trPr>
          <w:trHeight w:val="170"/>
        </w:trPr>
        <w:tc>
          <w:tcPr>
            <w:tcW w:w="2501" w:type="pct"/>
            <w:tcBorders>
              <w:top w:val="single" w:sz="4" w:space="0" w:color="F79646"/>
              <w:left w:val="single" w:sz="4" w:space="0" w:color="F79646"/>
              <w:bottom w:val="single" w:sz="4" w:space="0" w:color="F79646"/>
              <w:right w:val="single" w:sz="4" w:space="0" w:color="F79646"/>
            </w:tcBorders>
            <w:noWrap/>
            <w:vAlign w:val="center"/>
            <w:hideMark/>
          </w:tcPr>
          <w:p w14:paraId="023530E7" w14:textId="77777777" w:rsidR="002E2A55" w:rsidRPr="008B4565" w:rsidRDefault="002E2A55" w:rsidP="00083802">
            <w:pPr>
              <w:spacing w:before="0" w:after="0" w:line="240" w:lineRule="auto"/>
              <w:jc w:val="left"/>
              <w:rPr>
                <w:rFonts w:eastAsia="Times New Roman" w:cs="Arial"/>
                <w:sz w:val="18"/>
                <w:szCs w:val="18"/>
                <w:lang w:eastAsia="pl-PL"/>
              </w:rPr>
            </w:pPr>
            <w:r w:rsidRPr="008B4565">
              <w:rPr>
                <w:rFonts w:eastAsia="Times New Roman" w:cs="Arial"/>
                <w:sz w:val="18"/>
                <w:szCs w:val="18"/>
                <w:lang w:eastAsia="pl-PL"/>
              </w:rPr>
              <w:t>Działalność naukowo-badawcza</w:t>
            </w:r>
          </w:p>
        </w:tc>
        <w:tc>
          <w:tcPr>
            <w:tcW w:w="547" w:type="pct"/>
            <w:tcBorders>
              <w:top w:val="single" w:sz="4" w:space="0" w:color="F79646"/>
              <w:left w:val="single" w:sz="4" w:space="0" w:color="F79646"/>
              <w:bottom w:val="single" w:sz="4" w:space="0" w:color="F79646"/>
              <w:right w:val="single" w:sz="4" w:space="0" w:color="F79646"/>
            </w:tcBorders>
            <w:noWrap/>
            <w:vAlign w:val="center"/>
            <w:hideMark/>
          </w:tcPr>
          <w:p w14:paraId="4DA1BF12" w14:textId="77777777" w:rsidR="002E2A55" w:rsidRPr="008B4565" w:rsidRDefault="002E2A55" w:rsidP="00D26C1C">
            <w:pPr>
              <w:spacing w:before="0" w:after="0" w:line="240" w:lineRule="auto"/>
              <w:jc w:val="center"/>
              <w:rPr>
                <w:rFonts w:eastAsia="Times New Roman" w:cs="Arial"/>
                <w:sz w:val="18"/>
                <w:szCs w:val="18"/>
                <w:lang w:eastAsia="pl-PL"/>
              </w:rPr>
            </w:pPr>
            <w:r w:rsidRPr="008B4565">
              <w:rPr>
                <w:rFonts w:eastAsia="Times New Roman" w:cs="Arial"/>
                <w:sz w:val="18"/>
                <w:szCs w:val="18"/>
              </w:rPr>
              <w:t>1,95</w:t>
            </w:r>
          </w:p>
        </w:tc>
        <w:tc>
          <w:tcPr>
            <w:tcW w:w="624" w:type="pct"/>
            <w:tcBorders>
              <w:top w:val="single" w:sz="4" w:space="0" w:color="F79646"/>
              <w:left w:val="single" w:sz="4" w:space="0" w:color="F79646"/>
              <w:bottom w:val="single" w:sz="4" w:space="0" w:color="F79646"/>
              <w:right w:val="single" w:sz="4" w:space="0" w:color="F79646"/>
            </w:tcBorders>
            <w:noWrap/>
            <w:vAlign w:val="center"/>
            <w:hideMark/>
          </w:tcPr>
          <w:p w14:paraId="512BF560"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11,0%</w:t>
            </w:r>
          </w:p>
        </w:tc>
        <w:tc>
          <w:tcPr>
            <w:tcW w:w="664" w:type="pct"/>
            <w:tcBorders>
              <w:top w:val="single" w:sz="4" w:space="0" w:color="F79646"/>
              <w:left w:val="single" w:sz="4" w:space="0" w:color="F79646"/>
              <w:bottom w:val="single" w:sz="4" w:space="0" w:color="F79646"/>
              <w:right w:val="single" w:sz="4" w:space="0" w:color="F79646"/>
            </w:tcBorders>
            <w:noWrap/>
            <w:vAlign w:val="center"/>
            <w:hideMark/>
          </w:tcPr>
          <w:p w14:paraId="1E713A92"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1,98</w:t>
            </w:r>
          </w:p>
        </w:tc>
        <w:tc>
          <w:tcPr>
            <w:tcW w:w="664" w:type="pct"/>
            <w:tcBorders>
              <w:top w:val="single" w:sz="4" w:space="0" w:color="F79646"/>
              <w:left w:val="single" w:sz="4" w:space="0" w:color="F79646"/>
              <w:bottom w:val="single" w:sz="4" w:space="0" w:color="F79646"/>
              <w:right w:val="single" w:sz="4" w:space="0" w:color="F79646"/>
            </w:tcBorders>
            <w:noWrap/>
            <w:vAlign w:val="center"/>
            <w:hideMark/>
          </w:tcPr>
          <w:p w14:paraId="78E0AC95"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19,0%</w:t>
            </w:r>
          </w:p>
        </w:tc>
      </w:tr>
      <w:tr w:rsidR="002E2A55" w:rsidRPr="008B4565" w14:paraId="061C8BEA" w14:textId="77777777" w:rsidTr="00337A34">
        <w:trPr>
          <w:trHeight w:val="170"/>
        </w:trPr>
        <w:tc>
          <w:tcPr>
            <w:tcW w:w="2501" w:type="pct"/>
            <w:tcBorders>
              <w:top w:val="single" w:sz="4" w:space="0" w:color="F79646"/>
              <w:left w:val="single" w:sz="4" w:space="0" w:color="F79646"/>
              <w:bottom w:val="single" w:sz="4" w:space="0" w:color="F79646"/>
              <w:right w:val="single" w:sz="4" w:space="0" w:color="F79646"/>
            </w:tcBorders>
            <w:noWrap/>
            <w:vAlign w:val="center"/>
            <w:hideMark/>
          </w:tcPr>
          <w:p w14:paraId="4DEA3FBC" w14:textId="77777777" w:rsidR="002E2A55" w:rsidRPr="008B4565" w:rsidRDefault="002E2A55" w:rsidP="00083802">
            <w:pPr>
              <w:spacing w:before="0" w:after="0" w:line="240" w:lineRule="auto"/>
              <w:jc w:val="left"/>
              <w:rPr>
                <w:rFonts w:eastAsia="Times New Roman" w:cs="Arial"/>
                <w:sz w:val="18"/>
                <w:szCs w:val="18"/>
                <w:lang w:eastAsia="pl-PL"/>
              </w:rPr>
            </w:pPr>
            <w:r w:rsidRPr="008B4565">
              <w:rPr>
                <w:rFonts w:eastAsia="Times New Roman" w:cs="Arial"/>
                <w:sz w:val="18"/>
                <w:szCs w:val="18"/>
                <w:lang w:eastAsia="pl-PL"/>
              </w:rPr>
              <w:t>Rozwój cyfrowy</w:t>
            </w:r>
          </w:p>
        </w:tc>
        <w:tc>
          <w:tcPr>
            <w:tcW w:w="547" w:type="pct"/>
            <w:tcBorders>
              <w:top w:val="single" w:sz="4" w:space="0" w:color="F79646"/>
              <w:left w:val="single" w:sz="4" w:space="0" w:color="F79646"/>
              <w:bottom w:val="single" w:sz="4" w:space="0" w:color="F79646"/>
              <w:right w:val="single" w:sz="4" w:space="0" w:color="F79646"/>
            </w:tcBorders>
            <w:noWrap/>
            <w:vAlign w:val="center"/>
            <w:hideMark/>
          </w:tcPr>
          <w:p w14:paraId="2E9BDC79" w14:textId="77777777" w:rsidR="002E2A55" w:rsidRPr="008B4565" w:rsidRDefault="002E2A55" w:rsidP="00D26C1C">
            <w:pPr>
              <w:spacing w:before="0" w:after="0" w:line="240" w:lineRule="auto"/>
              <w:jc w:val="center"/>
              <w:rPr>
                <w:rFonts w:eastAsia="Times New Roman" w:cs="Arial"/>
                <w:sz w:val="18"/>
                <w:szCs w:val="18"/>
                <w:lang w:eastAsia="pl-PL"/>
              </w:rPr>
            </w:pPr>
            <w:r w:rsidRPr="008B4565">
              <w:rPr>
                <w:rFonts w:eastAsia="Times New Roman" w:cs="Arial"/>
                <w:sz w:val="18"/>
                <w:szCs w:val="18"/>
              </w:rPr>
              <w:t>1,92</w:t>
            </w:r>
          </w:p>
        </w:tc>
        <w:tc>
          <w:tcPr>
            <w:tcW w:w="624" w:type="pct"/>
            <w:tcBorders>
              <w:top w:val="single" w:sz="4" w:space="0" w:color="F79646"/>
              <w:left w:val="single" w:sz="4" w:space="0" w:color="F79646"/>
              <w:bottom w:val="single" w:sz="4" w:space="0" w:color="F79646"/>
              <w:right w:val="single" w:sz="4" w:space="0" w:color="F79646"/>
            </w:tcBorders>
            <w:noWrap/>
            <w:vAlign w:val="center"/>
            <w:hideMark/>
          </w:tcPr>
          <w:p w14:paraId="2C65EB3F"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12,3%</w:t>
            </w:r>
          </w:p>
        </w:tc>
        <w:tc>
          <w:tcPr>
            <w:tcW w:w="664" w:type="pct"/>
            <w:tcBorders>
              <w:top w:val="single" w:sz="4" w:space="0" w:color="F79646"/>
              <w:left w:val="single" w:sz="4" w:space="0" w:color="F79646"/>
              <w:bottom w:val="single" w:sz="4" w:space="0" w:color="F79646"/>
              <w:right w:val="single" w:sz="4" w:space="0" w:color="F79646"/>
            </w:tcBorders>
            <w:noWrap/>
            <w:vAlign w:val="center"/>
            <w:hideMark/>
          </w:tcPr>
          <w:p w14:paraId="5CFE88D5"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1,70</w:t>
            </w:r>
          </w:p>
        </w:tc>
        <w:tc>
          <w:tcPr>
            <w:tcW w:w="664" w:type="pct"/>
            <w:tcBorders>
              <w:top w:val="single" w:sz="4" w:space="0" w:color="F79646"/>
              <w:left w:val="single" w:sz="4" w:space="0" w:color="F79646"/>
              <w:bottom w:val="single" w:sz="4" w:space="0" w:color="F79646"/>
              <w:right w:val="single" w:sz="4" w:space="0" w:color="F79646"/>
            </w:tcBorders>
            <w:noWrap/>
            <w:vAlign w:val="center"/>
            <w:hideMark/>
          </w:tcPr>
          <w:p w14:paraId="2BD42F05"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9,0%</w:t>
            </w:r>
          </w:p>
        </w:tc>
      </w:tr>
      <w:tr w:rsidR="002E2A55" w:rsidRPr="008B4565" w14:paraId="09C4613C" w14:textId="77777777" w:rsidTr="00337A34">
        <w:trPr>
          <w:trHeight w:val="170"/>
        </w:trPr>
        <w:tc>
          <w:tcPr>
            <w:tcW w:w="2501" w:type="pct"/>
            <w:tcBorders>
              <w:top w:val="single" w:sz="4" w:space="0" w:color="F79646"/>
              <w:left w:val="single" w:sz="4" w:space="0" w:color="F79646"/>
              <w:bottom w:val="single" w:sz="4" w:space="0" w:color="F79646"/>
              <w:right w:val="single" w:sz="4" w:space="0" w:color="F79646"/>
            </w:tcBorders>
            <w:noWrap/>
            <w:vAlign w:val="center"/>
            <w:hideMark/>
          </w:tcPr>
          <w:p w14:paraId="10305339" w14:textId="77777777" w:rsidR="002E2A55" w:rsidRPr="008B4565" w:rsidRDefault="002E2A55" w:rsidP="00083802">
            <w:pPr>
              <w:spacing w:before="0" w:after="0" w:line="240" w:lineRule="auto"/>
              <w:jc w:val="left"/>
              <w:rPr>
                <w:rFonts w:eastAsia="Times New Roman" w:cs="Arial"/>
                <w:sz w:val="18"/>
                <w:szCs w:val="18"/>
                <w:lang w:eastAsia="pl-PL"/>
              </w:rPr>
            </w:pPr>
            <w:r w:rsidRPr="008B4565">
              <w:rPr>
                <w:rFonts w:eastAsia="Times New Roman" w:cs="Arial"/>
                <w:sz w:val="18"/>
                <w:szCs w:val="18"/>
                <w:lang w:eastAsia="pl-PL"/>
              </w:rPr>
              <w:t>Rozwój gospodarczy i wsparcie przedsiębiorczości</w:t>
            </w:r>
          </w:p>
        </w:tc>
        <w:tc>
          <w:tcPr>
            <w:tcW w:w="547" w:type="pct"/>
            <w:tcBorders>
              <w:top w:val="single" w:sz="4" w:space="0" w:color="F79646"/>
              <w:left w:val="single" w:sz="4" w:space="0" w:color="F79646"/>
              <w:bottom w:val="single" w:sz="4" w:space="0" w:color="F79646"/>
              <w:right w:val="single" w:sz="4" w:space="0" w:color="F79646"/>
            </w:tcBorders>
            <w:noWrap/>
            <w:vAlign w:val="center"/>
            <w:hideMark/>
          </w:tcPr>
          <w:p w14:paraId="28F56290" w14:textId="77777777" w:rsidR="002E2A55" w:rsidRPr="008B4565" w:rsidRDefault="002E2A55" w:rsidP="00D26C1C">
            <w:pPr>
              <w:spacing w:before="0" w:after="0" w:line="240" w:lineRule="auto"/>
              <w:jc w:val="center"/>
              <w:rPr>
                <w:rFonts w:eastAsia="Times New Roman" w:cs="Arial"/>
                <w:sz w:val="18"/>
                <w:szCs w:val="18"/>
                <w:lang w:eastAsia="pl-PL"/>
              </w:rPr>
            </w:pPr>
            <w:r w:rsidRPr="008B4565">
              <w:rPr>
                <w:rFonts w:eastAsia="Times New Roman" w:cs="Arial"/>
                <w:sz w:val="18"/>
                <w:szCs w:val="18"/>
              </w:rPr>
              <w:t>2,14</w:t>
            </w:r>
          </w:p>
        </w:tc>
        <w:tc>
          <w:tcPr>
            <w:tcW w:w="624" w:type="pct"/>
            <w:tcBorders>
              <w:top w:val="single" w:sz="4" w:space="0" w:color="F79646"/>
              <w:left w:val="single" w:sz="4" w:space="0" w:color="F79646"/>
              <w:bottom w:val="single" w:sz="4" w:space="0" w:color="F79646"/>
              <w:right w:val="single" w:sz="4" w:space="0" w:color="F79646"/>
            </w:tcBorders>
            <w:noWrap/>
            <w:vAlign w:val="center"/>
            <w:hideMark/>
          </w:tcPr>
          <w:p w14:paraId="68D2F245"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17,8%</w:t>
            </w:r>
          </w:p>
        </w:tc>
        <w:tc>
          <w:tcPr>
            <w:tcW w:w="664" w:type="pct"/>
            <w:tcBorders>
              <w:top w:val="single" w:sz="4" w:space="0" w:color="F79646"/>
              <w:left w:val="single" w:sz="4" w:space="0" w:color="F79646"/>
              <w:bottom w:val="single" w:sz="4" w:space="0" w:color="F79646"/>
              <w:right w:val="single" w:sz="4" w:space="0" w:color="F79646"/>
            </w:tcBorders>
            <w:noWrap/>
            <w:vAlign w:val="center"/>
            <w:hideMark/>
          </w:tcPr>
          <w:p w14:paraId="7FA53799"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1,87</w:t>
            </w:r>
          </w:p>
        </w:tc>
        <w:tc>
          <w:tcPr>
            <w:tcW w:w="664" w:type="pct"/>
            <w:tcBorders>
              <w:top w:val="single" w:sz="4" w:space="0" w:color="F79646"/>
              <w:left w:val="single" w:sz="4" w:space="0" w:color="F79646"/>
              <w:bottom w:val="single" w:sz="4" w:space="0" w:color="F79646"/>
              <w:right w:val="single" w:sz="4" w:space="0" w:color="F79646"/>
            </w:tcBorders>
            <w:noWrap/>
            <w:vAlign w:val="center"/>
            <w:hideMark/>
          </w:tcPr>
          <w:p w14:paraId="0052F66D"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13,8%</w:t>
            </w:r>
          </w:p>
        </w:tc>
      </w:tr>
      <w:tr w:rsidR="002E2A55" w:rsidRPr="008B4565" w14:paraId="0ADDCAE8" w14:textId="77777777" w:rsidTr="00337A34">
        <w:trPr>
          <w:trHeight w:val="170"/>
        </w:trPr>
        <w:tc>
          <w:tcPr>
            <w:tcW w:w="2501" w:type="pct"/>
            <w:tcBorders>
              <w:top w:val="single" w:sz="4" w:space="0" w:color="F79646"/>
              <w:left w:val="single" w:sz="4" w:space="0" w:color="F79646"/>
              <w:bottom w:val="single" w:sz="4" w:space="0" w:color="F79646"/>
              <w:right w:val="single" w:sz="4" w:space="0" w:color="F79646"/>
            </w:tcBorders>
            <w:noWrap/>
            <w:vAlign w:val="center"/>
            <w:hideMark/>
          </w:tcPr>
          <w:p w14:paraId="4DD2DFAA" w14:textId="77777777" w:rsidR="002E2A55" w:rsidRPr="008B4565" w:rsidRDefault="002E2A55" w:rsidP="00083802">
            <w:pPr>
              <w:spacing w:before="0" w:after="0" w:line="240" w:lineRule="auto"/>
              <w:jc w:val="left"/>
              <w:rPr>
                <w:rFonts w:eastAsia="Times New Roman" w:cs="Arial"/>
                <w:sz w:val="18"/>
                <w:szCs w:val="18"/>
                <w:lang w:eastAsia="pl-PL"/>
              </w:rPr>
            </w:pPr>
            <w:r w:rsidRPr="008B4565">
              <w:rPr>
                <w:rFonts w:eastAsia="Times New Roman" w:cs="Arial"/>
                <w:sz w:val="18"/>
                <w:szCs w:val="18"/>
                <w:lang w:eastAsia="pl-PL"/>
              </w:rPr>
              <w:t>Efektywność energetyczna i odnawialne źródła energii</w:t>
            </w:r>
          </w:p>
        </w:tc>
        <w:tc>
          <w:tcPr>
            <w:tcW w:w="547" w:type="pct"/>
            <w:tcBorders>
              <w:top w:val="single" w:sz="4" w:space="0" w:color="F79646"/>
              <w:left w:val="single" w:sz="4" w:space="0" w:color="F79646"/>
              <w:bottom w:val="single" w:sz="4" w:space="0" w:color="F79646"/>
              <w:right w:val="single" w:sz="4" w:space="0" w:color="F79646"/>
            </w:tcBorders>
            <w:noWrap/>
            <w:vAlign w:val="center"/>
            <w:hideMark/>
          </w:tcPr>
          <w:p w14:paraId="2DDB4CB3" w14:textId="77777777" w:rsidR="002E2A55" w:rsidRPr="008B4565" w:rsidRDefault="002E2A55" w:rsidP="00D26C1C">
            <w:pPr>
              <w:spacing w:before="0" w:after="0" w:line="240" w:lineRule="auto"/>
              <w:jc w:val="center"/>
              <w:rPr>
                <w:rFonts w:eastAsia="Times New Roman" w:cs="Arial"/>
                <w:sz w:val="18"/>
                <w:szCs w:val="18"/>
                <w:lang w:eastAsia="pl-PL"/>
              </w:rPr>
            </w:pPr>
            <w:r w:rsidRPr="008B4565">
              <w:rPr>
                <w:rFonts w:eastAsia="Times New Roman" w:cs="Arial"/>
                <w:sz w:val="18"/>
                <w:szCs w:val="18"/>
              </w:rPr>
              <w:t>1,59</w:t>
            </w:r>
          </w:p>
        </w:tc>
        <w:tc>
          <w:tcPr>
            <w:tcW w:w="624" w:type="pct"/>
            <w:tcBorders>
              <w:top w:val="single" w:sz="4" w:space="0" w:color="F79646"/>
              <w:left w:val="single" w:sz="4" w:space="0" w:color="F79646"/>
              <w:bottom w:val="single" w:sz="4" w:space="0" w:color="F79646"/>
              <w:right w:val="single" w:sz="4" w:space="0" w:color="F79646"/>
            </w:tcBorders>
            <w:noWrap/>
            <w:vAlign w:val="center"/>
            <w:hideMark/>
          </w:tcPr>
          <w:p w14:paraId="511A3250"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6,8%</w:t>
            </w:r>
          </w:p>
        </w:tc>
        <w:tc>
          <w:tcPr>
            <w:tcW w:w="664" w:type="pct"/>
            <w:tcBorders>
              <w:top w:val="single" w:sz="4" w:space="0" w:color="F79646"/>
              <w:left w:val="single" w:sz="4" w:space="0" w:color="F79646"/>
              <w:bottom w:val="single" w:sz="4" w:space="0" w:color="F79646"/>
              <w:right w:val="single" w:sz="4" w:space="0" w:color="F79646"/>
            </w:tcBorders>
            <w:noWrap/>
            <w:vAlign w:val="center"/>
            <w:hideMark/>
          </w:tcPr>
          <w:p w14:paraId="7509053F"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1,46</w:t>
            </w:r>
          </w:p>
        </w:tc>
        <w:tc>
          <w:tcPr>
            <w:tcW w:w="664" w:type="pct"/>
            <w:tcBorders>
              <w:top w:val="single" w:sz="4" w:space="0" w:color="F79646"/>
              <w:left w:val="single" w:sz="4" w:space="0" w:color="F79646"/>
              <w:bottom w:val="single" w:sz="4" w:space="0" w:color="F79646"/>
              <w:right w:val="single" w:sz="4" w:space="0" w:color="F79646"/>
            </w:tcBorders>
            <w:noWrap/>
            <w:vAlign w:val="center"/>
            <w:hideMark/>
          </w:tcPr>
          <w:p w14:paraId="761B2816"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4,8%</w:t>
            </w:r>
          </w:p>
        </w:tc>
      </w:tr>
      <w:tr w:rsidR="002E2A55" w:rsidRPr="008B4565" w14:paraId="3ED6F108" w14:textId="77777777" w:rsidTr="00337A34">
        <w:trPr>
          <w:trHeight w:val="170"/>
        </w:trPr>
        <w:tc>
          <w:tcPr>
            <w:tcW w:w="2501" w:type="pct"/>
            <w:tcBorders>
              <w:top w:val="single" w:sz="4" w:space="0" w:color="F79646"/>
              <w:left w:val="single" w:sz="4" w:space="0" w:color="F79646"/>
              <w:bottom w:val="single" w:sz="4" w:space="0" w:color="F79646"/>
              <w:right w:val="single" w:sz="4" w:space="0" w:color="F79646"/>
            </w:tcBorders>
            <w:noWrap/>
            <w:vAlign w:val="center"/>
            <w:hideMark/>
          </w:tcPr>
          <w:p w14:paraId="79BDE3F2" w14:textId="77777777" w:rsidR="002E2A55" w:rsidRPr="008B4565" w:rsidRDefault="002E2A55" w:rsidP="00083802">
            <w:pPr>
              <w:spacing w:before="0" w:after="0" w:line="240" w:lineRule="auto"/>
              <w:jc w:val="left"/>
              <w:rPr>
                <w:rFonts w:eastAsia="Times New Roman" w:cs="Arial"/>
                <w:sz w:val="18"/>
                <w:szCs w:val="18"/>
                <w:lang w:eastAsia="pl-PL"/>
              </w:rPr>
            </w:pPr>
            <w:r w:rsidRPr="008B4565">
              <w:rPr>
                <w:rFonts w:eastAsia="Times New Roman" w:cs="Arial"/>
                <w:sz w:val="18"/>
                <w:szCs w:val="18"/>
                <w:lang w:eastAsia="pl-PL"/>
              </w:rPr>
              <w:t>Gospodarka wodno-ściekowa</w:t>
            </w:r>
          </w:p>
        </w:tc>
        <w:tc>
          <w:tcPr>
            <w:tcW w:w="547" w:type="pct"/>
            <w:tcBorders>
              <w:top w:val="single" w:sz="4" w:space="0" w:color="F79646"/>
              <w:left w:val="single" w:sz="4" w:space="0" w:color="F79646"/>
              <w:bottom w:val="single" w:sz="4" w:space="0" w:color="F79646"/>
              <w:right w:val="single" w:sz="4" w:space="0" w:color="F79646"/>
            </w:tcBorders>
            <w:noWrap/>
            <w:vAlign w:val="center"/>
            <w:hideMark/>
          </w:tcPr>
          <w:p w14:paraId="04DEA790" w14:textId="77777777" w:rsidR="002E2A55" w:rsidRPr="008B4565" w:rsidRDefault="002E2A55" w:rsidP="00D26C1C">
            <w:pPr>
              <w:spacing w:before="0" w:after="0" w:line="240" w:lineRule="auto"/>
              <w:jc w:val="center"/>
              <w:rPr>
                <w:rFonts w:eastAsia="Times New Roman" w:cs="Arial"/>
                <w:sz w:val="18"/>
                <w:szCs w:val="18"/>
                <w:lang w:eastAsia="pl-PL"/>
              </w:rPr>
            </w:pPr>
            <w:r w:rsidRPr="008B4565">
              <w:rPr>
                <w:rFonts w:eastAsia="Times New Roman" w:cs="Arial"/>
                <w:sz w:val="18"/>
                <w:szCs w:val="18"/>
              </w:rPr>
              <w:t>1,56</w:t>
            </w:r>
          </w:p>
        </w:tc>
        <w:tc>
          <w:tcPr>
            <w:tcW w:w="624" w:type="pct"/>
            <w:tcBorders>
              <w:top w:val="single" w:sz="4" w:space="0" w:color="F79646"/>
              <w:left w:val="single" w:sz="4" w:space="0" w:color="F79646"/>
              <w:bottom w:val="single" w:sz="4" w:space="0" w:color="F79646"/>
              <w:right w:val="single" w:sz="4" w:space="0" w:color="F79646"/>
            </w:tcBorders>
            <w:noWrap/>
            <w:vAlign w:val="center"/>
            <w:hideMark/>
          </w:tcPr>
          <w:p w14:paraId="6CCF0179"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6,8%</w:t>
            </w:r>
          </w:p>
        </w:tc>
        <w:tc>
          <w:tcPr>
            <w:tcW w:w="664" w:type="pct"/>
            <w:tcBorders>
              <w:top w:val="single" w:sz="4" w:space="0" w:color="F79646"/>
              <w:left w:val="single" w:sz="4" w:space="0" w:color="F79646"/>
              <w:bottom w:val="single" w:sz="4" w:space="0" w:color="F79646"/>
              <w:right w:val="single" w:sz="4" w:space="0" w:color="F79646"/>
            </w:tcBorders>
            <w:noWrap/>
            <w:vAlign w:val="center"/>
            <w:hideMark/>
          </w:tcPr>
          <w:p w14:paraId="5C7867B5"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1,40</w:t>
            </w:r>
          </w:p>
        </w:tc>
        <w:tc>
          <w:tcPr>
            <w:tcW w:w="664" w:type="pct"/>
            <w:tcBorders>
              <w:top w:val="single" w:sz="4" w:space="0" w:color="F79646"/>
              <w:left w:val="single" w:sz="4" w:space="0" w:color="F79646"/>
              <w:bottom w:val="single" w:sz="4" w:space="0" w:color="F79646"/>
              <w:right w:val="single" w:sz="4" w:space="0" w:color="F79646"/>
            </w:tcBorders>
            <w:noWrap/>
            <w:vAlign w:val="center"/>
            <w:hideMark/>
          </w:tcPr>
          <w:p w14:paraId="122F6233"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4,3%</w:t>
            </w:r>
          </w:p>
        </w:tc>
      </w:tr>
      <w:tr w:rsidR="002E2A55" w:rsidRPr="008B4565" w14:paraId="39E8B869" w14:textId="77777777" w:rsidTr="00337A34">
        <w:trPr>
          <w:trHeight w:val="170"/>
        </w:trPr>
        <w:tc>
          <w:tcPr>
            <w:tcW w:w="2501" w:type="pct"/>
            <w:tcBorders>
              <w:top w:val="single" w:sz="4" w:space="0" w:color="F79646"/>
              <w:left w:val="single" w:sz="4" w:space="0" w:color="F79646"/>
              <w:bottom w:val="single" w:sz="4" w:space="0" w:color="F79646"/>
              <w:right w:val="single" w:sz="4" w:space="0" w:color="F79646"/>
            </w:tcBorders>
            <w:noWrap/>
            <w:vAlign w:val="center"/>
            <w:hideMark/>
          </w:tcPr>
          <w:p w14:paraId="56E983B7" w14:textId="77777777" w:rsidR="002E2A55" w:rsidRPr="008B4565" w:rsidRDefault="002E2A55" w:rsidP="00083802">
            <w:pPr>
              <w:spacing w:before="0" w:after="0" w:line="240" w:lineRule="auto"/>
              <w:jc w:val="left"/>
              <w:rPr>
                <w:rFonts w:eastAsia="Times New Roman" w:cs="Arial"/>
                <w:sz w:val="18"/>
                <w:szCs w:val="18"/>
                <w:lang w:eastAsia="pl-PL"/>
              </w:rPr>
            </w:pPr>
            <w:r w:rsidRPr="008B4565">
              <w:rPr>
                <w:rFonts w:eastAsia="Times New Roman" w:cs="Arial"/>
                <w:sz w:val="18"/>
                <w:szCs w:val="18"/>
                <w:lang w:eastAsia="pl-PL"/>
              </w:rPr>
              <w:t>Gospodarka odpadami</w:t>
            </w:r>
          </w:p>
        </w:tc>
        <w:tc>
          <w:tcPr>
            <w:tcW w:w="547" w:type="pct"/>
            <w:tcBorders>
              <w:top w:val="single" w:sz="4" w:space="0" w:color="F79646"/>
              <w:left w:val="single" w:sz="4" w:space="0" w:color="F79646"/>
              <w:bottom w:val="single" w:sz="4" w:space="0" w:color="F79646"/>
              <w:right w:val="single" w:sz="4" w:space="0" w:color="F79646"/>
            </w:tcBorders>
            <w:noWrap/>
            <w:vAlign w:val="center"/>
            <w:hideMark/>
          </w:tcPr>
          <w:p w14:paraId="576EEC14" w14:textId="77777777" w:rsidR="002E2A55" w:rsidRPr="008B4565" w:rsidRDefault="002E2A55" w:rsidP="00D26C1C">
            <w:pPr>
              <w:spacing w:before="0" w:after="0" w:line="240" w:lineRule="auto"/>
              <w:jc w:val="center"/>
              <w:rPr>
                <w:rFonts w:eastAsia="Times New Roman" w:cs="Arial"/>
                <w:sz w:val="18"/>
                <w:szCs w:val="18"/>
                <w:lang w:eastAsia="pl-PL"/>
              </w:rPr>
            </w:pPr>
            <w:r w:rsidRPr="008B4565">
              <w:rPr>
                <w:rFonts w:eastAsia="Times New Roman" w:cs="Arial"/>
                <w:sz w:val="18"/>
                <w:szCs w:val="18"/>
              </w:rPr>
              <w:t>1,59</w:t>
            </w:r>
          </w:p>
        </w:tc>
        <w:tc>
          <w:tcPr>
            <w:tcW w:w="624" w:type="pct"/>
            <w:tcBorders>
              <w:top w:val="single" w:sz="4" w:space="0" w:color="F79646"/>
              <w:left w:val="single" w:sz="4" w:space="0" w:color="F79646"/>
              <w:bottom w:val="single" w:sz="4" w:space="0" w:color="F79646"/>
              <w:right w:val="single" w:sz="4" w:space="0" w:color="F79646"/>
            </w:tcBorders>
            <w:noWrap/>
            <w:vAlign w:val="center"/>
            <w:hideMark/>
          </w:tcPr>
          <w:p w14:paraId="5563AAFC"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6,8%</w:t>
            </w:r>
          </w:p>
        </w:tc>
        <w:tc>
          <w:tcPr>
            <w:tcW w:w="664" w:type="pct"/>
            <w:tcBorders>
              <w:top w:val="single" w:sz="4" w:space="0" w:color="F79646"/>
              <w:left w:val="single" w:sz="4" w:space="0" w:color="F79646"/>
              <w:bottom w:val="single" w:sz="4" w:space="0" w:color="F79646"/>
              <w:right w:val="single" w:sz="4" w:space="0" w:color="F79646"/>
            </w:tcBorders>
            <w:noWrap/>
            <w:vAlign w:val="center"/>
            <w:hideMark/>
          </w:tcPr>
          <w:p w14:paraId="6BA358B7"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1,41</w:t>
            </w:r>
          </w:p>
        </w:tc>
        <w:tc>
          <w:tcPr>
            <w:tcW w:w="664" w:type="pct"/>
            <w:tcBorders>
              <w:top w:val="single" w:sz="4" w:space="0" w:color="F79646"/>
              <w:left w:val="single" w:sz="4" w:space="0" w:color="F79646"/>
              <w:bottom w:val="single" w:sz="4" w:space="0" w:color="F79646"/>
              <w:right w:val="single" w:sz="4" w:space="0" w:color="F79646"/>
            </w:tcBorders>
            <w:noWrap/>
            <w:vAlign w:val="center"/>
            <w:hideMark/>
          </w:tcPr>
          <w:p w14:paraId="748F5625"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4,3%</w:t>
            </w:r>
          </w:p>
        </w:tc>
      </w:tr>
      <w:tr w:rsidR="00BE6955" w:rsidRPr="008B4565" w14:paraId="69DF68BD" w14:textId="77777777" w:rsidTr="00806A69">
        <w:trPr>
          <w:trHeight w:val="170"/>
        </w:trPr>
        <w:tc>
          <w:tcPr>
            <w:tcW w:w="2501"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2FF76E6F" w14:textId="77777777" w:rsidR="002E2A55" w:rsidRPr="008B4565" w:rsidRDefault="002E2A55" w:rsidP="00083802">
            <w:pPr>
              <w:spacing w:before="0" w:after="0" w:line="240" w:lineRule="auto"/>
              <w:jc w:val="left"/>
              <w:rPr>
                <w:rFonts w:eastAsia="Times New Roman" w:cs="Arial"/>
                <w:sz w:val="18"/>
                <w:szCs w:val="18"/>
                <w:lang w:eastAsia="pl-PL"/>
              </w:rPr>
            </w:pPr>
            <w:r w:rsidRPr="008B4565">
              <w:rPr>
                <w:rFonts w:eastAsia="Times New Roman" w:cs="Arial"/>
                <w:sz w:val="18"/>
                <w:szCs w:val="18"/>
                <w:lang w:eastAsia="pl-PL"/>
              </w:rPr>
              <w:t>Dziedzictwo kulturowe</w:t>
            </w:r>
          </w:p>
        </w:tc>
        <w:tc>
          <w:tcPr>
            <w:tcW w:w="547"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42546D71" w14:textId="77777777" w:rsidR="002E2A55" w:rsidRPr="008B4565" w:rsidRDefault="002E2A55" w:rsidP="00D26C1C">
            <w:pPr>
              <w:spacing w:before="0" w:after="0" w:line="240" w:lineRule="auto"/>
              <w:jc w:val="center"/>
              <w:rPr>
                <w:rFonts w:eastAsia="Times New Roman" w:cs="Arial"/>
                <w:sz w:val="18"/>
                <w:szCs w:val="18"/>
                <w:lang w:eastAsia="pl-PL"/>
              </w:rPr>
            </w:pPr>
            <w:r w:rsidRPr="008B4565">
              <w:rPr>
                <w:rFonts w:eastAsia="Times New Roman" w:cs="Arial"/>
                <w:sz w:val="18"/>
                <w:szCs w:val="18"/>
              </w:rPr>
              <w:t>1,96</w:t>
            </w:r>
          </w:p>
        </w:tc>
        <w:tc>
          <w:tcPr>
            <w:tcW w:w="62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3BF76F14"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12,3%</w:t>
            </w:r>
          </w:p>
        </w:tc>
        <w:tc>
          <w:tcPr>
            <w:tcW w:w="66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1E6D22BE"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2,07</w:t>
            </w:r>
          </w:p>
        </w:tc>
        <w:tc>
          <w:tcPr>
            <w:tcW w:w="66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5BDA89A5"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18,1%</w:t>
            </w:r>
          </w:p>
        </w:tc>
      </w:tr>
      <w:tr w:rsidR="00D26C1C" w:rsidRPr="008B4565" w14:paraId="62F114AD" w14:textId="77777777" w:rsidTr="00337A34">
        <w:trPr>
          <w:trHeight w:val="170"/>
        </w:trPr>
        <w:tc>
          <w:tcPr>
            <w:tcW w:w="2501"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3AC206C8" w14:textId="77777777" w:rsidR="002E2A55" w:rsidRPr="008B4565" w:rsidRDefault="002E2A55" w:rsidP="00083802">
            <w:pPr>
              <w:spacing w:before="0" w:after="0" w:line="240" w:lineRule="auto"/>
              <w:jc w:val="left"/>
              <w:rPr>
                <w:rFonts w:eastAsia="Times New Roman" w:cs="Arial"/>
                <w:sz w:val="18"/>
                <w:szCs w:val="18"/>
                <w:lang w:eastAsia="pl-PL"/>
              </w:rPr>
            </w:pPr>
            <w:r w:rsidRPr="008B4565">
              <w:rPr>
                <w:rFonts w:eastAsia="Times New Roman" w:cs="Arial"/>
                <w:sz w:val="18"/>
                <w:szCs w:val="18"/>
                <w:lang w:eastAsia="pl-PL"/>
              </w:rPr>
              <w:t>Ochrona różnorodności biologicznej</w:t>
            </w:r>
          </w:p>
        </w:tc>
        <w:tc>
          <w:tcPr>
            <w:tcW w:w="54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08B049E" w14:textId="77777777" w:rsidR="002E2A55" w:rsidRPr="008B4565" w:rsidRDefault="002E2A55" w:rsidP="00D26C1C">
            <w:pPr>
              <w:spacing w:before="0" w:after="0" w:line="240" w:lineRule="auto"/>
              <w:jc w:val="center"/>
              <w:rPr>
                <w:rFonts w:eastAsia="Times New Roman" w:cs="Arial"/>
                <w:sz w:val="18"/>
                <w:szCs w:val="18"/>
                <w:lang w:eastAsia="pl-PL"/>
              </w:rPr>
            </w:pPr>
            <w:r w:rsidRPr="008B4565">
              <w:rPr>
                <w:rFonts w:eastAsia="Times New Roman" w:cs="Arial"/>
                <w:sz w:val="18"/>
                <w:szCs w:val="18"/>
              </w:rPr>
              <w:t>1,62</w:t>
            </w:r>
          </w:p>
        </w:tc>
        <w:tc>
          <w:tcPr>
            <w:tcW w:w="624"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303CF2B2"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6,8%</w:t>
            </w:r>
          </w:p>
        </w:tc>
        <w:tc>
          <w:tcPr>
            <w:tcW w:w="664"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D377394"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1,62</w:t>
            </w:r>
          </w:p>
        </w:tc>
        <w:tc>
          <w:tcPr>
            <w:tcW w:w="664"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359B13C"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7,1%</w:t>
            </w:r>
          </w:p>
        </w:tc>
      </w:tr>
      <w:tr w:rsidR="00D26C1C" w:rsidRPr="008B4565" w14:paraId="478F2B44" w14:textId="77777777" w:rsidTr="00337A34">
        <w:trPr>
          <w:trHeight w:val="170"/>
        </w:trPr>
        <w:tc>
          <w:tcPr>
            <w:tcW w:w="2501"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55B30E6F" w14:textId="77777777" w:rsidR="002E2A55" w:rsidRPr="008B4565" w:rsidRDefault="002E2A55" w:rsidP="00083802">
            <w:pPr>
              <w:spacing w:before="0" w:after="0" w:line="240" w:lineRule="auto"/>
              <w:jc w:val="left"/>
              <w:rPr>
                <w:rFonts w:eastAsia="Times New Roman" w:cs="Arial"/>
                <w:sz w:val="18"/>
                <w:szCs w:val="18"/>
                <w:lang w:eastAsia="pl-PL"/>
              </w:rPr>
            </w:pPr>
            <w:r w:rsidRPr="008B4565">
              <w:rPr>
                <w:rFonts w:eastAsia="Times New Roman" w:cs="Arial"/>
                <w:sz w:val="18"/>
                <w:szCs w:val="18"/>
                <w:lang w:eastAsia="pl-PL"/>
              </w:rPr>
              <w:t>Wzmocnienie potencjału służb ratowniczych</w:t>
            </w:r>
          </w:p>
        </w:tc>
        <w:tc>
          <w:tcPr>
            <w:tcW w:w="54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513D8D24" w14:textId="77777777" w:rsidR="002E2A55" w:rsidRPr="008B4565" w:rsidRDefault="002E2A55" w:rsidP="00D26C1C">
            <w:pPr>
              <w:spacing w:before="0" w:after="0" w:line="240" w:lineRule="auto"/>
              <w:jc w:val="center"/>
              <w:rPr>
                <w:rFonts w:eastAsia="Times New Roman" w:cs="Arial"/>
                <w:sz w:val="18"/>
                <w:szCs w:val="18"/>
                <w:lang w:eastAsia="pl-PL"/>
              </w:rPr>
            </w:pPr>
            <w:r w:rsidRPr="008B4565">
              <w:rPr>
                <w:rFonts w:eastAsia="Times New Roman" w:cs="Arial"/>
                <w:sz w:val="18"/>
                <w:szCs w:val="18"/>
              </w:rPr>
              <w:t>1,78</w:t>
            </w:r>
          </w:p>
        </w:tc>
        <w:tc>
          <w:tcPr>
            <w:tcW w:w="624"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15C8F98"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9,6%</w:t>
            </w:r>
          </w:p>
        </w:tc>
        <w:tc>
          <w:tcPr>
            <w:tcW w:w="664"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6FD9B2E"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1,73</w:t>
            </w:r>
          </w:p>
        </w:tc>
        <w:tc>
          <w:tcPr>
            <w:tcW w:w="664"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A36E8D6"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11,4%</w:t>
            </w:r>
          </w:p>
        </w:tc>
      </w:tr>
      <w:tr w:rsidR="00D26C1C" w:rsidRPr="008B4565" w14:paraId="2D21D0BA" w14:textId="77777777" w:rsidTr="00337A34">
        <w:trPr>
          <w:trHeight w:val="170"/>
        </w:trPr>
        <w:tc>
          <w:tcPr>
            <w:tcW w:w="2501"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5A7B9B28" w14:textId="77777777" w:rsidR="002E2A55" w:rsidRPr="008B4565" w:rsidRDefault="002E2A55" w:rsidP="00083802">
            <w:pPr>
              <w:spacing w:before="0" w:after="0" w:line="240" w:lineRule="auto"/>
              <w:jc w:val="left"/>
              <w:rPr>
                <w:rFonts w:eastAsia="Times New Roman" w:cs="Arial"/>
                <w:sz w:val="18"/>
                <w:szCs w:val="18"/>
                <w:lang w:eastAsia="pl-PL"/>
              </w:rPr>
            </w:pPr>
            <w:r w:rsidRPr="008B4565">
              <w:rPr>
                <w:rFonts w:eastAsia="Times New Roman" w:cs="Arial"/>
                <w:sz w:val="18"/>
                <w:szCs w:val="18"/>
                <w:lang w:eastAsia="pl-PL"/>
              </w:rPr>
              <w:t>Transport</w:t>
            </w:r>
          </w:p>
        </w:tc>
        <w:tc>
          <w:tcPr>
            <w:tcW w:w="54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52FC23FF" w14:textId="77777777" w:rsidR="002E2A55" w:rsidRPr="008B4565" w:rsidRDefault="002E2A55" w:rsidP="00D26C1C">
            <w:pPr>
              <w:spacing w:before="0" w:after="0" w:line="240" w:lineRule="auto"/>
              <w:jc w:val="center"/>
              <w:rPr>
                <w:rFonts w:eastAsia="Times New Roman" w:cs="Arial"/>
                <w:sz w:val="18"/>
                <w:szCs w:val="18"/>
                <w:lang w:eastAsia="pl-PL"/>
              </w:rPr>
            </w:pPr>
            <w:r w:rsidRPr="008B4565">
              <w:rPr>
                <w:rFonts w:eastAsia="Times New Roman" w:cs="Arial"/>
                <w:sz w:val="18"/>
                <w:szCs w:val="18"/>
              </w:rPr>
              <w:t>1,75</w:t>
            </w:r>
          </w:p>
        </w:tc>
        <w:tc>
          <w:tcPr>
            <w:tcW w:w="624"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DFDDF01"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8,2%</w:t>
            </w:r>
          </w:p>
        </w:tc>
        <w:tc>
          <w:tcPr>
            <w:tcW w:w="664"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F60FC61"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1,68</w:t>
            </w:r>
          </w:p>
        </w:tc>
        <w:tc>
          <w:tcPr>
            <w:tcW w:w="664"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6BF1F55"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10,5%</w:t>
            </w:r>
          </w:p>
        </w:tc>
      </w:tr>
      <w:tr w:rsidR="00BE6955" w:rsidRPr="008B4565" w14:paraId="1FE4B8AF" w14:textId="77777777" w:rsidTr="00806A69">
        <w:trPr>
          <w:trHeight w:val="170"/>
        </w:trPr>
        <w:tc>
          <w:tcPr>
            <w:tcW w:w="2501"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0551490A" w14:textId="77777777" w:rsidR="002E2A55" w:rsidRPr="008B4565" w:rsidRDefault="002E2A55" w:rsidP="00083802">
            <w:pPr>
              <w:spacing w:before="0" w:after="0" w:line="240" w:lineRule="auto"/>
              <w:jc w:val="left"/>
              <w:rPr>
                <w:rFonts w:eastAsia="Times New Roman" w:cs="Arial"/>
                <w:sz w:val="18"/>
                <w:szCs w:val="18"/>
                <w:lang w:eastAsia="pl-PL"/>
              </w:rPr>
            </w:pPr>
            <w:r w:rsidRPr="008B4565">
              <w:rPr>
                <w:rFonts w:eastAsia="Times New Roman" w:cs="Arial"/>
                <w:sz w:val="18"/>
                <w:szCs w:val="18"/>
                <w:lang w:eastAsia="pl-PL"/>
              </w:rPr>
              <w:t>Aktywne formy przeciwdziałania bezrobociu</w:t>
            </w:r>
          </w:p>
        </w:tc>
        <w:tc>
          <w:tcPr>
            <w:tcW w:w="547"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1A6BB377" w14:textId="77777777" w:rsidR="002E2A55" w:rsidRPr="008B4565" w:rsidRDefault="002E2A55" w:rsidP="00D26C1C">
            <w:pPr>
              <w:spacing w:before="0" w:after="0" w:line="240" w:lineRule="auto"/>
              <w:jc w:val="center"/>
              <w:rPr>
                <w:rFonts w:eastAsia="Times New Roman" w:cs="Arial"/>
                <w:sz w:val="18"/>
                <w:szCs w:val="18"/>
                <w:lang w:eastAsia="pl-PL"/>
              </w:rPr>
            </w:pPr>
            <w:r w:rsidRPr="008B4565">
              <w:rPr>
                <w:rFonts w:eastAsia="Times New Roman" w:cs="Arial"/>
                <w:sz w:val="18"/>
                <w:szCs w:val="18"/>
              </w:rPr>
              <w:t>2,00</w:t>
            </w:r>
          </w:p>
        </w:tc>
        <w:tc>
          <w:tcPr>
            <w:tcW w:w="62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30D0A3DD"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11,0%</w:t>
            </w:r>
          </w:p>
        </w:tc>
        <w:tc>
          <w:tcPr>
            <w:tcW w:w="66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4F2B21A3"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1,59</w:t>
            </w:r>
          </w:p>
        </w:tc>
        <w:tc>
          <w:tcPr>
            <w:tcW w:w="66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44B64793"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9,0%</w:t>
            </w:r>
          </w:p>
        </w:tc>
      </w:tr>
      <w:tr w:rsidR="00BE6955" w:rsidRPr="008B4565" w14:paraId="2551A7E0" w14:textId="77777777" w:rsidTr="00806A69">
        <w:trPr>
          <w:trHeight w:val="170"/>
        </w:trPr>
        <w:tc>
          <w:tcPr>
            <w:tcW w:w="2501"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248DC2BB" w14:textId="77777777" w:rsidR="002E2A55" w:rsidRPr="008B4565" w:rsidRDefault="002E2A55" w:rsidP="00083802">
            <w:pPr>
              <w:spacing w:before="0" w:after="0" w:line="240" w:lineRule="auto"/>
              <w:jc w:val="left"/>
              <w:rPr>
                <w:rFonts w:eastAsia="Times New Roman" w:cs="Arial"/>
                <w:sz w:val="18"/>
                <w:szCs w:val="18"/>
                <w:lang w:eastAsia="pl-PL"/>
              </w:rPr>
            </w:pPr>
            <w:r w:rsidRPr="008B4565">
              <w:rPr>
                <w:rFonts w:eastAsia="Times New Roman" w:cs="Arial"/>
                <w:sz w:val="18"/>
                <w:szCs w:val="18"/>
                <w:lang w:eastAsia="pl-PL"/>
              </w:rPr>
              <w:t>Poprawa zdolności do zatrudnienia osób poszukujących prac</w:t>
            </w:r>
            <w:r w:rsidR="00BF1BEF">
              <w:rPr>
                <w:rFonts w:eastAsia="Times New Roman" w:cs="Arial"/>
                <w:sz w:val="18"/>
                <w:szCs w:val="18"/>
                <w:lang w:eastAsia="pl-PL"/>
              </w:rPr>
              <w:t>y</w:t>
            </w:r>
          </w:p>
        </w:tc>
        <w:tc>
          <w:tcPr>
            <w:tcW w:w="547"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6D743967" w14:textId="77777777" w:rsidR="002E2A55" w:rsidRPr="008B4565" w:rsidRDefault="002E2A55" w:rsidP="00D26C1C">
            <w:pPr>
              <w:spacing w:before="0" w:after="0" w:line="240" w:lineRule="auto"/>
              <w:jc w:val="center"/>
              <w:rPr>
                <w:rFonts w:eastAsia="Times New Roman" w:cs="Arial"/>
                <w:sz w:val="18"/>
                <w:szCs w:val="18"/>
                <w:lang w:eastAsia="pl-PL"/>
              </w:rPr>
            </w:pPr>
            <w:r w:rsidRPr="008B4565">
              <w:rPr>
                <w:rFonts w:eastAsia="Times New Roman" w:cs="Arial"/>
                <w:sz w:val="18"/>
                <w:szCs w:val="18"/>
              </w:rPr>
              <w:t>2,10</w:t>
            </w:r>
          </w:p>
        </w:tc>
        <w:tc>
          <w:tcPr>
            <w:tcW w:w="62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1ECB0A79"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15,1%</w:t>
            </w:r>
          </w:p>
        </w:tc>
        <w:tc>
          <w:tcPr>
            <w:tcW w:w="66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6E5D86B7"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1,58</w:t>
            </w:r>
          </w:p>
        </w:tc>
        <w:tc>
          <w:tcPr>
            <w:tcW w:w="66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1506149E"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8,6%</w:t>
            </w:r>
          </w:p>
        </w:tc>
      </w:tr>
      <w:tr w:rsidR="00BE6955" w:rsidRPr="008B4565" w14:paraId="0A60284D" w14:textId="77777777" w:rsidTr="00806A69">
        <w:trPr>
          <w:trHeight w:val="170"/>
        </w:trPr>
        <w:tc>
          <w:tcPr>
            <w:tcW w:w="2501"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48A1F1E0" w14:textId="77777777" w:rsidR="002E2A55" w:rsidRPr="008B4565" w:rsidRDefault="002E2A55" w:rsidP="00083802">
            <w:pPr>
              <w:spacing w:before="0" w:after="0" w:line="240" w:lineRule="auto"/>
              <w:jc w:val="left"/>
              <w:rPr>
                <w:rFonts w:eastAsia="Times New Roman" w:cs="Arial"/>
                <w:sz w:val="18"/>
                <w:szCs w:val="18"/>
                <w:lang w:eastAsia="pl-PL"/>
              </w:rPr>
            </w:pPr>
            <w:r w:rsidRPr="008B4565">
              <w:rPr>
                <w:rFonts w:eastAsia="Times New Roman" w:cs="Arial"/>
                <w:sz w:val="18"/>
                <w:szCs w:val="18"/>
                <w:lang w:eastAsia="pl-PL"/>
              </w:rPr>
              <w:t>Wsparcie w zakładaniu działalności gospodarczej</w:t>
            </w:r>
          </w:p>
        </w:tc>
        <w:tc>
          <w:tcPr>
            <w:tcW w:w="547"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07C8EC61" w14:textId="77777777" w:rsidR="002E2A55" w:rsidRPr="008B4565" w:rsidRDefault="002E2A55" w:rsidP="00D26C1C">
            <w:pPr>
              <w:spacing w:before="0" w:after="0" w:line="240" w:lineRule="auto"/>
              <w:jc w:val="center"/>
              <w:rPr>
                <w:rFonts w:eastAsia="Times New Roman" w:cs="Arial"/>
                <w:sz w:val="18"/>
                <w:szCs w:val="18"/>
                <w:lang w:eastAsia="pl-PL"/>
              </w:rPr>
            </w:pPr>
            <w:r w:rsidRPr="008B4565">
              <w:rPr>
                <w:rFonts w:eastAsia="Times New Roman" w:cs="Arial"/>
                <w:sz w:val="18"/>
                <w:szCs w:val="18"/>
              </w:rPr>
              <w:t>2,01</w:t>
            </w:r>
          </w:p>
        </w:tc>
        <w:tc>
          <w:tcPr>
            <w:tcW w:w="62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4220FC16"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12,3%</w:t>
            </w:r>
          </w:p>
        </w:tc>
        <w:tc>
          <w:tcPr>
            <w:tcW w:w="66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0673B056"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1,59</w:t>
            </w:r>
          </w:p>
        </w:tc>
        <w:tc>
          <w:tcPr>
            <w:tcW w:w="66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1F408CA4"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7,6%</w:t>
            </w:r>
          </w:p>
        </w:tc>
      </w:tr>
      <w:tr w:rsidR="00BE6955" w:rsidRPr="008B4565" w14:paraId="51A45F6D" w14:textId="77777777" w:rsidTr="00806A69">
        <w:trPr>
          <w:trHeight w:val="170"/>
        </w:trPr>
        <w:tc>
          <w:tcPr>
            <w:tcW w:w="2501"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25F6D8B5" w14:textId="77777777" w:rsidR="002E2A55" w:rsidRPr="008B4565" w:rsidRDefault="002E2A55" w:rsidP="00083802">
            <w:pPr>
              <w:spacing w:before="0" w:after="0" w:line="240" w:lineRule="auto"/>
              <w:jc w:val="left"/>
              <w:rPr>
                <w:rFonts w:eastAsia="Times New Roman" w:cs="Arial"/>
                <w:sz w:val="18"/>
                <w:szCs w:val="18"/>
                <w:lang w:eastAsia="pl-PL"/>
              </w:rPr>
            </w:pPr>
            <w:r w:rsidRPr="008B4565">
              <w:rPr>
                <w:rFonts w:eastAsia="Times New Roman" w:cs="Arial"/>
                <w:sz w:val="18"/>
                <w:szCs w:val="18"/>
                <w:lang w:eastAsia="pl-PL"/>
              </w:rPr>
              <w:t>Wspomaganie adaptacji pracowników i pracodawców do zmieniającego się rynku pracy</w:t>
            </w:r>
          </w:p>
        </w:tc>
        <w:tc>
          <w:tcPr>
            <w:tcW w:w="547"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09E45D37" w14:textId="77777777" w:rsidR="002E2A55" w:rsidRPr="008B4565" w:rsidRDefault="002E2A55" w:rsidP="00D26C1C">
            <w:pPr>
              <w:spacing w:before="0" w:after="0" w:line="240" w:lineRule="auto"/>
              <w:jc w:val="center"/>
              <w:rPr>
                <w:rFonts w:eastAsia="Times New Roman" w:cs="Arial"/>
                <w:sz w:val="18"/>
                <w:szCs w:val="18"/>
                <w:lang w:eastAsia="pl-PL"/>
              </w:rPr>
            </w:pPr>
            <w:r w:rsidRPr="008B4565">
              <w:rPr>
                <w:rFonts w:eastAsia="Times New Roman" w:cs="Arial"/>
                <w:sz w:val="18"/>
                <w:szCs w:val="18"/>
              </w:rPr>
              <w:t>1,97</w:t>
            </w:r>
          </w:p>
        </w:tc>
        <w:tc>
          <w:tcPr>
            <w:tcW w:w="62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18D8C912"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12,3%</w:t>
            </w:r>
          </w:p>
        </w:tc>
        <w:tc>
          <w:tcPr>
            <w:tcW w:w="66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4FA672F5"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1,52</w:t>
            </w:r>
          </w:p>
        </w:tc>
        <w:tc>
          <w:tcPr>
            <w:tcW w:w="66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3F94FC6B"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5,2%</w:t>
            </w:r>
          </w:p>
        </w:tc>
      </w:tr>
      <w:tr w:rsidR="00BE6955" w:rsidRPr="008B4565" w14:paraId="36DA9883" w14:textId="77777777" w:rsidTr="00806A69">
        <w:trPr>
          <w:trHeight w:val="170"/>
        </w:trPr>
        <w:tc>
          <w:tcPr>
            <w:tcW w:w="2501"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29EDA82C" w14:textId="77777777" w:rsidR="002E2A55" w:rsidRPr="008B4565" w:rsidRDefault="002E2A55" w:rsidP="00083802">
            <w:pPr>
              <w:spacing w:before="0" w:after="0" w:line="240" w:lineRule="auto"/>
              <w:jc w:val="left"/>
              <w:rPr>
                <w:rFonts w:eastAsia="Times New Roman" w:cs="Arial"/>
                <w:sz w:val="18"/>
                <w:szCs w:val="18"/>
                <w:lang w:eastAsia="pl-PL"/>
              </w:rPr>
            </w:pPr>
            <w:r w:rsidRPr="008B4565">
              <w:rPr>
                <w:rFonts w:eastAsia="Times New Roman" w:cs="Arial"/>
                <w:sz w:val="18"/>
                <w:szCs w:val="18"/>
                <w:lang w:eastAsia="pl-PL"/>
              </w:rPr>
              <w:t>Profilaktyka i diagnostyka, działania zdrowotne</w:t>
            </w:r>
          </w:p>
        </w:tc>
        <w:tc>
          <w:tcPr>
            <w:tcW w:w="547"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1D597614" w14:textId="77777777" w:rsidR="002E2A55" w:rsidRPr="008B4565" w:rsidRDefault="002E2A55" w:rsidP="00D26C1C">
            <w:pPr>
              <w:spacing w:before="0" w:after="0" w:line="240" w:lineRule="auto"/>
              <w:jc w:val="center"/>
              <w:rPr>
                <w:rFonts w:eastAsia="Times New Roman" w:cs="Arial"/>
                <w:sz w:val="18"/>
                <w:szCs w:val="18"/>
                <w:lang w:eastAsia="pl-PL"/>
              </w:rPr>
            </w:pPr>
            <w:r w:rsidRPr="008B4565">
              <w:rPr>
                <w:rFonts w:eastAsia="Times New Roman" w:cs="Arial"/>
                <w:sz w:val="18"/>
                <w:szCs w:val="18"/>
              </w:rPr>
              <w:t>2,00</w:t>
            </w:r>
          </w:p>
        </w:tc>
        <w:tc>
          <w:tcPr>
            <w:tcW w:w="62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0C13ABCB"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13,7%</w:t>
            </w:r>
          </w:p>
        </w:tc>
        <w:tc>
          <w:tcPr>
            <w:tcW w:w="66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69B24C02"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2,36</w:t>
            </w:r>
          </w:p>
        </w:tc>
        <w:tc>
          <w:tcPr>
            <w:tcW w:w="66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781ACA94"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27,1%</w:t>
            </w:r>
          </w:p>
        </w:tc>
      </w:tr>
      <w:tr w:rsidR="00BE6955" w:rsidRPr="008B4565" w14:paraId="1FA06BFB" w14:textId="77777777" w:rsidTr="00806A69">
        <w:trPr>
          <w:trHeight w:val="170"/>
        </w:trPr>
        <w:tc>
          <w:tcPr>
            <w:tcW w:w="2501"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7B19A018" w14:textId="77777777" w:rsidR="002E2A55" w:rsidRPr="008B4565" w:rsidRDefault="002E2A55" w:rsidP="00083802">
            <w:pPr>
              <w:spacing w:before="0" w:after="0" w:line="240" w:lineRule="auto"/>
              <w:jc w:val="left"/>
              <w:rPr>
                <w:rFonts w:eastAsia="Times New Roman" w:cs="Arial"/>
                <w:sz w:val="18"/>
                <w:szCs w:val="18"/>
                <w:lang w:eastAsia="pl-PL"/>
              </w:rPr>
            </w:pPr>
            <w:r w:rsidRPr="008B4565">
              <w:rPr>
                <w:rFonts w:eastAsia="Times New Roman" w:cs="Arial"/>
                <w:sz w:val="18"/>
                <w:szCs w:val="18"/>
                <w:lang w:eastAsia="pl-PL"/>
              </w:rPr>
              <w:t>Integracja społeczna</w:t>
            </w:r>
          </w:p>
        </w:tc>
        <w:tc>
          <w:tcPr>
            <w:tcW w:w="547"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211FB600" w14:textId="77777777" w:rsidR="002E2A55" w:rsidRPr="008B4565" w:rsidRDefault="002E2A55" w:rsidP="00D26C1C">
            <w:pPr>
              <w:spacing w:before="0" w:after="0" w:line="240" w:lineRule="auto"/>
              <w:jc w:val="center"/>
              <w:rPr>
                <w:rFonts w:eastAsia="Times New Roman" w:cs="Arial"/>
                <w:sz w:val="18"/>
                <w:szCs w:val="18"/>
                <w:lang w:eastAsia="pl-PL"/>
              </w:rPr>
            </w:pPr>
            <w:r w:rsidRPr="008B4565">
              <w:rPr>
                <w:rFonts w:eastAsia="Times New Roman" w:cs="Arial"/>
                <w:sz w:val="18"/>
                <w:szCs w:val="18"/>
              </w:rPr>
              <w:t>2,51</w:t>
            </w:r>
          </w:p>
        </w:tc>
        <w:tc>
          <w:tcPr>
            <w:tcW w:w="62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5895EC73"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31,5%</w:t>
            </w:r>
          </w:p>
        </w:tc>
        <w:tc>
          <w:tcPr>
            <w:tcW w:w="66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0A9CD870"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2,63</w:t>
            </w:r>
          </w:p>
        </w:tc>
        <w:tc>
          <w:tcPr>
            <w:tcW w:w="66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3E28004D"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30,5%</w:t>
            </w:r>
          </w:p>
        </w:tc>
      </w:tr>
      <w:tr w:rsidR="00BE6955" w:rsidRPr="008B4565" w14:paraId="167B9866" w14:textId="77777777" w:rsidTr="00806A69">
        <w:trPr>
          <w:trHeight w:val="170"/>
        </w:trPr>
        <w:tc>
          <w:tcPr>
            <w:tcW w:w="2501"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685B4623" w14:textId="77777777" w:rsidR="002E2A55" w:rsidRPr="008B4565" w:rsidRDefault="002E2A55" w:rsidP="00083802">
            <w:pPr>
              <w:spacing w:before="0" w:after="0" w:line="240" w:lineRule="auto"/>
              <w:jc w:val="left"/>
              <w:rPr>
                <w:rFonts w:eastAsia="Times New Roman" w:cs="Arial"/>
                <w:sz w:val="18"/>
                <w:szCs w:val="18"/>
                <w:lang w:eastAsia="pl-PL"/>
              </w:rPr>
            </w:pPr>
            <w:r w:rsidRPr="008B4565">
              <w:rPr>
                <w:rFonts w:eastAsia="Times New Roman" w:cs="Arial"/>
                <w:sz w:val="18"/>
                <w:szCs w:val="18"/>
                <w:lang w:eastAsia="pl-PL"/>
              </w:rPr>
              <w:t>Rozwój Podmiotów Ekonomii Społecznej</w:t>
            </w:r>
          </w:p>
        </w:tc>
        <w:tc>
          <w:tcPr>
            <w:tcW w:w="547"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109E9146" w14:textId="77777777" w:rsidR="002E2A55" w:rsidRPr="008B4565" w:rsidRDefault="002E2A55" w:rsidP="00D26C1C">
            <w:pPr>
              <w:spacing w:before="0" w:after="0" w:line="240" w:lineRule="auto"/>
              <w:jc w:val="center"/>
              <w:rPr>
                <w:rFonts w:eastAsia="Times New Roman" w:cs="Arial"/>
                <w:sz w:val="18"/>
                <w:szCs w:val="18"/>
                <w:lang w:eastAsia="pl-PL"/>
              </w:rPr>
            </w:pPr>
            <w:r w:rsidRPr="008B4565">
              <w:rPr>
                <w:rFonts w:eastAsia="Times New Roman" w:cs="Arial"/>
                <w:sz w:val="18"/>
                <w:szCs w:val="18"/>
              </w:rPr>
              <w:t>1,99</w:t>
            </w:r>
          </w:p>
        </w:tc>
        <w:tc>
          <w:tcPr>
            <w:tcW w:w="62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2E37D4C4"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16,4%</w:t>
            </w:r>
          </w:p>
        </w:tc>
        <w:tc>
          <w:tcPr>
            <w:tcW w:w="66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2EEA2EBB"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1,99</w:t>
            </w:r>
          </w:p>
        </w:tc>
        <w:tc>
          <w:tcPr>
            <w:tcW w:w="66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690F995E"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16,7%</w:t>
            </w:r>
          </w:p>
        </w:tc>
      </w:tr>
      <w:tr w:rsidR="00D26C1C" w:rsidRPr="008B4565" w14:paraId="735FFCF4" w14:textId="77777777" w:rsidTr="00337A34">
        <w:trPr>
          <w:trHeight w:val="170"/>
        </w:trPr>
        <w:tc>
          <w:tcPr>
            <w:tcW w:w="2501"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E922E17" w14:textId="77777777" w:rsidR="002E2A55" w:rsidRPr="008B4565" w:rsidRDefault="002E2A55" w:rsidP="00083802">
            <w:pPr>
              <w:spacing w:before="0" w:after="0" w:line="240" w:lineRule="auto"/>
              <w:jc w:val="left"/>
              <w:rPr>
                <w:rFonts w:eastAsia="Times New Roman" w:cs="Arial"/>
                <w:sz w:val="18"/>
                <w:szCs w:val="18"/>
                <w:lang w:eastAsia="pl-PL"/>
              </w:rPr>
            </w:pPr>
            <w:r w:rsidRPr="008B4565">
              <w:rPr>
                <w:rFonts w:eastAsia="Times New Roman" w:cs="Arial"/>
                <w:sz w:val="18"/>
                <w:szCs w:val="18"/>
                <w:lang w:eastAsia="pl-PL"/>
              </w:rPr>
              <w:t>Rozwój mieszkalnictwa</w:t>
            </w:r>
          </w:p>
        </w:tc>
        <w:tc>
          <w:tcPr>
            <w:tcW w:w="547"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68FEE233" w14:textId="77777777" w:rsidR="002E2A55" w:rsidRPr="008B4565" w:rsidRDefault="002E2A55" w:rsidP="00D26C1C">
            <w:pPr>
              <w:spacing w:before="0" w:after="0" w:line="240" w:lineRule="auto"/>
              <w:jc w:val="center"/>
              <w:rPr>
                <w:rFonts w:eastAsia="Times New Roman" w:cs="Arial"/>
                <w:sz w:val="18"/>
                <w:szCs w:val="18"/>
                <w:lang w:eastAsia="pl-PL"/>
              </w:rPr>
            </w:pPr>
            <w:r w:rsidRPr="008B4565">
              <w:rPr>
                <w:rFonts w:eastAsia="Times New Roman" w:cs="Arial"/>
                <w:sz w:val="18"/>
                <w:szCs w:val="18"/>
              </w:rPr>
              <w:t>1,88</w:t>
            </w:r>
          </w:p>
        </w:tc>
        <w:tc>
          <w:tcPr>
            <w:tcW w:w="624"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538A110"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12,3%</w:t>
            </w:r>
          </w:p>
        </w:tc>
        <w:tc>
          <w:tcPr>
            <w:tcW w:w="664"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388790D2"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1,59</w:t>
            </w:r>
          </w:p>
        </w:tc>
        <w:tc>
          <w:tcPr>
            <w:tcW w:w="664" w:type="pct"/>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3CB8FFF"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11,0%</w:t>
            </w:r>
          </w:p>
        </w:tc>
      </w:tr>
      <w:tr w:rsidR="00BE6955" w:rsidRPr="008B4565" w14:paraId="2BFC0918" w14:textId="77777777" w:rsidTr="00806A69">
        <w:trPr>
          <w:trHeight w:val="170"/>
        </w:trPr>
        <w:tc>
          <w:tcPr>
            <w:tcW w:w="2501"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44781C3E" w14:textId="77777777" w:rsidR="002E2A55" w:rsidRPr="008B4565" w:rsidRDefault="002E2A55" w:rsidP="00083802">
            <w:pPr>
              <w:spacing w:before="0" w:after="0" w:line="240" w:lineRule="auto"/>
              <w:jc w:val="left"/>
              <w:rPr>
                <w:rFonts w:eastAsia="Times New Roman" w:cs="Arial"/>
                <w:sz w:val="18"/>
                <w:szCs w:val="18"/>
                <w:lang w:eastAsia="pl-PL"/>
              </w:rPr>
            </w:pPr>
            <w:r w:rsidRPr="008B4565">
              <w:rPr>
                <w:rFonts w:eastAsia="Times New Roman" w:cs="Arial"/>
                <w:sz w:val="18"/>
                <w:szCs w:val="18"/>
                <w:lang w:eastAsia="pl-PL"/>
              </w:rPr>
              <w:t>Rewitalizacja obszarów zdegradowanych</w:t>
            </w:r>
          </w:p>
        </w:tc>
        <w:tc>
          <w:tcPr>
            <w:tcW w:w="547"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4EE05D40" w14:textId="77777777" w:rsidR="002E2A55" w:rsidRPr="008B4565" w:rsidRDefault="002E2A55" w:rsidP="00D26C1C">
            <w:pPr>
              <w:spacing w:before="0" w:after="0" w:line="240" w:lineRule="auto"/>
              <w:jc w:val="center"/>
              <w:rPr>
                <w:rFonts w:eastAsia="Times New Roman" w:cs="Arial"/>
                <w:sz w:val="18"/>
                <w:szCs w:val="18"/>
                <w:lang w:eastAsia="pl-PL"/>
              </w:rPr>
            </w:pPr>
            <w:r w:rsidRPr="008B4565">
              <w:rPr>
                <w:rFonts w:eastAsia="Times New Roman" w:cs="Arial"/>
                <w:sz w:val="18"/>
                <w:szCs w:val="18"/>
              </w:rPr>
              <w:t>1,84</w:t>
            </w:r>
          </w:p>
        </w:tc>
        <w:tc>
          <w:tcPr>
            <w:tcW w:w="62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10663B37"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12,3%</w:t>
            </w:r>
          </w:p>
        </w:tc>
        <w:tc>
          <w:tcPr>
            <w:tcW w:w="66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3CFA7417"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1,48</w:t>
            </w:r>
          </w:p>
        </w:tc>
        <w:tc>
          <w:tcPr>
            <w:tcW w:w="66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6F44584A"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5,7%</w:t>
            </w:r>
          </w:p>
        </w:tc>
      </w:tr>
      <w:tr w:rsidR="00BE6955" w:rsidRPr="008B4565" w14:paraId="7AA8F816" w14:textId="77777777" w:rsidTr="00806A69">
        <w:trPr>
          <w:trHeight w:val="170"/>
        </w:trPr>
        <w:tc>
          <w:tcPr>
            <w:tcW w:w="2501"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7EF59B15" w14:textId="77777777" w:rsidR="002E2A55" w:rsidRPr="008B4565" w:rsidRDefault="002E2A55" w:rsidP="00083802">
            <w:pPr>
              <w:spacing w:before="0" w:after="0" w:line="240" w:lineRule="auto"/>
              <w:jc w:val="left"/>
              <w:rPr>
                <w:rFonts w:eastAsia="Times New Roman" w:cs="Arial"/>
                <w:sz w:val="18"/>
                <w:szCs w:val="18"/>
                <w:lang w:eastAsia="pl-PL"/>
              </w:rPr>
            </w:pPr>
            <w:r w:rsidRPr="008B4565">
              <w:rPr>
                <w:rFonts w:eastAsia="Times New Roman" w:cs="Arial"/>
                <w:sz w:val="18"/>
                <w:szCs w:val="18"/>
                <w:lang w:eastAsia="pl-PL"/>
              </w:rPr>
              <w:lastRenderedPageBreak/>
              <w:t>Działania na rzecz edukacji przedszkolnej</w:t>
            </w:r>
          </w:p>
        </w:tc>
        <w:tc>
          <w:tcPr>
            <w:tcW w:w="547"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2F4B6BC4" w14:textId="77777777" w:rsidR="002E2A55" w:rsidRPr="008B4565" w:rsidRDefault="002E2A55" w:rsidP="00D26C1C">
            <w:pPr>
              <w:spacing w:before="0" w:after="0" w:line="240" w:lineRule="auto"/>
              <w:jc w:val="center"/>
              <w:rPr>
                <w:rFonts w:eastAsia="Times New Roman" w:cs="Arial"/>
                <w:sz w:val="18"/>
                <w:szCs w:val="18"/>
                <w:lang w:eastAsia="pl-PL"/>
              </w:rPr>
            </w:pPr>
            <w:r w:rsidRPr="008B4565">
              <w:rPr>
                <w:rFonts w:eastAsia="Times New Roman" w:cs="Arial"/>
                <w:sz w:val="18"/>
                <w:szCs w:val="18"/>
              </w:rPr>
              <w:t>1,77</w:t>
            </w:r>
          </w:p>
        </w:tc>
        <w:tc>
          <w:tcPr>
            <w:tcW w:w="62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7B7210D9"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8,2%</w:t>
            </w:r>
          </w:p>
        </w:tc>
        <w:tc>
          <w:tcPr>
            <w:tcW w:w="66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61FD3C15"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1,67</w:t>
            </w:r>
          </w:p>
        </w:tc>
        <w:tc>
          <w:tcPr>
            <w:tcW w:w="66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4AF6D728"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11,0%</w:t>
            </w:r>
          </w:p>
        </w:tc>
      </w:tr>
      <w:tr w:rsidR="00BE6955" w:rsidRPr="008B4565" w14:paraId="61271D9F" w14:textId="77777777" w:rsidTr="00806A69">
        <w:trPr>
          <w:trHeight w:val="170"/>
        </w:trPr>
        <w:tc>
          <w:tcPr>
            <w:tcW w:w="2501"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3F426D09" w14:textId="77777777" w:rsidR="002E2A55" w:rsidRPr="008B4565" w:rsidRDefault="002E2A55" w:rsidP="00083802">
            <w:pPr>
              <w:spacing w:before="0" w:after="0" w:line="240" w:lineRule="auto"/>
              <w:jc w:val="left"/>
              <w:rPr>
                <w:rFonts w:eastAsia="Times New Roman" w:cs="Arial"/>
                <w:sz w:val="18"/>
                <w:szCs w:val="18"/>
                <w:lang w:eastAsia="pl-PL"/>
              </w:rPr>
            </w:pPr>
            <w:r w:rsidRPr="008B4565">
              <w:rPr>
                <w:rFonts w:eastAsia="Times New Roman" w:cs="Arial"/>
                <w:sz w:val="18"/>
                <w:szCs w:val="18"/>
                <w:lang w:eastAsia="pl-PL"/>
              </w:rPr>
              <w:t>Działania na rzecz edukacji na poziomie ogólnym</w:t>
            </w:r>
          </w:p>
        </w:tc>
        <w:tc>
          <w:tcPr>
            <w:tcW w:w="547"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725DD4A6" w14:textId="77777777" w:rsidR="002E2A55" w:rsidRPr="008B4565" w:rsidRDefault="002E2A55" w:rsidP="00D26C1C">
            <w:pPr>
              <w:spacing w:before="0" w:after="0" w:line="240" w:lineRule="auto"/>
              <w:jc w:val="center"/>
              <w:rPr>
                <w:rFonts w:eastAsia="Times New Roman" w:cs="Arial"/>
                <w:sz w:val="18"/>
                <w:szCs w:val="18"/>
                <w:lang w:eastAsia="pl-PL"/>
              </w:rPr>
            </w:pPr>
            <w:r w:rsidRPr="008B4565">
              <w:rPr>
                <w:rFonts w:eastAsia="Times New Roman" w:cs="Arial"/>
                <w:sz w:val="18"/>
                <w:szCs w:val="18"/>
              </w:rPr>
              <w:t>2,07</w:t>
            </w:r>
          </w:p>
        </w:tc>
        <w:tc>
          <w:tcPr>
            <w:tcW w:w="62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14B3D11B"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17,8%</w:t>
            </w:r>
          </w:p>
        </w:tc>
        <w:tc>
          <w:tcPr>
            <w:tcW w:w="66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5169A265"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2,08</w:t>
            </w:r>
          </w:p>
        </w:tc>
        <w:tc>
          <w:tcPr>
            <w:tcW w:w="66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5C87CF43"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20,5%</w:t>
            </w:r>
          </w:p>
        </w:tc>
      </w:tr>
      <w:tr w:rsidR="00BE6955" w:rsidRPr="008B4565" w14:paraId="77583905" w14:textId="77777777" w:rsidTr="00806A69">
        <w:trPr>
          <w:trHeight w:val="170"/>
        </w:trPr>
        <w:tc>
          <w:tcPr>
            <w:tcW w:w="2501"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34A84643" w14:textId="77777777" w:rsidR="002E2A55" w:rsidRPr="008B4565" w:rsidRDefault="002E2A55" w:rsidP="00083802">
            <w:pPr>
              <w:spacing w:before="0" w:after="0" w:line="240" w:lineRule="auto"/>
              <w:jc w:val="left"/>
              <w:rPr>
                <w:rFonts w:eastAsia="Times New Roman" w:cs="Arial"/>
                <w:sz w:val="18"/>
                <w:szCs w:val="18"/>
                <w:lang w:eastAsia="pl-PL"/>
              </w:rPr>
            </w:pPr>
            <w:r w:rsidRPr="008B4565">
              <w:rPr>
                <w:rFonts w:eastAsia="Times New Roman" w:cs="Arial"/>
                <w:sz w:val="18"/>
                <w:szCs w:val="18"/>
                <w:lang w:eastAsia="pl-PL"/>
              </w:rPr>
              <w:t>Działania na rzecz edukacji na poziomie zawodowym (branżowym)</w:t>
            </w:r>
          </w:p>
        </w:tc>
        <w:tc>
          <w:tcPr>
            <w:tcW w:w="547"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369C4897" w14:textId="77777777" w:rsidR="002E2A55" w:rsidRPr="008B4565" w:rsidRDefault="002E2A55" w:rsidP="00D26C1C">
            <w:pPr>
              <w:spacing w:before="0" w:after="0" w:line="240" w:lineRule="auto"/>
              <w:jc w:val="center"/>
              <w:rPr>
                <w:rFonts w:eastAsia="Times New Roman" w:cs="Arial"/>
                <w:sz w:val="18"/>
                <w:szCs w:val="18"/>
                <w:lang w:eastAsia="pl-PL"/>
              </w:rPr>
            </w:pPr>
            <w:r w:rsidRPr="008B4565">
              <w:rPr>
                <w:rFonts w:eastAsia="Times New Roman" w:cs="Arial"/>
                <w:sz w:val="18"/>
                <w:szCs w:val="18"/>
              </w:rPr>
              <w:t>1,93</w:t>
            </w:r>
          </w:p>
        </w:tc>
        <w:tc>
          <w:tcPr>
            <w:tcW w:w="62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249990F0"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12,3%</w:t>
            </w:r>
          </w:p>
        </w:tc>
        <w:tc>
          <w:tcPr>
            <w:tcW w:w="66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325A16FD"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1,83</w:t>
            </w:r>
          </w:p>
        </w:tc>
        <w:tc>
          <w:tcPr>
            <w:tcW w:w="66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4530AC8B"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15,2%</w:t>
            </w:r>
          </w:p>
        </w:tc>
      </w:tr>
      <w:tr w:rsidR="00BE6955" w:rsidRPr="008B4565" w14:paraId="45AAB79A" w14:textId="77777777" w:rsidTr="00806A69">
        <w:trPr>
          <w:trHeight w:val="170"/>
        </w:trPr>
        <w:tc>
          <w:tcPr>
            <w:tcW w:w="2501"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0E905D92" w14:textId="77777777" w:rsidR="002E2A55" w:rsidRPr="008B4565" w:rsidRDefault="002E2A55" w:rsidP="00083802">
            <w:pPr>
              <w:spacing w:before="0" w:after="0" w:line="240" w:lineRule="auto"/>
              <w:jc w:val="left"/>
              <w:rPr>
                <w:rFonts w:eastAsia="Times New Roman" w:cs="Arial"/>
                <w:sz w:val="18"/>
                <w:szCs w:val="18"/>
                <w:lang w:eastAsia="pl-PL"/>
              </w:rPr>
            </w:pPr>
            <w:r w:rsidRPr="008B4565">
              <w:rPr>
                <w:rFonts w:eastAsia="Times New Roman" w:cs="Arial"/>
                <w:sz w:val="18"/>
                <w:szCs w:val="18"/>
                <w:lang w:eastAsia="pl-PL"/>
              </w:rPr>
              <w:t>Działania z zakresu kształcenia ustawicznego</w:t>
            </w:r>
          </w:p>
        </w:tc>
        <w:tc>
          <w:tcPr>
            <w:tcW w:w="547"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53625B1E" w14:textId="77777777" w:rsidR="002E2A55" w:rsidRPr="008B4565" w:rsidRDefault="002E2A55" w:rsidP="00D26C1C">
            <w:pPr>
              <w:spacing w:before="0" w:after="0" w:line="240" w:lineRule="auto"/>
              <w:jc w:val="center"/>
              <w:rPr>
                <w:rFonts w:eastAsia="Times New Roman" w:cs="Arial"/>
                <w:sz w:val="18"/>
                <w:szCs w:val="18"/>
                <w:lang w:eastAsia="pl-PL"/>
              </w:rPr>
            </w:pPr>
            <w:r w:rsidRPr="008B4565">
              <w:rPr>
                <w:rFonts w:eastAsia="Times New Roman" w:cs="Arial"/>
                <w:sz w:val="18"/>
                <w:szCs w:val="18"/>
              </w:rPr>
              <w:t>1,99</w:t>
            </w:r>
          </w:p>
        </w:tc>
        <w:tc>
          <w:tcPr>
            <w:tcW w:w="62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7F4E66C3"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15,1%</w:t>
            </w:r>
          </w:p>
        </w:tc>
        <w:tc>
          <w:tcPr>
            <w:tcW w:w="66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7DC93103"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1,82</w:t>
            </w:r>
          </w:p>
        </w:tc>
        <w:tc>
          <w:tcPr>
            <w:tcW w:w="66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2A6A28C4"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14,3%</w:t>
            </w:r>
          </w:p>
        </w:tc>
      </w:tr>
      <w:tr w:rsidR="00BE6955" w:rsidRPr="008B4565" w14:paraId="30D93EDC" w14:textId="77777777" w:rsidTr="00806A69">
        <w:trPr>
          <w:trHeight w:val="170"/>
        </w:trPr>
        <w:tc>
          <w:tcPr>
            <w:tcW w:w="2501"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415264F7" w14:textId="77777777" w:rsidR="002E2A55" w:rsidRPr="008B4565" w:rsidRDefault="002E2A55" w:rsidP="00083802">
            <w:pPr>
              <w:spacing w:before="0" w:after="0" w:line="240" w:lineRule="auto"/>
              <w:jc w:val="left"/>
              <w:rPr>
                <w:rFonts w:eastAsia="Times New Roman" w:cs="Arial"/>
                <w:sz w:val="18"/>
                <w:szCs w:val="18"/>
                <w:lang w:eastAsia="pl-PL"/>
              </w:rPr>
            </w:pPr>
            <w:r w:rsidRPr="008B4565">
              <w:rPr>
                <w:rFonts w:eastAsia="Times New Roman" w:cs="Arial"/>
                <w:sz w:val="18"/>
                <w:szCs w:val="18"/>
                <w:lang w:eastAsia="pl-PL"/>
              </w:rPr>
              <w:t>Działania z zakresu kształcenia dorosłych</w:t>
            </w:r>
          </w:p>
        </w:tc>
        <w:tc>
          <w:tcPr>
            <w:tcW w:w="547"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10F81F4A" w14:textId="77777777" w:rsidR="002E2A55" w:rsidRPr="008B4565" w:rsidRDefault="002E2A55" w:rsidP="00D26C1C">
            <w:pPr>
              <w:spacing w:before="0" w:after="0" w:line="240" w:lineRule="auto"/>
              <w:jc w:val="center"/>
              <w:rPr>
                <w:rFonts w:eastAsia="Times New Roman" w:cs="Arial"/>
                <w:sz w:val="18"/>
                <w:szCs w:val="18"/>
                <w:lang w:eastAsia="pl-PL"/>
              </w:rPr>
            </w:pPr>
            <w:r w:rsidRPr="008B4565">
              <w:rPr>
                <w:rFonts w:eastAsia="Times New Roman" w:cs="Arial"/>
                <w:sz w:val="18"/>
                <w:szCs w:val="18"/>
              </w:rPr>
              <w:t>2,07</w:t>
            </w:r>
          </w:p>
        </w:tc>
        <w:tc>
          <w:tcPr>
            <w:tcW w:w="62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19D51F45"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15,1%</w:t>
            </w:r>
          </w:p>
        </w:tc>
        <w:tc>
          <w:tcPr>
            <w:tcW w:w="66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201D5530"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1,85</w:t>
            </w:r>
          </w:p>
        </w:tc>
        <w:tc>
          <w:tcPr>
            <w:tcW w:w="664" w:type="pct"/>
            <w:tcBorders>
              <w:top w:val="single" w:sz="4" w:space="0" w:color="F79646"/>
              <w:left w:val="single" w:sz="4" w:space="0" w:color="F79646"/>
              <w:bottom w:val="single" w:sz="4" w:space="0" w:color="F79646"/>
              <w:right w:val="single" w:sz="4" w:space="0" w:color="F79646"/>
            </w:tcBorders>
            <w:shd w:val="clear" w:color="auto" w:fill="FDE9D9" w:themeFill="accent6" w:themeFillTint="33"/>
            <w:noWrap/>
            <w:vAlign w:val="center"/>
            <w:hideMark/>
          </w:tcPr>
          <w:p w14:paraId="2059D1FB" w14:textId="77777777" w:rsidR="002E2A55" w:rsidRPr="008B4565" w:rsidRDefault="002E2A55" w:rsidP="00D26C1C">
            <w:pPr>
              <w:spacing w:before="0" w:after="0" w:line="240" w:lineRule="auto"/>
              <w:jc w:val="center"/>
              <w:rPr>
                <w:rFonts w:eastAsia="Times New Roman" w:cs="Arial"/>
                <w:sz w:val="18"/>
                <w:szCs w:val="18"/>
              </w:rPr>
            </w:pPr>
            <w:r w:rsidRPr="008B4565">
              <w:rPr>
                <w:rFonts w:eastAsia="Times New Roman" w:cs="Arial"/>
                <w:sz w:val="18"/>
                <w:szCs w:val="18"/>
              </w:rPr>
              <w:t>16,7%</w:t>
            </w:r>
          </w:p>
        </w:tc>
      </w:tr>
    </w:tbl>
    <w:p w14:paraId="194D4C00" w14:textId="77777777" w:rsidR="00575837" w:rsidRDefault="00575837" w:rsidP="00575837">
      <w:pPr>
        <w:pStyle w:val="rdo0"/>
      </w:pPr>
      <w:r w:rsidRPr="00096BA7">
        <w:t>Źródło: Badanie CATI – beneficjenci i potencjalni beneficjenci RPO WSL 2014-2020</w:t>
      </w:r>
    </w:p>
    <w:p w14:paraId="456959D1" w14:textId="77777777" w:rsidR="00FE79C6" w:rsidRPr="009B0DD8" w:rsidRDefault="0077020C" w:rsidP="00F81420">
      <w:r w:rsidRPr="009B0DD8">
        <w:t xml:space="preserve">W badaniu metodą delficką pojawiła się opinia, że należałoby utworzyć oś dedykowaną </w:t>
      </w:r>
      <w:r w:rsidRPr="00D5651D">
        <w:t xml:space="preserve">wyłącznie podmiotom III sektora. Konfrontując tę opinię z deklaracjami przedstawicieli </w:t>
      </w:r>
      <w:r w:rsidR="00395A1E">
        <w:t>IZ i IP RPO WSL</w:t>
      </w:r>
      <w:r w:rsidRPr="00D5651D">
        <w:t xml:space="preserve"> dostrzega się, iż wdrożenie takiego rozwiązania byłoby bezzasadne</w:t>
      </w:r>
      <w:r w:rsidR="00D5651D" w:rsidRPr="00D26C1C">
        <w:t>. Z</w:t>
      </w:r>
      <w:r w:rsidR="003D0DD6" w:rsidRPr="00D5651D">
        <w:t xml:space="preserve">daniem </w:t>
      </w:r>
      <w:r w:rsidR="00395A1E">
        <w:t>przedstawicieli ww. instytucji</w:t>
      </w:r>
      <w:r w:rsidR="003D0DD6" w:rsidRPr="00D5651D">
        <w:t>,</w:t>
      </w:r>
      <w:r w:rsidRPr="00D5651D">
        <w:t xml:space="preserve"> nie ma działań i poddziałań, w których należałoby przewidzieć udział wyłącznie podmiotów III sektora. </w:t>
      </w:r>
      <w:r w:rsidR="00051899" w:rsidRPr="00D5651D">
        <w:t>O</w:t>
      </w:r>
      <w:r w:rsidR="003D0DD6" w:rsidRPr="00D5651D">
        <w:t xml:space="preserve">becny poziom wykorzystania alokacji oraz wykonywania wskaźników wskazuje na to, że wsparcie w zakresie przewidzianym w RPO WSL 2014-2020 odpowiada </w:t>
      </w:r>
      <w:r w:rsidR="009E71B3" w:rsidRPr="00D26C1C">
        <w:t>organizacjom non-profit</w:t>
      </w:r>
      <w:r w:rsidR="003D0DD6" w:rsidRPr="00D5651D">
        <w:t>.</w:t>
      </w:r>
      <w:r w:rsidR="00A05EC6" w:rsidRPr="00D5651D">
        <w:t xml:space="preserve"> </w:t>
      </w:r>
      <w:bookmarkStart w:id="133" w:name="_Hlk24611598"/>
      <w:r w:rsidR="008B4723" w:rsidRPr="00D5651D">
        <w:t>Podkreślano, że takie podmioty nie wyróżniają się niczym wśród pozostałych beneficjentów realizujących projekt</w:t>
      </w:r>
      <w:r w:rsidR="00A05EC6" w:rsidRPr="00D5651D">
        <w:t>y.</w:t>
      </w:r>
      <w:r w:rsidR="009E71B3" w:rsidRPr="00D26C1C">
        <w:t xml:space="preserve"> </w:t>
      </w:r>
      <w:r w:rsidRPr="009B0DD8">
        <w:t>Ponadto, jedynie 8,4% ankietowa</w:t>
      </w:r>
      <w:r w:rsidRPr="00D5651D">
        <w:t xml:space="preserve">nych jako powód odrzucenia wniosku wskazało skończenie się alokacji, co także potwierdza brak argumentów przemawiających za koniecznością tworzenia specjalnych działań </w:t>
      </w:r>
      <w:r w:rsidR="00051899" w:rsidRPr="00D5651D">
        <w:t xml:space="preserve">dla podmiotów III sektora </w:t>
      </w:r>
      <w:r w:rsidRPr="00D5651D">
        <w:t>w obrę</w:t>
      </w:r>
      <w:r w:rsidR="00051899" w:rsidRPr="00D5651D">
        <w:t>bie wszystkich wymienionych osi</w:t>
      </w:r>
      <w:r w:rsidRPr="00D5651D">
        <w:t>.</w:t>
      </w:r>
    </w:p>
    <w:p w14:paraId="75A77B24" w14:textId="77777777" w:rsidR="00A91839" w:rsidRPr="00D26C1C" w:rsidRDefault="00A91839">
      <w:pPr>
        <w:rPr>
          <w:b/>
        </w:rPr>
      </w:pPr>
      <w:r w:rsidRPr="00D26C1C">
        <w:rPr>
          <w:b/>
        </w:rPr>
        <w:t>Podsumowanie</w:t>
      </w:r>
    </w:p>
    <w:p w14:paraId="352C1A93" w14:textId="77777777" w:rsidR="00F06752" w:rsidRPr="00A319C7" w:rsidRDefault="00F06752" w:rsidP="00F06752">
      <w:r w:rsidRPr="00A319C7">
        <w:t>Ocena poziomu zainteresowania organizacji pozarządowych aplikowa</w:t>
      </w:r>
      <w:r w:rsidR="002100DF">
        <w:t>niem o środki w ramach działań/</w:t>
      </w:r>
      <w:r w:rsidRPr="00A319C7">
        <w:t>poddziałań RPO WSL 2014-2020, dokonana na podstawie liczby wnioskodawców, wskazuje na to, że uwaga podmiotów III sektora koncentruje</w:t>
      </w:r>
      <w:r w:rsidR="00F75400">
        <w:t xml:space="preserve"> się na wybranych działaniach i </w:t>
      </w:r>
      <w:r w:rsidRPr="00A319C7">
        <w:t>poddziałaniach, szczególnie w ramach osi priorytetowych VII Regionalny rynek pracy oraz IX Włączenie społeczne. Wskazuje to na preferencję działań o charakterze społecznym.</w:t>
      </w:r>
    </w:p>
    <w:p w14:paraId="78045509" w14:textId="77777777" w:rsidR="00553B58" w:rsidRPr="003D0DD6" w:rsidRDefault="00F06752">
      <w:pPr>
        <w:rPr>
          <w:b/>
          <w:szCs w:val="18"/>
        </w:rPr>
      </w:pPr>
      <w:r w:rsidRPr="00A319C7">
        <w:t>Zdecydowanie mniejsze zainteresowanie podmiotów III sektora obserwuje się w odniesieniu do działań wymagających dużego potencjału innowacyjnego beneficjentów (tworzenie infrastruktury badawczej), związanych z dużą ilością formalności i biurokracji, wymagających dużego zaplecza organizacyjnego i finansowego, czyli np. specjalistycznej wiedzy pracowników organizacji, odpowiedniego profilu organizacji, zdolności do zaangażowania dodatkowych funduszy (budowa i przebudowa infrastruktury energetycznej).</w:t>
      </w:r>
      <w:r w:rsidR="00633109">
        <w:t xml:space="preserve"> </w:t>
      </w:r>
      <w:r w:rsidR="009E2435" w:rsidRPr="00D26C1C">
        <w:t xml:space="preserve">Powyższe wnioski znajdują </w:t>
      </w:r>
      <w:r w:rsidR="009E2435" w:rsidRPr="006B00DC">
        <w:t>potwierdzenie w przeprowadzonych badaniach ilościowo-jakościowych.</w:t>
      </w:r>
    </w:p>
    <w:p w14:paraId="593F4017" w14:textId="77777777" w:rsidR="00193BA2" w:rsidRPr="00A87E24" w:rsidRDefault="00193BA2" w:rsidP="00193BA2">
      <w:pPr>
        <w:pStyle w:val="Heading2"/>
      </w:pPr>
      <w:bookmarkStart w:id="134" w:name="_Toc26795661"/>
      <w:bookmarkStart w:id="135" w:name="_Toc36044229"/>
      <w:r w:rsidRPr="00A87E24">
        <w:t>2) Czy istnieją inne obszary w ramach RPO WSL 2014-2020 właściwe dla działalności organizacji III sektora, które mogłyby być do nich skierowane? Jakie byłoby zainteresowanie potencjalnych beneficjentów korzystaniem ze wsparcia we wskazanych obszarach?</w:t>
      </w:r>
      <w:bookmarkEnd w:id="134"/>
      <w:bookmarkEnd w:id="135"/>
      <w:r w:rsidRPr="00A87E24">
        <w:t xml:space="preserve"> </w:t>
      </w:r>
    </w:p>
    <w:p w14:paraId="6A8A9C14" w14:textId="77777777" w:rsidR="003B3ED1" w:rsidRPr="00EC766F" w:rsidRDefault="00C82BA4" w:rsidP="00D26C1C">
      <w:pPr>
        <w:spacing w:after="0"/>
      </w:pPr>
      <w:r>
        <w:lastRenderedPageBreak/>
        <w:t xml:space="preserve">Do głównych obszarów tematycznych, w których działają </w:t>
      </w:r>
      <w:r w:rsidRPr="000037EA">
        <w:t>podmiot</w:t>
      </w:r>
      <w:r>
        <w:t>y</w:t>
      </w:r>
      <w:r w:rsidRPr="00EC766F">
        <w:t xml:space="preserve"> III sektora</w:t>
      </w:r>
      <w:r>
        <w:t xml:space="preserve"> funkcjonujące w</w:t>
      </w:r>
      <w:r w:rsidR="006C00CF">
        <w:t> </w:t>
      </w:r>
      <w:r>
        <w:t>województwie śląskim, należą niżej wymienione dziedziny</w:t>
      </w:r>
      <w:r>
        <w:rPr>
          <w:rStyle w:val="FootnoteReference"/>
        </w:rPr>
        <w:footnoteReference w:id="45"/>
      </w:r>
      <w:r w:rsidRPr="00EC766F">
        <w:t xml:space="preserve">. </w:t>
      </w:r>
      <w:r>
        <w:t xml:space="preserve">Zostały one </w:t>
      </w:r>
      <w:r w:rsidRPr="00EC766F">
        <w:t>uszeregowane według istotności występowania</w:t>
      </w:r>
      <w:r w:rsidRPr="000037EA">
        <w:t>:</w:t>
      </w:r>
    </w:p>
    <w:p w14:paraId="6292906B" w14:textId="77777777" w:rsidR="003B3ED1" w:rsidRPr="00EC766F" w:rsidRDefault="003B3ED1" w:rsidP="00D26C1C">
      <w:pPr>
        <w:numPr>
          <w:ilvl w:val="0"/>
          <w:numId w:val="129"/>
        </w:numPr>
        <w:spacing w:before="0" w:after="0"/>
      </w:pPr>
      <w:r w:rsidRPr="00EC766F">
        <w:t>ochrona zdrowia</w:t>
      </w:r>
    </w:p>
    <w:p w14:paraId="2BBB3AF4" w14:textId="77777777" w:rsidR="003B3ED1" w:rsidRPr="00EC766F" w:rsidRDefault="003B3ED1" w:rsidP="00D26C1C">
      <w:pPr>
        <w:numPr>
          <w:ilvl w:val="0"/>
          <w:numId w:val="129"/>
        </w:numPr>
        <w:spacing w:before="0" w:after="0"/>
      </w:pPr>
      <w:r w:rsidRPr="00EC766F">
        <w:t>ochrona środowiska</w:t>
      </w:r>
    </w:p>
    <w:p w14:paraId="48D17390" w14:textId="77777777" w:rsidR="003B3ED1" w:rsidRPr="00EC766F" w:rsidRDefault="003B3ED1" w:rsidP="00D26C1C">
      <w:pPr>
        <w:numPr>
          <w:ilvl w:val="0"/>
          <w:numId w:val="129"/>
        </w:numPr>
        <w:spacing w:before="0" w:after="0"/>
      </w:pPr>
      <w:r w:rsidRPr="00EC766F">
        <w:t>prawo i jego ochrona, prawa człowieka</w:t>
      </w:r>
    </w:p>
    <w:p w14:paraId="264B3BBF" w14:textId="77777777" w:rsidR="003B3ED1" w:rsidRPr="00EC766F" w:rsidRDefault="003B3ED1" w:rsidP="00D26C1C">
      <w:pPr>
        <w:numPr>
          <w:ilvl w:val="0"/>
          <w:numId w:val="129"/>
        </w:numPr>
        <w:spacing w:before="0" w:after="0"/>
      </w:pPr>
      <w:r w:rsidRPr="00EC766F">
        <w:t>sport, turystyka, rekreacja, hobby</w:t>
      </w:r>
    </w:p>
    <w:p w14:paraId="2F3FDF76" w14:textId="77777777" w:rsidR="003B3ED1" w:rsidRPr="00EC766F" w:rsidRDefault="003B3ED1" w:rsidP="00D26C1C">
      <w:pPr>
        <w:numPr>
          <w:ilvl w:val="0"/>
          <w:numId w:val="129"/>
        </w:numPr>
        <w:spacing w:before="0" w:after="0"/>
      </w:pPr>
      <w:r w:rsidRPr="00EC766F">
        <w:t>pomoc społeczna i humanitarna</w:t>
      </w:r>
    </w:p>
    <w:p w14:paraId="406C79E0" w14:textId="77777777" w:rsidR="003B3ED1" w:rsidRPr="00EC766F" w:rsidRDefault="003B3ED1" w:rsidP="00D26C1C">
      <w:pPr>
        <w:numPr>
          <w:ilvl w:val="0"/>
          <w:numId w:val="129"/>
        </w:numPr>
        <w:spacing w:before="0" w:after="0"/>
      </w:pPr>
      <w:r w:rsidRPr="00EC766F">
        <w:t>wsparcie trzeciego sektora</w:t>
      </w:r>
    </w:p>
    <w:p w14:paraId="1C8C4F35" w14:textId="77777777" w:rsidR="003B3ED1" w:rsidRPr="00EC766F" w:rsidRDefault="003B3ED1" w:rsidP="00D26C1C">
      <w:pPr>
        <w:numPr>
          <w:ilvl w:val="0"/>
          <w:numId w:val="129"/>
        </w:numPr>
        <w:spacing w:before="0" w:after="0"/>
      </w:pPr>
      <w:r w:rsidRPr="00EC766F">
        <w:t>działalność międzynarodowa, religia i pozostała działalność</w:t>
      </w:r>
    </w:p>
    <w:p w14:paraId="4DC76D02" w14:textId="77777777" w:rsidR="003B3ED1" w:rsidRPr="00EC766F" w:rsidRDefault="003B3ED1" w:rsidP="00D26C1C">
      <w:pPr>
        <w:numPr>
          <w:ilvl w:val="0"/>
          <w:numId w:val="129"/>
        </w:numPr>
        <w:spacing w:before="0" w:after="0"/>
      </w:pPr>
      <w:r w:rsidRPr="00EC766F">
        <w:t>rynek pracy, aktywizacja zawodowa</w:t>
      </w:r>
    </w:p>
    <w:p w14:paraId="76ADCDE0" w14:textId="77777777" w:rsidR="003B3ED1" w:rsidRPr="00EC766F" w:rsidRDefault="003B3ED1" w:rsidP="00D26C1C">
      <w:pPr>
        <w:numPr>
          <w:ilvl w:val="0"/>
          <w:numId w:val="129"/>
        </w:numPr>
        <w:spacing w:before="0" w:after="0"/>
      </w:pPr>
      <w:r w:rsidRPr="00EC766F">
        <w:t>kultura i sztuka</w:t>
      </w:r>
    </w:p>
    <w:p w14:paraId="04BFF6A6" w14:textId="77777777" w:rsidR="003B3ED1" w:rsidRPr="00EC766F" w:rsidRDefault="003B3ED1" w:rsidP="00D26C1C">
      <w:pPr>
        <w:numPr>
          <w:ilvl w:val="0"/>
          <w:numId w:val="129"/>
        </w:numPr>
        <w:spacing w:before="0" w:after="0"/>
      </w:pPr>
      <w:r w:rsidRPr="00EC766F">
        <w:t>sprawy zawodowe, pracownicze, branżowe</w:t>
      </w:r>
    </w:p>
    <w:p w14:paraId="536603EA" w14:textId="77777777" w:rsidR="003B3ED1" w:rsidRPr="00EC766F" w:rsidRDefault="003B3ED1" w:rsidP="00D26C1C">
      <w:pPr>
        <w:numPr>
          <w:ilvl w:val="0"/>
          <w:numId w:val="129"/>
        </w:numPr>
        <w:spacing w:before="0" w:after="0"/>
      </w:pPr>
      <w:r w:rsidRPr="00EC766F">
        <w:t>edukacja i wychowanie, badania naukowe</w:t>
      </w:r>
    </w:p>
    <w:p w14:paraId="0BB0F809" w14:textId="77777777" w:rsidR="003B3ED1" w:rsidRPr="00EC766F" w:rsidRDefault="003B3ED1" w:rsidP="00D26C1C">
      <w:pPr>
        <w:numPr>
          <w:ilvl w:val="0"/>
          <w:numId w:val="129"/>
        </w:numPr>
        <w:spacing w:before="0" w:after="0"/>
      </w:pPr>
      <w:r w:rsidRPr="00EC766F">
        <w:t>rozwój lokalny, społeczny i ekonomiczny</w:t>
      </w:r>
    </w:p>
    <w:p w14:paraId="1F282473" w14:textId="77777777" w:rsidR="003B3ED1" w:rsidRPr="00EC766F" w:rsidRDefault="003B3ED1" w:rsidP="00D26C1C">
      <w:pPr>
        <w:numPr>
          <w:ilvl w:val="0"/>
          <w:numId w:val="129"/>
        </w:numPr>
        <w:spacing w:before="0" w:after="0"/>
      </w:pPr>
      <w:r w:rsidRPr="00EC766F">
        <w:t>łowiectwo</w:t>
      </w:r>
    </w:p>
    <w:p w14:paraId="620B0593" w14:textId="77777777" w:rsidR="00EC766F" w:rsidRPr="00D26C1C" w:rsidRDefault="003B3ED1" w:rsidP="008B4565">
      <w:pPr>
        <w:numPr>
          <w:ilvl w:val="0"/>
          <w:numId w:val="129"/>
        </w:numPr>
        <w:spacing w:before="0"/>
      </w:pPr>
      <w:r w:rsidRPr="00EC766F">
        <w:t>ratownictwo</w:t>
      </w:r>
      <w:r w:rsidR="00EC766F" w:rsidRPr="00D26C1C">
        <w:rPr>
          <w:vertAlign w:val="superscript"/>
        </w:rPr>
        <w:footnoteReference w:id="46"/>
      </w:r>
      <w:r w:rsidR="00EC766F" w:rsidRPr="00D26C1C">
        <w:t xml:space="preserve">. </w:t>
      </w:r>
    </w:p>
    <w:p w14:paraId="5BE1C246" w14:textId="77777777" w:rsidR="00C82BA4" w:rsidRDefault="00C82BA4" w:rsidP="00C82BA4">
      <w:bookmarkStart w:id="136" w:name="_Hlk29553624"/>
      <w:r w:rsidRPr="008A3657">
        <w:t xml:space="preserve">Wśród dziedzin działalności podmiotów III sektora nie ma takich, dla których obecnie brakuje możliwości dofinansowania z funduszy UE. </w:t>
      </w:r>
      <w:r w:rsidR="00377DF5" w:rsidRPr="00377DF5">
        <w:t>Główne dziedziny działalności NGO funkcjonujących w województwie śląskim, które do tej pory nie zdecydowały się ubiegać o</w:t>
      </w:r>
      <w:r w:rsidR="006C00CF">
        <w:t> </w:t>
      </w:r>
      <w:r w:rsidR="00377DF5" w:rsidRPr="00377DF5">
        <w:t>wsparcie w ramach RPO WSL 2014 – 2020, to:</w:t>
      </w:r>
    </w:p>
    <w:p w14:paraId="7EE6EA84" w14:textId="77777777" w:rsidR="00C82BA4" w:rsidRDefault="00C82BA4">
      <w:pPr>
        <w:numPr>
          <w:ilvl w:val="0"/>
          <w:numId w:val="128"/>
        </w:numPr>
        <w:spacing w:before="0" w:after="0" w:line="268" w:lineRule="auto"/>
      </w:pPr>
      <w:r>
        <w:t>sport, turystyka, rekreacja, hobby – 21,4%</w:t>
      </w:r>
      <w:r w:rsidR="00377DF5" w:rsidRPr="00377DF5">
        <w:t xml:space="preserve"> takich podmiotów, </w:t>
      </w:r>
    </w:p>
    <w:p w14:paraId="7BBFCA27" w14:textId="77777777" w:rsidR="00C82BA4" w:rsidRDefault="00C82BA4" w:rsidP="00C82BA4">
      <w:pPr>
        <w:numPr>
          <w:ilvl w:val="0"/>
          <w:numId w:val="128"/>
        </w:numPr>
        <w:spacing w:before="0" w:after="0" w:line="268" w:lineRule="auto"/>
      </w:pPr>
      <w:r>
        <w:t>pomoc społeczna i humanitarna – 13,6%</w:t>
      </w:r>
      <w:r w:rsidR="00377DF5" w:rsidRPr="00377DF5">
        <w:t xml:space="preserve"> takich podmiotów</w:t>
      </w:r>
      <w:r>
        <w:t>,</w:t>
      </w:r>
    </w:p>
    <w:p w14:paraId="07BB3248" w14:textId="77777777" w:rsidR="00C82BA4" w:rsidRDefault="00C82BA4" w:rsidP="00C82BA4">
      <w:pPr>
        <w:numPr>
          <w:ilvl w:val="0"/>
          <w:numId w:val="128"/>
        </w:numPr>
        <w:spacing w:before="0" w:after="0" w:line="268" w:lineRule="auto"/>
      </w:pPr>
      <w:r>
        <w:t>rozwój społeczny (włączenie społeczne), czyli np. zagospodarowanie czasu wolnego dzieciom i młodzieży z rodzin z problemami uzależnień, przemocy, bezrobocia, przestępczości, ubóstwa, wsparcie edukacyjne i psychoterapeutyczne dla rodzin abstynenckich i inne – 10,1%</w:t>
      </w:r>
      <w:r w:rsidR="00377DF5" w:rsidRPr="00377DF5">
        <w:t xml:space="preserve"> takich podmiotów</w:t>
      </w:r>
      <w:r>
        <w:t>,</w:t>
      </w:r>
    </w:p>
    <w:p w14:paraId="3384AE3A" w14:textId="77777777" w:rsidR="00C82BA4" w:rsidRDefault="00C82BA4" w:rsidP="00C82BA4">
      <w:pPr>
        <w:numPr>
          <w:ilvl w:val="0"/>
          <w:numId w:val="128"/>
        </w:numPr>
        <w:spacing w:before="0" w:after="0" w:line="268" w:lineRule="auto"/>
      </w:pPr>
      <w:r>
        <w:t>ochrona zdrowia – 6,6%</w:t>
      </w:r>
      <w:r w:rsidR="00377DF5" w:rsidRPr="00377DF5">
        <w:t xml:space="preserve"> takich podmiotów</w:t>
      </w:r>
      <w:r>
        <w:t>,</w:t>
      </w:r>
    </w:p>
    <w:p w14:paraId="041CB826" w14:textId="77777777" w:rsidR="00C82BA4" w:rsidRDefault="00C82BA4" w:rsidP="00C82BA4">
      <w:pPr>
        <w:numPr>
          <w:ilvl w:val="0"/>
          <w:numId w:val="128"/>
        </w:numPr>
        <w:spacing w:before="0" w:after="0" w:line="268" w:lineRule="auto"/>
      </w:pPr>
      <w:r>
        <w:t>edukacja i wychowanie, badania naukowe – 5,3%</w:t>
      </w:r>
      <w:r w:rsidR="00377DF5" w:rsidRPr="00377DF5">
        <w:t xml:space="preserve"> takich podmiotów</w:t>
      </w:r>
      <w:r>
        <w:t>,</w:t>
      </w:r>
    </w:p>
    <w:p w14:paraId="5CD12B72" w14:textId="77777777" w:rsidR="00C82BA4" w:rsidRDefault="00C82BA4" w:rsidP="00C82BA4">
      <w:pPr>
        <w:numPr>
          <w:ilvl w:val="0"/>
          <w:numId w:val="128"/>
        </w:numPr>
        <w:spacing w:before="0" w:after="0" w:line="268" w:lineRule="auto"/>
      </w:pPr>
      <w:r>
        <w:t>kultura i sztuka – 5,1%</w:t>
      </w:r>
      <w:r w:rsidR="00377DF5" w:rsidRPr="00377DF5">
        <w:t xml:space="preserve"> takich podmiotów</w:t>
      </w:r>
      <w:r>
        <w:t>,</w:t>
      </w:r>
    </w:p>
    <w:p w14:paraId="5F7CA39B" w14:textId="77777777" w:rsidR="00377DF5" w:rsidRDefault="00377DF5" w:rsidP="00337A34">
      <w:pPr>
        <w:numPr>
          <w:ilvl w:val="0"/>
          <w:numId w:val="128"/>
        </w:numPr>
        <w:spacing w:before="0" w:after="0" w:line="268" w:lineRule="auto"/>
      </w:pPr>
      <w:r>
        <w:t>działalność międzynarodowa, religia i pozostała działalność – 4,8% takich podmiotów,</w:t>
      </w:r>
    </w:p>
    <w:p w14:paraId="4B9D606D" w14:textId="77777777" w:rsidR="00C82BA4" w:rsidRDefault="00377DF5">
      <w:pPr>
        <w:numPr>
          <w:ilvl w:val="0"/>
          <w:numId w:val="128"/>
        </w:numPr>
        <w:spacing w:before="0" w:line="268" w:lineRule="auto"/>
      </w:pPr>
      <w:r>
        <w:t xml:space="preserve">rozwój lokalny – 4,4% takich podmiotów, </w:t>
      </w:r>
      <w:r w:rsidR="00C82BA4">
        <w:t>ochrona środowiska i pomoc zwierzętom – 3,3%</w:t>
      </w:r>
      <w:r w:rsidR="00C82BA4" w:rsidRPr="00377DF5">
        <w:rPr>
          <w:vertAlign w:val="superscript"/>
        </w:rPr>
        <w:footnoteReference w:id="47"/>
      </w:r>
      <w:r w:rsidR="00C82BA4">
        <w:t>.</w:t>
      </w:r>
    </w:p>
    <w:p w14:paraId="6F891DBF" w14:textId="77777777" w:rsidR="005F2AFF" w:rsidRDefault="00C82BA4" w:rsidP="00D26C1C">
      <w:r w:rsidRPr="008A3657">
        <w:t>Decyzja o rezygnacji z ubiegania się o dotację w ramach RPO WSL 2014 – 2020</w:t>
      </w:r>
      <w:r w:rsidR="00E434AB">
        <w:t xml:space="preserve"> </w:t>
      </w:r>
      <w:r w:rsidRPr="008A3657">
        <w:t xml:space="preserve">nie jest zatem motywowana brakiem </w:t>
      </w:r>
      <w:r>
        <w:t xml:space="preserve">oferowanego </w:t>
      </w:r>
      <w:r w:rsidRPr="008A3657">
        <w:t>wsparcia dla dziedziny działalności</w:t>
      </w:r>
      <w:r>
        <w:t xml:space="preserve"> </w:t>
      </w:r>
      <w:r w:rsidRPr="00E15A19">
        <w:t>danej</w:t>
      </w:r>
      <w:r>
        <w:t xml:space="preserve"> organizacji pozarządowej</w:t>
      </w:r>
      <w:r w:rsidRPr="008A3657">
        <w:t xml:space="preserve">. </w:t>
      </w:r>
      <w:bookmarkEnd w:id="136"/>
      <w:r w:rsidR="005F2AFF" w:rsidRPr="0083480B">
        <w:t>Należy nadmienić, że w przeprowadzonych badaniach ilościowych i</w:t>
      </w:r>
      <w:r w:rsidR="00D24CEB" w:rsidRPr="0083480B">
        <w:t> </w:t>
      </w:r>
      <w:r w:rsidR="005F2AFF" w:rsidRPr="0083480B">
        <w:t>jakościowych wśród org</w:t>
      </w:r>
      <w:r w:rsidR="00330325" w:rsidRPr="0083480B">
        <w:t>anizacji non-profit oraz analizie</w:t>
      </w:r>
      <w:r w:rsidR="005F2AFF" w:rsidRPr="0083480B">
        <w:t xml:space="preserve"> metodą delficką n</w:t>
      </w:r>
      <w:r w:rsidR="006932A2" w:rsidRPr="0083480B">
        <w:t xml:space="preserve">ie zgłaszano </w:t>
      </w:r>
      <w:r w:rsidR="006932A2" w:rsidRPr="0083480B">
        <w:lastRenderedPageBreak/>
        <w:t>żadnych obszarów w </w:t>
      </w:r>
      <w:r w:rsidR="005F2AFF" w:rsidRPr="0083480B">
        <w:t xml:space="preserve">ramach RPO WSL 2014-2020, które do tej pory nie były dostępne dla organizacji pozarządowych w ramach </w:t>
      </w:r>
      <w:r w:rsidR="005505F8" w:rsidRPr="0083480B">
        <w:t>Programu</w:t>
      </w:r>
      <w:r w:rsidR="005F2AFF" w:rsidRPr="0083480B">
        <w:t xml:space="preserve">. Wszystkie wskazywane przez uczestników badania nowe propozycje wpisywały się w już dostępne dla III sektora osie priorytetowe. Potwierdzili to także przedstawiciele IZ </w:t>
      </w:r>
      <w:r w:rsidR="00912A24" w:rsidRPr="0083480B">
        <w:t>oraz</w:t>
      </w:r>
      <w:r w:rsidR="005F2AFF" w:rsidRPr="0083480B">
        <w:t xml:space="preserve"> IP RPO WSL w wywiadach pogłębionych. Nie napłynęły do tych instytucji zgłoszenia wskazujące na konieczność zmiany typu beneficjenta w obszarach RPO WSL, w których dotychczas nie przewidziano udziału organizacji pozarządowych.</w:t>
      </w:r>
    </w:p>
    <w:p w14:paraId="7A4714A8" w14:textId="77777777" w:rsidR="00BF1D8A" w:rsidRDefault="00B4406C" w:rsidP="00D26C1C">
      <w:pPr>
        <w:spacing w:line="276" w:lineRule="auto"/>
        <w:rPr>
          <w:rFonts w:eastAsiaTheme="majorEastAsia" w:cs="Arial"/>
        </w:rPr>
      </w:pPr>
      <w:r>
        <w:t>Poddając głębszej analizie d</w:t>
      </w:r>
      <w:r w:rsidRPr="00B4406C">
        <w:t>ziałania</w:t>
      </w:r>
      <w:r>
        <w:t>/poddziałania</w:t>
      </w:r>
      <w:r w:rsidRPr="00B4406C">
        <w:t xml:space="preserve"> w ramach RPO WSL 2014-2020, które nie są obecnie skie</w:t>
      </w:r>
      <w:r>
        <w:t>rowane do podmiotów III sektora</w:t>
      </w:r>
      <w:r w:rsidRPr="00B4406C">
        <w:t xml:space="preserve"> </w:t>
      </w:r>
      <w:r w:rsidR="00D24CEB">
        <w:t>należy mieć na uwadze, że</w:t>
      </w:r>
      <w:r>
        <w:t xml:space="preserve"> </w:t>
      </w:r>
      <w:r w:rsidR="00D24CEB">
        <w:t>w</w:t>
      </w:r>
      <w:r w:rsidR="0008564C" w:rsidRPr="00DC376D">
        <w:t>yszczególnienie danych podmiotów jako beneficjentów działań jest zwią</w:t>
      </w:r>
      <w:r w:rsidR="00D24CEB">
        <w:t>zane z ich określonymi celami i </w:t>
      </w:r>
      <w:r w:rsidR="0008564C" w:rsidRPr="00DC376D">
        <w:t xml:space="preserve">zadaniami (kompetencjami). </w:t>
      </w:r>
      <w:r w:rsidR="0008564C">
        <w:t xml:space="preserve">Obecnie </w:t>
      </w:r>
      <w:r w:rsidR="0008564C" w:rsidRPr="00DC376D">
        <w:t>NGO zostały przykładowo wyłączone z obszarów takich jak gospodarka odpadami, czy niskoemisyjny transport miejski, które ustawowo przyporządkowanie są jednostkom samorządu terytorialnego. Działania te wymagają ponadto znacznego potencjału organizacyjnego i</w:t>
      </w:r>
      <w:r w:rsidR="0008564C">
        <w:t> </w:t>
      </w:r>
      <w:r w:rsidR="0008564C" w:rsidRPr="00DC376D">
        <w:t>technicznego. Dodatkowo, wskazanie niektórych podmiotów jako beneficjentów programu wynika z innych dokumentów</w:t>
      </w:r>
      <w:r w:rsidR="0008564C" w:rsidRPr="00DC376D">
        <w:rPr>
          <w:vertAlign w:val="superscript"/>
        </w:rPr>
        <w:footnoteReference w:id="48"/>
      </w:r>
      <w:r w:rsidR="0008564C" w:rsidRPr="00DC376D">
        <w:t>, np. w przypadku Europejskiego Banku Inwestycyjnego, w</w:t>
      </w:r>
      <w:r w:rsidR="005505F8">
        <w:t xml:space="preserve"> </w:t>
      </w:r>
      <w:r w:rsidR="0008564C" w:rsidRPr="00DC376D">
        <w:t>ramach działań dotyczących efektywności energetycznej lub instrumentów finansowych i</w:t>
      </w:r>
      <w:r w:rsidR="0008564C">
        <w:t> </w:t>
      </w:r>
      <w:r w:rsidR="0008564C" w:rsidRPr="00DC376D">
        <w:t>pomocy technicznej - bank wsp</w:t>
      </w:r>
      <w:r w:rsidR="00D24CEB">
        <w:t>iera IZ województwa śląskiego w</w:t>
      </w:r>
      <w:r w:rsidR="00AC24E7">
        <w:t xml:space="preserve"> </w:t>
      </w:r>
      <w:r w:rsidR="0008564C" w:rsidRPr="00DC376D">
        <w:t>finansowaniu tych przedsięwzięć. Rozszerzenie wsp</w:t>
      </w:r>
      <w:r w:rsidR="00D24CEB">
        <w:t>arcia we wskazanych obszarach o</w:t>
      </w:r>
      <w:r w:rsidR="005505F8">
        <w:t xml:space="preserve"> </w:t>
      </w:r>
      <w:r w:rsidR="0008564C" w:rsidRPr="00DC376D">
        <w:t>podmioty III sektor</w:t>
      </w:r>
      <w:r w:rsidR="00D24CEB">
        <w:t xml:space="preserve">a nie odpowiada ich potrzebom </w:t>
      </w:r>
      <w:r w:rsidR="00AC24E7">
        <w:t>an</w:t>
      </w:r>
      <w:r w:rsidR="00D24CEB">
        <w:t>i </w:t>
      </w:r>
      <w:r w:rsidR="0008564C" w:rsidRPr="00DC376D">
        <w:t>możliwościom i nie przekładałoby się na zwiększenie efektyw</w:t>
      </w:r>
      <w:r w:rsidR="0008564C">
        <w:t xml:space="preserve">ności realizacji celów </w:t>
      </w:r>
      <w:r w:rsidR="0008564C" w:rsidRPr="00325545">
        <w:t>programu</w:t>
      </w:r>
      <w:r w:rsidR="0008564C" w:rsidRPr="00325545" w:rsidDel="00EC766F">
        <w:t xml:space="preserve"> </w:t>
      </w:r>
      <w:r w:rsidR="003B3ED1" w:rsidRPr="00325545">
        <w:t>(</w:t>
      </w:r>
      <w:r w:rsidR="001F591B">
        <w:t xml:space="preserve">zob. </w:t>
      </w:r>
      <w:r w:rsidR="003B3ED1" w:rsidRPr="00481A15">
        <w:t>Tabela 1</w:t>
      </w:r>
      <w:r w:rsidR="003E10D8">
        <w:t>3</w:t>
      </w:r>
      <w:r w:rsidR="008D0B5B" w:rsidRPr="00481A15">
        <w:rPr>
          <w:rFonts w:eastAsiaTheme="majorEastAsia" w:cs="Arial"/>
        </w:rPr>
        <w:t>)</w:t>
      </w:r>
      <w:r w:rsidR="00BF1D8A" w:rsidRPr="00481A15">
        <w:rPr>
          <w:rFonts w:eastAsiaTheme="majorEastAsia" w:cs="Arial"/>
        </w:rPr>
        <w:t>.</w:t>
      </w:r>
      <w:r w:rsidR="00E434AB">
        <w:rPr>
          <w:rFonts w:eastAsiaTheme="majorEastAsia" w:cs="Arial"/>
        </w:rPr>
        <w:t xml:space="preserve"> </w:t>
      </w:r>
    </w:p>
    <w:p w14:paraId="13F05D02" w14:textId="77777777" w:rsidR="00CF725D" w:rsidRPr="00D26C1C" w:rsidRDefault="00BF1D8A" w:rsidP="00D26C1C">
      <w:pPr>
        <w:spacing w:line="276" w:lineRule="auto"/>
        <w:rPr>
          <w:highlight w:val="lightGray"/>
        </w:rPr>
      </w:pPr>
      <w:r w:rsidRPr="00BF1D8A">
        <w:rPr>
          <w:rFonts w:eastAsiaTheme="majorEastAsia" w:cs="Arial"/>
        </w:rPr>
        <w:t>Z przeprowadzanej analizy porównawczej</w:t>
      </w:r>
      <w:r>
        <w:rPr>
          <w:rFonts w:eastAsiaTheme="majorEastAsia" w:cs="Arial"/>
        </w:rPr>
        <w:t xml:space="preserve"> metodą</w:t>
      </w:r>
      <w:r w:rsidRPr="00BF1D8A">
        <w:rPr>
          <w:rFonts w:eastAsiaTheme="majorEastAsia" w:cs="Arial"/>
        </w:rPr>
        <w:t xml:space="preserve"> benchmarking</w:t>
      </w:r>
      <w:r>
        <w:rPr>
          <w:rFonts w:eastAsiaTheme="majorEastAsia" w:cs="Arial"/>
        </w:rPr>
        <w:t>u</w:t>
      </w:r>
      <w:r w:rsidRPr="00BF1D8A">
        <w:rPr>
          <w:rFonts w:eastAsiaTheme="majorEastAsia" w:cs="Arial"/>
        </w:rPr>
        <w:t xml:space="preserve"> wynika, że zarówno w RPO WSL, jak i</w:t>
      </w:r>
      <w:r>
        <w:rPr>
          <w:rFonts w:eastAsiaTheme="majorEastAsia" w:cs="Arial"/>
        </w:rPr>
        <w:t xml:space="preserve"> w</w:t>
      </w:r>
      <w:r w:rsidRPr="00BF1D8A">
        <w:rPr>
          <w:rFonts w:eastAsiaTheme="majorEastAsia" w:cs="Arial"/>
        </w:rPr>
        <w:t xml:space="preserve"> programach operacyjnych województwa dolnośląskiego, małopolskiego oraz </w:t>
      </w:r>
      <w:r w:rsidR="00CF725D" w:rsidRPr="00BF1D8A">
        <w:rPr>
          <w:rFonts w:eastAsiaTheme="majorEastAsia" w:cs="Arial"/>
        </w:rPr>
        <w:t xml:space="preserve">wielkopolskiego nie przewiduje się możliwości aplikowania o środki finansowe w ramach osi związanej z transportem. </w:t>
      </w:r>
      <w:r>
        <w:rPr>
          <w:rFonts w:eastAsiaTheme="majorEastAsia" w:cs="Arial"/>
        </w:rPr>
        <w:t xml:space="preserve">Należy </w:t>
      </w:r>
      <w:r w:rsidR="005505F8">
        <w:rPr>
          <w:rFonts w:eastAsiaTheme="majorEastAsia" w:cs="Arial"/>
        </w:rPr>
        <w:t xml:space="preserve">też </w:t>
      </w:r>
      <w:r>
        <w:rPr>
          <w:rFonts w:eastAsiaTheme="majorEastAsia" w:cs="Arial"/>
        </w:rPr>
        <w:t xml:space="preserve">zwrócić uwagę na </w:t>
      </w:r>
      <w:r w:rsidRPr="00BF1D8A">
        <w:rPr>
          <w:rFonts w:eastAsiaTheme="majorEastAsia" w:cs="Arial"/>
        </w:rPr>
        <w:t xml:space="preserve">brak priorytetów inwestycyjnych </w:t>
      </w:r>
      <w:r w:rsidRPr="00B17F10">
        <w:rPr>
          <w:rFonts w:eastAsiaTheme="majorEastAsia" w:cs="Arial"/>
        </w:rPr>
        <w:t>skierowanych wyłącznie do podmiotów III sektora we wszystkich wskazanych programach.</w:t>
      </w:r>
      <w:r w:rsidR="001B1317" w:rsidRPr="00B17F10">
        <w:rPr>
          <w:rFonts w:eastAsiaTheme="majorEastAsia" w:cs="Arial"/>
        </w:rPr>
        <w:t xml:space="preserve"> </w:t>
      </w:r>
      <w:r w:rsidR="00CF725D" w:rsidRPr="00200B7B">
        <w:rPr>
          <w:rFonts w:eastAsia="Times New Roman" w:cs="Times New Roman"/>
        </w:rPr>
        <w:t xml:space="preserve">Analizie porównawczej benchmarking poddano wszystkie osie priorytetowe oraz ich </w:t>
      </w:r>
      <w:r w:rsidR="00B17F10" w:rsidRPr="00B17F10">
        <w:rPr>
          <w:rFonts w:eastAsia="Times New Roman" w:cs="Times New Roman"/>
        </w:rPr>
        <w:t>priorytety inwestycyjne</w:t>
      </w:r>
      <w:r w:rsidR="00CF725D" w:rsidRPr="00200B7B">
        <w:rPr>
          <w:rFonts w:eastAsia="Times New Roman" w:cs="Times New Roman"/>
        </w:rPr>
        <w:t xml:space="preserve"> RPO WSL oraz pozostałych 3 wskazanych programów operacyjnych: RPO WD, RPO WM, WRPO. </w:t>
      </w:r>
      <w:r w:rsidR="001B1317" w:rsidRPr="00200B7B">
        <w:rPr>
          <w:rFonts w:eastAsia="Times New Roman" w:cs="Times New Roman"/>
        </w:rPr>
        <w:t>I</w:t>
      </w:r>
      <w:r w:rsidR="00CF725D" w:rsidRPr="00200B7B">
        <w:rPr>
          <w:rFonts w:eastAsia="Times New Roman" w:cs="Times New Roman"/>
        </w:rPr>
        <w:t>stnieją obszary, które mogłyby odpowiadać na potrzeby jednostek III sektora, a nie zosta</w:t>
      </w:r>
      <w:r w:rsidR="001B1317" w:rsidRPr="00200B7B">
        <w:rPr>
          <w:rFonts w:eastAsia="Times New Roman" w:cs="Times New Roman"/>
        </w:rPr>
        <w:t>ły one uwzględnione w RPO WSL. D</w:t>
      </w:r>
      <w:r w:rsidR="00CF725D" w:rsidRPr="00200B7B">
        <w:rPr>
          <w:rFonts w:eastAsia="Times New Roman" w:cs="Times New Roman"/>
        </w:rPr>
        <w:t>ziałania, poddziałania oraz priorytety inwestycyjne, które umożliwiają aplikowanie w poszczególnych konkursach w ramach programów operacyjnych: RPO WD, RPO WM, WRPO, RPO WSL</w:t>
      </w:r>
      <w:r w:rsidR="001B1317" w:rsidRPr="00200B7B">
        <w:rPr>
          <w:rFonts w:eastAsia="Times New Roman" w:cs="Times New Roman"/>
        </w:rPr>
        <w:t xml:space="preserve"> przedstawiono w</w:t>
      </w:r>
      <w:r w:rsidR="00760DA2" w:rsidRPr="00200B7B">
        <w:rPr>
          <w:rFonts w:eastAsia="Times New Roman" w:cs="Times New Roman"/>
        </w:rPr>
        <w:t xml:space="preserve"> a</w:t>
      </w:r>
      <w:r w:rsidR="00B0211B" w:rsidRPr="00200B7B">
        <w:rPr>
          <w:rFonts w:eastAsia="Times New Roman" w:cs="Times New Roman"/>
        </w:rPr>
        <w:t>neksie</w:t>
      </w:r>
      <w:r w:rsidR="00760DA2" w:rsidRPr="00200B7B">
        <w:rPr>
          <w:rFonts w:eastAsia="Times New Roman" w:cs="Times New Roman"/>
        </w:rPr>
        <w:t xml:space="preserve"> 8.</w:t>
      </w:r>
    </w:p>
    <w:p w14:paraId="072CBF77" w14:textId="77777777" w:rsidR="003B3ED1" w:rsidRPr="000037EA" w:rsidRDefault="003B3ED1">
      <w:pPr>
        <w:pStyle w:val="Caption"/>
        <w:jc w:val="both"/>
      </w:pPr>
      <w:bookmarkStart w:id="137" w:name="_Toc26166479"/>
      <w:bookmarkStart w:id="138" w:name="_Toc34646641"/>
      <w:r w:rsidRPr="000037EA">
        <w:t xml:space="preserve">Tabela </w:t>
      </w:r>
      <w:r w:rsidRPr="00C0402E">
        <w:rPr>
          <w:noProof/>
        </w:rPr>
        <w:fldChar w:fldCharType="begin"/>
      </w:r>
      <w:r w:rsidRPr="00EC766F">
        <w:rPr>
          <w:noProof/>
        </w:rPr>
        <w:instrText xml:space="preserve"> SEQ Tabela \* ARABIC </w:instrText>
      </w:r>
      <w:r w:rsidRPr="00C0402E">
        <w:rPr>
          <w:noProof/>
        </w:rPr>
        <w:fldChar w:fldCharType="separate"/>
      </w:r>
      <w:r w:rsidR="008774A0">
        <w:rPr>
          <w:noProof/>
        </w:rPr>
        <w:t>14</w:t>
      </w:r>
      <w:r w:rsidRPr="00C0402E">
        <w:rPr>
          <w:noProof/>
        </w:rPr>
        <w:fldChar w:fldCharType="end"/>
      </w:r>
      <w:r w:rsidRPr="000037EA">
        <w:t>. Działania</w:t>
      </w:r>
      <w:r w:rsidR="00B4406C">
        <w:t>/poddziałania</w:t>
      </w:r>
      <w:r w:rsidRPr="000037EA">
        <w:t xml:space="preserve"> w ramach RPO WSL 2014</w:t>
      </w:r>
      <w:r w:rsidRPr="00EC766F">
        <w:t>-2020, które nie są obecnie skierowane do podmiotów III sektora</w:t>
      </w:r>
      <w:bookmarkEnd w:id="137"/>
      <w:bookmarkEnd w:id="138"/>
    </w:p>
    <w:tbl>
      <w:tblPr>
        <w:tblW w:w="9090" w:type="dxa"/>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left w:w="70" w:type="dxa"/>
          <w:right w:w="70" w:type="dxa"/>
        </w:tblCellMar>
        <w:tblLook w:val="04A0" w:firstRow="1" w:lastRow="0" w:firstColumn="1" w:lastColumn="0" w:noHBand="0" w:noVBand="1"/>
      </w:tblPr>
      <w:tblGrid>
        <w:gridCol w:w="1359"/>
        <w:gridCol w:w="1188"/>
        <w:gridCol w:w="2366"/>
        <w:gridCol w:w="2987"/>
        <w:gridCol w:w="1190"/>
      </w:tblGrid>
      <w:tr w:rsidR="00BE6955" w:rsidRPr="00EC766F" w14:paraId="3A275A3F" w14:textId="77777777" w:rsidTr="00D26C1C">
        <w:trPr>
          <w:trHeight w:val="152"/>
          <w:tblHeader/>
          <w:jc w:val="center"/>
        </w:trPr>
        <w:tc>
          <w:tcPr>
            <w:tcW w:w="1359" w:type="dxa"/>
            <w:shd w:val="clear" w:color="auto" w:fill="F79646" w:themeFill="accent6"/>
            <w:vAlign w:val="center"/>
            <w:hideMark/>
          </w:tcPr>
          <w:p w14:paraId="5AB9F260" w14:textId="77777777" w:rsidR="003B3ED1" w:rsidRPr="00766680" w:rsidRDefault="003B3ED1" w:rsidP="00083802">
            <w:pPr>
              <w:spacing w:before="0" w:after="0"/>
              <w:rPr>
                <w:rFonts w:asciiTheme="minorHAnsi" w:hAnsiTheme="minorHAnsi" w:cstheme="minorHAnsi"/>
                <w:b/>
                <w:bCs/>
                <w:sz w:val="16"/>
                <w:szCs w:val="16"/>
              </w:rPr>
            </w:pPr>
            <w:r w:rsidRPr="00766680">
              <w:rPr>
                <w:rFonts w:asciiTheme="minorHAnsi" w:hAnsiTheme="minorHAnsi" w:cstheme="minorHAnsi"/>
                <w:b/>
                <w:bCs/>
                <w:sz w:val="16"/>
                <w:szCs w:val="16"/>
              </w:rPr>
              <w:t>Oś priorytetowa</w:t>
            </w:r>
          </w:p>
        </w:tc>
        <w:tc>
          <w:tcPr>
            <w:tcW w:w="1188" w:type="dxa"/>
            <w:shd w:val="clear" w:color="auto" w:fill="F79646" w:themeFill="accent6"/>
            <w:vAlign w:val="center"/>
            <w:hideMark/>
          </w:tcPr>
          <w:p w14:paraId="2A9424EB" w14:textId="77777777" w:rsidR="003B3ED1" w:rsidRPr="00766680" w:rsidRDefault="003B3ED1" w:rsidP="00D26C1C">
            <w:pPr>
              <w:spacing w:before="0" w:after="0"/>
              <w:rPr>
                <w:rFonts w:asciiTheme="minorHAnsi" w:hAnsiTheme="minorHAnsi" w:cstheme="minorHAnsi"/>
                <w:b/>
                <w:bCs/>
                <w:sz w:val="16"/>
                <w:szCs w:val="16"/>
              </w:rPr>
            </w:pPr>
            <w:r w:rsidRPr="00766680">
              <w:rPr>
                <w:rFonts w:asciiTheme="minorHAnsi" w:hAnsiTheme="minorHAnsi" w:cstheme="minorHAnsi"/>
                <w:b/>
                <w:bCs/>
                <w:sz w:val="16"/>
                <w:szCs w:val="16"/>
              </w:rPr>
              <w:t>Działanie</w:t>
            </w:r>
            <w:r w:rsidR="00B4406C" w:rsidRPr="00766680">
              <w:rPr>
                <w:rFonts w:asciiTheme="minorHAnsi" w:hAnsiTheme="minorHAnsi" w:cstheme="minorHAnsi"/>
                <w:b/>
                <w:bCs/>
                <w:sz w:val="16"/>
                <w:szCs w:val="16"/>
              </w:rPr>
              <w:t>/</w:t>
            </w:r>
            <w:r w:rsidR="00B4406C" w:rsidRPr="00766680">
              <w:rPr>
                <w:rFonts w:asciiTheme="minorHAnsi" w:hAnsiTheme="minorHAnsi" w:cstheme="minorHAnsi"/>
                <w:b/>
                <w:bCs/>
                <w:sz w:val="16"/>
                <w:szCs w:val="16"/>
              </w:rPr>
              <w:br/>
              <w:t>poddziałanie</w:t>
            </w:r>
          </w:p>
        </w:tc>
        <w:tc>
          <w:tcPr>
            <w:tcW w:w="2366" w:type="dxa"/>
            <w:shd w:val="clear" w:color="auto" w:fill="F79646" w:themeFill="accent6"/>
            <w:vAlign w:val="center"/>
            <w:hideMark/>
          </w:tcPr>
          <w:p w14:paraId="10590F42" w14:textId="77777777" w:rsidR="003B3ED1" w:rsidRPr="00766680" w:rsidRDefault="003B3ED1" w:rsidP="00D26C1C">
            <w:pPr>
              <w:spacing w:before="0" w:after="0"/>
              <w:rPr>
                <w:rFonts w:asciiTheme="minorHAnsi" w:hAnsiTheme="minorHAnsi" w:cstheme="minorHAnsi"/>
                <w:b/>
                <w:bCs/>
                <w:sz w:val="16"/>
                <w:szCs w:val="16"/>
              </w:rPr>
            </w:pPr>
            <w:r w:rsidRPr="00766680">
              <w:rPr>
                <w:rFonts w:asciiTheme="minorHAnsi" w:hAnsiTheme="minorHAnsi" w:cstheme="minorHAnsi"/>
                <w:b/>
                <w:bCs/>
                <w:sz w:val="16"/>
                <w:szCs w:val="16"/>
              </w:rPr>
              <w:t>Nazwa działania</w:t>
            </w:r>
            <w:r w:rsidR="00B4406C" w:rsidRPr="00766680">
              <w:rPr>
                <w:rFonts w:asciiTheme="minorHAnsi" w:hAnsiTheme="minorHAnsi" w:cstheme="minorHAnsi"/>
                <w:b/>
                <w:bCs/>
                <w:sz w:val="16"/>
                <w:szCs w:val="16"/>
              </w:rPr>
              <w:t>/poddziałania</w:t>
            </w:r>
          </w:p>
        </w:tc>
        <w:tc>
          <w:tcPr>
            <w:tcW w:w="2987" w:type="dxa"/>
            <w:shd w:val="clear" w:color="auto" w:fill="F79646" w:themeFill="accent6"/>
            <w:vAlign w:val="center"/>
            <w:hideMark/>
          </w:tcPr>
          <w:p w14:paraId="43AB202E" w14:textId="77777777" w:rsidR="003B3ED1" w:rsidRPr="00766680" w:rsidRDefault="003B3ED1" w:rsidP="00D26C1C">
            <w:pPr>
              <w:spacing w:before="0" w:after="0"/>
              <w:rPr>
                <w:rFonts w:asciiTheme="minorHAnsi" w:hAnsiTheme="minorHAnsi" w:cstheme="minorHAnsi"/>
                <w:b/>
                <w:bCs/>
                <w:sz w:val="16"/>
                <w:szCs w:val="16"/>
              </w:rPr>
            </w:pPr>
            <w:r w:rsidRPr="00766680">
              <w:rPr>
                <w:rFonts w:asciiTheme="minorHAnsi" w:hAnsiTheme="minorHAnsi" w:cstheme="minorHAnsi"/>
                <w:b/>
                <w:bCs/>
                <w:sz w:val="16"/>
                <w:szCs w:val="16"/>
              </w:rPr>
              <w:t>Typ beneficjenta</w:t>
            </w:r>
          </w:p>
        </w:tc>
        <w:tc>
          <w:tcPr>
            <w:tcW w:w="1190" w:type="dxa"/>
            <w:shd w:val="clear" w:color="auto" w:fill="F79646" w:themeFill="accent6"/>
            <w:vAlign w:val="center"/>
            <w:hideMark/>
          </w:tcPr>
          <w:p w14:paraId="16FE7050" w14:textId="77777777" w:rsidR="003B3ED1" w:rsidRPr="00766680" w:rsidRDefault="003B3ED1" w:rsidP="00D26C1C">
            <w:pPr>
              <w:spacing w:before="0" w:after="0"/>
              <w:jc w:val="center"/>
              <w:rPr>
                <w:rFonts w:asciiTheme="minorHAnsi" w:hAnsiTheme="minorHAnsi" w:cstheme="minorHAnsi"/>
                <w:b/>
                <w:bCs/>
                <w:sz w:val="16"/>
                <w:szCs w:val="16"/>
              </w:rPr>
            </w:pPr>
            <w:r w:rsidRPr="00766680">
              <w:rPr>
                <w:rFonts w:asciiTheme="minorHAnsi" w:hAnsiTheme="minorHAnsi" w:cstheme="minorHAnsi"/>
                <w:b/>
                <w:bCs/>
                <w:sz w:val="16"/>
                <w:szCs w:val="16"/>
              </w:rPr>
              <w:t xml:space="preserve">% środków </w:t>
            </w:r>
            <w:r w:rsidR="00B4406C" w:rsidRPr="00766680">
              <w:rPr>
                <w:rFonts w:asciiTheme="minorHAnsi" w:hAnsiTheme="minorHAnsi" w:cstheme="minorHAnsi"/>
                <w:b/>
                <w:bCs/>
                <w:sz w:val="16"/>
                <w:szCs w:val="16"/>
              </w:rPr>
              <w:br/>
            </w:r>
            <w:r w:rsidRPr="00766680">
              <w:rPr>
                <w:rFonts w:asciiTheme="minorHAnsi" w:hAnsiTheme="minorHAnsi" w:cstheme="minorHAnsi"/>
                <w:b/>
                <w:bCs/>
                <w:sz w:val="16"/>
                <w:szCs w:val="16"/>
              </w:rPr>
              <w:t>w ramach osi</w:t>
            </w:r>
          </w:p>
        </w:tc>
      </w:tr>
      <w:tr w:rsidR="00776458" w:rsidRPr="00EC766F" w14:paraId="14FE88C0" w14:textId="77777777" w:rsidTr="00337A34">
        <w:trPr>
          <w:trHeight w:val="20"/>
          <w:jc w:val="center"/>
        </w:trPr>
        <w:tc>
          <w:tcPr>
            <w:tcW w:w="1359" w:type="dxa"/>
            <w:vMerge w:val="restart"/>
            <w:shd w:val="clear" w:color="auto" w:fill="auto"/>
            <w:vAlign w:val="center"/>
            <w:hideMark/>
          </w:tcPr>
          <w:p w14:paraId="12BDEAAC" w14:textId="77777777" w:rsidR="003B3ED1" w:rsidRPr="00D26C1C" w:rsidRDefault="003B3ED1" w:rsidP="00083802">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 xml:space="preserve"> III Konkurencyjność MŚP</w:t>
            </w:r>
          </w:p>
        </w:tc>
        <w:tc>
          <w:tcPr>
            <w:tcW w:w="1188" w:type="dxa"/>
            <w:shd w:val="clear" w:color="auto" w:fill="auto"/>
            <w:noWrap/>
            <w:vAlign w:val="center"/>
            <w:hideMark/>
          </w:tcPr>
          <w:p w14:paraId="1AE07C6A"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Działanie 3.4</w:t>
            </w:r>
          </w:p>
        </w:tc>
        <w:tc>
          <w:tcPr>
            <w:tcW w:w="2366" w:type="dxa"/>
            <w:shd w:val="clear" w:color="auto" w:fill="auto"/>
            <w:vAlign w:val="center"/>
            <w:hideMark/>
          </w:tcPr>
          <w:p w14:paraId="31119D44"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Dokapitalizowanie zewnętrznych źródeł dofinansowania przedsiębiorczości</w:t>
            </w:r>
          </w:p>
        </w:tc>
        <w:tc>
          <w:tcPr>
            <w:tcW w:w="2987" w:type="dxa"/>
            <w:shd w:val="clear" w:color="auto" w:fill="auto"/>
            <w:vAlign w:val="center"/>
            <w:hideMark/>
          </w:tcPr>
          <w:p w14:paraId="0BCAFA5F"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Europejski Bank Inwestycyjny jak Menadżer Funduszu Funduszy</w:t>
            </w:r>
          </w:p>
        </w:tc>
        <w:tc>
          <w:tcPr>
            <w:tcW w:w="1190" w:type="dxa"/>
            <w:shd w:val="clear" w:color="auto" w:fill="auto"/>
            <w:noWrap/>
            <w:vAlign w:val="center"/>
            <w:hideMark/>
          </w:tcPr>
          <w:p w14:paraId="04F3B8A0" w14:textId="77777777" w:rsidR="003B3ED1" w:rsidRPr="00D26C1C" w:rsidRDefault="003B3ED1" w:rsidP="00D26C1C">
            <w:pPr>
              <w:spacing w:before="0" w:after="0"/>
              <w:jc w:val="center"/>
              <w:rPr>
                <w:rFonts w:asciiTheme="minorHAnsi" w:hAnsiTheme="minorHAnsi" w:cstheme="minorHAnsi"/>
                <w:sz w:val="16"/>
                <w:szCs w:val="16"/>
              </w:rPr>
            </w:pPr>
            <w:r w:rsidRPr="00D26C1C">
              <w:rPr>
                <w:rFonts w:asciiTheme="minorHAnsi" w:hAnsiTheme="minorHAnsi" w:cstheme="minorHAnsi"/>
                <w:sz w:val="16"/>
                <w:szCs w:val="16"/>
              </w:rPr>
              <w:t>29</w:t>
            </w:r>
            <w:r w:rsidR="00821807">
              <w:rPr>
                <w:rFonts w:asciiTheme="minorHAnsi" w:hAnsiTheme="minorHAnsi" w:cstheme="minorHAnsi"/>
                <w:sz w:val="16"/>
                <w:szCs w:val="16"/>
              </w:rPr>
              <w:t>,00</w:t>
            </w:r>
          </w:p>
        </w:tc>
      </w:tr>
      <w:tr w:rsidR="00A64C92" w:rsidRPr="00EC766F" w14:paraId="5B173311" w14:textId="77777777" w:rsidTr="00337A34">
        <w:trPr>
          <w:trHeight w:val="20"/>
          <w:jc w:val="center"/>
        </w:trPr>
        <w:tc>
          <w:tcPr>
            <w:tcW w:w="1359" w:type="dxa"/>
            <w:vMerge/>
            <w:vAlign w:val="center"/>
            <w:hideMark/>
          </w:tcPr>
          <w:p w14:paraId="03D0F131" w14:textId="77777777" w:rsidR="003B3ED1" w:rsidRPr="00D26C1C" w:rsidRDefault="003B3ED1" w:rsidP="00D26C1C">
            <w:pPr>
              <w:spacing w:before="0" w:after="0"/>
              <w:jc w:val="left"/>
              <w:rPr>
                <w:rFonts w:asciiTheme="minorHAnsi" w:hAnsiTheme="minorHAnsi" w:cstheme="minorHAnsi"/>
                <w:sz w:val="16"/>
                <w:szCs w:val="16"/>
              </w:rPr>
            </w:pPr>
          </w:p>
        </w:tc>
        <w:tc>
          <w:tcPr>
            <w:tcW w:w="1188" w:type="dxa"/>
            <w:shd w:val="clear" w:color="auto" w:fill="auto"/>
            <w:noWrap/>
            <w:vAlign w:val="center"/>
            <w:hideMark/>
          </w:tcPr>
          <w:p w14:paraId="01C18433"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Działanie 3.5</w:t>
            </w:r>
          </w:p>
        </w:tc>
        <w:tc>
          <w:tcPr>
            <w:tcW w:w="2366" w:type="dxa"/>
            <w:shd w:val="clear" w:color="auto" w:fill="auto"/>
            <w:vAlign w:val="center"/>
            <w:hideMark/>
          </w:tcPr>
          <w:p w14:paraId="77F9501F"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 xml:space="preserve">Umiędzynarodowienie </w:t>
            </w:r>
            <w:r w:rsidRPr="00D26C1C">
              <w:rPr>
                <w:rFonts w:asciiTheme="minorHAnsi" w:hAnsiTheme="minorHAnsi" w:cstheme="minorHAnsi"/>
                <w:sz w:val="16"/>
                <w:szCs w:val="16"/>
              </w:rPr>
              <w:lastRenderedPageBreak/>
              <w:t>gospodarki regionu</w:t>
            </w:r>
          </w:p>
        </w:tc>
        <w:tc>
          <w:tcPr>
            <w:tcW w:w="2987" w:type="dxa"/>
            <w:shd w:val="clear" w:color="auto" w:fill="auto"/>
            <w:vAlign w:val="center"/>
            <w:hideMark/>
          </w:tcPr>
          <w:p w14:paraId="3283ACED"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lastRenderedPageBreak/>
              <w:t xml:space="preserve">Mikro, małe i średnie przedsiębiorstwa, </w:t>
            </w:r>
            <w:r w:rsidRPr="00D26C1C">
              <w:rPr>
                <w:rFonts w:asciiTheme="minorHAnsi" w:hAnsiTheme="minorHAnsi" w:cstheme="minorHAnsi"/>
                <w:sz w:val="16"/>
                <w:szCs w:val="16"/>
              </w:rPr>
              <w:lastRenderedPageBreak/>
              <w:t>Stowarzyszenie lub Fundacja, w których członkiem jest Samorząd Województwa</w:t>
            </w:r>
          </w:p>
        </w:tc>
        <w:tc>
          <w:tcPr>
            <w:tcW w:w="1190" w:type="dxa"/>
            <w:shd w:val="clear" w:color="auto" w:fill="auto"/>
            <w:noWrap/>
            <w:vAlign w:val="center"/>
            <w:hideMark/>
          </w:tcPr>
          <w:p w14:paraId="008DCDA7" w14:textId="77777777" w:rsidR="003B3ED1" w:rsidRPr="00D26C1C" w:rsidRDefault="003B3ED1" w:rsidP="00D26C1C">
            <w:pPr>
              <w:spacing w:before="0" w:after="0"/>
              <w:jc w:val="center"/>
              <w:rPr>
                <w:rFonts w:asciiTheme="minorHAnsi" w:hAnsiTheme="minorHAnsi" w:cstheme="minorHAnsi"/>
                <w:sz w:val="16"/>
                <w:szCs w:val="16"/>
              </w:rPr>
            </w:pPr>
            <w:r w:rsidRPr="00D26C1C">
              <w:rPr>
                <w:rFonts w:asciiTheme="minorHAnsi" w:hAnsiTheme="minorHAnsi" w:cstheme="minorHAnsi"/>
                <w:sz w:val="16"/>
                <w:szCs w:val="16"/>
              </w:rPr>
              <w:lastRenderedPageBreak/>
              <w:t>4,67</w:t>
            </w:r>
          </w:p>
        </w:tc>
      </w:tr>
      <w:tr w:rsidR="00776458" w:rsidRPr="00EC766F" w14:paraId="73EA0E28" w14:textId="77777777" w:rsidTr="00337A34">
        <w:trPr>
          <w:trHeight w:val="20"/>
          <w:jc w:val="center"/>
        </w:trPr>
        <w:tc>
          <w:tcPr>
            <w:tcW w:w="1359" w:type="dxa"/>
            <w:vMerge w:val="restart"/>
            <w:shd w:val="clear" w:color="auto" w:fill="auto"/>
            <w:vAlign w:val="center"/>
            <w:hideMark/>
          </w:tcPr>
          <w:p w14:paraId="240F043F" w14:textId="77777777" w:rsidR="003B3ED1" w:rsidRPr="00D26C1C" w:rsidRDefault="003B3ED1" w:rsidP="00083802">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lastRenderedPageBreak/>
              <w:t xml:space="preserve"> IV Efektywność energetyczna, odnawialne źródła energii i gospodarka niskoemisyjna</w:t>
            </w:r>
          </w:p>
        </w:tc>
        <w:tc>
          <w:tcPr>
            <w:tcW w:w="1188" w:type="dxa"/>
            <w:shd w:val="clear" w:color="auto" w:fill="auto"/>
            <w:noWrap/>
            <w:vAlign w:val="center"/>
            <w:hideMark/>
          </w:tcPr>
          <w:p w14:paraId="6F22A77F"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Działanie 4.2</w:t>
            </w:r>
          </w:p>
        </w:tc>
        <w:tc>
          <w:tcPr>
            <w:tcW w:w="2366" w:type="dxa"/>
            <w:shd w:val="clear" w:color="auto" w:fill="auto"/>
            <w:vAlign w:val="center"/>
            <w:hideMark/>
          </w:tcPr>
          <w:p w14:paraId="1F809F56"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Efektywność energetyczna i odnawialne źródła energii w</w:t>
            </w:r>
            <w:r w:rsidRPr="00D26C1C">
              <w:rPr>
                <w:rFonts w:asciiTheme="minorHAnsi" w:hAnsiTheme="minorHAnsi" w:cstheme="minorHAnsi"/>
                <w:sz w:val="16"/>
                <w:szCs w:val="16"/>
              </w:rPr>
              <w:br/>
              <w:t>mikro, małych i średnich przedsiębiorstwach</w:t>
            </w:r>
          </w:p>
        </w:tc>
        <w:tc>
          <w:tcPr>
            <w:tcW w:w="2987" w:type="dxa"/>
            <w:shd w:val="clear" w:color="auto" w:fill="auto"/>
            <w:vAlign w:val="center"/>
            <w:hideMark/>
          </w:tcPr>
          <w:p w14:paraId="246D64CF"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Europejski Bank Inwestycyjny jako Menadżer Funduszu</w:t>
            </w:r>
            <w:r w:rsidRPr="00D26C1C">
              <w:rPr>
                <w:rFonts w:asciiTheme="minorHAnsi" w:hAnsiTheme="minorHAnsi" w:cstheme="minorHAnsi"/>
                <w:sz w:val="16"/>
                <w:szCs w:val="16"/>
              </w:rPr>
              <w:br/>
              <w:t>Funduszy</w:t>
            </w:r>
          </w:p>
        </w:tc>
        <w:tc>
          <w:tcPr>
            <w:tcW w:w="1190" w:type="dxa"/>
            <w:shd w:val="clear" w:color="auto" w:fill="auto"/>
            <w:noWrap/>
            <w:vAlign w:val="center"/>
            <w:hideMark/>
          </w:tcPr>
          <w:p w14:paraId="13C12661" w14:textId="77777777" w:rsidR="003B3ED1" w:rsidRPr="00D26C1C" w:rsidRDefault="003B3ED1" w:rsidP="00D26C1C">
            <w:pPr>
              <w:spacing w:before="0" w:after="0"/>
              <w:jc w:val="center"/>
              <w:rPr>
                <w:rFonts w:asciiTheme="minorHAnsi" w:hAnsiTheme="minorHAnsi" w:cstheme="minorHAnsi"/>
                <w:sz w:val="16"/>
                <w:szCs w:val="16"/>
              </w:rPr>
            </w:pPr>
            <w:r w:rsidRPr="00D26C1C">
              <w:rPr>
                <w:rFonts w:asciiTheme="minorHAnsi" w:hAnsiTheme="minorHAnsi" w:cstheme="minorHAnsi"/>
                <w:sz w:val="16"/>
                <w:szCs w:val="16"/>
              </w:rPr>
              <w:t>3,96</w:t>
            </w:r>
          </w:p>
        </w:tc>
      </w:tr>
      <w:tr w:rsidR="00A64C92" w:rsidRPr="00EC766F" w14:paraId="2C825B3E" w14:textId="77777777" w:rsidTr="00337A34">
        <w:trPr>
          <w:trHeight w:val="20"/>
          <w:jc w:val="center"/>
        </w:trPr>
        <w:tc>
          <w:tcPr>
            <w:tcW w:w="1359" w:type="dxa"/>
            <w:vMerge/>
            <w:vAlign w:val="center"/>
            <w:hideMark/>
          </w:tcPr>
          <w:p w14:paraId="752E1A33" w14:textId="77777777" w:rsidR="003B3ED1" w:rsidRPr="00D26C1C" w:rsidRDefault="003B3ED1" w:rsidP="00D26C1C">
            <w:pPr>
              <w:spacing w:before="0" w:after="0"/>
              <w:jc w:val="left"/>
              <w:rPr>
                <w:rFonts w:asciiTheme="minorHAnsi" w:hAnsiTheme="minorHAnsi" w:cstheme="minorHAnsi"/>
                <w:sz w:val="16"/>
                <w:szCs w:val="16"/>
              </w:rPr>
            </w:pPr>
          </w:p>
        </w:tc>
        <w:tc>
          <w:tcPr>
            <w:tcW w:w="1188" w:type="dxa"/>
            <w:shd w:val="clear" w:color="auto" w:fill="auto"/>
            <w:noWrap/>
            <w:vAlign w:val="center"/>
            <w:hideMark/>
          </w:tcPr>
          <w:p w14:paraId="04B01888"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Działanie 4.5</w:t>
            </w:r>
          </w:p>
        </w:tc>
        <w:tc>
          <w:tcPr>
            <w:tcW w:w="2366" w:type="dxa"/>
            <w:shd w:val="clear" w:color="auto" w:fill="auto"/>
            <w:vAlign w:val="center"/>
            <w:hideMark/>
          </w:tcPr>
          <w:p w14:paraId="72A9D293"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Niskoemisyjny transport miejski oraz efektywne</w:t>
            </w:r>
            <w:r w:rsidRPr="00D26C1C">
              <w:rPr>
                <w:rFonts w:asciiTheme="minorHAnsi" w:hAnsiTheme="minorHAnsi" w:cstheme="minorHAnsi"/>
                <w:sz w:val="16"/>
                <w:szCs w:val="16"/>
              </w:rPr>
              <w:br/>
              <w:t>oświetlenie</w:t>
            </w:r>
          </w:p>
        </w:tc>
        <w:tc>
          <w:tcPr>
            <w:tcW w:w="2987" w:type="dxa"/>
            <w:shd w:val="clear" w:color="auto" w:fill="auto"/>
            <w:vAlign w:val="center"/>
            <w:hideMark/>
          </w:tcPr>
          <w:p w14:paraId="780041F1"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Jednostki samorządu terytorialnego, ich związki i stowarzyszenia</w:t>
            </w:r>
          </w:p>
        </w:tc>
        <w:tc>
          <w:tcPr>
            <w:tcW w:w="1190" w:type="dxa"/>
            <w:shd w:val="clear" w:color="auto" w:fill="auto"/>
            <w:noWrap/>
            <w:vAlign w:val="center"/>
            <w:hideMark/>
          </w:tcPr>
          <w:p w14:paraId="3CEEB429" w14:textId="77777777" w:rsidR="003B3ED1" w:rsidRPr="00D26C1C" w:rsidRDefault="003B3ED1" w:rsidP="00D26C1C">
            <w:pPr>
              <w:spacing w:before="0" w:after="0"/>
              <w:jc w:val="center"/>
              <w:rPr>
                <w:rFonts w:asciiTheme="minorHAnsi" w:hAnsiTheme="minorHAnsi" w:cstheme="minorHAnsi"/>
                <w:sz w:val="16"/>
                <w:szCs w:val="16"/>
              </w:rPr>
            </w:pPr>
            <w:r w:rsidRPr="00D26C1C">
              <w:rPr>
                <w:rFonts w:asciiTheme="minorHAnsi" w:hAnsiTheme="minorHAnsi" w:cstheme="minorHAnsi"/>
                <w:sz w:val="16"/>
                <w:szCs w:val="16"/>
              </w:rPr>
              <w:t>54,08</w:t>
            </w:r>
          </w:p>
        </w:tc>
      </w:tr>
      <w:tr w:rsidR="00776458" w:rsidRPr="00EC766F" w14:paraId="7C5B3D07" w14:textId="77777777" w:rsidTr="00337A34">
        <w:trPr>
          <w:trHeight w:val="20"/>
          <w:jc w:val="center"/>
        </w:trPr>
        <w:tc>
          <w:tcPr>
            <w:tcW w:w="1359" w:type="dxa"/>
            <w:vMerge/>
            <w:vAlign w:val="center"/>
            <w:hideMark/>
          </w:tcPr>
          <w:p w14:paraId="1FF324E7" w14:textId="77777777" w:rsidR="003B3ED1" w:rsidRPr="00D26C1C" w:rsidRDefault="003B3ED1" w:rsidP="00D26C1C">
            <w:pPr>
              <w:spacing w:before="0" w:after="0"/>
              <w:jc w:val="left"/>
              <w:rPr>
                <w:rFonts w:asciiTheme="minorHAnsi" w:hAnsiTheme="minorHAnsi" w:cstheme="minorHAnsi"/>
                <w:sz w:val="16"/>
                <w:szCs w:val="16"/>
              </w:rPr>
            </w:pPr>
          </w:p>
        </w:tc>
        <w:tc>
          <w:tcPr>
            <w:tcW w:w="1188" w:type="dxa"/>
            <w:shd w:val="clear" w:color="auto" w:fill="auto"/>
            <w:noWrap/>
            <w:vAlign w:val="center"/>
            <w:hideMark/>
          </w:tcPr>
          <w:p w14:paraId="4DDB816B"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Działanie 4.6</w:t>
            </w:r>
          </w:p>
        </w:tc>
        <w:tc>
          <w:tcPr>
            <w:tcW w:w="2366" w:type="dxa"/>
            <w:shd w:val="clear" w:color="auto" w:fill="auto"/>
            <w:vAlign w:val="center"/>
            <w:hideMark/>
          </w:tcPr>
          <w:p w14:paraId="7900B4FE"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Czyste powietrze</w:t>
            </w:r>
          </w:p>
        </w:tc>
        <w:tc>
          <w:tcPr>
            <w:tcW w:w="2987" w:type="dxa"/>
            <w:shd w:val="clear" w:color="auto" w:fill="auto"/>
            <w:vAlign w:val="center"/>
            <w:hideMark/>
          </w:tcPr>
          <w:p w14:paraId="2B2C6D49"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Jednostki samorządu terytorialnego</w:t>
            </w:r>
          </w:p>
        </w:tc>
        <w:tc>
          <w:tcPr>
            <w:tcW w:w="1190" w:type="dxa"/>
            <w:shd w:val="clear" w:color="auto" w:fill="auto"/>
            <w:noWrap/>
            <w:vAlign w:val="center"/>
            <w:hideMark/>
          </w:tcPr>
          <w:p w14:paraId="62694A7B" w14:textId="77777777" w:rsidR="003B3ED1" w:rsidRPr="00D26C1C" w:rsidRDefault="003B3ED1" w:rsidP="00D26C1C">
            <w:pPr>
              <w:spacing w:before="0" w:after="0"/>
              <w:jc w:val="center"/>
              <w:rPr>
                <w:rFonts w:asciiTheme="minorHAnsi" w:hAnsiTheme="minorHAnsi" w:cstheme="minorHAnsi"/>
                <w:sz w:val="16"/>
                <w:szCs w:val="16"/>
              </w:rPr>
            </w:pPr>
            <w:r w:rsidRPr="00D26C1C">
              <w:rPr>
                <w:rFonts w:asciiTheme="minorHAnsi" w:hAnsiTheme="minorHAnsi" w:cstheme="minorHAnsi"/>
                <w:sz w:val="16"/>
                <w:szCs w:val="16"/>
              </w:rPr>
              <w:t>5,16</w:t>
            </w:r>
          </w:p>
        </w:tc>
      </w:tr>
      <w:tr w:rsidR="00A64C92" w:rsidRPr="00EC766F" w14:paraId="0A8B5B3E" w14:textId="77777777" w:rsidTr="00337A34">
        <w:trPr>
          <w:trHeight w:val="20"/>
          <w:jc w:val="center"/>
        </w:trPr>
        <w:tc>
          <w:tcPr>
            <w:tcW w:w="1359" w:type="dxa"/>
            <w:vMerge w:val="restart"/>
            <w:shd w:val="clear" w:color="auto" w:fill="auto"/>
            <w:vAlign w:val="center"/>
            <w:hideMark/>
          </w:tcPr>
          <w:p w14:paraId="53412868" w14:textId="77777777" w:rsidR="003B3ED1" w:rsidRPr="00D26C1C" w:rsidRDefault="003B3ED1" w:rsidP="00083802">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 xml:space="preserve"> V Ochrona środowiska i efektywne wykorzystanie zasobów</w:t>
            </w:r>
          </w:p>
        </w:tc>
        <w:tc>
          <w:tcPr>
            <w:tcW w:w="1188" w:type="dxa"/>
            <w:shd w:val="clear" w:color="auto" w:fill="auto"/>
            <w:noWrap/>
            <w:vAlign w:val="center"/>
            <w:hideMark/>
          </w:tcPr>
          <w:p w14:paraId="05B80928"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Działanie 5.1</w:t>
            </w:r>
          </w:p>
        </w:tc>
        <w:tc>
          <w:tcPr>
            <w:tcW w:w="2366" w:type="dxa"/>
            <w:shd w:val="clear" w:color="auto" w:fill="auto"/>
            <w:vAlign w:val="center"/>
            <w:hideMark/>
          </w:tcPr>
          <w:p w14:paraId="0044022D"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Gospodarka wodno-ściekowa</w:t>
            </w:r>
          </w:p>
        </w:tc>
        <w:tc>
          <w:tcPr>
            <w:tcW w:w="2987" w:type="dxa"/>
            <w:vMerge w:val="restart"/>
            <w:shd w:val="clear" w:color="auto" w:fill="auto"/>
            <w:vAlign w:val="center"/>
            <w:hideMark/>
          </w:tcPr>
          <w:p w14:paraId="4C142621"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Jednostki samorządu terytorialnego, ich związki i stowarzyszenia, Podmioty, w których większość udziałów lub akcji posiadają jednostki samorządu</w:t>
            </w:r>
            <w:r w:rsidRPr="00D26C1C">
              <w:rPr>
                <w:rFonts w:asciiTheme="minorHAnsi" w:hAnsiTheme="minorHAnsi" w:cstheme="minorHAnsi"/>
                <w:sz w:val="16"/>
                <w:szCs w:val="16"/>
              </w:rPr>
              <w:br/>
              <w:t>terytorialnego lub ich związki i</w:t>
            </w:r>
            <w:r w:rsidRPr="00D26C1C">
              <w:rPr>
                <w:rFonts w:asciiTheme="minorHAnsi" w:hAnsiTheme="minorHAnsi" w:cstheme="minorHAnsi"/>
                <w:sz w:val="16"/>
                <w:szCs w:val="16"/>
              </w:rPr>
              <w:br/>
              <w:t>stowarzyszenia</w:t>
            </w:r>
          </w:p>
        </w:tc>
        <w:tc>
          <w:tcPr>
            <w:tcW w:w="1190" w:type="dxa"/>
            <w:shd w:val="clear" w:color="auto" w:fill="auto"/>
            <w:noWrap/>
            <w:vAlign w:val="center"/>
            <w:hideMark/>
          </w:tcPr>
          <w:p w14:paraId="3C079928" w14:textId="77777777" w:rsidR="003B3ED1" w:rsidRPr="00D26C1C" w:rsidRDefault="003B3ED1" w:rsidP="00D26C1C">
            <w:pPr>
              <w:spacing w:before="0" w:after="0"/>
              <w:jc w:val="center"/>
              <w:rPr>
                <w:rFonts w:asciiTheme="minorHAnsi" w:hAnsiTheme="minorHAnsi" w:cstheme="minorHAnsi"/>
                <w:sz w:val="16"/>
                <w:szCs w:val="16"/>
              </w:rPr>
            </w:pPr>
            <w:r w:rsidRPr="00D26C1C">
              <w:rPr>
                <w:rFonts w:asciiTheme="minorHAnsi" w:hAnsiTheme="minorHAnsi" w:cstheme="minorHAnsi"/>
                <w:sz w:val="16"/>
                <w:szCs w:val="16"/>
              </w:rPr>
              <w:t>41,35</w:t>
            </w:r>
          </w:p>
        </w:tc>
      </w:tr>
      <w:tr w:rsidR="00776458" w:rsidRPr="00EC766F" w14:paraId="290E2104" w14:textId="77777777" w:rsidTr="00337A34">
        <w:trPr>
          <w:trHeight w:val="20"/>
          <w:jc w:val="center"/>
        </w:trPr>
        <w:tc>
          <w:tcPr>
            <w:tcW w:w="1359" w:type="dxa"/>
            <w:vMerge/>
            <w:vAlign w:val="center"/>
            <w:hideMark/>
          </w:tcPr>
          <w:p w14:paraId="1F38067C" w14:textId="77777777" w:rsidR="003B3ED1" w:rsidRPr="00D26C1C" w:rsidRDefault="003B3ED1" w:rsidP="00D26C1C">
            <w:pPr>
              <w:spacing w:before="0" w:after="0"/>
              <w:jc w:val="left"/>
              <w:rPr>
                <w:rFonts w:asciiTheme="minorHAnsi" w:hAnsiTheme="minorHAnsi" w:cstheme="minorHAnsi"/>
                <w:sz w:val="16"/>
                <w:szCs w:val="16"/>
              </w:rPr>
            </w:pPr>
          </w:p>
        </w:tc>
        <w:tc>
          <w:tcPr>
            <w:tcW w:w="1188" w:type="dxa"/>
            <w:shd w:val="clear" w:color="auto" w:fill="auto"/>
            <w:noWrap/>
            <w:vAlign w:val="center"/>
            <w:hideMark/>
          </w:tcPr>
          <w:p w14:paraId="435D75EC"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Działanie 5.2</w:t>
            </w:r>
          </w:p>
        </w:tc>
        <w:tc>
          <w:tcPr>
            <w:tcW w:w="2366" w:type="dxa"/>
            <w:shd w:val="clear" w:color="auto" w:fill="auto"/>
            <w:vAlign w:val="center"/>
            <w:hideMark/>
          </w:tcPr>
          <w:p w14:paraId="7381C562"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Gospodarka odpadami</w:t>
            </w:r>
          </w:p>
        </w:tc>
        <w:tc>
          <w:tcPr>
            <w:tcW w:w="2987" w:type="dxa"/>
            <w:vMerge/>
            <w:vAlign w:val="center"/>
            <w:hideMark/>
          </w:tcPr>
          <w:p w14:paraId="547E3AF5" w14:textId="77777777" w:rsidR="003B3ED1" w:rsidRPr="00D26C1C" w:rsidRDefault="003B3ED1" w:rsidP="00D26C1C">
            <w:pPr>
              <w:spacing w:before="0" w:after="0"/>
              <w:jc w:val="left"/>
              <w:rPr>
                <w:rFonts w:asciiTheme="minorHAnsi" w:hAnsiTheme="minorHAnsi" w:cstheme="minorHAnsi"/>
                <w:sz w:val="16"/>
                <w:szCs w:val="16"/>
              </w:rPr>
            </w:pPr>
          </w:p>
        </w:tc>
        <w:tc>
          <w:tcPr>
            <w:tcW w:w="1190" w:type="dxa"/>
            <w:shd w:val="clear" w:color="auto" w:fill="auto"/>
            <w:noWrap/>
            <w:vAlign w:val="center"/>
            <w:hideMark/>
          </w:tcPr>
          <w:p w14:paraId="09A8BAAC" w14:textId="77777777" w:rsidR="003B3ED1" w:rsidRPr="00D26C1C" w:rsidRDefault="003B3ED1" w:rsidP="00D26C1C">
            <w:pPr>
              <w:spacing w:before="0" w:after="0"/>
              <w:jc w:val="center"/>
              <w:rPr>
                <w:rFonts w:asciiTheme="minorHAnsi" w:hAnsiTheme="minorHAnsi" w:cstheme="minorHAnsi"/>
                <w:sz w:val="16"/>
                <w:szCs w:val="16"/>
              </w:rPr>
            </w:pPr>
            <w:r w:rsidRPr="00D26C1C">
              <w:rPr>
                <w:rFonts w:asciiTheme="minorHAnsi" w:hAnsiTheme="minorHAnsi" w:cstheme="minorHAnsi"/>
                <w:sz w:val="16"/>
                <w:szCs w:val="16"/>
              </w:rPr>
              <w:t>14,42</w:t>
            </w:r>
          </w:p>
        </w:tc>
      </w:tr>
      <w:tr w:rsidR="00776458" w:rsidRPr="00EC766F" w14:paraId="707EFEAB" w14:textId="77777777" w:rsidTr="00337A34">
        <w:trPr>
          <w:trHeight w:val="20"/>
          <w:jc w:val="center"/>
        </w:trPr>
        <w:tc>
          <w:tcPr>
            <w:tcW w:w="1359" w:type="dxa"/>
            <w:vMerge w:val="restart"/>
            <w:shd w:val="clear" w:color="auto" w:fill="auto"/>
            <w:vAlign w:val="center"/>
            <w:hideMark/>
          </w:tcPr>
          <w:p w14:paraId="1E1569B3" w14:textId="77777777" w:rsidR="003B3ED1" w:rsidRPr="00D26C1C" w:rsidRDefault="003B3ED1" w:rsidP="00083802">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VI Transport</w:t>
            </w:r>
          </w:p>
        </w:tc>
        <w:tc>
          <w:tcPr>
            <w:tcW w:w="1188" w:type="dxa"/>
            <w:shd w:val="clear" w:color="auto" w:fill="auto"/>
            <w:noWrap/>
            <w:vAlign w:val="center"/>
            <w:hideMark/>
          </w:tcPr>
          <w:p w14:paraId="3684CA4D"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Działanie 6.1</w:t>
            </w:r>
          </w:p>
        </w:tc>
        <w:tc>
          <w:tcPr>
            <w:tcW w:w="2366" w:type="dxa"/>
            <w:shd w:val="clear" w:color="auto" w:fill="auto"/>
            <w:vAlign w:val="center"/>
            <w:hideMark/>
          </w:tcPr>
          <w:p w14:paraId="1F51B062"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Drogi wojewódzkie, powiatowe i gminne</w:t>
            </w:r>
          </w:p>
        </w:tc>
        <w:tc>
          <w:tcPr>
            <w:tcW w:w="2987" w:type="dxa"/>
            <w:shd w:val="clear" w:color="auto" w:fill="auto"/>
            <w:vAlign w:val="center"/>
            <w:hideMark/>
          </w:tcPr>
          <w:p w14:paraId="1BE87339"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Jednostki Samorządu Terytorialnego</w:t>
            </w:r>
          </w:p>
        </w:tc>
        <w:tc>
          <w:tcPr>
            <w:tcW w:w="1190" w:type="dxa"/>
            <w:shd w:val="clear" w:color="auto" w:fill="auto"/>
            <w:noWrap/>
            <w:vAlign w:val="center"/>
            <w:hideMark/>
          </w:tcPr>
          <w:p w14:paraId="3F992075" w14:textId="77777777" w:rsidR="003B3ED1" w:rsidRPr="00D26C1C" w:rsidRDefault="003B3ED1" w:rsidP="00D26C1C">
            <w:pPr>
              <w:spacing w:before="0" w:after="0"/>
              <w:jc w:val="center"/>
              <w:rPr>
                <w:rFonts w:asciiTheme="minorHAnsi" w:hAnsiTheme="minorHAnsi" w:cstheme="minorHAnsi"/>
                <w:sz w:val="16"/>
                <w:szCs w:val="16"/>
              </w:rPr>
            </w:pPr>
            <w:r w:rsidRPr="00D26C1C">
              <w:rPr>
                <w:rFonts w:asciiTheme="minorHAnsi" w:hAnsiTheme="minorHAnsi" w:cstheme="minorHAnsi"/>
                <w:sz w:val="16"/>
                <w:szCs w:val="16"/>
              </w:rPr>
              <w:t>76,10</w:t>
            </w:r>
          </w:p>
        </w:tc>
      </w:tr>
      <w:tr w:rsidR="00776458" w:rsidRPr="00EC766F" w14:paraId="2981D2CB" w14:textId="77777777" w:rsidTr="00337A34">
        <w:trPr>
          <w:trHeight w:val="20"/>
          <w:jc w:val="center"/>
        </w:trPr>
        <w:tc>
          <w:tcPr>
            <w:tcW w:w="1359" w:type="dxa"/>
            <w:vMerge/>
            <w:vAlign w:val="center"/>
            <w:hideMark/>
          </w:tcPr>
          <w:p w14:paraId="52FCE1FA" w14:textId="77777777" w:rsidR="003B3ED1" w:rsidRPr="00D26C1C" w:rsidRDefault="003B3ED1" w:rsidP="00D26C1C">
            <w:pPr>
              <w:spacing w:before="0" w:after="0"/>
              <w:jc w:val="left"/>
              <w:rPr>
                <w:rFonts w:asciiTheme="minorHAnsi" w:hAnsiTheme="minorHAnsi" w:cstheme="minorHAnsi"/>
                <w:sz w:val="16"/>
                <w:szCs w:val="16"/>
              </w:rPr>
            </w:pPr>
          </w:p>
        </w:tc>
        <w:tc>
          <w:tcPr>
            <w:tcW w:w="1188" w:type="dxa"/>
            <w:shd w:val="clear" w:color="auto" w:fill="auto"/>
            <w:noWrap/>
            <w:vAlign w:val="center"/>
            <w:hideMark/>
          </w:tcPr>
          <w:p w14:paraId="4A761766"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Działanie 6.2</w:t>
            </w:r>
          </w:p>
        </w:tc>
        <w:tc>
          <w:tcPr>
            <w:tcW w:w="2366" w:type="dxa"/>
            <w:shd w:val="clear" w:color="auto" w:fill="auto"/>
            <w:vAlign w:val="center"/>
            <w:hideMark/>
          </w:tcPr>
          <w:p w14:paraId="2F6C8D41"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Transport kolejowy</w:t>
            </w:r>
          </w:p>
        </w:tc>
        <w:tc>
          <w:tcPr>
            <w:tcW w:w="2987" w:type="dxa"/>
            <w:shd w:val="clear" w:color="auto" w:fill="auto"/>
            <w:vAlign w:val="center"/>
            <w:hideMark/>
          </w:tcPr>
          <w:p w14:paraId="7273D159"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Jednostki Samorządu Terytorialnego, PKP PLK S.A., Związek Metropolitalny, Podmioty, w których większość udziałów posiada jednostka samorządu terytorialnego lub związek JST, świadczące usługi w zakresie publicznego transportu kolejowego.</w:t>
            </w:r>
          </w:p>
        </w:tc>
        <w:tc>
          <w:tcPr>
            <w:tcW w:w="1190" w:type="dxa"/>
            <w:shd w:val="clear" w:color="auto" w:fill="auto"/>
            <w:noWrap/>
            <w:vAlign w:val="center"/>
            <w:hideMark/>
          </w:tcPr>
          <w:p w14:paraId="60334242" w14:textId="77777777" w:rsidR="003B3ED1" w:rsidRPr="00D26C1C" w:rsidRDefault="003B3ED1" w:rsidP="00D26C1C">
            <w:pPr>
              <w:spacing w:before="0" w:after="0"/>
              <w:jc w:val="center"/>
              <w:rPr>
                <w:rFonts w:asciiTheme="minorHAnsi" w:hAnsiTheme="minorHAnsi" w:cstheme="minorHAnsi"/>
                <w:sz w:val="16"/>
                <w:szCs w:val="16"/>
              </w:rPr>
            </w:pPr>
            <w:r w:rsidRPr="00D26C1C">
              <w:rPr>
                <w:rFonts w:asciiTheme="minorHAnsi" w:hAnsiTheme="minorHAnsi" w:cstheme="minorHAnsi"/>
                <w:sz w:val="16"/>
                <w:szCs w:val="16"/>
              </w:rPr>
              <w:t>23,90</w:t>
            </w:r>
          </w:p>
        </w:tc>
      </w:tr>
      <w:tr w:rsidR="00776458" w:rsidRPr="00EC766F" w14:paraId="31309D3A" w14:textId="77777777" w:rsidTr="00337A34">
        <w:trPr>
          <w:trHeight w:val="20"/>
          <w:jc w:val="center"/>
        </w:trPr>
        <w:tc>
          <w:tcPr>
            <w:tcW w:w="1359" w:type="dxa"/>
            <w:vMerge w:val="restart"/>
            <w:shd w:val="clear" w:color="auto" w:fill="auto"/>
            <w:vAlign w:val="center"/>
            <w:hideMark/>
          </w:tcPr>
          <w:p w14:paraId="7480700A" w14:textId="77777777" w:rsidR="003B3ED1" w:rsidRPr="00D26C1C" w:rsidRDefault="003B3ED1" w:rsidP="00083802">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 xml:space="preserve"> VII Regionalny rynek pracy</w:t>
            </w:r>
          </w:p>
        </w:tc>
        <w:tc>
          <w:tcPr>
            <w:tcW w:w="1188" w:type="dxa"/>
            <w:shd w:val="clear" w:color="auto" w:fill="auto"/>
            <w:noWrap/>
            <w:vAlign w:val="center"/>
            <w:hideMark/>
          </w:tcPr>
          <w:p w14:paraId="7E57159B"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Działanie 7.2</w:t>
            </w:r>
          </w:p>
        </w:tc>
        <w:tc>
          <w:tcPr>
            <w:tcW w:w="2366" w:type="dxa"/>
            <w:shd w:val="clear" w:color="auto" w:fill="auto"/>
            <w:vAlign w:val="center"/>
            <w:hideMark/>
          </w:tcPr>
          <w:p w14:paraId="6DE4E3C0" w14:textId="77777777" w:rsidR="003B3ED1" w:rsidRPr="00D26C1C" w:rsidRDefault="003B3ED1" w:rsidP="00D26C1C">
            <w:pPr>
              <w:spacing w:before="0" w:after="0"/>
              <w:jc w:val="left"/>
              <w:rPr>
                <w:rFonts w:asciiTheme="minorHAnsi" w:hAnsiTheme="minorHAnsi" w:cstheme="minorHAnsi"/>
                <w:sz w:val="16"/>
                <w:szCs w:val="16"/>
              </w:rPr>
            </w:pPr>
            <w:bookmarkStart w:id="139" w:name="_Hlk23951344"/>
            <w:r w:rsidRPr="00D26C1C">
              <w:rPr>
                <w:rFonts w:asciiTheme="minorHAnsi" w:hAnsiTheme="minorHAnsi" w:cstheme="minorHAnsi"/>
                <w:sz w:val="16"/>
                <w:szCs w:val="16"/>
              </w:rPr>
              <w:t>Poprawa zdolności do zatrudnienia osób poszukujących pracy i pozostających bez zatrudnienia – projekty pozakonkursowe (dla publicznych służb zatrudnienia)</w:t>
            </w:r>
            <w:bookmarkEnd w:id="139"/>
          </w:p>
        </w:tc>
        <w:tc>
          <w:tcPr>
            <w:tcW w:w="2987" w:type="dxa"/>
            <w:shd w:val="clear" w:color="auto" w:fill="auto"/>
            <w:vAlign w:val="center"/>
            <w:hideMark/>
          </w:tcPr>
          <w:p w14:paraId="0102341D"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Powiatowe Urzędy Pracy z terenu województwa śląskiego</w:t>
            </w:r>
          </w:p>
        </w:tc>
        <w:tc>
          <w:tcPr>
            <w:tcW w:w="1190" w:type="dxa"/>
            <w:shd w:val="clear" w:color="auto" w:fill="auto"/>
            <w:noWrap/>
            <w:vAlign w:val="center"/>
            <w:hideMark/>
          </w:tcPr>
          <w:p w14:paraId="4C95FDA6" w14:textId="77777777" w:rsidR="003B3ED1" w:rsidRPr="00D26C1C" w:rsidRDefault="003B3ED1" w:rsidP="00D26C1C">
            <w:pPr>
              <w:spacing w:before="0" w:after="0"/>
              <w:jc w:val="center"/>
              <w:rPr>
                <w:rFonts w:asciiTheme="minorHAnsi" w:hAnsiTheme="minorHAnsi" w:cstheme="minorHAnsi"/>
                <w:sz w:val="16"/>
                <w:szCs w:val="16"/>
              </w:rPr>
            </w:pPr>
            <w:r w:rsidRPr="00D26C1C">
              <w:rPr>
                <w:rFonts w:asciiTheme="minorHAnsi" w:hAnsiTheme="minorHAnsi" w:cstheme="minorHAnsi"/>
                <w:sz w:val="16"/>
                <w:szCs w:val="16"/>
              </w:rPr>
              <w:t>51,70</w:t>
            </w:r>
          </w:p>
        </w:tc>
      </w:tr>
      <w:tr w:rsidR="00776458" w:rsidRPr="00EC766F" w14:paraId="0610B759" w14:textId="77777777" w:rsidTr="00337A34">
        <w:trPr>
          <w:trHeight w:val="20"/>
          <w:jc w:val="center"/>
        </w:trPr>
        <w:tc>
          <w:tcPr>
            <w:tcW w:w="1359" w:type="dxa"/>
            <w:vMerge/>
            <w:vAlign w:val="center"/>
            <w:hideMark/>
          </w:tcPr>
          <w:p w14:paraId="310C89CC" w14:textId="77777777" w:rsidR="003B3ED1" w:rsidRPr="00D26C1C" w:rsidRDefault="003B3ED1" w:rsidP="00D26C1C">
            <w:pPr>
              <w:spacing w:before="0" w:after="0"/>
              <w:jc w:val="left"/>
              <w:rPr>
                <w:rFonts w:asciiTheme="minorHAnsi" w:hAnsiTheme="minorHAnsi" w:cstheme="minorHAnsi"/>
                <w:sz w:val="16"/>
                <w:szCs w:val="16"/>
              </w:rPr>
            </w:pPr>
          </w:p>
        </w:tc>
        <w:tc>
          <w:tcPr>
            <w:tcW w:w="1188" w:type="dxa"/>
            <w:shd w:val="clear" w:color="auto" w:fill="auto"/>
            <w:noWrap/>
            <w:vAlign w:val="center"/>
            <w:hideMark/>
          </w:tcPr>
          <w:p w14:paraId="490F14C6"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Działanie 7.5</w:t>
            </w:r>
          </w:p>
        </w:tc>
        <w:tc>
          <w:tcPr>
            <w:tcW w:w="2366" w:type="dxa"/>
            <w:shd w:val="clear" w:color="auto" w:fill="auto"/>
            <w:vAlign w:val="center"/>
            <w:hideMark/>
          </w:tcPr>
          <w:p w14:paraId="629CDC93"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Wsparcie osób zamierzających rozpocząć prowadzenie działalności gospodarczej poprzez instrumenty finansowe</w:t>
            </w:r>
          </w:p>
        </w:tc>
        <w:tc>
          <w:tcPr>
            <w:tcW w:w="2987" w:type="dxa"/>
            <w:shd w:val="clear" w:color="auto" w:fill="auto"/>
            <w:vAlign w:val="center"/>
            <w:hideMark/>
          </w:tcPr>
          <w:p w14:paraId="36C6DBC7"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Europejski Bank Inwestycyjny jako Menadżer Funduszu Funduszy</w:t>
            </w:r>
          </w:p>
        </w:tc>
        <w:tc>
          <w:tcPr>
            <w:tcW w:w="1190" w:type="dxa"/>
            <w:shd w:val="clear" w:color="auto" w:fill="auto"/>
            <w:noWrap/>
            <w:vAlign w:val="center"/>
            <w:hideMark/>
          </w:tcPr>
          <w:p w14:paraId="05EA3C1C" w14:textId="77777777" w:rsidR="003B3ED1" w:rsidRPr="00D26C1C" w:rsidRDefault="003B3ED1" w:rsidP="00D26C1C">
            <w:pPr>
              <w:spacing w:before="0" w:after="0"/>
              <w:jc w:val="center"/>
              <w:rPr>
                <w:rFonts w:asciiTheme="minorHAnsi" w:hAnsiTheme="minorHAnsi" w:cstheme="minorHAnsi"/>
                <w:sz w:val="16"/>
                <w:szCs w:val="16"/>
              </w:rPr>
            </w:pPr>
            <w:r w:rsidRPr="00D26C1C">
              <w:rPr>
                <w:rFonts w:asciiTheme="minorHAnsi" w:hAnsiTheme="minorHAnsi" w:cstheme="minorHAnsi"/>
                <w:sz w:val="16"/>
                <w:szCs w:val="16"/>
              </w:rPr>
              <w:t>2,72</w:t>
            </w:r>
          </w:p>
        </w:tc>
      </w:tr>
      <w:tr w:rsidR="00EC766F" w:rsidRPr="00EC766F" w14:paraId="31C8502E" w14:textId="77777777" w:rsidTr="00337A34">
        <w:trPr>
          <w:trHeight w:val="20"/>
          <w:jc w:val="center"/>
        </w:trPr>
        <w:tc>
          <w:tcPr>
            <w:tcW w:w="1359" w:type="dxa"/>
            <w:vMerge w:val="restart"/>
            <w:vAlign w:val="center"/>
          </w:tcPr>
          <w:p w14:paraId="4A567526" w14:textId="77777777" w:rsidR="00EC766F" w:rsidRPr="00D26C1C" w:rsidRDefault="00EC766F" w:rsidP="00083802">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IX Włączenie społeczne</w:t>
            </w:r>
          </w:p>
        </w:tc>
        <w:tc>
          <w:tcPr>
            <w:tcW w:w="1188" w:type="dxa"/>
            <w:shd w:val="clear" w:color="auto" w:fill="auto"/>
            <w:noWrap/>
            <w:vAlign w:val="center"/>
          </w:tcPr>
          <w:p w14:paraId="71D905E6" w14:textId="77777777" w:rsidR="00EC766F" w:rsidRPr="00D26C1C" w:rsidRDefault="00EC766F" w:rsidP="00847B93">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Poddziałanie 9.2.7</w:t>
            </w:r>
          </w:p>
        </w:tc>
        <w:tc>
          <w:tcPr>
            <w:tcW w:w="2366" w:type="dxa"/>
            <w:shd w:val="clear" w:color="auto" w:fill="auto"/>
            <w:vAlign w:val="center"/>
          </w:tcPr>
          <w:p w14:paraId="2DC43341" w14:textId="77777777" w:rsidR="00EC766F" w:rsidRPr="00D26C1C" w:rsidRDefault="00EC766F" w:rsidP="00847B93">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Rozwój usług adopcyjnych – tryb pozakonkursowy</w:t>
            </w:r>
          </w:p>
        </w:tc>
        <w:tc>
          <w:tcPr>
            <w:tcW w:w="2987" w:type="dxa"/>
            <w:shd w:val="clear" w:color="auto" w:fill="auto"/>
            <w:vAlign w:val="center"/>
          </w:tcPr>
          <w:p w14:paraId="5AEF1143" w14:textId="77777777" w:rsidR="00EC766F" w:rsidRPr="00D26C1C" w:rsidRDefault="00EC766F" w:rsidP="00D26C1C">
            <w:pPr>
              <w:spacing w:before="0" w:after="0"/>
              <w:ind w:firstLine="360"/>
              <w:jc w:val="left"/>
              <w:rPr>
                <w:rFonts w:asciiTheme="minorHAnsi" w:hAnsiTheme="minorHAnsi" w:cstheme="minorHAnsi"/>
                <w:sz w:val="16"/>
                <w:szCs w:val="16"/>
              </w:rPr>
            </w:pPr>
            <w:r w:rsidRPr="00D26C1C">
              <w:rPr>
                <w:rFonts w:asciiTheme="minorHAnsi" w:hAnsiTheme="minorHAnsi" w:cstheme="minorHAnsi"/>
                <w:sz w:val="16"/>
                <w:szCs w:val="16"/>
              </w:rPr>
              <w:t>Samorząd Województwa Śląskiego – Regionalny</w:t>
            </w:r>
          </w:p>
          <w:p w14:paraId="20763093" w14:textId="77777777" w:rsidR="00EC766F" w:rsidRPr="00D26C1C" w:rsidRDefault="00EC766F"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Ośrodek Polityki Społecznej Województwa Śląskiego</w:t>
            </w:r>
          </w:p>
        </w:tc>
        <w:tc>
          <w:tcPr>
            <w:tcW w:w="1190" w:type="dxa"/>
            <w:shd w:val="clear" w:color="auto" w:fill="auto"/>
            <w:noWrap/>
            <w:vAlign w:val="center"/>
          </w:tcPr>
          <w:p w14:paraId="71324D31" w14:textId="77777777" w:rsidR="00EC766F" w:rsidRPr="00D26C1C" w:rsidRDefault="00EC766F" w:rsidP="00D26C1C">
            <w:pPr>
              <w:spacing w:before="0" w:after="0"/>
              <w:jc w:val="center"/>
              <w:rPr>
                <w:rFonts w:asciiTheme="minorHAnsi" w:hAnsiTheme="minorHAnsi" w:cstheme="minorHAnsi"/>
                <w:sz w:val="16"/>
                <w:szCs w:val="16"/>
              </w:rPr>
            </w:pPr>
            <w:r w:rsidRPr="00D26C1C">
              <w:rPr>
                <w:rFonts w:asciiTheme="minorHAnsi" w:hAnsiTheme="minorHAnsi" w:cstheme="minorHAnsi"/>
                <w:sz w:val="16"/>
                <w:szCs w:val="16"/>
              </w:rPr>
              <w:t>1,31</w:t>
            </w:r>
          </w:p>
        </w:tc>
      </w:tr>
      <w:tr w:rsidR="00EC766F" w:rsidRPr="00EC766F" w14:paraId="151ED480" w14:textId="77777777" w:rsidTr="00337A34">
        <w:trPr>
          <w:trHeight w:val="20"/>
          <w:jc w:val="center"/>
        </w:trPr>
        <w:tc>
          <w:tcPr>
            <w:tcW w:w="1359" w:type="dxa"/>
            <w:vMerge/>
            <w:vAlign w:val="center"/>
          </w:tcPr>
          <w:p w14:paraId="6CB8C675" w14:textId="77777777" w:rsidR="00EC766F" w:rsidRPr="00D26C1C" w:rsidRDefault="00EC766F" w:rsidP="00D26C1C">
            <w:pPr>
              <w:spacing w:before="0" w:after="0"/>
              <w:jc w:val="left"/>
              <w:rPr>
                <w:rFonts w:asciiTheme="minorHAnsi" w:hAnsiTheme="minorHAnsi" w:cstheme="minorHAnsi"/>
                <w:sz w:val="16"/>
                <w:szCs w:val="16"/>
              </w:rPr>
            </w:pPr>
          </w:p>
        </w:tc>
        <w:tc>
          <w:tcPr>
            <w:tcW w:w="1188" w:type="dxa"/>
            <w:shd w:val="clear" w:color="auto" w:fill="auto"/>
            <w:noWrap/>
            <w:vAlign w:val="center"/>
          </w:tcPr>
          <w:p w14:paraId="07A256DE" w14:textId="77777777" w:rsidR="00EC766F" w:rsidRPr="00D26C1C" w:rsidRDefault="00EC766F"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Poddziałanie 9.3.2</w:t>
            </w:r>
          </w:p>
        </w:tc>
        <w:tc>
          <w:tcPr>
            <w:tcW w:w="2366" w:type="dxa"/>
            <w:shd w:val="clear" w:color="auto" w:fill="auto"/>
            <w:vAlign w:val="center"/>
          </w:tcPr>
          <w:p w14:paraId="79EB2689" w14:textId="77777777" w:rsidR="00EC766F" w:rsidRPr="00D26C1C" w:rsidRDefault="00EC766F"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Koordynacja sektora ekonomii społecznej – tryb</w:t>
            </w:r>
          </w:p>
          <w:p w14:paraId="4D325632" w14:textId="77777777" w:rsidR="00EC766F" w:rsidRPr="00D26C1C" w:rsidRDefault="00EC766F" w:rsidP="00083802">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pozakonkursowy</w:t>
            </w:r>
          </w:p>
        </w:tc>
        <w:tc>
          <w:tcPr>
            <w:tcW w:w="2987" w:type="dxa"/>
            <w:shd w:val="clear" w:color="auto" w:fill="auto"/>
            <w:vAlign w:val="center"/>
          </w:tcPr>
          <w:p w14:paraId="1F21A2E5" w14:textId="77777777" w:rsidR="00EC766F" w:rsidRPr="00D26C1C" w:rsidRDefault="00EC766F" w:rsidP="00847B93">
            <w:pPr>
              <w:spacing w:before="0" w:after="0"/>
              <w:ind w:firstLine="360"/>
              <w:jc w:val="left"/>
              <w:rPr>
                <w:rFonts w:asciiTheme="minorHAnsi" w:hAnsiTheme="minorHAnsi" w:cstheme="minorHAnsi"/>
                <w:sz w:val="16"/>
                <w:szCs w:val="16"/>
              </w:rPr>
            </w:pPr>
            <w:r w:rsidRPr="00D26C1C">
              <w:rPr>
                <w:rFonts w:asciiTheme="minorHAnsi" w:hAnsiTheme="minorHAnsi" w:cstheme="minorHAnsi"/>
                <w:sz w:val="16"/>
                <w:szCs w:val="16"/>
              </w:rPr>
              <w:t>Samorząd Województwa Śląskiego - Regionalny</w:t>
            </w:r>
          </w:p>
          <w:p w14:paraId="6872DFCA" w14:textId="77777777" w:rsidR="00EC766F" w:rsidRPr="00D26C1C" w:rsidRDefault="00EC766F"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Ośrodek Polityki Społecznej Województwa Śląskiego</w:t>
            </w:r>
          </w:p>
        </w:tc>
        <w:tc>
          <w:tcPr>
            <w:tcW w:w="1190" w:type="dxa"/>
            <w:shd w:val="clear" w:color="auto" w:fill="auto"/>
            <w:noWrap/>
            <w:vAlign w:val="center"/>
          </w:tcPr>
          <w:p w14:paraId="1A0035DB" w14:textId="77777777" w:rsidR="00EC766F" w:rsidRPr="00D26C1C" w:rsidRDefault="00EC766F" w:rsidP="00D26C1C">
            <w:pPr>
              <w:spacing w:before="0" w:after="0"/>
              <w:jc w:val="center"/>
              <w:rPr>
                <w:rFonts w:asciiTheme="minorHAnsi" w:hAnsiTheme="minorHAnsi" w:cstheme="minorHAnsi"/>
                <w:sz w:val="16"/>
                <w:szCs w:val="16"/>
              </w:rPr>
            </w:pPr>
            <w:r w:rsidRPr="00D26C1C">
              <w:rPr>
                <w:rFonts w:asciiTheme="minorHAnsi" w:hAnsiTheme="minorHAnsi" w:cstheme="minorHAnsi"/>
                <w:sz w:val="16"/>
                <w:szCs w:val="16"/>
              </w:rPr>
              <w:t>0,41</w:t>
            </w:r>
          </w:p>
        </w:tc>
      </w:tr>
      <w:tr w:rsidR="00776458" w:rsidRPr="00EC766F" w14:paraId="160D8CF0" w14:textId="77777777" w:rsidTr="00337A34">
        <w:trPr>
          <w:trHeight w:val="20"/>
          <w:jc w:val="center"/>
        </w:trPr>
        <w:tc>
          <w:tcPr>
            <w:tcW w:w="1359" w:type="dxa"/>
            <w:shd w:val="clear" w:color="auto" w:fill="auto"/>
            <w:vAlign w:val="center"/>
            <w:hideMark/>
          </w:tcPr>
          <w:p w14:paraId="5ACADFFB" w14:textId="77777777" w:rsidR="003B3ED1" w:rsidRPr="00D26C1C" w:rsidRDefault="003B3ED1" w:rsidP="00083802">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X Rewitalizacja oraz infrastruktura społeczna i zdrowotna</w:t>
            </w:r>
          </w:p>
        </w:tc>
        <w:tc>
          <w:tcPr>
            <w:tcW w:w="1188" w:type="dxa"/>
            <w:shd w:val="clear" w:color="auto" w:fill="auto"/>
            <w:noWrap/>
            <w:vAlign w:val="center"/>
            <w:hideMark/>
          </w:tcPr>
          <w:p w14:paraId="33FF83D7"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Działanie 10.4</w:t>
            </w:r>
          </w:p>
        </w:tc>
        <w:tc>
          <w:tcPr>
            <w:tcW w:w="2366" w:type="dxa"/>
            <w:shd w:val="clear" w:color="auto" w:fill="auto"/>
            <w:vAlign w:val="center"/>
            <w:hideMark/>
          </w:tcPr>
          <w:p w14:paraId="6C7198E8"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Poprawa stanu środowiska miejskiego</w:t>
            </w:r>
          </w:p>
        </w:tc>
        <w:tc>
          <w:tcPr>
            <w:tcW w:w="2987" w:type="dxa"/>
            <w:shd w:val="clear" w:color="auto" w:fill="auto"/>
            <w:vAlign w:val="center"/>
            <w:hideMark/>
          </w:tcPr>
          <w:p w14:paraId="5D03F943"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Europejski Bank Inwestycyjny jako Menadżer Funduszu Funduszy</w:t>
            </w:r>
          </w:p>
        </w:tc>
        <w:tc>
          <w:tcPr>
            <w:tcW w:w="1190" w:type="dxa"/>
            <w:shd w:val="clear" w:color="auto" w:fill="auto"/>
            <w:noWrap/>
            <w:vAlign w:val="center"/>
            <w:hideMark/>
          </w:tcPr>
          <w:p w14:paraId="7C7E5847" w14:textId="77777777" w:rsidR="003B3ED1" w:rsidRPr="00D26C1C" w:rsidRDefault="003B3ED1" w:rsidP="00D26C1C">
            <w:pPr>
              <w:spacing w:before="0" w:after="0"/>
              <w:jc w:val="center"/>
              <w:rPr>
                <w:rFonts w:asciiTheme="minorHAnsi" w:hAnsiTheme="minorHAnsi" w:cstheme="minorHAnsi"/>
                <w:sz w:val="16"/>
                <w:szCs w:val="16"/>
              </w:rPr>
            </w:pPr>
            <w:r w:rsidRPr="00D26C1C">
              <w:rPr>
                <w:rFonts w:asciiTheme="minorHAnsi" w:hAnsiTheme="minorHAnsi" w:cstheme="minorHAnsi"/>
                <w:sz w:val="16"/>
                <w:szCs w:val="16"/>
              </w:rPr>
              <w:t>16,38</w:t>
            </w:r>
          </w:p>
        </w:tc>
      </w:tr>
      <w:tr w:rsidR="00776458" w:rsidRPr="00EC766F" w14:paraId="7D2984CD" w14:textId="77777777" w:rsidTr="00337A34">
        <w:trPr>
          <w:trHeight w:val="20"/>
          <w:jc w:val="center"/>
        </w:trPr>
        <w:tc>
          <w:tcPr>
            <w:tcW w:w="1359" w:type="dxa"/>
            <w:shd w:val="clear" w:color="auto" w:fill="auto"/>
            <w:vAlign w:val="center"/>
            <w:hideMark/>
          </w:tcPr>
          <w:p w14:paraId="20E49175" w14:textId="77777777" w:rsidR="003B3ED1" w:rsidRPr="00D26C1C" w:rsidRDefault="003B3ED1" w:rsidP="00083802">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XII Infrastruktura edukacyjna</w:t>
            </w:r>
          </w:p>
        </w:tc>
        <w:tc>
          <w:tcPr>
            <w:tcW w:w="1188" w:type="dxa"/>
            <w:shd w:val="clear" w:color="auto" w:fill="auto"/>
            <w:noWrap/>
            <w:vAlign w:val="center"/>
            <w:hideMark/>
          </w:tcPr>
          <w:p w14:paraId="7BACE6CE"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Działanie 12.3</w:t>
            </w:r>
          </w:p>
        </w:tc>
        <w:tc>
          <w:tcPr>
            <w:tcW w:w="2366" w:type="dxa"/>
            <w:shd w:val="clear" w:color="auto" w:fill="auto"/>
            <w:vAlign w:val="center"/>
            <w:hideMark/>
          </w:tcPr>
          <w:p w14:paraId="331F5A9B"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Instytucje popularyzujące naukę</w:t>
            </w:r>
          </w:p>
        </w:tc>
        <w:tc>
          <w:tcPr>
            <w:tcW w:w="2987" w:type="dxa"/>
            <w:shd w:val="clear" w:color="auto" w:fill="auto"/>
            <w:vAlign w:val="center"/>
            <w:hideMark/>
          </w:tcPr>
          <w:p w14:paraId="54E3CA31" w14:textId="77777777" w:rsidR="003B3ED1" w:rsidRPr="00D26C1C" w:rsidRDefault="003B3ED1" w:rsidP="00D26C1C">
            <w:pPr>
              <w:spacing w:before="0" w:after="0"/>
              <w:jc w:val="left"/>
              <w:rPr>
                <w:rFonts w:asciiTheme="minorHAnsi" w:hAnsiTheme="minorHAnsi" w:cstheme="minorHAnsi"/>
                <w:sz w:val="16"/>
                <w:szCs w:val="16"/>
              </w:rPr>
            </w:pPr>
            <w:r w:rsidRPr="00D26C1C">
              <w:rPr>
                <w:rFonts w:asciiTheme="minorHAnsi" w:hAnsiTheme="minorHAnsi" w:cstheme="minorHAnsi"/>
                <w:sz w:val="16"/>
                <w:szCs w:val="16"/>
              </w:rPr>
              <w:t>Jednostka samorządu terytorialnego</w:t>
            </w:r>
          </w:p>
        </w:tc>
        <w:tc>
          <w:tcPr>
            <w:tcW w:w="1190" w:type="dxa"/>
            <w:shd w:val="clear" w:color="auto" w:fill="auto"/>
            <w:noWrap/>
            <w:vAlign w:val="center"/>
            <w:hideMark/>
          </w:tcPr>
          <w:p w14:paraId="41D0AA7E" w14:textId="77777777" w:rsidR="003B3ED1" w:rsidRPr="00D26C1C" w:rsidRDefault="003B3ED1" w:rsidP="00D26C1C">
            <w:pPr>
              <w:spacing w:before="0" w:after="0"/>
              <w:jc w:val="center"/>
              <w:rPr>
                <w:rFonts w:asciiTheme="minorHAnsi" w:hAnsiTheme="minorHAnsi" w:cstheme="minorHAnsi"/>
                <w:sz w:val="16"/>
                <w:szCs w:val="16"/>
              </w:rPr>
            </w:pPr>
            <w:r w:rsidRPr="00D26C1C">
              <w:rPr>
                <w:rFonts w:asciiTheme="minorHAnsi" w:hAnsiTheme="minorHAnsi" w:cstheme="minorHAnsi"/>
                <w:sz w:val="16"/>
                <w:szCs w:val="16"/>
              </w:rPr>
              <w:t>25,93</w:t>
            </w:r>
          </w:p>
        </w:tc>
      </w:tr>
    </w:tbl>
    <w:p w14:paraId="3CD8B54B" w14:textId="77777777" w:rsidR="003B3ED1" w:rsidRPr="00D26C1C" w:rsidRDefault="003B3ED1" w:rsidP="003B3ED1">
      <w:pPr>
        <w:pStyle w:val="rdo0"/>
      </w:pPr>
      <w:r w:rsidRPr="000037EA">
        <w:t xml:space="preserve">Źródło: RPO WSL na lata 2014-2020. </w:t>
      </w:r>
      <w:r w:rsidR="00600AAB">
        <w:t>SZOOP</w:t>
      </w:r>
      <w:r w:rsidRPr="000037EA">
        <w:t>, wersja 17.0, Katowice, październik 2019 r.</w:t>
      </w:r>
    </w:p>
    <w:p w14:paraId="60AFCBCC" w14:textId="77777777" w:rsidR="00842C9D" w:rsidRPr="00D26C1C" w:rsidRDefault="00842C9D">
      <w:pPr>
        <w:rPr>
          <w:b/>
          <w:bCs/>
        </w:rPr>
      </w:pPr>
      <w:bookmarkStart w:id="140" w:name="_Hlk24611636"/>
      <w:bookmarkEnd w:id="133"/>
      <w:r w:rsidRPr="00D26C1C">
        <w:rPr>
          <w:b/>
          <w:bCs/>
        </w:rPr>
        <w:t>Podsumowanie</w:t>
      </w:r>
    </w:p>
    <w:p w14:paraId="532A2ADF" w14:textId="77777777" w:rsidR="00553B58" w:rsidRDefault="009814CC" w:rsidP="00D26C1C">
      <w:r w:rsidRPr="00014687">
        <w:t>Nie ma przesłanek do uwzględnienia NGO jako typu beneficjenta w dodatkowych obszarach tematycznych RPO WSL 2014 -2020. Wyłączenie podmiotów III sektora z możliwości realizacji niektórych działań w ramach RPO WSL 2014-2020 jest uzasadnione i wynika z konieczności realizacji tych zadań przez podmioty o określonych cechach (np. jednostki samorządu terytorialnego czy EBI), przekładających się na większy potencjał organizacyjny, techniczny i</w:t>
      </w:r>
      <w:r w:rsidR="004179C3">
        <w:t> </w:t>
      </w:r>
      <w:r w:rsidRPr="00014687">
        <w:t xml:space="preserve">finansowy. Rozszerzenie wsparcia w tych obszarach o podmioty III sektora nie </w:t>
      </w:r>
      <w:r w:rsidRPr="00014687">
        <w:lastRenderedPageBreak/>
        <w:t xml:space="preserve">odpowiada potrzebom </w:t>
      </w:r>
      <w:r w:rsidR="0008564C">
        <w:t>an</w:t>
      </w:r>
      <w:r w:rsidRPr="00014687">
        <w:t>i możliwościom NGO i nie przekładałoby się na zwiększenie efektywności realizacji celów programu.</w:t>
      </w:r>
    </w:p>
    <w:p w14:paraId="13BB9E15" w14:textId="77777777" w:rsidR="00006FB0" w:rsidRPr="00006FB0" w:rsidRDefault="00006FB0" w:rsidP="00553B58">
      <w:pPr>
        <w:pStyle w:val="Heading2"/>
      </w:pPr>
      <w:bookmarkStart w:id="141" w:name="_Toc26795662"/>
      <w:bookmarkStart w:id="142" w:name="_Toc36044230"/>
      <w:r w:rsidRPr="00006FB0">
        <w:t>3) Czy istnieją obszary nieuwzględnione w RPO WSL 2014-2020, które odpowiadają na potrzeby podmiotów III sektora?</w:t>
      </w:r>
      <w:bookmarkEnd w:id="141"/>
      <w:bookmarkEnd w:id="142"/>
    </w:p>
    <w:p w14:paraId="1FAC42C7" w14:textId="77777777" w:rsidR="00633109" w:rsidRDefault="00193634" w:rsidP="00D26C1C">
      <w:pPr>
        <w:rPr>
          <w:b/>
          <w:bCs/>
          <w:sz w:val="20"/>
          <w:szCs w:val="18"/>
        </w:rPr>
      </w:pPr>
      <w:r w:rsidRPr="00727A10">
        <w:t xml:space="preserve">W celu lepszego zaprogramowania interwencji w ramach RPO WSL w kolejnej perspektywie finansowej, </w:t>
      </w:r>
      <w:r w:rsidR="000D1A85">
        <w:t xml:space="preserve">analizie poddano obszary nieuwzględnione w RPO WSL 2014-2020, które odpowiadają na potrzeby III sektora. </w:t>
      </w:r>
      <w:r w:rsidR="00ED286B">
        <w:t xml:space="preserve">Punktem wyjścia było porównanie </w:t>
      </w:r>
      <w:r w:rsidR="000D1A85">
        <w:t>Programu</w:t>
      </w:r>
      <w:r w:rsidR="00ED286B">
        <w:t xml:space="preserve"> </w:t>
      </w:r>
      <w:r w:rsidR="00E341AC">
        <w:t xml:space="preserve">oraz SZOOP </w:t>
      </w:r>
      <w:r w:rsidR="00ED286B">
        <w:t>z innymi wybranymi programami operacyjnymi (</w:t>
      </w:r>
      <w:r w:rsidR="00ED286B" w:rsidRPr="00ED286B">
        <w:t>RPO WD, RPO WM, WRPO</w:t>
      </w:r>
      <w:r w:rsidR="00ED286B">
        <w:t xml:space="preserve">). Na podstawie </w:t>
      </w:r>
      <w:r>
        <w:t xml:space="preserve">zrealizowanego benchmarkingu nie stwierdzono różnic w badanym zakresie. </w:t>
      </w:r>
      <w:r w:rsidR="000D1A85">
        <w:t xml:space="preserve">Potwierdzają to także deklaracje </w:t>
      </w:r>
      <w:r w:rsidR="00096509">
        <w:t>beneficjentów</w:t>
      </w:r>
      <w:r w:rsidR="00727A10" w:rsidRPr="00727A10">
        <w:t xml:space="preserve"> dotyczące obszarów nieuwzględnionych w</w:t>
      </w:r>
      <w:r w:rsidR="006B00DC">
        <w:t> </w:t>
      </w:r>
      <w:r w:rsidR="00727A10" w:rsidRPr="00727A10">
        <w:t>RPO WSL 2014-2020, w których chcieliby realizować projekty.</w:t>
      </w:r>
      <w:r w:rsidR="00727A10">
        <w:t xml:space="preserve"> </w:t>
      </w:r>
      <w:r w:rsidR="00C60571">
        <w:t>Z badania wynika, że nie ma takich obszarów, bądź też ankietowani nie są w stanie określić swojego stanowiska w tej sprawie. Pojawiały się tylko nieliczne wskazania na następujące obszary: opiekę społeczną, zwiększenie mobilności, dofinansowania na rozwój sprzętów (siłowni) zewnętrznych, dotacje na działania kulturalno-oświatowe, dofinansowania do utworzenia terenów zielonych</w:t>
      </w:r>
      <w:r w:rsidR="00492784">
        <w:t>.</w:t>
      </w:r>
      <w:r w:rsidR="00C60571">
        <w:t xml:space="preserve"> </w:t>
      </w:r>
      <w:r w:rsidR="00C20BCC">
        <w:t>Należy nadmienić, że realizacja</w:t>
      </w:r>
      <w:r w:rsidR="00492784">
        <w:t xml:space="preserve"> </w:t>
      </w:r>
      <w:r w:rsidR="00051899">
        <w:t>działań w tych obszarach jest możliwa w ramach istniejących już osi priorytetowych.</w:t>
      </w:r>
      <w:r w:rsidR="00203901">
        <w:t xml:space="preserve"> </w:t>
      </w:r>
      <w:r w:rsidR="00096509">
        <w:t xml:space="preserve">W badaniu jakościowym z beneficjentami również nie wskazano żadnych nowych obszarów. </w:t>
      </w:r>
      <w:r w:rsidR="00236A2C">
        <w:t xml:space="preserve">W związku z powyższym w przyszłej perspektywie finansowej </w:t>
      </w:r>
      <w:r w:rsidR="00531EF5">
        <w:t>bez</w:t>
      </w:r>
      <w:r w:rsidR="00236A2C">
        <w:t xml:space="preserve">zasadne jest </w:t>
      </w:r>
      <w:r w:rsidR="00531EF5">
        <w:t>uwzględnianie nowych obszarów tematycznych dla organizacji non-profit.</w:t>
      </w:r>
    </w:p>
    <w:p w14:paraId="16484CB8" w14:textId="77777777" w:rsidR="007E167B" w:rsidRPr="007E167B" w:rsidRDefault="007E167B" w:rsidP="00D26C1C">
      <w:pPr>
        <w:pStyle w:val="Caption"/>
      </w:pPr>
      <w:bookmarkStart w:id="143" w:name="_Toc34646766"/>
      <w:r w:rsidRPr="007E167B">
        <w:t xml:space="preserve">Wykres </w:t>
      </w:r>
      <w:r w:rsidR="000572A0">
        <w:rPr>
          <w:noProof/>
        </w:rPr>
        <w:fldChar w:fldCharType="begin"/>
      </w:r>
      <w:r w:rsidR="000572A0">
        <w:rPr>
          <w:noProof/>
        </w:rPr>
        <w:instrText xml:space="preserve"> SEQ Wykres \* ARABIC </w:instrText>
      </w:r>
      <w:r w:rsidR="000572A0">
        <w:rPr>
          <w:noProof/>
        </w:rPr>
        <w:fldChar w:fldCharType="separate"/>
      </w:r>
      <w:r w:rsidR="008774A0">
        <w:rPr>
          <w:noProof/>
        </w:rPr>
        <w:t>11</w:t>
      </w:r>
      <w:r w:rsidR="000572A0">
        <w:rPr>
          <w:noProof/>
        </w:rPr>
        <w:fldChar w:fldCharType="end"/>
      </w:r>
      <w:r w:rsidRPr="007E167B">
        <w:t>. Istnienie obszarów nieuwzględnionych w Programie, w ramach których podmioty chciałyby realizować projekt [</w:t>
      </w:r>
      <w:r w:rsidR="00203901">
        <w:t>III sektor N=414</w:t>
      </w:r>
      <w:r w:rsidRPr="007E167B">
        <w:t>]</w:t>
      </w:r>
      <w:bookmarkEnd w:id="143"/>
    </w:p>
    <w:p w14:paraId="6EB3E90F" w14:textId="77777777" w:rsidR="007E167B" w:rsidRPr="007E167B" w:rsidRDefault="007E167B" w:rsidP="007E167B">
      <w:r>
        <w:rPr>
          <w:noProof/>
          <w:lang w:eastAsia="pl-PL"/>
        </w:rPr>
        <w:drawing>
          <wp:inline distT="0" distB="0" distL="0" distR="0" wp14:anchorId="7B509439" wp14:editId="5D535BF2">
            <wp:extent cx="5759450" cy="1440000"/>
            <wp:effectExtent l="0" t="0" r="0" b="8255"/>
            <wp:docPr id="55" name="Wykres 55" descr="Wykres kołowy przedstawiający odpowiedzi respondentów na pytanie o istnienie obszarów nieuwzględnionych w Programie, w ramach których podmioty chciałyby realizować projekt: nie 51,2%, trudno powiedzieć 46,4%, tak 2,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E31F4FB-5D48-49E8-9B84-DBC37FCC4F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700E9D3" w14:textId="77777777" w:rsidR="007E167B" w:rsidRPr="007E167B" w:rsidRDefault="007E167B" w:rsidP="00D26C1C">
      <w:pPr>
        <w:pStyle w:val="rdo0"/>
      </w:pPr>
      <w:r w:rsidRPr="007E167B">
        <w:t>Źródło: Badanie CATI – beneficjenci wsparcia, nieskuteczni wnioskodawcy</w:t>
      </w:r>
      <w:r w:rsidRPr="007E167B">
        <w:br/>
        <w:t xml:space="preserve">i potencjalni beneficjenci RPO WSL 2014-2020 </w:t>
      </w:r>
    </w:p>
    <w:p w14:paraId="4917036B" w14:textId="77777777" w:rsidR="00ED286B" w:rsidRPr="00D26C1C" w:rsidRDefault="009814CC" w:rsidP="003B3ED1">
      <w:pPr>
        <w:rPr>
          <w:b/>
        </w:rPr>
      </w:pPr>
      <w:r w:rsidRPr="00D26C1C">
        <w:rPr>
          <w:b/>
        </w:rPr>
        <w:t>Podsumowanie</w:t>
      </w:r>
    </w:p>
    <w:p w14:paraId="590AC8DA" w14:textId="14F41E6F" w:rsidR="00313B5C" w:rsidRPr="00EB3975" w:rsidRDefault="009814CC" w:rsidP="00D26C1C">
      <w:r w:rsidRPr="00014687">
        <w:t>Nie istnieją obszary tematyczne, które nie są dofinansowane w ramach RPO WSL</w:t>
      </w:r>
      <w:r w:rsidR="00001FFA">
        <w:t xml:space="preserve"> 2014-2020</w:t>
      </w:r>
      <w:r w:rsidRPr="00014687">
        <w:t xml:space="preserve">, a w których działają funkcjonujące w województwie podmioty III sektora. Większość </w:t>
      </w:r>
      <w:r w:rsidR="00001FFA">
        <w:t>organizacji pozarządowych</w:t>
      </w:r>
      <w:r w:rsidRPr="00014687">
        <w:t xml:space="preserve"> działających na obszarze województwa śląskiego nie widzi potrzeby uwzględnienia w RPO WSL dodatkowych obszarów tematycznych. </w:t>
      </w:r>
      <w:bookmarkEnd w:id="140"/>
      <w:r w:rsidR="00313B5C">
        <w:br w:type="page"/>
      </w:r>
    </w:p>
    <w:p w14:paraId="0DC83880" w14:textId="77777777" w:rsidR="00006FB0" w:rsidRPr="00006FB0" w:rsidRDefault="00006FB0" w:rsidP="00006FB0">
      <w:pPr>
        <w:pStyle w:val="Heading1"/>
      </w:pPr>
      <w:bookmarkStart w:id="144" w:name="_Toc26795663"/>
      <w:bookmarkStart w:id="145" w:name="_Toc36044231"/>
      <w:r w:rsidRPr="00006FB0">
        <w:lastRenderedPageBreak/>
        <w:t>OBSZAR III. AKTYWNOŚĆ I SKUTECZNOŚĆ</w:t>
      </w:r>
      <w:r w:rsidR="00C93F68">
        <w:t xml:space="preserve"> PODMIOTÓW III SEKTORA W</w:t>
      </w:r>
      <w:r w:rsidR="006C00CF">
        <w:t> </w:t>
      </w:r>
      <w:r w:rsidR="00C93F68">
        <w:t>APLIKO</w:t>
      </w:r>
      <w:r w:rsidRPr="00006FB0">
        <w:t>WANIU I REALIZACJI PROJEKTÓW DOFINANSOWANYCH Z RPO WSL 2014-2020</w:t>
      </w:r>
      <w:bookmarkEnd w:id="144"/>
      <w:bookmarkEnd w:id="145"/>
    </w:p>
    <w:p w14:paraId="552C5027" w14:textId="77777777" w:rsidR="00006FB0" w:rsidRDefault="00006FB0" w:rsidP="00C24832">
      <w:pPr>
        <w:pStyle w:val="Heading2"/>
      </w:pPr>
      <w:bookmarkStart w:id="146" w:name="_Toc26795664"/>
      <w:bookmarkStart w:id="147" w:name="_Toc36044232"/>
      <w:r w:rsidRPr="00006FB0">
        <w:t>1) Ile i jakie konkursy ogłoszone przez Instytucję Zarządzającą/Instytucje Pośredniczące RPO WSL 2014-2020 były dostępne dla podmiotów III sektora (w kontekście innych grup beneficjentów)?</w:t>
      </w:r>
      <w:bookmarkEnd w:id="146"/>
      <w:bookmarkEnd w:id="147"/>
    </w:p>
    <w:p w14:paraId="200BD737" w14:textId="77777777" w:rsidR="00530D0E" w:rsidRPr="00680FD3" w:rsidRDefault="00CE3FB5" w:rsidP="00680FD3">
      <w:pPr>
        <w:rPr>
          <w:b/>
          <w:bCs/>
        </w:rPr>
      </w:pPr>
      <w:r w:rsidRPr="00C0402E">
        <w:t>Od początku wdrażania RPO WSL do 30 września 2019 roku zostało ogłoszonych 3</w:t>
      </w:r>
      <w:r w:rsidR="00105BAB" w:rsidRPr="00D26C1C">
        <w:t>69</w:t>
      </w:r>
      <w:r w:rsidRPr="00C0402E">
        <w:t xml:space="preserve"> konkursów, w ramach których prowadzony był nabór wniosków o dofinansowanie. W</w:t>
      </w:r>
      <w:r w:rsidR="00BF1D8A">
        <w:t> </w:t>
      </w:r>
      <w:r w:rsidR="00105BAB" w:rsidRPr="00D26C1C">
        <w:t>większości</w:t>
      </w:r>
      <w:r w:rsidRPr="00C0402E">
        <w:t xml:space="preserve"> przewidziano możliwość udziału III sektora, </w:t>
      </w:r>
      <w:r w:rsidR="00001FFA" w:rsidRPr="00C0402E">
        <w:t>ogłoszon</w:t>
      </w:r>
      <w:r w:rsidR="00001FFA">
        <w:t>e</w:t>
      </w:r>
      <w:r w:rsidR="00001FFA" w:rsidRPr="00C0402E">
        <w:t xml:space="preserve"> został</w:t>
      </w:r>
      <w:r w:rsidR="00001FFA">
        <w:t>y</w:t>
      </w:r>
      <w:r w:rsidR="00001FFA" w:rsidRPr="00C0402E">
        <w:t xml:space="preserve"> </w:t>
      </w:r>
      <w:r w:rsidR="00105BAB" w:rsidRPr="00530D0E">
        <w:t>2</w:t>
      </w:r>
      <w:r w:rsidR="00105BAB" w:rsidRPr="00D26C1C">
        <w:t>93</w:t>
      </w:r>
      <w:r w:rsidR="00105BAB" w:rsidRPr="00C0402E">
        <w:t xml:space="preserve"> </w:t>
      </w:r>
      <w:r w:rsidR="00001FFA" w:rsidRPr="00C0402E">
        <w:t>konkurs</w:t>
      </w:r>
      <w:r w:rsidR="00001FFA">
        <w:t>y</w:t>
      </w:r>
      <w:r w:rsidRPr="00C0402E">
        <w:t xml:space="preserve">, </w:t>
      </w:r>
      <w:r w:rsidR="00105BAB" w:rsidRPr="00D26C1C">
        <w:t>czyli</w:t>
      </w:r>
      <w:r w:rsidRPr="00C0402E">
        <w:t xml:space="preserve"> 7</w:t>
      </w:r>
      <w:r w:rsidR="00105BAB" w:rsidRPr="00D26C1C">
        <w:t>9,4</w:t>
      </w:r>
      <w:r w:rsidRPr="00C0402E">
        <w:t>% og</w:t>
      </w:r>
      <w:r w:rsidRPr="00530D0E">
        <w:t>ółu</w:t>
      </w:r>
      <w:r w:rsidRPr="00C0402E">
        <w:t xml:space="preserve">. </w:t>
      </w:r>
      <w:r w:rsidR="00105BAB" w:rsidRPr="00D26C1C">
        <w:t>Oznacza to, że średnio w każdym działaniu/poddziałaniu, w</w:t>
      </w:r>
      <w:r w:rsidR="00BF1D8A">
        <w:t> </w:t>
      </w:r>
      <w:r w:rsidR="00105BAB" w:rsidRPr="00D26C1C">
        <w:t>którym podmioty te zostały uwzględnione jako typ beneficjenta, zostały ogłoszone minimum 3</w:t>
      </w:r>
      <w:r w:rsidR="00821807">
        <w:t> </w:t>
      </w:r>
      <w:r w:rsidR="00105BAB" w:rsidRPr="00D26C1C">
        <w:t xml:space="preserve">konkursy. </w:t>
      </w:r>
      <w:r w:rsidRPr="00C0402E">
        <w:t>Podmioty III sektora zostały uwzględnione jako beneficjenci w różnych formach organizacyjno</w:t>
      </w:r>
      <w:r w:rsidR="004F3C2A">
        <w:t>-</w:t>
      </w:r>
      <w:r w:rsidRPr="00530D0E">
        <w:t xml:space="preserve">prawnych. Dla określonych podmiotów dostępna była następująca liczba konkursów: organizacje pozarządowe – </w:t>
      </w:r>
      <w:r w:rsidR="00105BAB" w:rsidRPr="00D26C1C">
        <w:t>89</w:t>
      </w:r>
      <w:r w:rsidR="00105BAB" w:rsidRPr="00C0402E">
        <w:t xml:space="preserve"> </w:t>
      </w:r>
      <w:r w:rsidRPr="00C0402E">
        <w:t>ko</w:t>
      </w:r>
      <w:r w:rsidRPr="00530D0E">
        <w:t>nkursów, przedsiębiorstwa – 13 konkursów</w:t>
      </w:r>
      <w:r w:rsidRPr="00C0402E">
        <w:rPr>
          <w:vertAlign w:val="superscript"/>
        </w:rPr>
        <w:footnoteReference w:id="49"/>
      </w:r>
      <w:r w:rsidRPr="00C0402E">
        <w:t>, wszystkie</w:t>
      </w:r>
      <w:r w:rsidR="00001998">
        <w:t xml:space="preserve"> </w:t>
      </w:r>
      <w:r w:rsidRPr="00C0402E">
        <w:t>podmioty z wyłączeniem osób fizycznych (nie dotyczy osób prowadzących działa</w:t>
      </w:r>
      <w:r w:rsidRPr="00530D0E">
        <w:t>lność gospodarczą lub oświatową na podstawie przepisów odrębnych) – 190 konkursów, fundacje -</w:t>
      </w:r>
      <w:r w:rsidR="009B1E1E" w:rsidRPr="00530D0E">
        <w:t xml:space="preserve"> </w:t>
      </w:r>
      <w:r w:rsidRPr="00530D0E">
        <w:t>1 konkurs.</w:t>
      </w:r>
      <w:bookmarkStart w:id="148" w:name="_Toc26166480"/>
      <w:r w:rsidR="00E92D9D" w:rsidRPr="00337A34">
        <w:rPr>
          <w:rStyle w:val="FootnoteReference"/>
        </w:rPr>
        <w:footnoteReference w:id="50"/>
      </w:r>
      <w:bookmarkEnd w:id="148"/>
      <w:r w:rsidR="00E92D9D" w:rsidRPr="00337A34">
        <w:t xml:space="preserve"> </w:t>
      </w:r>
    </w:p>
    <w:p w14:paraId="014C13CE" w14:textId="77777777" w:rsidR="00F24563" w:rsidRDefault="00D30161" w:rsidP="00FD00E1">
      <w:r w:rsidRPr="00C0402E">
        <w:t xml:space="preserve">Aby </w:t>
      </w:r>
      <w:r w:rsidRPr="00416A7E">
        <w:t>uszczegółowić kwestię dostępności konkursów dla podmiotów III sektora, w</w:t>
      </w:r>
      <w:r w:rsidR="00DB32FF" w:rsidRPr="00416A7E">
        <w:t xml:space="preserve"> wywiadach pogłębionych z przedstawicielami IZ </w:t>
      </w:r>
      <w:r w:rsidRPr="00416A7E">
        <w:t>i</w:t>
      </w:r>
      <w:r w:rsidR="00DB32FF" w:rsidRPr="00416A7E">
        <w:t xml:space="preserve"> IP RPO WSL</w:t>
      </w:r>
      <w:r w:rsidRPr="00416A7E">
        <w:t xml:space="preserve"> odniesiono się do tego zagadnienia</w:t>
      </w:r>
      <w:r w:rsidR="00DB32FF" w:rsidRPr="00416A7E">
        <w:t xml:space="preserve"> </w:t>
      </w:r>
      <w:r w:rsidR="00C8453A" w:rsidRPr="00416A7E">
        <w:t>pod względem łatwości zrozumienia i spełnienia kryteriów</w:t>
      </w:r>
      <w:r w:rsidRPr="00416A7E">
        <w:t xml:space="preserve"> przez organizacje non-profit</w:t>
      </w:r>
      <w:r w:rsidR="00DB32FF" w:rsidRPr="00416A7E">
        <w:t>.</w:t>
      </w:r>
      <w:r w:rsidR="00DB32FF">
        <w:t xml:space="preserve"> </w:t>
      </w:r>
    </w:p>
    <w:p w14:paraId="5EA06980" w14:textId="77777777" w:rsidR="00F97F29" w:rsidRDefault="00F67EBE" w:rsidP="00447BCF">
      <w:pPr>
        <w:rPr>
          <w:b/>
        </w:rPr>
      </w:pPr>
      <w:r>
        <w:t>Na trudności w tym zakresie (brak zrozumienia kryteriów oceny projektów) wskazywało blisko 20% b</w:t>
      </w:r>
      <w:r w:rsidRPr="00F67EBE">
        <w:t>eneficjentów i nieskutecznych wnioskodawców</w:t>
      </w:r>
      <w:r>
        <w:t xml:space="preserve">. </w:t>
      </w:r>
      <w:r w:rsidR="008B6F07">
        <w:t>T</w:t>
      </w:r>
      <w:r w:rsidR="00980127" w:rsidRPr="00D26C1C">
        <w:t>rudno jest</w:t>
      </w:r>
      <w:r w:rsidR="00C8453A">
        <w:t xml:space="preserve"> pod tym </w:t>
      </w:r>
      <w:r w:rsidR="00F713A6">
        <w:t>kątem</w:t>
      </w:r>
      <w:r w:rsidR="00980127" w:rsidRPr="00D26C1C">
        <w:t xml:space="preserve"> określić dostępność konkursów dla </w:t>
      </w:r>
      <w:r w:rsidR="00C8453A">
        <w:t>organizacji pozarządowych</w:t>
      </w:r>
      <w:r w:rsidR="00980127" w:rsidRPr="00D26C1C">
        <w:t xml:space="preserve">, gdyż </w:t>
      </w:r>
      <w:r w:rsidR="00C8453A">
        <w:t>podmioty</w:t>
      </w:r>
      <w:r w:rsidR="00980127">
        <w:t xml:space="preserve"> te </w:t>
      </w:r>
      <w:r w:rsidR="007A4B04">
        <w:t>nierzadko</w:t>
      </w:r>
      <w:r w:rsidR="00980127">
        <w:t xml:space="preserve"> korzystają </w:t>
      </w:r>
      <w:r w:rsidR="00980127" w:rsidRPr="00980127">
        <w:t>z</w:t>
      </w:r>
      <w:r w:rsidR="00980127">
        <w:t> </w:t>
      </w:r>
      <w:r w:rsidR="00980127" w:rsidRPr="00980127">
        <w:t>usług</w:t>
      </w:r>
      <w:r w:rsidR="00980127">
        <w:t xml:space="preserve"> wyspecjalizowanych w tym zakresie </w:t>
      </w:r>
      <w:r w:rsidR="0066751A">
        <w:t>firm.</w:t>
      </w:r>
      <w:r w:rsidR="00980127">
        <w:t xml:space="preserve"> </w:t>
      </w:r>
      <w:r w:rsidR="008B6F07">
        <w:t xml:space="preserve">Zdaniem przedstawicieli IZ i IP </w:t>
      </w:r>
      <w:r w:rsidR="00001FFA">
        <w:t xml:space="preserve">RPO WSL </w:t>
      </w:r>
      <w:r w:rsidR="008B6F07">
        <w:t>związane jest to</w:t>
      </w:r>
      <w:r w:rsidR="00980127">
        <w:t xml:space="preserve"> często </w:t>
      </w:r>
      <w:r w:rsidR="0066751A">
        <w:t>nie tyle</w:t>
      </w:r>
      <w:r w:rsidR="00980127">
        <w:t xml:space="preserve"> </w:t>
      </w:r>
      <w:r w:rsidR="0066751A">
        <w:t>z trudnoś</w:t>
      </w:r>
      <w:r w:rsidR="008B6F07">
        <w:t>ciami</w:t>
      </w:r>
      <w:r w:rsidR="0066751A">
        <w:t xml:space="preserve"> ze zrozumieniem kryteriów wyboru projektu, co </w:t>
      </w:r>
      <w:r w:rsidR="00BF1D8A">
        <w:t>z </w:t>
      </w:r>
      <w:r w:rsidR="00980127">
        <w:t>ograniczony</w:t>
      </w:r>
      <w:r w:rsidR="008B6F07">
        <w:t>mi</w:t>
      </w:r>
      <w:r w:rsidR="00980127">
        <w:t xml:space="preserve"> </w:t>
      </w:r>
      <w:r w:rsidR="00344E1D">
        <w:t>zasob</w:t>
      </w:r>
      <w:r w:rsidR="008B6F07">
        <w:t>ami</w:t>
      </w:r>
      <w:r w:rsidR="00344E1D">
        <w:t xml:space="preserve"> kadrowy</w:t>
      </w:r>
      <w:r w:rsidR="008B6F07">
        <w:t>mi</w:t>
      </w:r>
      <w:r w:rsidR="00344E1D">
        <w:t xml:space="preserve"> tych </w:t>
      </w:r>
      <w:r w:rsidR="00C8453A">
        <w:t>organizacji</w:t>
      </w:r>
      <w:r w:rsidR="00D30161">
        <w:t xml:space="preserve"> – w</w:t>
      </w:r>
      <w:r w:rsidR="00001FFA">
        <w:t xml:space="preserve"> </w:t>
      </w:r>
      <w:r w:rsidR="00DB7241">
        <w:t xml:space="preserve">szczególności dotyczy to mniejszych </w:t>
      </w:r>
      <w:r w:rsidR="000316F6">
        <w:t>podmiotów</w:t>
      </w:r>
      <w:r w:rsidR="00DB7241">
        <w:t>.</w:t>
      </w:r>
      <w:r w:rsidR="008320FB">
        <w:t xml:space="preserve"> </w:t>
      </w:r>
      <w:r w:rsidR="008320FB" w:rsidRPr="00D26C1C">
        <w:t>Na problem</w:t>
      </w:r>
      <w:r w:rsidR="00DB7241" w:rsidRPr="00D26C1C">
        <w:t xml:space="preserve"> ograniczonych zasobów kadrowych</w:t>
      </w:r>
      <w:r w:rsidR="008320FB" w:rsidRPr="00D26C1C">
        <w:t xml:space="preserve"> zwracano uwagę także w</w:t>
      </w:r>
      <w:r w:rsidR="00D30161">
        <w:t xml:space="preserve"> badaniach z beneficjentami – w</w:t>
      </w:r>
      <w:r w:rsidR="00001FFA">
        <w:t xml:space="preserve"> </w:t>
      </w:r>
      <w:r w:rsidR="008320FB" w:rsidRPr="00D26C1C">
        <w:t>badaniu ilościowym liczba pracowni</w:t>
      </w:r>
      <w:r w:rsidR="00DB7241" w:rsidRPr="00D26C1C">
        <w:t xml:space="preserve">ków oraz </w:t>
      </w:r>
      <w:r w:rsidR="008320FB" w:rsidRPr="00D26C1C">
        <w:t>wolo</w:t>
      </w:r>
      <w:r w:rsidR="007A4B04">
        <w:t>ntariuszy to dwa najniżej ocenio</w:t>
      </w:r>
      <w:r w:rsidR="008320FB" w:rsidRPr="00D26C1C">
        <w:t>ne aspekty w zakresie potencjału organizacyjnego organizacji pozarządowych</w:t>
      </w:r>
      <w:r w:rsidR="00DB7241" w:rsidRPr="00D26C1C">
        <w:t>, co potwierdzono także w wywiadach pogłębionych</w:t>
      </w:r>
      <w:r w:rsidR="008320FB" w:rsidRPr="00D26C1C">
        <w:t>.</w:t>
      </w:r>
      <w:r w:rsidR="00344E1D" w:rsidRPr="004179C3">
        <w:t xml:space="preserve"> </w:t>
      </w:r>
      <w:r w:rsidR="0066751A" w:rsidRPr="004179C3">
        <w:t>Przedstawiciele badanych instytucji podkreślali, że</w:t>
      </w:r>
      <w:r w:rsidR="00C20BCC">
        <w:t xml:space="preserve"> w </w:t>
      </w:r>
      <w:r w:rsidR="0066751A" w:rsidRPr="004179C3">
        <w:t>podmiotach III sektora brakuje</w:t>
      </w:r>
      <w:r w:rsidR="0066751A">
        <w:t xml:space="preserve"> specjalistów w zakresie</w:t>
      </w:r>
      <w:r w:rsidR="00BC6572">
        <w:t xml:space="preserve"> aplikowania o </w:t>
      </w:r>
      <w:r w:rsidR="0091683B">
        <w:t>dofinansowanie</w:t>
      </w:r>
      <w:r w:rsidR="00BC6572">
        <w:t xml:space="preserve"> czy też </w:t>
      </w:r>
      <w:r w:rsidR="0091683B">
        <w:t>pracowników, którzy mogliby zajmować się</w:t>
      </w:r>
      <w:r w:rsidR="00BC6572">
        <w:t xml:space="preserve"> dokumentacją projektową.</w:t>
      </w:r>
      <w:r w:rsidR="004D1B2F">
        <w:t xml:space="preserve"> Tym samym, korzystając z usług firm zewnętrznych ze względu na</w:t>
      </w:r>
      <w:r w:rsidR="008320FB">
        <w:t xml:space="preserve"> własne </w:t>
      </w:r>
      <w:r w:rsidR="004D1B2F">
        <w:t>ograniczenia kadrowe, organizacje pozarządowe mogą nawet nie być świadome poziomu trudności w tym zakresie.</w:t>
      </w:r>
      <w:r w:rsidR="00BF2F06">
        <w:t xml:space="preserve"> Jednocześnie podkreślano brak znajomości przepisów prawa </w:t>
      </w:r>
      <w:r w:rsidR="00DB7241">
        <w:t xml:space="preserve">wśród pracowników organizacji non-profit </w:t>
      </w:r>
      <w:r w:rsidR="00BF2F06">
        <w:t>– co istotne, ten aspekt przeciętnie oceniano także w badaniu ilościowym.</w:t>
      </w:r>
    </w:p>
    <w:p w14:paraId="4AFC3F06" w14:textId="77777777" w:rsidR="00447BCF" w:rsidRDefault="00447BCF">
      <w:pPr>
        <w:spacing w:before="0" w:after="0" w:line="240" w:lineRule="auto"/>
        <w:ind w:firstLine="360"/>
        <w:jc w:val="left"/>
        <w:rPr>
          <w:b/>
        </w:rPr>
      </w:pPr>
      <w:r>
        <w:rPr>
          <w:b/>
        </w:rPr>
        <w:br w:type="page"/>
      </w:r>
    </w:p>
    <w:p w14:paraId="4A0AA138" w14:textId="77777777" w:rsidR="00D30161" w:rsidRPr="00D26C1C" w:rsidRDefault="00D30161" w:rsidP="00FD00E1">
      <w:pPr>
        <w:rPr>
          <w:b/>
        </w:rPr>
      </w:pPr>
      <w:r w:rsidRPr="00D26C1C">
        <w:rPr>
          <w:b/>
        </w:rPr>
        <w:lastRenderedPageBreak/>
        <w:t>Podsumowanie</w:t>
      </w:r>
    </w:p>
    <w:p w14:paraId="14D7CB98" w14:textId="77777777" w:rsidR="00F24563" w:rsidRDefault="008B6F07" w:rsidP="00D26C1C">
      <w:pPr>
        <w:rPr>
          <w:rFonts w:eastAsiaTheme="majorEastAsia" w:cstheme="majorBidi"/>
          <w:color w:val="FF0000"/>
          <w:szCs w:val="24"/>
        </w:rPr>
      </w:pPr>
      <w:r w:rsidRPr="008B6F07">
        <w:t>Podmioty III sektora mogły wziąć udział w większości konkursów ogłoszonych do 30 września 2019 roku w ramach RPO WSL 2014-2020 (niemal 80</w:t>
      </w:r>
      <w:r w:rsidR="0077596B">
        <w:t>%). Średnio ogłoszono minimum 3 </w:t>
      </w:r>
      <w:r w:rsidRPr="008B6F07">
        <w:t>konkursy na każde działanie/poddziałanie, w którym NGO zostały wskazane jako możliwy typ beneficjenta (85 działań/poddziałań).</w:t>
      </w:r>
      <w:r w:rsidR="000316F6">
        <w:t xml:space="preserve"> </w:t>
      </w:r>
      <w:r w:rsidR="00E52DF6">
        <w:t>Można zatem stwierdzić, iż dostępność konkursów dla III sektora w obecnej perspektywie finansowej była odpowiednia, co potwierdzają wcześniejsze analizy dotyc</w:t>
      </w:r>
      <w:r w:rsidR="00F24563">
        <w:t>zące dopasowania obszarów wsparcia do potrzeb organizacji non-profit.</w:t>
      </w:r>
    </w:p>
    <w:p w14:paraId="35AA4F6D" w14:textId="77777777" w:rsidR="00006FB0" w:rsidRDefault="00006FB0" w:rsidP="00C24832">
      <w:pPr>
        <w:pStyle w:val="Heading2"/>
      </w:pPr>
      <w:bookmarkStart w:id="149" w:name="_Toc26795665"/>
      <w:bookmarkStart w:id="150" w:name="_Toc36044233"/>
      <w:r w:rsidRPr="00006FB0">
        <w:t>2) Jakie jest dotychczasowe zainteresowanie realizacją projektów przez podmioty III sektora, w tym również w roli partnera? W ramach których działań RPO WSL 2014-2020 podmioty III</w:t>
      </w:r>
      <w:r w:rsidR="00FE45E9">
        <w:t xml:space="preserve"> </w:t>
      </w:r>
      <w:r w:rsidRPr="00006FB0">
        <w:t>sektora wykazują się największa aktywnością? Czy podmioty te wykazują zainteresowanie i aktywność w aplikowaniu do innych programów operacyjnych/ funduszy zewnętrznych? Jakich?</w:t>
      </w:r>
      <w:bookmarkEnd w:id="149"/>
      <w:bookmarkEnd w:id="150"/>
    </w:p>
    <w:p w14:paraId="61B5CDD4" w14:textId="77777777" w:rsidR="00FE45E9" w:rsidRPr="00556618" w:rsidRDefault="00FE45E9" w:rsidP="00D26C1C">
      <w:pPr>
        <w:pStyle w:val="Heading3"/>
      </w:pPr>
      <w:bookmarkStart w:id="151" w:name="_Toc36044234"/>
      <w:r w:rsidRPr="00556618">
        <w:t>Realizacja projektów w partnerstwie</w:t>
      </w:r>
      <w:bookmarkEnd w:id="151"/>
    </w:p>
    <w:p w14:paraId="16A637ED" w14:textId="77777777" w:rsidR="00C11A80" w:rsidRPr="00C11A80" w:rsidRDefault="00C11A80" w:rsidP="00337A34">
      <w:r w:rsidRPr="00C11A80">
        <w:t>We wszystkich konkursach organizowanych w ramach 12 osi priorytetowych RPO WSL 2014-2020 zostało złożonych 10 641 wniosków. Zainteresowanie aplikowaniem o środki wśród podmiotów III sektora (zainteresowanie, oceniane na podstawie liczby złożonych wniosków w</w:t>
      </w:r>
      <w:r w:rsidR="006C00CF">
        <w:t> </w:t>
      </w:r>
      <w:r w:rsidRPr="00C11A80">
        <w:t>ramach poszczególnych działań/poddziałań, zostało szczegółowo omówione w II części raportu w celu zbadania potrzeb III sektora, zob. Tabela 12. Zainteresowanie podmiotów III sektora aplikowaniem o środki w ramach RPO WSL 2014-2020 z podziałem na poszczególne zadania oraz ocena poziomu zainteresowania danym działaniem i poziomu skuteczności w</w:t>
      </w:r>
      <w:r w:rsidR="00821807">
        <w:t> </w:t>
      </w:r>
      <w:r w:rsidRPr="00C11A80">
        <w:t>aplikowaniu o środki) było niskie i bardzo niskie</w:t>
      </w:r>
      <w:r w:rsidRPr="00C11A80">
        <w:rPr>
          <w:vertAlign w:val="superscript"/>
        </w:rPr>
        <w:footnoteReference w:id="51"/>
      </w:r>
      <w:r w:rsidRPr="00C11A80">
        <w:t xml:space="preserve"> w przypadku 43,5% działań/poddziałań, bardzo wysokie i wysokie</w:t>
      </w:r>
      <w:r w:rsidRPr="00C11A80">
        <w:rPr>
          <w:vertAlign w:val="superscript"/>
        </w:rPr>
        <w:footnoteReference w:id="52"/>
      </w:r>
      <w:r w:rsidRPr="00C11A80">
        <w:t xml:space="preserve"> w przypadku 34,1% działań/poddziałań oraz przeciętne</w:t>
      </w:r>
      <w:r w:rsidRPr="00C11A80">
        <w:rPr>
          <w:vertAlign w:val="superscript"/>
        </w:rPr>
        <w:footnoteReference w:id="53"/>
      </w:r>
      <w:r w:rsidRPr="00C11A80">
        <w:t xml:space="preserve"> w</w:t>
      </w:r>
      <w:r w:rsidR="00821807">
        <w:t> </w:t>
      </w:r>
      <w:r w:rsidRPr="00C11A80">
        <w:t xml:space="preserve">przypadku 16,5% działań/poddziałań. Organizacje pozarządowe złożyły 1 103 wniosków 10,36% ogółu), z czego w formule partnerskiej zostało złożonych 861 wniosków, co stanowi </w:t>
      </w:r>
      <w:r w:rsidR="00906673">
        <w:t>78,1</w:t>
      </w:r>
      <w:r w:rsidRPr="00C11A80">
        <w:t>% ogółu wniosków tych podmiotów</w:t>
      </w:r>
      <w:r w:rsidRPr="00C11A80">
        <w:rPr>
          <w:vertAlign w:val="superscript"/>
        </w:rPr>
        <w:footnoteReference w:id="54"/>
      </w:r>
      <w:r w:rsidRPr="00C11A80">
        <w:t xml:space="preserve">. </w:t>
      </w:r>
    </w:p>
    <w:p w14:paraId="01BC46E2" w14:textId="77777777" w:rsidR="00CE3FB5" w:rsidRPr="00FE291F" w:rsidRDefault="00CE3FB5" w:rsidP="00CE3FB5">
      <w:r w:rsidRPr="00FE291F">
        <w:t>Podmioty NGO mogą składać wnioski o dofinansowanie projektów indywidualnie lub w</w:t>
      </w:r>
      <w:r w:rsidR="00821807">
        <w:t> </w:t>
      </w:r>
      <w:r w:rsidRPr="00FE291F">
        <w:t>ramach formuły partnerskiej. Drugi wariant wpływa na sposób uzupełnienia wniosku oraz rozliczenie zadań i związanych z nimi wydatków. Formuła partnerska umożliwia podmiotom NGO wystąpienie jako główny wnioskodawca (lider projektu</w:t>
      </w:r>
      <w:r w:rsidR="005A661C">
        <w:t>)</w:t>
      </w:r>
      <w:r w:rsidR="005A661C" w:rsidRPr="00FE291F">
        <w:t xml:space="preserve"> lub</w:t>
      </w:r>
      <w:r w:rsidRPr="00FE291F">
        <w:t xml:space="preserve"> jako partner.</w:t>
      </w:r>
      <w:r w:rsidR="000D5C7E">
        <w:t xml:space="preserve"> </w:t>
      </w:r>
    </w:p>
    <w:p w14:paraId="2EF80007" w14:textId="77777777" w:rsidR="0055600C" w:rsidRPr="0055600C" w:rsidRDefault="00CE3FB5" w:rsidP="0055600C">
      <w:r w:rsidRPr="00FE291F">
        <w:t xml:space="preserve">Korzystając z formuły partnerskiej, podmioty III sektora złożyły 861 wniosków w ramach konkursów, w których wystąpiły jako </w:t>
      </w:r>
      <w:r w:rsidR="005C34FA">
        <w:t>lider</w:t>
      </w:r>
      <w:r w:rsidRPr="00FE291F">
        <w:t xml:space="preserve">, z czego 239 wniosków złożono w formule partnerskiej z innymi NGO (28%). W konkursach, w których podmioty NGO wystąpiły jako partner zostało złożonych </w:t>
      </w:r>
      <w:r w:rsidR="00212F9D" w:rsidRPr="00D26C1C">
        <w:t>390</w:t>
      </w:r>
      <w:r w:rsidR="00212F9D" w:rsidRPr="00C0402E">
        <w:t xml:space="preserve"> </w:t>
      </w:r>
      <w:r w:rsidRPr="00FE291F">
        <w:t xml:space="preserve">wniosków. </w:t>
      </w:r>
      <w:bookmarkStart w:id="152" w:name="_Toc26166481"/>
    </w:p>
    <w:p w14:paraId="7B25E1A9" w14:textId="77777777" w:rsidR="00F97F29" w:rsidRDefault="00F97F29">
      <w:pPr>
        <w:spacing w:before="0" w:after="0" w:line="240" w:lineRule="auto"/>
        <w:ind w:firstLine="360"/>
        <w:jc w:val="left"/>
        <w:rPr>
          <w:b/>
          <w:bCs/>
          <w:sz w:val="20"/>
          <w:szCs w:val="18"/>
        </w:rPr>
      </w:pPr>
      <w:r>
        <w:br w:type="page"/>
      </w:r>
    </w:p>
    <w:p w14:paraId="774F0E6C" w14:textId="77777777" w:rsidR="00922273" w:rsidRDefault="00CE3FB5" w:rsidP="0080705F">
      <w:pPr>
        <w:pStyle w:val="Caption"/>
        <w:jc w:val="both"/>
      </w:pPr>
      <w:bookmarkStart w:id="153" w:name="_Toc34646642"/>
      <w:r w:rsidRPr="00200B7B">
        <w:lastRenderedPageBreak/>
        <w:t xml:space="preserve">Tabela </w:t>
      </w:r>
      <w:r w:rsidRPr="00200B7B">
        <w:rPr>
          <w:noProof/>
        </w:rPr>
        <w:fldChar w:fldCharType="begin"/>
      </w:r>
      <w:r w:rsidRPr="00200B7B">
        <w:rPr>
          <w:noProof/>
        </w:rPr>
        <w:instrText xml:space="preserve"> SEQ Tabela \* ARABIC </w:instrText>
      </w:r>
      <w:r w:rsidRPr="00200B7B">
        <w:rPr>
          <w:noProof/>
        </w:rPr>
        <w:fldChar w:fldCharType="separate"/>
      </w:r>
      <w:r w:rsidR="008774A0">
        <w:rPr>
          <w:noProof/>
        </w:rPr>
        <w:t>15</w:t>
      </w:r>
      <w:r w:rsidRPr="00200B7B">
        <w:rPr>
          <w:noProof/>
        </w:rPr>
        <w:fldChar w:fldCharType="end"/>
      </w:r>
      <w:r w:rsidRPr="00200B7B">
        <w:t xml:space="preserve">. Wnioski </w:t>
      </w:r>
      <w:r w:rsidRPr="0055600C">
        <w:t>składane przez organizacje pozarządowe w partnerstwie</w:t>
      </w:r>
      <w:bookmarkEnd w:id="152"/>
      <w:bookmarkEnd w:id="153"/>
    </w:p>
    <w:tbl>
      <w:tblPr>
        <w:tblW w:w="5000" w:type="pct"/>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left w:w="70" w:type="dxa"/>
          <w:right w:w="70" w:type="dxa"/>
        </w:tblCellMar>
        <w:tblLook w:val="04A0" w:firstRow="1" w:lastRow="0" w:firstColumn="1" w:lastColumn="0" w:noHBand="0" w:noVBand="1"/>
        <w:tblDescription w:val="."/>
      </w:tblPr>
      <w:tblGrid>
        <w:gridCol w:w="4578"/>
        <w:gridCol w:w="3308"/>
        <w:gridCol w:w="1324"/>
      </w:tblGrid>
      <w:tr w:rsidR="0031218F" w:rsidRPr="0031218F" w14:paraId="43D50F34" w14:textId="77777777" w:rsidTr="00337A34">
        <w:trPr>
          <w:trHeight w:val="283"/>
        </w:trPr>
        <w:tc>
          <w:tcPr>
            <w:tcW w:w="2485" w:type="pct"/>
            <w:shd w:val="clear" w:color="000000" w:fill="F79646"/>
            <w:vAlign w:val="center"/>
            <w:hideMark/>
          </w:tcPr>
          <w:p w14:paraId="2EE93328" w14:textId="77777777" w:rsidR="0031218F" w:rsidRPr="00766680" w:rsidRDefault="0031218F">
            <w:pPr>
              <w:spacing w:before="0" w:after="0" w:line="240" w:lineRule="auto"/>
              <w:jc w:val="left"/>
              <w:rPr>
                <w:rFonts w:eastAsia="Times New Roman" w:cs="Arial"/>
                <w:b/>
                <w:bCs/>
                <w:sz w:val="16"/>
                <w:szCs w:val="16"/>
                <w:lang w:eastAsia="pl-PL"/>
              </w:rPr>
            </w:pPr>
            <w:r w:rsidRPr="00766680">
              <w:rPr>
                <w:rFonts w:eastAsia="Times New Roman" w:cs="Arial"/>
                <w:b/>
                <w:bCs/>
                <w:sz w:val="16"/>
                <w:szCs w:val="16"/>
                <w:lang w:eastAsia="pl-PL"/>
              </w:rPr>
              <w:t>Liczba złożonych wniosków w partnerstwie ogółem</w:t>
            </w:r>
          </w:p>
        </w:tc>
        <w:tc>
          <w:tcPr>
            <w:tcW w:w="1796" w:type="pct"/>
            <w:shd w:val="clear" w:color="auto" w:fill="F79646" w:themeFill="accent6"/>
            <w:noWrap/>
            <w:vAlign w:val="bottom"/>
            <w:hideMark/>
          </w:tcPr>
          <w:p w14:paraId="435C4AFD" w14:textId="77777777" w:rsidR="0031218F" w:rsidRPr="0031218F" w:rsidRDefault="0031218F" w:rsidP="0031218F">
            <w:pPr>
              <w:spacing w:before="0" w:after="0" w:line="240" w:lineRule="auto"/>
              <w:jc w:val="left"/>
              <w:rPr>
                <w:rFonts w:eastAsia="Times New Roman" w:cs="Arial"/>
                <w:b/>
                <w:bCs/>
                <w:color w:val="FFFFFF"/>
                <w:sz w:val="16"/>
                <w:szCs w:val="16"/>
                <w:lang w:eastAsia="pl-PL"/>
              </w:rPr>
            </w:pPr>
          </w:p>
        </w:tc>
        <w:tc>
          <w:tcPr>
            <w:tcW w:w="719" w:type="pct"/>
            <w:shd w:val="clear" w:color="auto" w:fill="auto"/>
            <w:vAlign w:val="center"/>
            <w:hideMark/>
          </w:tcPr>
          <w:p w14:paraId="46B5B45C" w14:textId="77777777" w:rsidR="0031218F" w:rsidRPr="0031218F" w:rsidRDefault="0031218F" w:rsidP="0031218F">
            <w:pPr>
              <w:spacing w:before="0" w:after="0" w:line="240" w:lineRule="auto"/>
              <w:jc w:val="left"/>
              <w:rPr>
                <w:rFonts w:eastAsia="Times New Roman" w:cs="Arial"/>
                <w:color w:val="000000"/>
                <w:sz w:val="16"/>
                <w:szCs w:val="16"/>
                <w:lang w:eastAsia="pl-PL"/>
              </w:rPr>
            </w:pPr>
            <w:r w:rsidRPr="0031218F">
              <w:rPr>
                <w:rFonts w:eastAsia="Times New Roman" w:cs="Arial"/>
                <w:color w:val="000000"/>
                <w:sz w:val="16"/>
                <w:szCs w:val="16"/>
                <w:lang w:eastAsia="pl-PL"/>
              </w:rPr>
              <w:t>2 540</w:t>
            </w:r>
          </w:p>
        </w:tc>
      </w:tr>
      <w:tr w:rsidR="0031218F" w:rsidRPr="0031218F" w14:paraId="47A45E83" w14:textId="77777777" w:rsidTr="00337A34">
        <w:trPr>
          <w:trHeight w:val="283"/>
        </w:trPr>
        <w:tc>
          <w:tcPr>
            <w:tcW w:w="2485" w:type="pct"/>
            <w:tcBorders>
              <w:bottom w:val="double" w:sz="4" w:space="0" w:color="F79646" w:themeColor="accent6"/>
            </w:tcBorders>
            <w:shd w:val="clear" w:color="000000" w:fill="F79646"/>
            <w:vAlign w:val="center"/>
            <w:hideMark/>
          </w:tcPr>
          <w:p w14:paraId="5FB5194D" w14:textId="77777777" w:rsidR="0031218F" w:rsidRPr="00766680" w:rsidRDefault="0031218F">
            <w:pPr>
              <w:spacing w:before="0" w:after="0" w:line="240" w:lineRule="auto"/>
              <w:jc w:val="left"/>
              <w:rPr>
                <w:rFonts w:eastAsia="Times New Roman" w:cs="Arial"/>
                <w:b/>
                <w:bCs/>
                <w:sz w:val="16"/>
                <w:szCs w:val="16"/>
                <w:lang w:eastAsia="pl-PL"/>
              </w:rPr>
            </w:pPr>
            <w:r w:rsidRPr="00766680">
              <w:rPr>
                <w:rFonts w:eastAsia="Times New Roman" w:cs="Arial"/>
                <w:b/>
                <w:bCs/>
                <w:sz w:val="16"/>
                <w:szCs w:val="16"/>
                <w:lang w:eastAsia="pl-PL"/>
              </w:rPr>
              <w:t>Liczba wniosków złożonych w partnerstwie dla których podpisano umowy ogółem</w:t>
            </w:r>
          </w:p>
        </w:tc>
        <w:tc>
          <w:tcPr>
            <w:tcW w:w="1796" w:type="pct"/>
            <w:tcBorders>
              <w:bottom w:val="double" w:sz="4" w:space="0" w:color="F79646" w:themeColor="accent6"/>
            </w:tcBorders>
            <w:shd w:val="clear" w:color="auto" w:fill="F79646" w:themeFill="accent6"/>
            <w:noWrap/>
            <w:vAlign w:val="bottom"/>
            <w:hideMark/>
          </w:tcPr>
          <w:p w14:paraId="41988FE4" w14:textId="77777777" w:rsidR="0031218F" w:rsidRPr="0031218F" w:rsidRDefault="0031218F" w:rsidP="0031218F">
            <w:pPr>
              <w:spacing w:before="0" w:after="0" w:line="240" w:lineRule="auto"/>
              <w:jc w:val="left"/>
              <w:rPr>
                <w:rFonts w:eastAsia="Times New Roman" w:cs="Arial"/>
                <w:b/>
                <w:bCs/>
                <w:color w:val="FFFFFF"/>
                <w:sz w:val="16"/>
                <w:szCs w:val="16"/>
                <w:lang w:eastAsia="pl-PL"/>
              </w:rPr>
            </w:pPr>
          </w:p>
        </w:tc>
        <w:tc>
          <w:tcPr>
            <w:tcW w:w="719" w:type="pct"/>
            <w:tcBorders>
              <w:bottom w:val="double" w:sz="4" w:space="0" w:color="F79646" w:themeColor="accent6"/>
            </w:tcBorders>
            <w:shd w:val="clear" w:color="auto" w:fill="auto"/>
            <w:vAlign w:val="center"/>
            <w:hideMark/>
          </w:tcPr>
          <w:p w14:paraId="14D4ED68" w14:textId="77777777" w:rsidR="0031218F" w:rsidRPr="0031218F" w:rsidRDefault="0031218F" w:rsidP="0031218F">
            <w:pPr>
              <w:spacing w:before="0" w:after="0" w:line="240" w:lineRule="auto"/>
              <w:jc w:val="left"/>
              <w:rPr>
                <w:rFonts w:eastAsia="Times New Roman" w:cs="Arial"/>
                <w:color w:val="000000"/>
                <w:sz w:val="16"/>
                <w:szCs w:val="16"/>
                <w:lang w:eastAsia="pl-PL"/>
              </w:rPr>
            </w:pPr>
            <w:r w:rsidRPr="0031218F">
              <w:rPr>
                <w:rFonts w:eastAsia="Times New Roman" w:cs="Arial"/>
                <w:color w:val="000000"/>
                <w:sz w:val="16"/>
                <w:szCs w:val="16"/>
                <w:lang w:eastAsia="pl-PL"/>
              </w:rPr>
              <w:t>711</w:t>
            </w:r>
          </w:p>
        </w:tc>
      </w:tr>
      <w:tr w:rsidR="00AA4B37" w:rsidRPr="0031218F" w14:paraId="0EE70423" w14:textId="77777777" w:rsidTr="00337A34">
        <w:trPr>
          <w:trHeight w:val="283"/>
        </w:trPr>
        <w:tc>
          <w:tcPr>
            <w:tcW w:w="2485" w:type="pct"/>
            <w:tcBorders>
              <w:top w:val="double" w:sz="4" w:space="0" w:color="F79646" w:themeColor="accent6"/>
            </w:tcBorders>
            <w:shd w:val="clear" w:color="000000" w:fill="F79646"/>
            <w:vAlign w:val="center"/>
            <w:hideMark/>
          </w:tcPr>
          <w:p w14:paraId="07CA961E" w14:textId="77777777" w:rsidR="00AA4B37" w:rsidRPr="00766680" w:rsidRDefault="00AA4B37">
            <w:pPr>
              <w:spacing w:before="0" w:after="0" w:line="240" w:lineRule="auto"/>
              <w:jc w:val="left"/>
              <w:rPr>
                <w:rFonts w:eastAsia="Times New Roman" w:cs="Arial"/>
                <w:b/>
                <w:bCs/>
                <w:sz w:val="16"/>
                <w:szCs w:val="16"/>
                <w:lang w:eastAsia="pl-PL"/>
              </w:rPr>
            </w:pPr>
            <w:r w:rsidRPr="00766680">
              <w:rPr>
                <w:rFonts w:eastAsia="Times New Roman" w:cs="Arial"/>
                <w:b/>
                <w:bCs/>
                <w:sz w:val="16"/>
                <w:szCs w:val="16"/>
                <w:lang w:eastAsia="pl-PL"/>
              </w:rPr>
              <w:t>Wnioski ogółem</w:t>
            </w:r>
          </w:p>
        </w:tc>
        <w:tc>
          <w:tcPr>
            <w:tcW w:w="1796" w:type="pct"/>
            <w:vMerge w:val="restart"/>
            <w:tcBorders>
              <w:top w:val="double" w:sz="4" w:space="0" w:color="F79646" w:themeColor="accent6"/>
            </w:tcBorders>
            <w:shd w:val="clear" w:color="000000" w:fill="FABF8F"/>
            <w:vAlign w:val="center"/>
            <w:hideMark/>
          </w:tcPr>
          <w:p w14:paraId="01EDBE2A" w14:textId="77777777" w:rsidR="00AA4B37" w:rsidRPr="0031218F" w:rsidRDefault="00AA4B37" w:rsidP="0031218F">
            <w:pPr>
              <w:spacing w:before="0" w:after="0" w:line="240" w:lineRule="auto"/>
              <w:jc w:val="left"/>
              <w:rPr>
                <w:rFonts w:eastAsia="Times New Roman" w:cs="Arial"/>
                <w:b/>
                <w:bCs/>
                <w:color w:val="000000"/>
                <w:sz w:val="16"/>
                <w:szCs w:val="16"/>
                <w:lang w:eastAsia="pl-PL"/>
              </w:rPr>
            </w:pPr>
            <w:r w:rsidRPr="0031218F">
              <w:rPr>
                <w:rFonts w:eastAsia="Times New Roman" w:cs="Arial"/>
                <w:b/>
                <w:bCs/>
                <w:sz w:val="16"/>
                <w:szCs w:val="16"/>
                <w:lang w:eastAsia="pl-PL"/>
              </w:rPr>
              <w:t>Projekty, w których NGO brały udział jako lider</w:t>
            </w:r>
          </w:p>
        </w:tc>
        <w:tc>
          <w:tcPr>
            <w:tcW w:w="719" w:type="pct"/>
            <w:tcBorders>
              <w:top w:val="double" w:sz="4" w:space="0" w:color="F79646" w:themeColor="accent6"/>
            </w:tcBorders>
            <w:shd w:val="clear" w:color="auto" w:fill="auto"/>
            <w:vAlign w:val="center"/>
            <w:hideMark/>
          </w:tcPr>
          <w:p w14:paraId="18A50CC1" w14:textId="77777777" w:rsidR="00AA4B37" w:rsidRPr="0031218F" w:rsidRDefault="00AA4B37" w:rsidP="0031218F">
            <w:pPr>
              <w:spacing w:before="0" w:after="0" w:line="240" w:lineRule="auto"/>
              <w:jc w:val="left"/>
              <w:rPr>
                <w:rFonts w:eastAsia="Times New Roman" w:cs="Arial"/>
                <w:color w:val="000000"/>
                <w:sz w:val="16"/>
                <w:szCs w:val="16"/>
                <w:lang w:eastAsia="pl-PL"/>
              </w:rPr>
            </w:pPr>
            <w:r w:rsidRPr="0031218F">
              <w:rPr>
                <w:rFonts w:eastAsia="Times New Roman" w:cs="Arial"/>
                <w:color w:val="000000"/>
                <w:sz w:val="16"/>
                <w:szCs w:val="16"/>
                <w:lang w:eastAsia="pl-PL"/>
              </w:rPr>
              <w:t>861</w:t>
            </w:r>
          </w:p>
        </w:tc>
      </w:tr>
      <w:tr w:rsidR="00AA4B37" w:rsidRPr="0031218F" w14:paraId="08A58C4B" w14:textId="77777777" w:rsidTr="00337A34">
        <w:trPr>
          <w:trHeight w:val="283"/>
        </w:trPr>
        <w:tc>
          <w:tcPr>
            <w:tcW w:w="2485" w:type="pct"/>
            <w:tcBorders>
              <w:bottom w:val="double" w:sz="4" w:space="0" w:color="F79646" w:themeColor="accent6"/>
            </w:tcBorders>
            <w:shd w:val="clear" w:color="000000" w:fill="F79646"/>
            <w:vAlign w:val="center"/>
            <w:hideMark/>
          </w:tcPr>
          <w:p w14:paraId="4F9669C9" w14:textId="77777777" w:rsidR="00AA4B37" w:rsidRPr="00766680" w:rsidRDefault="00AA4B37">
            <w:pPr>
              <w:spacing w:before="0" w:after="0" w:line="240" w:lineRule="auto"/>
              <w:jc w:val="left"/>
              <w:rPr>
                <w:rFonts w:eastAsia="Times New Roman" w:cs="Arial"/>
                <w:b/>
                <w:bCs/>
                <w:sz w:val="16"/>
                <w:szCs w:val="16"/>
                <w:lang w:eastAsia="pl-PL"/>
              </w:rPr>
            </w:pPr>
            <w:r w:rsidRPr="00766680">
              <w:rPr>
                <w:rFonts w:eastAsia="Times New Roman" w:cs="Arial"/>
                <w:b/>
                <w:bCs/>
                <w:sz w:val="16"/>
                <w:szCs w:val="16"/>
                <w:lang w:eastAsia="pl-PL"/>
              </w:rPr>
              <w:t>Wnioski, dla których podpisano umowę o finansowanie</w:t>
            </w:r>
          </w:p>
        </w:tc>
        <w:tc>
          <w:tcPr>
            <w:tcW w:w="1796" w:type="pct"/>
            <w:vMerge/>
            <w:tcBorders>
              <w:bottom w:val="double" w:sz="4" w:space="0" w:color="F79646" w:themeColor="accent6"/>
            </w:tcBorders>
            <w:shd w:val="clear" w:color="auto" w:fill="auto"/>
            <w:noWrap/>
            <w:vAlign w:val="bottom"/>
            <w:hideMark/>
          </w:tcPr>
          <w:p w14:paraId="58653144" w14:textId="77777777" w:rsidR="00AA4B37" w:rsidRPr="0031218F" w:rsidRDefault="00AA4B37" w:rsidP="0031218F">
            <w:pPr>
              <w:spacing w:before="0" w:after="0" w:line="240" w:lineRule="auto"/>
              <w:jc w:val="left"/>
              <w:rPr>
                <w:rFonts w:eastAsia="Times New Roman" w:cs="Arial"/>
                <w:b/>
                <w:bCs/>
                <w:color w:val="FFFFFF"/>
                <w:sz w:val="16"/>
                <w:szCs w:val="16"/>
                <w:lang w:eastAsia="pl-PL"/>
              </w:rPr>
            </w:pPr>
          </w:p>
        </w:tc>
        <w:tc>
          <w:tcPr>
            <w:tcW w:w="719" w:type="pct"/>
            <w:tcBorders>
              <w:bottom w:val="double" w:sz="4" w:space="0" w:color="F79646" w:themeColor="accent6"/>
            </w:tcBorders>
            <w:shd w:val="clear" w:color="auto" w:fill="auto"/>
            <w:vAlign w:val="center"/>
            <w:hideMark/>
          </w:tcPr>
          <w:p w14:paraId="3D1FD119" w14:textId="77777777" w:rsidR="00AA4B37" w:rsidRPr="0031218F" w:rsidRDefault="00AA4B37" w:rsidP="0031218F">
            <w:pPr>
              <w:spacing w:before="0" w:after="0" w:line="240" w:lineRule="auto"/>
              <w:jc w:val="left"/>
              <w:rPr>
                <w:rFonts w:eastAsia="Times New Roman" w:cs="Arial"/>
                <w:color w:val="000000"/>
                <w:sz w:val="16"/>
                <w:szCs w:val="16"/>
                <w:lang w:eastAsia="pl-PL"/>
              </w:rPr>
            </w:pPr>
            <w:r w:rsidRPr="0031218F">
              <w:rPr>
                <w:rFonts w:eastAsia="Times New Roman" w:cs="Arial"/>
                <w:color w:val="000000"/>
                <w:sz w:val="16"/>
                <w:szCs w:val="16"/>
                <w:lang w:eastAsia="pl-PL"/>
              </w:rPr>
              <w:t>170</w:t>
            </w:r>
          </w:p>
        </w:tc>
      </w:tr>
      <w:tr w:rsidR="00AA4B37" w:rsidRPr="0031218F" w14:paraId="4F401ACF" w14:textId="77777777" w:rsidTr="00337A34">
        <w:trPr>
          <w:trHeight w:val="283"/>
        </w:trPr>
        <w:tc>
          <w:tcPr>
            <w:tcW w:w="2485" w:type="pct"/>
            <w:tcBorders>
              <w:top w:val="double" w:sz="4" w:space="0" w:color="F79646" w:themeColor="accent6"/>
            </w:tcBorders>
            <w:shd w:val="clear" w:color="000000" w:fill="F79646"/>
            <w:vAlign w:val="center"/>
            <w:hideMark/>
          </w:tcPr>
          <w:p w14:paraId="5203D56A" w14:textId="77777777" w:rsidR="00AA4B37" w:rsidRPr="00766680" w:rsidRDefault="00AA4B37">
            <w:pPr>
              <w:spacing w:before="0" w:after="0" w:line="240" w:lineRule="auto"/>
              <w:jc w:val="left"/>
              <w:rPr>
                <w:rFonts w:eastAsia="Times New Roman" w:cs="Arial"/>
                <w:b/>
                <w:bCs/>
                <w:sz w:val="16"/>
                <w:szCs w:val="16"/>
                <w:lang w:eastAsia="pl-PL"/>
              </w:rPr>
            </w:pPr>
            <w:r w:rsidRPr="00766680">
              <w:rPr>
                <w:rFonts w:eastAsia="Times New Roman" w:cs="Arial"/>
                <w:b/>
                <w:bCs/>
                <w:sz w:val="16"/>
                <w:szCs w:val="16"/>
                <w:lang w:eastAsia="pl-PL"/>
              </w:rPr>
              <w:t>Wnioski ogółem</w:t>
            </w:r>
          </w:p>
        </w:tc>
        <w:tc>
          <w:tcPr>
            <w:tcW w:w="1796" w:type="pct"/>
            <w:vMerge w:val="restart"/>
            <w:tcBorders>
              <w:top w:val="double" w:sz="4" w:space="0" w:color="F79646" w:themeColor="accent6"/>
            </w:tcBorders>
            <w:shd w:val="clear" w:color="000000" w:fill="FABF8F"/>
            <w:vAlign w:val="center"/>
            <w:hideMark/>
          </w:tcPr>
          <w:p w14:paraId="781F17E0" w14:textId="77777777" w:rsidR="00AA4B37" w:rsidRPr="0031218F" w:rsidRDefault="00AA4B37" w:rsidP="0031218F">
            <w:pPr>
              <w:spacing w:before="0" w:after="0" w:line="240" w:lineRule="auto"/>
              <w:jc w:val="left"/>
              <w:rPr>
                <w:rFonts w:eastAsia="Times New Roman" w:cs="Arial"/>
                <w:b/>
                <w:bCs/>
                <w:color w:val="000000"/>
                <w:sz w:val="16"/>
                <w:szCs w:val="16"/>
                <w:lang w:eastAsia="pl-PL"/>
              </w:rPr>
            </w:pPr>
            <w:r w:rsidRPr="0031218F">
              <w:rPr>
                <w:rFonts w:eastAsia="Times New Roman" w:cs="Arial"/>
                <w:b/>
                <w:bCs/>
                <w:sz w:val="16"/>
                <w:szCs w:val="16"/>
                <w:lang w:eastAsia="pl-PL"/>
              </w:rPr>
              <w:t>Projekty, w których NGO brały udział jako partner</w:t>
            </w:r>
          </w:p>
        </w:tc>
        <w:tc>
          <w:tcPr>
            <w:tcW w:w="719" w:type="pct"/>
            <w:tcBorders>
              <w:top w:val="double" w:sz="4" w:space="0" w:color="F79646" w:themeColor="accent6"/>
            </w:tcBorders>
            <w:shd w:val="clear" w:color="auto" w:fill="auto"/>
            <w:vAlign w:val="center"/>
            <w:hideMark/>
          </w:tcPr>
          <w:p w14:paraId="5BE3DA71" w14:textId="77777777" w:rsidR="00AA4B37" w:rsidRPr="0031218F" w:rsidRDefault="00AA4B37" w:rsidP="0031218F">
            <w:pPr>
              <w:spacing w:before="0" w:after="0" w:line="240" w:lineRule="auto"/>
              <w:jc w:val="left"/>
              <w:rPr>
                <w:rFonts w:eastAsia="Times New Roman" w:cs="Arial"/>
                <w:color w:val="000000"/>
                <w:sz w:val="16"/>
                <w:szCs w:val="16"/>
                <w:lang w:eastAsia="pl-PL"/>
              </w:rPr>
            </w:pPr>
            <w:r w:rsidRPr="0031218F">
              <w:rPr>
                <w:rFonts w:eastAsia="Times New Roman" w:cs="Arial"/>
                <w:color w:val="000000"/>
                <w:sz w:val="16"/>
                <w:szCs w:val="16"/>
                <w:lang w:eastAsia="pl-PL"/>
              </w:rPr>
              <w:t>390</w:t>
            </w:r>
          </w:p>
        </w:tc>
      </w:tr>
      <w:tr w:rsidR="00AA4B37" w:rsidRPr="0031218F" w14:paraId="47A8422E" w14:textId="77777777" w:rsidTr="00337A34">
        <w:trPr>
          <w:trHeight w:val="283"/>
        </w:trPr>
        <w:tc>
          <w:tcPr>
            <w:tcW w:w="2485" w:type="pct"/>
            <w:tcBorders>
              <w:bottom w:val="double" w:sz="4" w:space="0" w:color="F79646" w:themeColor="accent6"/>
            </w:tcBorders>
            <w:shd w:val="clear" w:color="000000" w:fill="F79646"/>
            <w:vAlign w:val="center"/>
            <w:hideMark/>
          </w:tcPr>
          <w:p w14:paraId="69515768" w14:textId="77777777" w:rsidR="00AA4B37" w:rsidRPr="00766680" w:rsidRDefault="00AA4B37">
            <w:pPr>
              <w:spacing w:before="0" w:after="0" w:line="240" w:lineRule="auto"/>
              <w:jc w:val="left"/>
              <w:rPr>
                <w:rFonts w:eastAsia="Times New Roman" w:cs="Arial"/>
                <w:b/>
                <w:bCs/>
                <w:sz w:val="16"/>
                <w:szCs w:val="16"/>
                <w:lang w:eastAsia="pl-PL"/>
              </w:rPr>
            </w:pPr>
            <w:r w:rsidRPr="00766680">
              <w:rPr>
                <w:rFonts w:eastAsia="Times New Roman" w:cs="Arial"/>
                <w:b/>
                <w:bCs/>
                <w:sz w:val="16"/>
                <w:szCs w:val="16"/>
                <w:lang w:eastAsia="pl-PL"/>
              </w:rPr>
              <w:t>Wnioski, dla których podpisano umowę o finansowanie</w:t>
            </w:r>
          </w:p>
        </w:tc>
        <w:tc>
          <w:tcPr>
            <w:tcW w:w="1796" w:type="pct"/>
            <w:vMerge/>
            <w:tcBorders>
              <w:bottom w:val="double" w:sz="4" w:space="0" w:color="F79646" w:themeColor="accent6"/>
            </w:tcBorders>
            <w:shd w:val="clear" w:color="auto" w:fill="auto"/>
            <w:noWrap/>
            <w:vAlign w:val="bottom"/>
            <w:hideMark/>
          </w:tcPr>
          <w:p w14:paraId="7093134F" w14:textId="77777777" w:rsidR="00AA4B37" w:rsidRPr="0031218F" w:rsidRDefault="00AA4B37" w:rsidP="0031218F">
            <w:pPr>
              <w:spacing w:before="0" w:after="0" w:line="240" w:lineRule="auto"/>
              <w:jc w:val="left"/>
              <w:rPr>
                <w:rFonts w:eastAsia="Times New Roman" w:cs="Arial"/>
                <w:b/>
                <w:bCs/>
                <w:color w:val="FFFFFF"/>
                <w:sz w:val="16"/>
                <w:szCs w:val="16"/>
                <w:lang w:eastAsia="pl-PL"/>
              </w:rPr>
            </w:pPr>
          </w:p>
        </w:tc>
        <w:tc>
          <w:tcPr>
            <w:tcW w:w="719" w:type="pct"/>
            <w:tcBorders>
              <w:bottom w:val="double" w:sz="4" w:space="0" w:color="F79646" w:themeColor="accent6"/>
            </w:tcBorders>
            <w:shd w:val="clear" w:color="auto" w:fill="auto"/>
            <w:vAlign w:val="center"/>
            <w:hideMark/>
          </w:tcPr>
          <w:p w14:paraId="5558B86E" w14:textId="77777777" w:rsidR="00AA4B37" w:rsidRPr="0031218F" w:rsidRDefault="00AA4B37" w:rsidP="0031218F">
            <w:pPr>
              <w:spacing w:before="0" w:after="0" w:line="240" w:lineRule="auto"/>
              <w:jc w:val="left"/>
              <w:rPr>
                <w:rFonts w:eastAsia="Times New Roman" w:cs="Arial"/>
                <w:color w:val="000000"/>
                <w:sz w:val="16"/>
                <w:szCs w:val="16"/>
                <w:lang w:eastAsia="pl-PL"/>
              </w:rPr>
            </w:pPr>
            <w:r w:rsidRPr="0031218F">
              <w:rPr>
                <w:rFonts w:eastAsia="Times New Roman" w:cs="Arial"/>
                <w:color w:val="000000"/>
                <w:sz w:val="16"/>
                <w:szCs w:val="16"/>
                <w:lang w:eastAsia="pl-PL"/>
              </w:rPr>
              <w:t>104</w:t>
            </w:r>
          </w:p>
        </w:tc>
      </w:tr>
      <w:tr w:rsidR="00AA4B37" w:rsidRPr="0031218F" w14:paraId="2E14026E" w14:textId="77777777" w:rsidTr="00337A34">
        <w:trPr>
          <w:trHeight w:val="283"/>
        </w:trPr>
        <w:tc>
          <w:tcPr>
            <w:tcW w:w="2485" w:type="pct"/>
            <w:tcBorders>
              <w:top w:val="double" w:sz="4" w:space="0" w:color="F79646" w:themeColor="accent6"/>
            </w:tcBorders>
            <w:shd w:val="clear" w:color="000000" w:fill="F79646"/>
            <w:vAlign w:val="center"/>
            <w:hideMark/>
          </w:tcPr>
          <w:p w14:paraId="1CFFBFF8" w14:textId="77777777" w:rsidR="00AA4B37" w:rsidRPr="00766680" w:rsidRDefault="00AA4B37">
            <w:pPr>
              <w:spacing w:before="0" w:after="0" w:line="240" w:lineRule="auto"/>
              <w:jc w:val="left"/>
              <w:rPr>
                <w:rFonts w:eastAsia="Times New Roman" w:cs="Arial"/>
                <w:b/>
                <w:bCs/>
                <w:sz w:val="16"/>
                <w:szCs w:val="16"/>
                <w:lang w:eastAsia="pl-PL"/>
              </w:rPr>
            </w:pPr>
            <w:r w:rsidRPr="00766680">
              <w:rPr>
                <w:rFonts w:eastAsia="Times New Roman" w:cs="Arial"/>
                <w:b/>
                <w:bCs/>
                <w:sz w:val="16"/>
                <w:szCs w:val="16"/>
                <w:lang w:eastAsia="pl-PL"/>
              </w:rPr>
              <w:t>Wnioski ogółem</w:t>
            </w:r>
          </w:p>
        </w:tc>
        <w:tc>
          <w:tcPr>
            <w:tcW w:w="1796" w:type="pct"/>
            <w:vMerge w:val="restart"/>
            <w:tcBorders>
              <w:top w:val="double" w:sz="4" w:space="0" w:color="F79646" w:themeColor="accent6"/>
            </w:tcBorders>
            <w:shd w:val="clear" w:color="000000" w:fill="FABF8F"/>
            <w:vAlign w:val="center"/>
            <w:hideMark/>
          </w:tcPr>
          <w:p w14:paraId="1A745E18" w14:textId="77777777" w:rsidR="00AA4B37" w:rsidRPr="0031218F" w:rsidRDefault="00AA4B37" w:rsidP="0031218F">
            <w:pPr>
              <w:spacing w:before="0" w:after="0" w:line="240" w:lineRule="auto"/>
              <w:jc w:val="left"/>
              <w:rPr>
                <w:rFonts w:eastAsia="Times New Roman" w:cs="Arial"/>
                <w:b/>
                <w:bCs/>
                <w:color w:val="000000"/>
                <w:sz w:val="16"/>
                <w:szCs w:val="16"/>
                <w:lang w:eastAsia="pl-PL"/>
              </w:rPr>
            </w:pPr>
            <w:r w:rsidRPr="0031218F">
              <w:rPr>
                <w:rFonts w:eastAsia="Times New Roman" w:cs="Arial"/>
                <w:b/>
                <w:bCs/>
                <w:sz w:val="16"/>
                <w:szCs w:val="16"/>
                <w:lang w:eastAsia="pl-PL"/>
              </w:rPr>
              <w:t>Projekty, w których NGO składały wnioski w formule partnerskiej z innymi NGO</w:t>
            </w:r>
          </w:p>
        </w:tc>
        <w:tc>
          <w:tcPr>
            <w:tcW w:w="719" w:type="pct"/>
            <w:tcBorders>
              <w:top w:val="double" w:sz="4" w:space="0" w:color="F79646" w:themeColor="accent6"/>
            </w:tcBorders>
            <w:shd w:val="clear" w:color="auto" w:fill="auto"/>
            <w:vAlign w:val="center"/>
            <w:hideMark/>
          </w:tcPr>
          <w:p w14:paraId="7D4A7FC1" w14:textId="77777777" w:rsidR="00AA4B37" w:rsidRPr="0031218F" w:rsidRDefault="00AA4B37" w:rsidP="0031218F">
            <w:pPr>
              <w:spacing w:before="0" w:after="0" w:line="240" w:lineRule="auto"/>
              <w:jc w:val="left"/>
              <w:rPr>
                <w:rFonts w:eastAsia="Times New Roman" w:cs="Arial"/>
                <w:color w:val="000000"/>
                <w:sz w:val="16"/>
                <w:szCs w:val="16"/>
                <w:lang w:eastAsia="pl-PL"/>
              </w:rPr>
            </w:pPr>
            <w:r w:rsidRPr="0031218F">
              <w:rPr>
                <w:rFonts w:eastAsia="Times New Roman" w:cs="Arial"/>
                <w:color w:val="000000"/>
                <w:sz w:val="16"/>
                <w:szCs w:val="16"/>
                <w:lang w:eastAsia="pl-PL"/>
              </w:rPr>
              <w:t>239</w:t>
            </w:r>
          </w:p>
        </w:tc>
      </w:tr>
      <w:tr w:rsidR="00AA4B37" w:rsidRPr="0031218F" w14:paraId="0ABA0391" w14:textId="77777777" w:rsidTr="00337A34">
        <w:trPr>
          <w:trHeight w:val="283"/>
        </w:trPr>
        <w:tc>
          <w:tcPr>
            <w:tcW w:w="2485" w:type="pct"/>
            <w:shd w:val="clear" w:color="000000" w:fill="F79646"/>
            <w:vAlign w:val="center"/>
            <w:hideMark/>
          </w:tcPr>
          <w:p w14:paraId="50ADFE6A" w14:textId="77777777" w:rsidR="00AA4B37" w:rsidRPr="00766680" w:rsidRDefault="00AA4B37">
            <w:pPr>
              <w:spacing w:before="0" w:after="0" w:line="240" w:lineRule="auto"/>
              <w:jc w:val="left"/>
              <w:rPr>
                <w:rFonts w:eastAsia="Times New Roman" w:cs="Arial"/>
                <w:b/>
                <w:bCs/>
                <w:sz w:val="16"/>
                <w:szCs w:val="16"/>
                <w:lang w:eastAsia="pl-PL"/>
              </w:rPr>
            </w:pPr>
            <w:r w:rsidRPr="00766680">
              <w:rPr>
                <w:rFonts w:eastAsia="Times New Roman" w:cs="Arial"/>
                <w:b/>
                <w:bCs/>
                <w:sz w:val="16"/>
                <w:szCs w:val="16"/>
                <w:lang w:eastAsia="pl-PL"/>
              </w:rPr>
              <w:t>Wnioski, dla których podpisano umowę o finansowanie</w:t>
            </w:r>
          </w:p>
        </w:tc>
        <w:tc>
          <w:tcPr>
            <w:tcW w:w="1796" w:type="pct"/>
            <w:vMerge/>
            <w:shd w:val="clear" w:color="auto" w:fill="auto"/>
            <w:noWrap/>
            <w:vAlign w:val="bottom"/>
            <w:hideMark/>
          </w:tcPr>
          <w:p w14:paraId="3E061B26" w14:textId="77777777" w:rsidR="00AA4B37" w:rsidRPr="0031218F" w:rsidRDefault="00AA4B37" w:rsidP="0031218F">
            <w:pPr>
              <w:spacing w:before="0" w:after="0" w:line="240" w:lineRule="auto"/>
              <w:jc w:val="left"/>
              <w:rPr>
                <w:rFonts w:eastAsia="Times New Roman" w:cs="Arial"/>
                <w:b/>
                <w:bCs/>
                <w:color w:val="FFFFFF"/>
                <w:sz w:val="16"/>
                <w:szCs w:val="16"/>
                <w:lang w:eastAsia="pl-PL"/>
              </w:rPr>
            </w:pPr>
          </w:p>
        </w:tc>
        <w:tc>
          <w:tcPr>
            <w:tcW w:w="719" w:type="pct"/>
            <w:shd w:val="clear" w:color="auto" w:fill="auto"/>
            <w:vAlign w:val="center"/>
            <w:hideMark/>
          </w:tcPr>
          <w:p w14:paraId="0B4C5733" w14:textId="77777777" w:rsidR="00AA4B37" w:rsidRPr="0031218F" w:rsidRDefault="00AA4B37" w:rsidP="0031218F">
            <w:pPr>
              <w:spacing w:before="0" w:after="0" w:line="240" w:lineRule="auto"/>
              <w:jc w:val="left"/>
              <w:rPr>
                <w:rFonts w:eastAsia="Times New Roman" w:cs="Arial"/>
                <w:color w:val="000000"/>
                <w:sz w:val="16"/>
                <w:szCs w:val="16"/>
                <w:lang w:eastAsia="pl-PL"/>
              </w:rPr>
            </w:pPr>
            <w:r w:rsidRPr="0031218F">
              <w:rPr>
                <w:rFonts w:eastAsia="Times New Roman" w:cs="Arial"/>
                <w:color w:val="000000"/>
                <w:sz w:val="16"/>
                <w:szCs w:val="16"/>
                <w:lang w:eastAsia="pl-PL"/>
              </w:rPr>
              <w:t>69</w:t>
            </w:r>
          </w:p>
        </w:tc>
      </w:tr>
    </w:tbl>
    <w:p w14:paraId="1D278275" w14:textId="77777777" w:rsidR="00CE3FB5" w:rsidRPr="00FE291F" w:rsidRDefault="00CE3FB5" w:rsidP="00CE3FB5">
      <w:pPr>
        <w:pStyle w:val="rdo0"/>
      </w:pPr>
      <w:r w:rsidRPr="0055600C">
        <w:t xml:space="preserve">Źródło: </w:t>
      </w:r>
      <w:r w:rsidR="0060636C" w:rsidRPr="0055600C">
        <w:t>LSI, stan na 04.09.2019 r.</w:t>
      </w:r>
    </w:p>
    <w:p w14:paraId="0FC47F80" w14:textId="77777777" w:rsidR="00281735" w:rsidRPr="00840156" w:rsidRDefault="001843A4" w:rsidP="00E00D7D">
      <w:r w:rsidRPr="00D26C1C">
        <w:t>Analiz</w:t>
      </w:r>
      <w:r w:rsidR="00091087">
        <w:t xml:space="preserve">ując </w:t>
      </w:r>
      <w:r w:rsidR="001F45F1">
        <w:t>odpowiedzi</w:t>
      </w:r>
      <w:r w:rsidR="00091087">
        <w:t xml:space="preserve"> </w:t>
      </w:r>
      <w:r w:rsidR="007961CD">
        <w:t xml:space="preserve">respondentów </w:t>
      </w:r>
      <w:r w:rsidR="00091087">
        <w:t>w </w:t>
      </w:r>
      <w:r w:rsidRPr="00D26C1C">
        <w:t xml:space="preserve">kontekście zainteresowania realizacją projektu w ramach RPO WSL 2014-2020 w formule partnerskiej w określonej roli dostrzega się większe zainteresowanie realizacją projektu w roli lidera </w:t>
      </w:r>
      <w:r w:rsidR="007961CD">
        <w:t>(47,1</w:t>
      </w:r>
      <w:r w:rsidRPr="00D26C1C">
        <w:t>%</w:t>
      </w:r>
      <w:r w:rsidR="007961CD">
        <w:t>)</w:t>
      </w:r>
      <w:r w:rsidRPr="00D26C1C">
        <w:t>.</w:t>
      </w:r>
      <w:r w:rsidR="001A1654" w:rsidRPr="001A1654">
        <w:t xml:space="preserve"> </w:t>
      </w:r>
      <w:r w:rsidR="007961CD">
        <w:t xml:space="preserve">Warto podkreślić, że w </w:t>
      </w:r>
      <w:r w:rsidR="001A1654" w:rsidRPr="00D26C1C">
        <w:t>grupie nieskutecznych wnioskodawców zainteresowanie skorzystaniem ze wsparcia w ramach RPO WSL 2014-2020 w roli lidera projektu jest takie samo jak zainteresowanie rolą partnera projektu (po 23,7%). Nieco większe zainteresowanie odnotowano w przypadku samodzielnej realizacji projektu (26,7%). W większości jednak ankietowani w tej grupie nie byli w stanie określić swojego zainteresowania konkretną rolą w projekcie.</w:t>
      </w:r>
    </w:p>
    <w:p w14:paraId="005BFF6F" w14:textId="77777777" w:rsidR="001843A4" w:rsidRDefault="001843A4" w:rsidP="001843A4">
      <w:pPr>
        <w:pStyle w:val="Caption"/>
      </w:pPr>
      <w:bookmarkStart w:id="154" w:name="_Toc34646767"/>
      <w:r w:rsidRPr="001843A4">
        <w:t xml:space="preserve">Wykres </w:t>
      </w:r>
      <w:r w:rsidRPr="00847B93">
        <w:fldChar w:fldCharType="begin"/>
      </w:r>
      <w:r w:rsidRPr="001843A4">
        <w:instrText xml:space="preserve"> SEQ Wykres \* ARABIC </w:instrText>
      </w:r>
      <w:r w:rsidRPr="00847B93">
        <w:fldChar w:fldCharType="separate"/>
      </w:r>
      <w:r w:rsidR="008774A0">
        <w:rPr>
          <w:noProof/>
        </w:rPr>
        <w:t>12</w:t>
      </w:r>
      <w:r w:rsidRPr="00847B93">
        <w:fldChar w:fldCharType="end"/>
      </w:r>
      <w:r w:rsidRPr="001843A4">
        <w:t xml:space="preserve">. Zainteresowanie realizacją projektu w ramach RPO WSL 2014-2020 w przyszłości jako lider działania lub partner działania </w:t>
      </w:r>
      <w:r w:rsidR="001C5DD4" w:rsidRPr="001C5DD4">
        <w:t>[podmioty III sektora, które aplikowały o wsparcie N=204]</w:t>
      </w:r>
      <w:bookmarkEnd w:id="154"/>
      <w:r w:rsidR="001C5DD4" w:rsidRPr="001C5DD4" w:rsidDel="001C5DD4">
        <w:t xml:space="preserve"> </w:t>
      </w:r>
    </w:p>
    <w:p w14:paraId="6463060F" w14:textId="77777777" w:rsidR="001843A4" w:rsidRPr="001843A4" w:rsidRDefault="00DC11FA" w:rsidP="001843A4">
      <w:pPr>
        <w:rPr>
          <w:color w:val="FF0000"/>
        </w:rPr>
      </w:pPr>
      <w:r w:rsidRPr="00DC11FA">
        <w:rPr>
          <w:noProof/>
          <w:lang w:eastAsia="pl-PL"/>
        </w:rPr>
        <w:drawing>
          <wp:inline distT="0" distB="0" distL="0" distR="0" wp14:anchorId="61FB3BE3" wp14:editId="7E355FA8">
            <wp:extent cx="5753100" cy="1228725"/>
            <wp:effectExtent l="0" t="0" r="0" b="9525"/>
            <wp:docPr id="10" name="Obraz 10" descr="Zainteresowanie realizacją projektu w ramach RPO WSL 2014-2020 w przyszłości jako lider działania: Tak 47,1%, Nie 1,5%, Trudno powiedzieć 51,5%&#10;&#10;Zainteresowanie realizacją projektu w ramach RPO WSL 2014-2020 w przyszłości jako partner: Tak 38,7%, Nie 3,4%, Trudno powiedzieć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1228725"/>
                    </a:xfrm>
                    <a:prstGeom prst="rect">
                      <a:avLst/>
                    </a:prstGeom>
                    <a:noFill/>
                    <a:ln>
                      <a:noFill/>
                    </a:ln>
                  </pic:spPr>
                </pic:pic>
              </a:graphicData>
            </a:graphic>
          </wp:inline>
        </w:drawing>
      </w:r>
      <w:r w:rsidR="00CD760F" w:rsidRPr="00CD760F" w:rsidDel="00CD760F">
        <w:t xml:space="preserve"> </w:t>
      </w:r>
    </w:p>
    <w:p w14:paraId="45EC6B41" w14:textId="77777777" w:rsidR="007961CD" w:rsidRDefault="001C5DD4" w:rsidP="00337A34">
      <w:pPr>
        <w:pStyle w:val="rdo0"/>
      </w:pPr>
      <w:r w:rsidRPr="001C5DD4">
        <w:t>Źródło: Badanie CATI – beneficjenci wsparcia i nieskuteczni wnioskodawcy RPO WSL 2014-2020</w:t>
      </w:r>
    </w:p>
    <w:p w14:paraId="19DB83DE" w14:textId="77777777" w:rsidR="00817891" w:rsidRDefault="00817891" w:rsidP="00817891">
      <w:pPr>
        <w:pStyle w:val="Caption"/>
        <w:keepNext/>
        <w:jc w:val="both"/>
      </w:pPr>
    </w:p>
    <w:p w14:paraId="155E9AAB" w14:textId="77777777" w:rsidR="00817891" w:rsidRDefault="00817891" w:rsidP="00337A34">
      <w:pPr>
        <w:pStyle w:val="Caption"/>
        <w:keepNext/>
        <w:jc w:val="both"/>
      </w:pPr>
      <w:bookmarkStart w:id="155" w:name="_Toc34646768"/>
      <w:r>
        <w:t xml:space="preserve">Wykres </w:t>
      </w:r>
      <w:r w:rsidR="00862724">
        <w:rPr>
          <w:noProof/>
        </w:rPr>
        <w:fldChar w:fldCharType="begin"/>
      </w:r>
      <w:r w:rsidR="00862724">
        <w:rPr>
          <w:noProof/>
        </w:rPr>
        <w:instrText xml:space="preserve"> SEQ Wykres \* ARABIC </w:instrText>
      </w:r>
      <w:r w:rsidR="00862724">
        <w:rPr>
          <w:noProof/>
        </w:rPr>
        <w:fldChar w:fldCharType="separate"/>
      </w:r>
      <w:r w:rsidR="008774A0">
        <w:rPr>
          <w:noProof/>
        </w:rPr>
        <w:t>13</w:t>
      </w:r>
      <w:r w:rsidR="00862724">
        <w:rPr>
          <w:noProof/>
        </w:rPr>
        <w:fldChar w:fldCharType="end"/>
      </w:r>
      <w:r>
        <w:t>.</w:t>
      </w:r>
      <w:r w:rsidRPr="00817891">
        <w:t xml:space="preserve"> Zainteresowanie </w:t>
      </w:r>
      <w:r>
        <w:t xml:space="preserve">samodzielną </w:t>
      </w:r>
      <w:r w:rsidRPr="00817891">
        <w:t>realizacją projektu w ramach RPO WSL 2014-2020 w</w:t>
      </w:r>
      <w:r w:rsidR="00821807">
        <w:t> </w:t>
      </w:r>
      <w:r w:rsidRPr="00817891">
        <w:t>przyszłości [nieskuteczni wnioskodawcy N=</w:t>
      </w:r>
      <w:r>
        <w:t>131</w:t>
      </w:r>
      <w:r w:rsidRPr="00817891">
        <w:t>]</w:t>
      </w:r>
      <w:bookmarkEnd w:id="155"/>
    </w:p>
    <w:p w14:paraId="69603C61" w14:textId="77777777" w:rsidR="007961CD" w:rsidRDefault="00DC11FA" w:rsidP="00E00D7D">
      <w:r w:rsidRPr="00DC11FA">
        <w:rPr>
          <w:noProof/>
          <w:lang w:eastAsia="pl-PL"/>
        </w:rPr>
        <w:drawing>
          <wp:inline distT="0" distB="0" distL="0" distR="0" wp14:anchorId="60A3BB52" wp14:editId="04562C68">
            <wp:extent cx="5753100" cy="733425"/>
            <wp:effectExtent l="0" t="0" r="0" b="9525"/>
            <wp:docPr id="11" name="Obraz 11" descr="Zainteresowanie realizacją projektu w ramach RPO WSL 2014-2020 samodzielnie: Tak 26,7%, Nie 0,8%, Trudno powiedzieć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733425"/>
                    </a:xfrm>
                    <a:prstGeom prst="rect">
                      <a:avLst/>
                    </a:prstGeom>
                    <a:noFill/>
                    <a:ln>
                      <a:noFill/>
                    </a:ln>
                  </pic:spPr>
                </pic:pic>
              </a:graphicData>
            </a:graphic>
          </wp:inline>
        </w:drawing>
      </w:r>
    </w:p>
    <w:p w14:paraId="2BF9402A" w14:textId="77777777" w:rsidR="001C5DD4" w:rsidRPr="00337A34" w:rsidRDefault="00817891" w:rsidP="00342235">
      <w:pPr>
        <w:pStyle w:val="rdo0"/>
      </w:pPr>
      <w:r w:rsidRPr="001C5DD4">
        <w:t>Źródło: Badanie CATI –</w:t>
      </w:r>
      <w:r>
        <w:t xml:space="preserve"> </w:t>
      </w:r>
      <w:r w:rsidRPr="001C5DD4">
        <w:t>nieskuteczni wnioskodawcy RPO WSL 2014-2020</w:t>
      </w:r>
    </w:p>
    <w:p w14:paraId="141F4674" w14:textId="77777777" w:rsidR="00F13AA9" w:rsidRDefault="003E1CAB" w:rsidP="00E00D7D">
      <w:pPr>
        <w:rPr>
          <w:b/>
          <w:bCs/>
          <w:sz w:val="20"/>
          <w:szCs w:val="18"/>
        </w:rPr>
      </w:pPr>
      <w:r w:rsidRPr="00D26C1C">
        <w:t xml:space="preserve">Analiza aktywności podmiotów NGO w ramach poszczególnych działań/poddziałań RPO WSL 2014-2020 realizowanych w formule partnerskiej </w:t>
      </w:r>
      <w:r w:rsidR="001843A4">
        <w:t xml:space="preserve">również </w:t>
      </w:r>
      <w:r w:rsidRPr="00D26C1C">
        <w:t>wskazuje na dużo większe zainteresowanie rolą wnioskodawcy/lidera projektu, niż partnera. Najwięcej wniosków w</w:t>
      </w:r>
      <w:r w:rsidR="00C73243">
        <w:t> </w:t>
      </w:r>
      <w:r w:rsidRPr="00D26C1C">
        <w:t xml:space="preserve">partnerstwie, gdzie podmiot NGO odgrywał rolę lidera, składano w konkursach </w:t>
      </w:r>
      <w:r w:rsidR="00E512C6">
        <w:t>osi IX</w:t>
      </w:r>
      <w:r w:rsidR="0083311F">
        <w:t> </w:t>
      </w:r>
      <w:r w:rsidRPr="00D26C1C">
        <w:t>(</w:t>
      </w:r>
      <w:bookmarkStart w:id="156" w:name="_Hlk29665651"/>
      <w:r w:rsidRPr="00D26C1C">
        <w:t xml:space="preserve">poddziałanie 9.1.5 Programy aktywnej integracji osób i grup zagrożonych wykluczeniem </w:t>
      </w:r>
      <w:r w:rsidR="00F97F29">
        <w:t>społecznym – konkurs), VII</w:t>
      </w:r>
      <w:r w:rsidR="002B7772">
        <w:t> </w:t>
      </w:r>
      <w:r w:rsidRPr="00D26C1C">
        <w:t>(poddziałanie 7.1.3 Poprawa zdolności do zatrudnienia osób poszukujących pracy i</w:t>
      </w:r>
      <w:r w:rsidR="002B7772">
        <w:t> </w:t>
      </w:r>
      <w:r w:rsidRPr="00D26C1C">
        <w:t>pozostającyc</w:t>
      </w:r>
      <w:r w:rsidR="00F97F29">
        <w:t>h bez zatrudnienia – konkurs), XI</w:t>
      </w:r>
      <w:r w:rsidRPr="00D26C1C">
        <w:t xml:space="preserve"> (poddziałanie </w:t>
      </w:r>
      <w:bookmarkStart w:id="157" w:name="_Hlk29665743"/>
      <w:r w:rsidRPr="00D26C1C">
        <w:t>11.1.3 Wzrost upowszechnienia wysokiej jakości edukacji przedszkolnej – konkurs</w:t>
      </w:r>
      <w:bookmarkEnd w:id="156"/>
      <w:bookmarkEnd w:id="157"/>
      <w:r w:rsidRPr="00D26C1C">
        <w:t xml:space="preserve">). W konkursach, </w:t>
      </w:r>
      <w:r w:rsidRPr="00D26C1C">
        <w:lastRenderedPageBreak/>
        <w:t xml:space="preserve">gdzie podmioty NGO występowały jako partner projektu, najwięcej wniosków składano odpowiednio w ramach </w:t>
      </w:r>
      <w:r w:rsidR="00E512C6">
        <w:t>osi VII</w:t>
      </w:r>
      <w:r w:rsidR="002B7772">
        <w:t> </w:t>
      </w:r>
      <w:r w:rsidRPr="00D26C1C">
        <w:t>(poddziałanie 7.1.3 Poprawa zdolności do zatrudnienia osób poszukujących pracy i</w:t>
      </w:r>
      <w:r w:rsidR="002B7772">
        <w:t> </w:t>
      </w:r>
      <w:r w:rsidRPr="00D26C1C">
        <w:t>pozostających bez zatrudnienia – konkurs, poddziałanie 7.3.3 Promocja samozatrudnieni</w:t>
      </w:r>
      <w:r w:rsidR="00F97F29">
        <w:t>a – konkurs). W konkursach osi III, IV, VI, XII</w:t>
      </w:r>
      <w:r w:rsidRPr="00D26C1C">
        <w:t xml:space="preserve"> podmioty NGO nie składały wniosków w formule partnerskiej. </w:t>
      </w:r>
      <w:bookmarkStart w:id="158" w:name="_Toc26166482"/>
    </w:p>
    <w:p w14:paraId="0EDE96A7" w14:textId="77777777" w:rsidR="00CE3FB5" w:rsidRPr="00FE291F" w:rsidRDefault="00CE3FB5" w:rsidP="00CE3FB5">
      <w:pPr>
        <w:pStyle w:val="Caption"/>
        <w:jc w:val="both"/>
      </w:pPr>
      <w:bookmarkStart w:id="159" w:name="_Toc34646643"/>
      <w:r w:rsidRPr="00FE291F">
        <w:t xml:space="preserve">Tabela </w:t>
      </w:r>
      <w:r w:rsidRPr="00556618">
        <w:rPr>
          <w:noProof/>
        </w:rPr>
        <w:fldChar w:fldCharType="begin"/>
      </w:r>
      <w:r w:rsidRPr="00FE291F">
        <w:rPr>
          <w:noProof/>
        </w:rPr>
        <w:instrText xml:space="preserve"> SEQ Tabela \* ARABIC </w:instrText>
      </w:r>
      <w:r w:rsidRPr="00556618">
        <w:rPr>
          <w:noProof/>
        </w:rPr>
        <w:fldChar w:fldCharType="separate"/>
      </w:r>
      <w:r w:rsidR="008774A0">
        <w:rPr>
          <w:noProof/>
        </w:rPr>
        <w:t>16</w:t>
      </w:r>
      <w:r w:rsidRPr="00556618">
        <w:rPr>
          <w:noProof/>
        </w:rPr>
        <w:fldChar w:fldCharType="end"/>
      </w:r>
      <w:r w:rsidRPr="00C0402E">
        <w:t>. Liczba wniosków złożonych przez NGO jako wniosko</w:t>
      </w:r>
      <w:r w:rsidRPr="00FE291F">
        <w:t>dawców i partnerów według osi priorytetowych</w:t>
      </w:r>
      <w:bookmarkEnd w:id="158"/>
      <w:bookmarkEnd w:id="159"/>
    </w:p>
    <w:tbl>
      <w:tblPr>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CellMar>
          <w:left w:w="70" w:type="dxa"/>
          <w:right w:w="70" w:type="dxa"/>
        </w:tblCellMar>
        <w:tblLook w:val="04A0" w:firstRow="1" w:lastRow="0" w:firstColumn="1" w:lastColumn="0" w:noHBand="0" w:noVBand="1"/>
      </w:tblPr>
      <w:tblGrid>
        <w:gridCol w:w="1555"/>
        <w:gridCol w:w="1984"/>
        <w:gridCol w:w="1843"/>
        <w:gridCol w:w="1801"/>
        <w:gridCol w:w="1877"/>
      </w:tblGrid>
      <w:tr w:rsidR="00BE6955" w:rsidRPr="009C25D7" w14:paraId="2EB7BDD7" w14:textId="77777777" w:rsidTr="004D365D">
        <w:trPr>
          <w:trHeight w:val="251"/>
          <w:tblHeader/>
        </w:trPr>
        <w:tc>
          <w:tcPr>
            <w:tcW w:w="1555" w:type="dxa"/>
            <w:tcBorders>
              <w:right w:val="single" w:sz="4" w:space="0" w:color="FFFFFF" w:themeColor="background1"/>
            </w:tcBorders>
            <w:shd w:val="clear" w:color="auto" w:fill="F79646" w:themeFill="accent6"/>
            <w:vAlign w:val="center"/>
          </w:tcPr>
          <w:p w14:paraId="0C46353A" w14:textId="77777777" w:rsidR="00257C3D" w:rsidRPr="00766680" w:rsidRDefault="00257C3D" w:rsidP="00257C3D">
            <w:pPr>
              <w:spacing w:before="0" w:after="0"/>
              <w:jc w:val="left"/>
              <w:rPr>
                <w:b/>
                <w:bCs/>
                <w:sz w:val="16"/>
                <w:szCs w:val="16"/>
              </w:rPr>
            </w:pPr>
            <w:r w:rsidRPr="00766680">
              <w:rPr>
                <w:b/>
                <w:bCs/>
                <w:sz w:val="16"/>
                <w:szCs w:val="16"/>
              </w:rPr>
              <w:t>Działanie/</w:t>
            </w:r>
            <w:r w:rsidRPr="00766680">
              <w:rPr>
                <w:b/>
                <w:bCs/>
                <w:sz w:val="16"/>
                <w:szCs w:val="16"/>
              </w:rPr>
              <w:br/>
              <w:t>Poddziałanie</w:t>
            </w:r>
          </w:p>
        </w:tc>
        <w:tc>
          <w:tcPr>
            <w:tcW w:w="1984" w:type="dxa"/>
            <w:tcBorders>
              <w:left w:val="single" w:sz="4" w:space="0" w:color="FFFFFF" w:themeColor="background1"/>
            </w:tcBorders>
            <w:shd w:val="clear" w:color="auto" w:fill="F79646" w:themeFill="accent6"/>
            <w:vAlign w:val="center"/>
          </w:tcPr>
          <w:p w14:paraId="7C749A27" w14:textId="77777777" w:rsidR="00257C3D" w:rsidRPr="00766680" w:rsidRDefault="004D365D" w:rsidP="004D365D">
            <w:pPr>
              <w:spacing w:before="0" w:after="0"/>
              <w:jc w:val="center"/>
              <w:rPr>
                <w:rFonts w:eastAsia="Times New Roman" w:cs="Arial"/>
                <w:b/>
                <w:bCs/>
                <w:sz w:val="16"/>
                <w:szCs w:val="16"/>
                <w:lang w:eastAsia="pl-PL"/>
              </w:rPr>
            </w:pPr>
            <w:r w:rsidRPr="00766680">
              <w:rPr>
                <w:b/>
                <w:bCs/>
                <w:sz w:val="16"/>
                <w:szCs w:val="16"/>
              </w:rPr>
              <w:t xml:space="preserve">Liczba wniosków z podmiotem NGO jako </w:t>
            </w:r>
            <w:r w:rsidR="001A1654" w:rsidRPr="00766680">
              <w:rPr>
                <w:b/>
                <w:bCs/>
                <w:sz w:val="16"/>
                <w:szCs w:val="16"/>
              </w:rPr>
              <w:t>liderem</w:t>
            </w:r>
            <w:r w:rsidRPr="00766680">
              <w:rPr>
                <w:rFonts w:eastAsia="Times New Roman" w:cs="Arial"/>
                <w:b/>
                <w:bCs/>
                <w:sz w:val="16"/>
                <w:szCs w:val="16"/>
                <w:lang w:eastAsia="pl-PL"/>
              </w:rPr>
              <w:t xml:space="preserve"> </w:t>
            </w:r>
            <w:r w:rsidR="00257C3D" w:rsidRPr="00766680">
              <w:rPr>
                <w:rFonts w:eastAsia="Times New Roman" w:cs="Arial"/>
                <w:b/>
                <w:bCs/>
                <w:sz w:val="16"/>
                <w:szCs w:val="16"/>
                <w:lang w:eastAsia="pl-PL"/>
              </w:rPr>
              <w:t>Ogółem</w:t>
            </w:r>
          </w:p>
        </w:tc>
        <w:tc>
          <w:tcPr>
            <w:tcW w:w="1843" w:type="dxa"/>
            <w:shd w:val="clear" w:color="auto" w:fill="F79646" w:themeFill="accent6"/>
            <w:vAlign w:val="center"/>
          </w:tcPr>
          <w:p w14:paraId="204AD131" w14:textId="77777777" w:rsidR="00257C3D" w:rsidRPr="00766680" w:rsidRDefault="00257C3D" w:rsidP="00257C3D">
            <w:pPr>
              <w:spacing w:before="0" w:after="0"/>
              <w:jc w:val="center"/>
              <w:rPr>
                <w:rFonts w:eastAsia="Times New Roman" w:cs="Arial"/>
                <w:b/>
                <w:bCs/>
                <w:sz w:val="16"/>
                <w:szCs w:val="16"/>
                <w:lang w:eastAsia="pl-PL"/>
              </w:rPr>
            </w:pPr>
            <w:r w:rsidRPr="00766680">
              <w:rPr>
                <w:rFonts w:eastAsia="Times New Roman" w:cs="Arial"/>
                <w:b/>
                <w:bCs/>
                <w:sz w:val="16"/>
                <w:szCs w:val="16"/>
                <w:lang w:eastAsia="pl-PL"/>
              </w:rPr>
              <w:t xml:space="preserve">w tym, w partnerstwie </w:t>
            </w:r>
            <w:r w:rsidRPr="00766680">
              <w:rPr>
                <w:rFonts w:eastAsia="Times New Roman" w:cs="Arial"/>
                <w:b/>
                <w:bCs/>
                <w:sz w:val="16"/>
                <w:szCs w:val="16"/>
                <w:lang w:eastAsia="pl-PL"/>
              </w:rPr>
              <w:br/>
              <w:t xml:space="preserve">z podmiotami </w:t>
            </w:r>
            <w:r w:rsidR="004D365D" w:rsidRPr="00766680">
              <w:rPr>
                <w:rFonts w:eastAsia="Times New Roman" w:cs="Arial"/>
                <w:b/>
                <w:bCs/>
                <w:sz w:val="16"/>
                <w:szCs w:val="16"/>
                <w:lang w:eastAsia="pl-PL"/>
              </w:rPr>
              <w:br/>
            </w:r>
            <w:r w:rsidRPr="00766680">
              <w:rPr>
                <w:rFonts w:eastAsia="Times New Roman" w:cs="Arial"/>
                <w:b/>
                <w:bCs/>
                <w:sz w:val="16"/>
                <w:szCs w:val="16"/>
                <w:lang w:eastAsia="pl-PL"/>
              </w:rPr>
              <w:t>innymi niż NGO</w:t>
            </w:r>
          </w:p>
        </w:tc>
        <w:tc>
          <w:tcPr>
            <w:tcW w:w="1801" w:type="dxa"/>
            <w:tcBorders>
              <w:right w:val="single" w:sz="4" w:space="0" w:color="FFFFFF" w:themeColor="background1"/>
            </w:tcBorders>
            <w:shd w:val="clear" w:color="auto" w:fill="F79646" w:themeFill="accent6"/>
            <w:vAlign w:val="center"/>
          </w:tcPr>
          <w:p w14:paraId="71480490" w14:textId="77777777" w:rsidR="00257C3D" w:rsidRPr="00766680" w:rsidRDefault="00257C3D" w:rsidP="004D365D">
            <w:pPr>
              <w:spacing w:before="0" w:after="0"/>
              <w:jc w:val="center"/>
              <w:rPr>
                <w:rFonts w:eastAsia="Times New Roman" w:cs="Arial"/>
                <w:b/>
                <w:bCs/>
                <w:sz w:val="16"/>
                <w:szCs w:val="16"/>
                <w:lang w:eastAsia="pl-PL"/>
              </w:rPr>
            </w:pPr>
            <w:r w:rsidRPr="00766680">
              <w:rPr>
                <w:rFonts w:eastAsia="Times New Roman" w:cs="Arial"/>
                <w:b/>
                <w:bCs/>
                <w:sz w:val="16"/>
                <w:szCs w:val="16"/>
                <w:lang w:eastAsia="pl-PL"/>
              </w:rPr>
              <w:t xml:space="preserve">w tym, w partnerstwie </w:t>
            </w:r>
            <w:r w:rsidRPr="00766680">
              <w:rPr>
                <w:rFonts w:eastAsia="Times New Roman" w:cs="Arial"/>
                <w:b/>
                <w:bCs/>
                <w:sz w:val="16"/>
                <w:szCs w:val="16"/>
                <w:lang w:eastAsia="pl-PL"/>
              </w:rPr>
              <w:br/>
              <w:t>z innymi NGO</w:t>
            </w:r>
          </w:p>
        </w:tc>
        <w:tc>
          <w:tcPr>
            <w:tcW w:w="1877" w:type="dxa"/>
            <w:tcBorders>
              <w:left w:val="single" w:sz="4" w:space="0" w:color="FFFFFF" w:themeColor="background1"/>
            </w:tcBorders>
            <w:shd w:val="clear" w:color="auto" w:fill="F79646" w:themeFill="accent6"/>
            <w:vAlign w:val="center"/>
          </w:tcPr>
          <w:p w14:paraId="72E3F841" w14:textId="77777777" w:rsidR="00257C3D" w:rsidRPr="00766680" w:rsidRDefault="00257C3D" w:rsidP="00257C3D">
            <w:pPr>
              <w:spacing w:before="0" w:after="0"/>
              <w:jc w:val="center"/>
              <w:rPr>
                <w:b/>
                <w:bCs/>
                <w:sz w:val="16"/>
                <w:szCs w:val="16"/>
              </w:rPr>
            </w:pPr>
            <w:r w:rsidRPr="00766680">
              <w:rPr>
                <w:b/>
                <w:bCs/>
                <w:sz w:val="16"/>
                <w:szCs w:val="16"/>
              </w:rPr>
              <w:t xml:space="preserve">Liczba wniosków </w:t>
            </w:r>
            <w:r w:rsidRPr="00766680">
              <w:rPr>
                <w:b/>
                <w:bCs/>
                <w:sz w:val="16"/>
                <w:szCs w:val="16"/>
              </w:rPr>
              <w:br/>
              <w:t>z podmiotem NGO jako Partnerem</w:t>
            </w:r>
          </w:p>
        </w:tc>
      </w:tr>
      <w:tr w:rsidR="009C25D7" w:rsidRPr="009C25D7" w14:paraId="2B450749" w14:textId="77777777" w:rsidTr="00337A34">
        <w:trPr>
          <w:trHeight w:val="170"/>
        </w:trPr>
        <w:tc>
          <w:tcPr>
            <w:tcW w:w="1555" w:type="dxa"/>
            <w:shd w:val="clear" w:color="auto" w:fill="auto"/>
            <w:noWrap/>
            <w:vAlign w:val="center"/>
          </w:tcPr>
          <w:p w14:paraId="59FAAE0E" w14:textId="77777777" w:rsidR="009C25D7" w:rsidRPr="009C25D7" w:rsidRDefault="009C25D7" w:rsidP="00083802">
            <w:pPr>
              <w:spacing w:before="0" w:after="0"/>
              <w:jc w:val="left"/>
              <w:rPr>
                <w:sz w:val="16"/>
                <w:szCs w:val="16"/>
              </w:rPr>
            </w:pPr>
            <w:r w:rsidRPr="00D26C1C">
              <w:rPr>
                <w:sz w:val="16"/>
                <w:szCs w:val="16"/>
              </w:rPr>
              <w:t>Działanie 1.2</w:t>
            </w:r>
          </w:p>
        </w:tc>
        <w:tc>
          <w:tcPr>
            <w:tcW w:w="1984" w:type="dxa"/>
            <w:shd w:val="clear" w:color="auto" w:fill="auto"/>
            <w:noWrap/>
            <w:vAlign w:val="center"/>
          </w:tcPr>
          <w:p w14:paraId="00F43DD6"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43" w:type="dxa"/>
            <w:shd w:val="clear" w:color="auto" w:fill="auto"/>
            <w:noWrap/>
            <w:vAlign w:val="center"/>
          </w:tcPr>
          <w:p w14:paraId="34F4D9B0"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01" w:type="dxa"/>
            <w:shd w:val="clear" w:color="auto" w:fill="auto"/>
            <w:noWrap/>
            <w:vAlign w:val="center"/>
          </w:tcPr>
          <w:p w14:paraId="30500F74"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77" w:type="dxa"/>
            <w:vAlign w:val="center"/>
          </w:tcPr>
          <w:p w14:paraId="0A6DA44E"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1</w:t>
            </w:r>
          </w:p>
        </w:tc>
      </w:tr>
      <w:tr w:rsidR="009C25D7" w:rsidRPr="009C25D7" w14:paraId="3636AB77" w14:textId="77777777" w:rsidTr="00337A34">
        <w:trPr>
          <w:trHeight w:val="170"/>
        </w:trPr>
        <w:tc>
          <w:tcPr>
            <w:tcW w:w="1555" w:type="dxa"/>
            <w:shd w:val="clear" w:color="auto" w:fill="auto"/>
            <w:noWrap/>
            <w:vAlign w:val="center"/>
          </w:tcPr>
          <w:p w14:paraId="12354D88" w14:textId="77777777" w:rsidR="009C25D7" w:rsidRPr="009C25D7" w:rsidRDefault="009C25D7" w:rsidP="00083802">
            <w:pPr>
              <w:spacing w:before="0" w:after="0"/>
              <w:jc w:val="left"/>
              <w:rPr>
                <w:sz w:val="16"/>
                <w:szCs w:val="16"/>
              </w:rPr>
            </w:pPr>
            <w:r w:rsidRPr="00D26C1C">
              <w:rPr>
                <w:sz w:val="16"/>
                <w:szCs w:val="16"/>
              </w:rPr>
              <w:t>Działanie 1.3</w:t>
            </w:r>
          </w:p>
        </w:tc>
        <w:tc>
          <w:tcPr>
            <w:tcW w:w="1984" w:type="dxa"/>
            <w:shd w:val="clear" w:color="auto" w:fill="auto"/>
            <w:noWrap/>
            <w:vAlign w:val="center"/>
          </w:tcPr>
          <w:p w14:paraId="21EC199C"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43" w:type="dxa"/>
            <w:shd w:val="clear" w:color="auto" w:fill="auto"/>
            <w:noWrap/>
            <w:vAlign w:val="center"/>
          </w:tcPr>
          <w:p w14:paraId="799F4488"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01" w:type="dxa"/>
            <w:shd w:val="clear" w:color="auto" w:fill="auto"/>
            <w:noWrap/>
            <w:vAlign w:val="center"/>
          </w:tcPr>
          <w:p w14:paraId="6E150935"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77" w:type="dxa"/>
            <w:vAlign w:val="center"/>
          </w:tcPr>
          <w:p w14:paraId="380F18C9"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2</w:t>
            </w:r>
          </w:p>
        </w:tc>
      </w:tr>
      <w:tr w:rsidR="009C25D7" w:rsidRPr="009C25D7" w14:paraId="7B53029B" w14:textId="77777777" w:rsidTr="00337A34">
        <w:trPr>
          <w:trHeight w:val="170"/>
        </w:trPr>
        <w:tc>
          <w:tcPr>
            <w:tcW w:w="1555" w:type="dxa"/>
            <w:shd w:val="clear" w:color="auto" w:fill="auto"/>
            <w:noWrap/>
            <w:vAlign w:val="center"/>
          </w:tcPr>
          <w:p w14:paraId="6A5CC2E7" w14:textId="77777777" w:rsidR="009C25D7" w:rsidRPr="009C25D7" w:rsidRDefault="009C25D7" w:rsidP="00083802">
            <w:pPr>
              <w:spacing w:before="0" w:after="0"/>
              <w:jc w:val="left"/>
              <w:rPr>
                <w:sz w:val="16"/>
                <w:szCs w:val="16"/>
              </w:rPr>
            </w:pPr>
            <w:r w:rsidRPr="00D26C1C">
              <w:rPr>
                <w:sz w:val="16"/>
                <w:szCs w:val="16"/>
              </w:rPr>
              <w:t>Działanie 2.1</w:t>
            </w:r>
          </w:p>
        </w:tc>
        <w:tc>
          <w:tcPr>
            <w:tcW w:w="1984" w:type="dxa"/>
            <w:shd w:val="clear" w:color="auto" w:fill="auto"/>
            <w:noWrap/>
            <w:vAlign w:val="center"/>
          </w:tcPr>
          <w:p w14:paraId="03AE0D7C"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14</w:t>
            </w:r>
          </w:p>
        </w:tc>
        <w:tc>
          <w:tcPr>
            <w:tcW w:w="1843" w:type="dxa"/>
            <w:shd w:val="clear" w:color="auto" w:fill="auto"/>
            <w:noWrap/>
            <w:vAlign w:val="center"/>
          </w:tcPr>
          <w:p w14:paraId="4748014C"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10</w:t>
            </w:r>
          </w:p>
        </w:tc>
        <w:tc>
          <w:tcPr>
            <w:tcW w:w="1801" w:type="dxa"/>
            <w:shd w:val="clear" w:color="auto" w:fill="auto"/>
            <w:noWrap/>
            <w:vAlign w:val="center"/>
          </w:tcPr>
          <w:p w14:paraId="3066A3BE"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4</w:t>
            </w:r>
          </w:p>
        </w:tc>
        <w:tc>
          <w:tcPr>
            <w:tcW w:w="1877" w:type="dxa"/>
            <w:vAlign w:val="center"/>
          </w:tcPr>
          <w:p w14:paraId="6CA46F69"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0</w:t>
            </w:r>
          </w:p>
        </w:tc>
      </w:tr>
      <w:tr w:rsidR="009C25D7" w:rsidRPr="009C25D7" w14:paraId="2BE457F5" w14:textId="77777777" w:rsidTr="00337A34">
        <w:trPr>
          <w:trHeight w:val="170"/>
        </w:trPr>
        <w:tc>
          <w:tcPr>
            <w:tcW w:w="1555" w:type="dxa"/>
            <w:shd w:val="clear" w:color="auto" w:fill="auto"/>
            <w:noWrap/>
            <w:vAlign w:val="center"/>
          </w:tcPr>
          <w:p w14:paraId="3A97F111" w14:textId="77777777" w:rsidR="009C25D7" w:rsidRPr="009C25D7" w:rsidRDefault="009C25D7" w:rsidP="00083802">
            <w:pPr>
              <w:spacing w:before="0" w:after="0"/>
              <w:jc w:val="left"/>
              <w:rPr>
                <w:sz w:val="16"/>
                <w:szCs w:val="16"/>
              </w:rPr>
            </w:pPr>
            <w:r w:rsidRPr="00D26C1C">
              <w:rPr>
                <w:sz w:val="16"/>
                <w:szCs w:val="16"/>
              </w:rPr>
              <w:t>Poddziałanie 5.3.1</w:t>
            </w:r>
          </w:p>
        </w:tc>
        <w:tc>
          <w:tcPr>
            <w:tcW w:w="1984" w:type="dxa"/>
            <w:shd w:val="clear" w:color="auto" w:fill="auto"/>
            <w:noWrap/>
            <w:vAlign w:val="center"/>
          </w:tcPr>
          <w:p w14:paraId="7207DD48"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1</w:t>
            </w:r>
          </w:p>
        </w:tc>
        <w:tc>
          <w:tcPr>
            <w:tcW w:w="1843" w:type="dxa"/>
            <w:shd w:val="clear" w:color="auto" w:fill="auto"/>
            <w:noWrap/>
            <w:vAlign w:val="center"/>
          </w:tcPr>
          <w:p w14:paraId="32C117A1"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1</w:t>
            </w:r>
          </w:p>
        </w:tc>
        <w:tc>
          <w:tcPr>
            <w:tcW w:w="1801" w:type="dxa"/>
            <w:shd w:val="clear" w:color="auto" w:fill="auto"/>
            <w:noWrap/>
            <w:vAlign w:val="center"/>
          </w:tcPr>
          <w:p w14:paraId="34B45AB9"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77" w:type="dxa"/>
            <w:vAlign w:val="center"/>
          </w:tcPr>
          <w:p w14:paraId="06093FE1"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0</w:t>
            </w:r>
          </w:p>
        </w:tc>
      </w:tr>
      <w:tr w:rsidR="009C25D7" w:rsidRPr="009C25D7" w14:paraId="6F143FE5" w14:textId="77777777" w:rsidTr="00337A34">
        <w:trPr>
          <w:trHeight w:val="170"/>
        </w:trPr>
        <w:tc>
          <w:tcPr>
            <w:tcW w:w="1555" w:type="dxa"/>
            <w:shd w:val="clear" w:color="auto" w:fill="auto"/>
            <w:noWrap/>
            <w:vAlign w:val="center"/>
          </w:tcPr>
          <w:p w14:paraId="720F14D6" w14:textId="77777777" w:rsidR="009C25D7" w:rsidRPr="009C25D7" w:rsidRDefault="009C25D7" w:rsidP="00083802">
            <w:pPr>
              <w:spacing w:before="0" w:after="0"/>
              <w:jc w:val="left"/>
              <w:rPr>
                <w:sz w:val="16"/>
                <w:szCs w:val="16"/>
              </w:rPr>
            </w:pPr>
            <w:r w:rsidRPr="00D26C1C">
              <w:rPr>
                <w:sz w:val="16"/>
                <w:szCs w:val="16"/>
              </w:rPr>
              <w:t>Poddziałanie 5.4.3</w:t>
            </w:r>
          </w:p>
        </w:tc>
        <w:tc>
          <w:tcPr>
            <w:tcW w:w="1984" w:type="dxa"/>
            <w:shd w:val="clear" w:color="auto" w:fill="auto"/>
            <w:noWrap/>
            <w:vAlign w:val="center"/>
          </w:tcPr>
          <w:p w14:paraId="479F56D8"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43" w:type="dxa"/>
            <w:shd w:val="clear" w:color="auto" w:fill="auto"/>
            <w:noWrap/>
            <w:vAlign w:val="center"/>
          </w:tcPr>
          <w:p w14:paraId="46D3751C"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01" w:type="dxa"/>
            <w:shd w:val="clear" w:color="auto" w:fill="auto"/>
            <w:noWrap/>
            <w:vAlign w:val="center"/>
          </w:tcPr>
          <w:p w14:paraId="39408871"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77" w:type="dxa"/>
            <w:vAlign w:val="center"/>
          </w:tcPr>
          <w:p w14:paraId="7BBF25A6"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2</w:t>
            </w:r>
          </w:p>
        </w:tc>
      </w:tr>
      <w:tr w:rsidR="009C25D7" w:rsidRPr="009C25D7" w14:paraId="0573614B" w14:textId="77777777" w:rsidTr="00337A34">
        <w:trPr>
          <w:trHeight w:val="170"/>
        </w:trPr>
        <w:tc>
          <w:tcPr>
            <w:tcW w:w="1555" w:type="dxa"/>
            <w:shd w:val="clear" w:color="auto" w:fill="auto"/>
            <w:noWrap/>
            <w:vAlign w:val="center"/>
          </w:tcPr>
          <w:p w14:paraId="76E43849" w14:textId="77777777" w:rsidR="009C25D7" w:rsidRPr="009C25D7" w:rsidRDefault="009C25D7" w:rsidP="00083802">
            <w:pPr>
              <w:spacing w:before="0" w:after="0"/>
              <w:jc w:val="left"/>
              <w:rPr>
                <w:sz w:val="16"/>
                <w:szCs w:val="16"/>
              </w:rPr>
            </w:pPr>
            <w:r w:rsidRPr="00D26C1C">
              <w:rPr>
                <w:sz w:val="16"/>
                <w:szCs w:val="16"/>
              </w:rPr>
              <w:t>Działanie 5.5</w:t>
            </w:r>
          </w:p>
        </w:tc>
        <w:tc>
          <w:tcPr>
            <w:tcW w:w="1984" w:type="dxa"/>
            <w:shd w:val="clear" w:color="auto" w:fill="auto"/>
            <w:noWrap/>
            <w:vAlign w:val="center"/>
          </w:tcPr>
          <w:p w14:paraId="2C5051B7"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1</w:t>
            </w:r>
          </w:p>
        </w:tc>
        <w:tc>
          <w:tcPr>
            <w:tcW w:w="1843" w:type="dxa"/>
            <w:shd w:val="clear" w:color="auto" w:fill="auto"/>
            <w:noWrap/>
            <w:vAlign w:val="center"/>
          </w:tcPr>
          <w:p w14:paraId="205BA370"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1</w:t>
            </w:r>
          </w:p>
        </w:tc>
        <w:tc>
          <w:tcPr>
            <w:tcW w:w="1801" w:type="dxa"/>
            <w:shd w:val="clear" w:color="auto" w:fill="auto"/>
            <w:noWrap/>
            <w:vAlign w:val="center"/>
          </w:tcPr>
          <w:p w14:paraId="7699BDE0"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77" w:type="dxa"/>
            <w:vAlign w:val="center"/>
          </w:tcPr>
          <w:p w14:paraId="03163171"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3</w:t>
            </w:r>
          </w:p>
        </w:tc>
      </w:tr>
      <w:tr w:rsidR="009C25D7" w:rsidRPr="009C25D7" w14:paraId="4B448C5E" w14:textId="77777777" w:rsidTr="00337A34">
        <w:trPr>
          <w:trHeight w:val="170"/>
        </w:trPr>
        <w:tc>
          <w:tcPr>
            <w:tcW w:w="1555" w:type="dxa"/>
            <w:shd w:val="clear" w:color="auto" w:fill="auto"/>
            <w:noWrap/>
            <w:vAlign w:val="center"/>
          </w:tcPr>
          <w:p w14:paraId="3668384A" w14:textId="77777777" w:rsidR="009C25D7" w:rsidRPr="009C25D7" w:rsidRDefault="009C25D7" w:rsidP="00083802">
            <w:pPr>
              <w:spacing w:before="0" w:after="0"/>
              <w:jc w:val="left"/>
              <w:rPr>
                <w:sz w:val="16"/>
                <w:szCs w:val="16"/>
              </w:rPr>
            </w:pPr>
            <w:r w:rsidRPr="00D26C1C">
              <w:rPr>
                <w:sz w:val="16"/>
                <w:szCs w:val="16"/>
              </w:rPr>
              <w:t>Poddziałanie 7.1.1</w:t>
            </w:r>
          </w:p>
        </w:tc>
        <w:tc>
          <w:tcPr>
            <w:tcW w:w="1984" w:type="dxa"/>
            <w:shd w:val="clear" w:color="auto" w:fill="auto"/>
            <w:noWrap/>
            <w:vAlign w:val="center"/>
          </w:tcPr>
          <w:p w14:paraId="574448A3"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6</w:t>
            </w:r>
          </w:p>
        </w:tc>
        <w:tc>
          <w:tcPr>
            <w:tcW w:w="1843" w:type="dxa"/>
            <w:shd w:val="clear" w:color="auto" w:fill="auto"/>
            <w:noWrap/>
            <w:vAlign w:val="center"/>
          </w:tcPr>
          <w:p w14:paraId="71A376FE"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4</w:t>
            </w:r>
          </w:p>
        </w:tc>
        <w:tc>
          <w:tcPr>
            <w:tcW w:w="1801" w:type="dxa"/>
            <w:shd w:val="clear" w:color="auto" w:fill="auto"/>
            <w:noWrap/>
            <w:vAlign w:val="center"/>
          </w:tcPr>
          <w:p w14:paraId="2718F00D"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2</w:t>
            </w:r>
          </w:p>
        </w:tc>
        <w:tc>
          <w:tcPr>
            <w:tcW w:w="1877" w:type="dxa"/>
            <w:vAlign w:val="center"/>
          </w:tcPr>
          <w:p w14:paraId="02BDED48"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4</w:t>
            </w:r>
          </w:p>
        </w:tc>
      </w:tr>
      <w:tr w:rsidR="009C25D7" w:rsidRPr="009C25D7" w14:paraId="2EDACF30" w14:textId="77777777" w:rsidTr="00337A34">
        <w:trPr>
          <w:trHeight w:val="170"/>
        </w:trPr>
        <w:tc>
          <w:tcPr>
            <w:tcW w:w="1555" w:type="dxa"/>
            <w:shd w:val="clear" w:color="auto" w:fill="auto"/>
            <w:noWrap/>
            <w:vAlign w:val="center"/>
          </w:tcPr>
          <w:p w14:paraId="1FC9C83F" w14:textId="77777777" w:rsidR="009C25D7" w:rsidRPr="009C25D7" w:rsidRDefault="009C25D7" w:rsidP="00083802">
            <w:pPr>
              <w:spacing w:before="0" w:after="0"/>
              <w:jc w:val="left"/>
              <w:rPr>
                <w:sz w:val="16"/>
                <w:szCs w:val="16"/>
              </w:rPr>
            </w:pPr>
            <w:r w:rsidRPr="00D26C1C">
              <w:rPr>
                <w:sz w:val="16"/>
                <w:szCs w:val="16"/>
              </w:rPr>
              <w:t>Poddziałanie 7.1.2</w:t>
            </w:r>
          </w:p>
        </w:tc>
        <w:tc>
          <w:tcPr>
            <w:tcW w:w="1984" w:type="dxa"/>
            <w:shd w:val="clear" w:color="auto" w:fill="auto"/>
            <w:noWrap/>
            <w:vAlign w:val="center"/>
          </w:tcPr>
          <w:p w14:paraId="1B13D80E"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2</w:t>
            </w:r>
          </w:p>
        </w:tc>
        <w:tc>
          <w:tcPr>
            <w:tcW w:w="1843" w:type="dxa"/>
            <w:shd w:val="clear" w:color="auto" w:fill="auto"/>
            <w:noWrap/>
            <w:vAlign w:val="center"/>
          </w:tcPr>
          <w:p w14:paraId="63544948"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2</w:t>
            </w:r>
          </w:p>
        </w:tc>
        <w:tc>
          <w:tcPr>
            <w:tcW w:w="1801" w:type="dxa"/>
            <w:shd w:val="clear" w:color="auto" w:fill="auto"/>
            <w:noWrap/>
            <w:vAlign w:val="center"/>
          </w:tcPr>
          <w:p w14:paraId="338C31D7"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77" w:type="dxa"/>
            <w:vAlign w:val="center"/>
          </w:tcPr>
          <w:p w14:paraId="2460C10D"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4</w:t>
            </w:r>
          </w:p>
        </w:tc>
      </w:tr>
      <w:tr w:rsidR="009C25D7" w:rsidRPr="009C25D7" w14:paraId="784380CF" w14:textId="77777777" w:rsidTr="00337A34">
        <w:trPr>
          <w:trHeight w:val="170"/>
        </w:trPr>
        <w:tc>
          <w:tcPr>
            <w:tcW w:w="1555" w:type="dxa"/>
            <w:shd w:val="clear" w:color="auto" w:fill="auto"/>
            <w:noWrap/>
            <w:vAlign w:val="center"/>
          </w:tcPr>
          <w:p w14:paraId="1B4B3882" w14:textId="77777777" w:rsidR="009C25D7" w:rsidRPr="009C25D7" w:rsidRDefault="009C25D7" w:rsidP="00083802">
            <w:pPr>
              <w:spacing w:before="0" w:after="0"/>
              <w:jc w:val="left"/>
              <w:rPr>
                <w:sz w:val="16"/>
                <w:szCs w:val="16"/>
              </w:rPr>
            </w:pPr>
            <w:r w:rsidRPr="00D26C1C">
              <w:rPr>
                <w:sz w:val="16"/>
                <w:szCs w:val="16"/>
              </w:rPr>
              <w:t>Poddziałanie 7.1.3</w:t>
            </w:r>
          </w:p>
        </w:tc>
        <w:tc>
          <w:tcPr>
            <w:tcW w:w="1984" w:type="dxa"/>
            <w:shd w:val="clear" w:color="auto" w:fill="auto"/>
            <w:noWrap/>
            <w:vAlign w:val="center"/>
          </w:tcPr>
          <w:p w14:paraId="2FC3A56D"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110</w:t>
            </w:r>
          </w:p>
        </w:tc>
        <w:tc>
          <w:tcPr>
            <w:tcW w:w="1843" w:type="dxa"/>
            <w:shd w:val="clear" w:color="auto" w:fill="auto"/>
            <w:noWrap/>
            <w:vAlign w:val="center"/>
          </w:tcPr>
          <w:p w14:paraId="7FAE0409"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77</w:t>
            </w:r>
          </w:p>
        </w:tc>
        <w:tc>
          <w:tcPr>
            <w:tcW w:w="1801" w:type="dxa"/>
            <w:shd w:val="clear" w:color="auto" w:fill="auto"/>
            <w:noWrap/>
            <w:vAlign w:val="center"/>
          </w:tcPr>
          <w:p w14:paraId="51DDCB60"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33</w:t>
            </w:r>
          </w:p>
        </w:tc>
        <w:tc>
          <w:tcPr>
            <w:tcW w:w="1877" w:type="dxa"/>
            <w:vAlign w:val="center"/>
          </w:tcPr>
          <w:p w14:paraId="44CFF053"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55</w:t>
            </w:r>
          </w:p>
        </w:tc>
      </w:tr>
      <w:tr w:rsidR="009C25D7" w:rsidRPr="009C25D7" w14:paraId="4D7F7779" w14:textId="77777777" w:rsidTr="00337A34">
        <w:trPr>
          <w:trHeight w:val="170"/>
        </w:trPr>
        <w:tc>
          <w:tcPr>
            <w:tcW w:w="1555" w:type="dxa"/>
            <w:shd w:val="clear" w:color="auto" w:fill="auto"/>
            <w:noWrap/>
            <w:vAlign w:val="center"/>
          </w:tcPr>
          <w:p w14:paraId="50B16B2D" w14:textId="77777777" w:rsidR="009C25D7" w:rsidRPr="009C25D7" w:rsidRDefault="009C25D7" w:rsidP="00083802">
            <w:pPr>
              <w:spacing w:before="0" w:after="0"/>
              <w:jc w:val="left"/>
              <w:rPr>
                <w:sz w:val="16"/>
                <w:szCs w:val="16"/>
              </w:rPr>
            </w:pPr>
            <w:r w:rsidRPr="00D26C1C">
              <w:rPr>
                <w:sz w:val="16"/>
                <w:szCs w:val="16"/>
              </w:rPr>
              <w:t>Poddziałanie 7.3.1</w:t>
            </w:r>
          </w:p>
        </w:tc>
        <w:tc>
          <w:tcPr>
            <w:tcW w:w="1984" w:type="dxa"/>
            <w:shd w:val="clear" w:color="auto" w:fill="auto"/>
            <w:noWrap/>
            <w:vAlign w:val="center"/>
          </w:tcPr>
          <w:p w14:paraId="41697F6E"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10</w:t>
            </w:r>
          </w:p>
        </w:tc>
        <w:tc>
          <w:tcPr>
            <w:tcW w:w="1843" w:type="dxa"/>
            <w:shd w:val="clear" w:color="auto" w:fill="auto"/>
            <w:noWrap/>
            <w:vAlign w:val="center"/>
          </w:tcPr>
          <w:p w14:paraId="074A6FE3"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8</w:t>
            </w:r>
          </w:p>
        </w:tc>
        <w:tc>
          <w:tcPr>
            <w:tcW w:w="1801" w:type="dxa"/>
            <w:shd w:val="clear" w:color="auto" w:fill="auto"/>
            <w:noWrap/>
            <w:vAlign w:val="center"/>
          </w:tcPr>
          <w:p w14:paraId="4DB31189"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2</w:t>
            </w:r>
          </w:p>
        </w:tc>
        <w:tc>
          <w:tcPr>
            <w:tcW w:w="1877" w:type="dxa"/>
            <w:vAlign w:val="center"/>
          </w:tcPr>
          <w:p w14:paraId="69B485D7"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4</w:t>
            </w:r>
          </w:p>
        </w:tc>
      </w:tr>
      <w:tr w:rsidR="009C25D7" w:rsidRPr="009C25D7" w14:paraId="3997FC33" w14:textId="77777777" w:rsidTr="00337A34">
        <w:trPr>
          <w:trHeight w:val="170"/>
        </w:trPr>
        <w:tc>
          <w:tcPr>
            <w:tcW w:w="1555" w:type="dxa"/>
            <w:shd w:val="clear" w:color="auto" w:fill="auto"/>
            <w:noWrap/>
            <w:vAlign w:val="center"/>
          </w:tcPr>
          <w:p w14:paraId="2E174C27" w14:textId="77777777" w:rsidR="009C25D7" w:rsidRPr="00D26C1C" w:rsidDel="003E1CAB" w:rsidRDefault="009C25D7" w:rsidP="00083802">
            <w:pPr>
              <w:spacing w:before="0" w:after="0"/>
              <w:jc w:val="left"/>
              <w:rPr>
                <w:sz w:val="16"/>
                <w:szCs w:val="16"/>
              </w:rPr>
            </w:pPr>
            <w:r w:rsidRPr="00D26C1C">
              <w:rPr>
                <w:sz w:val="16"/>
                <w:szCs w:val="16"/>
              </w:rPr>
              <w:t>Poddziałanie 7.3.2</w:t>
            </w:r>
          </w:p>
        </w:tc>
        <w:tc>
          <w:tcPr>
            <w:tcW w:w="1984" w:type="dxa"/>
            <w:shd w:val="clear" w:color="auto" w:fill="auto"/>
            <w:noWrap/>
            <w:vAlign w:val="center"/>
          </w:tcPr>
          <w:p w14:paraId="4ED13CEC"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3</w:t>
            </w:r>
          </w:p>
        </w:tc>
        <w:tc>
          <w:tcPr>
            <w:tcW w:w="1843" w:type="dxa"/>
            <w:shd w:val="clear" w:color="auto" w:fill="auto"/>
            <w:noWrap/>
            <w:vAlign w:val="center"/>
          </w:tcPr>
          <w:p w14:paraId="4C1B11E2"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2</w:t>
            </w:r>
          </w:p>
        </w:tc>
        <w:tc>
          <w:tcPr>
            <w:tcW w:w="1801" w:type="dxa"/>
            <w:shd w:val="clear" w:color="auto" w:fill="auto"/>
            <w:noWrap/>
            <w:vAlign w:val="center"/>
          </w:tcPr>
          <w:p w14:paraId="4589F75F"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1</w:t>
            </w:r>
          </w:p>
        </w:tc>
        <w:tc>
          <w:tcPr>
            <w:tcW w:w="1877" w:type="dxa"/>
            <w:vAlign w:val="center"/>
          </w:tcPr>
          <w:p w14:paraId="58E3E368"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4</w:t>
            </w:r>
          </w:p>
        </w:tc>
      </w:tr>
      <w:tr w:rsidR="009C25D7" w:rsidRPr="009C25D7" w14:paraId="32FCEA42" w14:textId="77777777" w:rsidTr="00337A34">
        <w:trPr>
          <w:trHeight w:val="170"/>
        </w:trPr>
        <w:tc>
          <w:tcPr>
            <w:tcW w:w="1555" w:type="dxa"/>
            <w:shd w:val="clear" w:color="auto" w:fill="auto"/>
            <w:noWrap/>
            <w:vAlign w:val="center"/>
          </w:tcPr>
          <w:p w14:paraId="16B30E31" w14:textId="77777777" w:rsidR="009C25D7" w:rsidRPr="00D26C1C" w:rsidDel="003E1CAB" w:rsidRDefault="009C25D7" w:rsidP="00083802">
            <w:pPr>
              <w:spacing w:before="0" w:after="0"/>
              <w:jc w:val="left"/>
              <w:rPr>
                <w:sz w:val="16"/>
                <w:szCs w:val="16"/>
              </w:rPr>
            </w:pPr>
            <w:r w:rsidRPr="00D26C1C">
              <w:rPr>
                <w:sz w:val="16"/>
                <w:szCs w:val="16"/>
              </w:rPr>
              <w:t>Poddziałanie 7.3.3</w:t>
            </w:r>
          </w:p>
        </w:tc>
        <w:tc>
          <w:tcPr>
            <w:tcW w:w="1984" w:type="dxa"/>
            <w:shd w:val="clear" w:color="auto" w:fill="auto"/>
            <w:noWrap/>
            <w:vAlign w:val="center"/>
          </w:tcPr>
          <w:p w14:paraId="6E342339"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39</w:t>
            </w:r>
          </w:p>
        </w:tc>
        <w:tc>
          <w:tcPr>
            <w:tcW w:w="1843" w:type="dxa"/>
            <w:shd w:val="clear" w:color="auto" w:fill="auto"/>
            <w:noWrap/>
            <w:vAlign w:val="center"/>
          </w:tcPr>
          <w:p w14:paraId="61382F1A"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26</w:t>
            </w:r>
          </w:p>
        </w:tc>
        <w:tc>
          <w:tcPr>
            <w:tcW w:w="1801" w:type="dxa"/>
            <w:shd w:val="clear" w:color="auto" w:fill="auto"/>
            <w:noWrap/>
            <w:vAlign w:val="center"/>
          </w:tcPr>
          <w:p w14:paraId="4373D9C7"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13</w:t>
            </w:r>
          </w:p>
        </w:tc>
        <w:tc>
          <w:tcPr>
            <w:tcW w:w="1877" w:type="dxa"/>
            <w:vAlign w:val="center"/>
          </w:tcPr>
          <w:p w14:paraId="4E767F42"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45</w:t>
            </w:r>
          </w:p>
        </w:tc>
      </w:tr>
      <w:tr w:rsidR="009C25D7" w:rsidRPr="009C25D7" w14:paraId="09FA601F" w14:textId="77777777" w:rsidTr="00337A34">
        <w:trPr>
          <w:trHeight w:val="170"/>
        </w:trPr>
        <w:tc>
          <w:tcPr>
            <w:tcW w:w="1555" w:type="dxa"/>
            <w:shd w:val="clear" w:color="auto" w:fill="auto"/>
            <w:noWrap/>
            <w:vAlign w:val="center"/>
          </w:tcPr>
          <w:p w14:paraId="2BB3B34E" w14:textId="77777777" w:rsidR="009C25D7" w:rsidRPr="00D26C1C" w:rsidDel="003E1CAB" w:rsidRDefault="009C25D7" w:rsidP="00083802">
            <w:pPr>
              <w:spacing w:before="0" w:after="0"/>
              <w:jc w:val="left"/>
              <w:rPr>
                <w:sz w:val="16"/>
                <w:szCs w:val="16"/>
              </w:rPr>
            </w:pPr>
            <w:r w:rsidRPr="00D26C1C">
              <w:rPr>
                <w:sz w:val="16"/>
                <w:szCs w:val="16"/>
              </w:rPr>
              <w:t>Poddziałanie 7.4.1</w:t>
            </w:r>
          </w:p>
        </w:tc>
        <w:tc>
          <w:tcPr>
            <w:tcW w:w="1984" w:type="dxa"/>
            <w:shd w:val="clear" w:color="auto" w:fill="auto"/>
            <w:noWrap/>
            <w:vAlign w:val="center"/>
          </w:tcPr>
          <w:p w14:paraId="27F27C32"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43" w:type="dxa"/>
            <w:shd w:val="clear" w:color="auto" w:fill="auto"/>
            <w:noWrap/>
            <w:vAlign w:val="center"/>
          </w:tcPr>
          <w:p w14:paraId="1C93613C"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01" w:type="dxa"/>
            <w:shd w:val="clear" w:color="auto" w:fill="auto"/>
            <w:noWrap/>
            <w:vAlign w:val="center"/>
          </w:tcPr>
          <w:p w14:paraId="5D05F0D2"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77" w:type="dxa"/>
            <w:vAlign w:val="center"/>
          </w:tcPr>
          <w:p w14:paraId="47F480B4"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1</w:t>
            </w:r>
          </w:p>
        </w:tc>
      </w:tr>
      <w:tr w:rsidR="009C25D7" w:rsidRPr="009C25D7" w14:paraId="7C7D33B8" w14:textId="77777777" w:rsidTr="00337A34">
        <w:trPr>
          <w:trHeight w:val="170"/>
        </w:trPr>
        <w:tc>
          <w:tcPr>
            <w:tcW w:w="1555" w:type="dxa"/>
            <w:shd w:val="clear" w:color="auto" w:fill="auto"/>
            <w:noWrap/>
            <w:vAlign w:val="center"/>
          </w:tcPr>
          <w:p w14:paraId="654639DC" w14:textId="77777777" w:rsidR="009C25D7" w:rsidRPr="00D26C1C" w:rsidDel="003E1CAB" w:rsidRDefault="009C25D7" w:rsidP="00083802">
            <w:pPr>
              <w:spacing w:before="0" w:after="0"/>
              <w:jc w:val="left"/>
              <w:rPr>
                <w:sz w:val="16"/>
                <w:szCs w:val="16"/>
              </w:rPr>
            </w:pPr>
            <w:r w:rsidRPr="00D26C1C">
              <w:rPr>
                <w:sz w:val="16"/>
                <w:szCs w:val="16"/>
              </w:rPr>
              <w:t>Poddziałanie 7.4.2</w:t>
            </w:r>
          </w:p>
        </w:tc>
        <w:tc>
          <w:tcPr>
            <w:tcW w:w="1984" w:type="dxa"/>
            <w:shd w:val="clear" w:color="auto" w:fill="auto"/>
            <w:noWrap/>
            <w:vAlign w:val="center"/>
          </w:tcPr>
          <w:p w14:paraId="52269A64"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26</w:t>
            </w:r>
          </w:p>
        </w:tc>
        <w:tc>
          <w:tcPr>
            <w:tcW w:w="1843" w:type="dxa"/>
            <w:shd w:val="clear" w:color="auto" w:fill="auto"/>
            <w:noWrap/>
            <w:vAlign w:val="center"/>
          </w:tcPr>
          <w:p w14:paraId="2DFDD6A1"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19</w:t>
            </w:r>
          </w:p>
        </w:tc>
        <w:tc>
          <w:tcPr>
            <w:tcW w:w="1801" w:type="dxa"/>
            <w:shd w:val="clear" w:color="auto" w:fill="auto"/>
            <w:noWrap/>
            <w:vAlign w:val="center"/>
          </w:tcPr>
          <w:p w14:paraId="7E1FB254"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7</w:t>
            </w:r>
          </w:p>
        </w:tc>
        <w:tc>
          <w:tcPr>
            <w:tcW w:w="1877" w:type="dxa"/>
            <w:vAlign w:val="center"/>
          </w:tcPr>
          <w:p w14:paraId="21094A89"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23</w:t>
            </w:r>
          </w:p>
        </w:tc>
      </w:tr>
      <w:tr w:rsidR="009C25D7" w:rsidRPr="009C25D7" w14:paraId="2B1ED058" w14:textId="77777777" w:rsidTr="00337A34">
        <w:trPr>
          <w:trHeight w:val="170"/>
        </w:trPr>
        <w:tc>
          <w:tcPr>
            <w:tcW w:w="1555" w:type="dxa"/>
            <w:shd w:val="clear" w:color="auto" w:fill="auto"/>
            <w:noWrap/>
            <w:vAlign w:val="center"/>
          </w:tcPr>
          <w:p w14:paraId="6A3624C2" w14:textId="77777777" w:rsidR="009C25D7" w:rsidRPr="00D26C1C" w:rsidDel="003E1CAB" w:rsidRDefault="009C25D7" w:rsidP="00083802">
            <w:pPr>
              <w:spacing w:before="0" w:after="0"/>
              <w:jc w:val="left"/>
              <w:rPr>
                <w:sz w:val="16"/>
                <w:szCs w:val="16"/>
              </w:rPr>
            </w:pPr>
            <w:r w:rsidRPr="00D26C1C">
              <w:rPr>
                <w:sz w:val="16"/>
                <w:szCs w:val="16"/>
              </w:rPr>
              <w:t>Poddziałanie 8.1.1</w:t>
            </w:r>
          </w:p>
        </w:tc>
        <w:tc>
          <w:tcPr>
            <w:tcW w:w="1984" w:type="dxa"/>
            <w:shd w:val="clear" w:color="auto" w:fill="auto"/>
            <w:noWrap/>
            <w:vAlign w:val="center"/>
          </w:tcPr>
          <w:p w14:paraId="3A2D1DB0"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43" w:type="dxa"/>
            <w:shd w:val="clear" w:color="auto" w:fill="auto"/>
            <w:noWrap/>
            <w:vAlign w:val="center"/>
          </w:tcPr>
          <w:p w14:paraId="6FD8C266"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01" w:type="dxa"/>
            <w:shd w:val="clear" w:color="auto" w:fill="auto"/>
            <w:noWrap/>
            <w:vAlign w:val="center"/>
          </w:tcPr>
          <w:p w14:paraId="69A6BE9C"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77" w:type="dxa"/>
            <w:vAlign w:val="center"/>
          </w:tcPr>
          <w:p w14:paraId="3CEB54BE"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1</w:t>
            </w:r>
          </w:p>
        </w:tc>
      </w:tr>
      <w:tr w:rsidR="009C25D7" w:rsidRPr="009C25D7" w14:paraId="592D4677" w14:textId="77777777" w:rsidTr="00337A34">
        <w:trPr>
          <w:trHeight w:val="170"/>
        </w:trPr>
        <w:tc>
          <w:tcPr>
            <w:tcW w:w="1555" w:type="dxa"/>
            <w:shd w:val="clear" w:color="auto" w:fill="auto"/>
            <w:noWrap/>
            <w:vAlign w:val="center"/>
          </w:tcPr>
          <w:p w14:paraId="582B9935" w14:textId="77777777" w:rsidR="009C25D7" w:rsidRPr="00D26C1C" w:rsidDel="003E1CAB" w:rsidRDefault="009C25D7" w:rsidP="00083802">
            <w:pPr>
              <w:spacing w:before="0" w:after="0"/>
              <w:jc w:val="left"/>
              <w:rPr>
                <w:sz w:val="16"/>
                <w:szCs w:val="16"/>
              </w:rPr>
            </w:pPr>
            <w:r w:rsidRPr="00D26C1C">
              <w:rPr>
                <w:sz w:val="16"/>
                <w:szCs w:val="16"/>
              </w:rPr>
              <w:t>Poddziałanie 8.1.2</w:t>
            </w:r>
          </w:p>
        </w:tc>
        <w:tc>
          <w:tcPr>
            <w:tcW w:w="1984" w:type="dxa"/>
            <w:shd w:val="clear" w:color="auto" w:fill="auto"/>
            <w:noWrap/>
            <w:vAlign w:val="center"/>
          </w:tcPr>
          <w:p w14:paraId="1BA16CE9"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3</w:t>
            </w:r>
          </w:p>
        </w:tc>
        <w:tc>
          <w:tcPr>
            <w:tcW w:w="1843" w:type="dxa"/>
            <w:shd w:val="clear" w:color="auto" w:fill="auto"/>
            <w:noWrap/>
            <w:vAlign w:val="center"/>
          </w:tcPr>
          <w:p w14:paraId="1ADBD447"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3</w:t>
            </w:r>
          </w:p>
        </w:tc>
        <w:tc>
          <w:tcPr>
            <w:tcW w:w="1801" w:type="dxa"/>
            <w:shd w:val="clear" w:color="auto" w:fill="auto"/>
            <w:noWrap/>
            <w:vAlign w:val="center"/>
          </w:tcPr>
          <w:p w14:paraId="7E6B7304"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77" w:type="dxa"/>
            <w:vAlign w:val="center"/>
          </w:tcPr>
          <w:p w14:paraId="7B286EBD"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0</w:t>
            </w:r>
          </w:p>
        </w:tc>
      </w:tr>
      <w:tr w:rsidR="009C25D7" w:rsidRPr="009C25D7" w14:paraId="0911F3CC" w14:textId="77777777" w:rsidTr="00337A34">
        <w:trPr>
          <w:trHeight w:val="170"/>
        </w:trPr>
        <w:tc>
          <w:tcPr>
            <w:tcW w:w="1555" w:type="dxa"/>
            <w:shd w:val="clear" w:color="auto" w:fill="auto"/>
            <w:noWrap/>
            <w:vAlign w:val="center"/>
          </w:tcPr>
          <w:p w14:paraId="38F51C2C" w14:textId="77777777" w:rsidR="009C25D7" w:rsidRPr="00D26C1C" w:rsidDel="003E1CAB" w:rsidRDefault="009C25D7" w:rsidP="00083802">
            <w:pPr>
              <w:spacing w:before="0" w:after="0"/>
              <w:jc w:val="left"/>
              <w:rPr>
                <w:sz w:val="16"/>
                <w:szCs w:val="16"/>
              </w:rPr>
            </w:pPr>
            <w:r w:rsidRPr="00D26C1C">
              <w:rPr>
                <w:sz w:val="16"/>
                <w:szCs w:val="16"/>
              </w:rPr>
              <w:t>Poddziałanie 8.1.3</w:t>
            </w:r>
          </w:p>
        </w:tc>
        <w:tc>
          <w:tcPr>
            <w:tcW w:w="1984" w:type="dxa"/>
            <w:shd w:val="clear" w:color="auto" w:fill="auto"/>
            <w:noWrap/>
            <w:vAlign w:val="center"/>
          </w:tcPr>
          <w:p w14:paraId="2E468EC4"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8</w:t>
            </w:r>
          </w:p>
        </w:tc>
        <w:tc>
          <w:tcPr>
            <w:tcW w:w="1843" w:type="dxa"/>
            <w:shd w:val="clear" w:color="auto" w:fill="auto"/>
            <w:noWrap/>
            <w:vAlign w:val="center"/>
          </w:tcPr>
          <w:p w14:paraId="63DFB351"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6</w:t>
            </w:r>
          </w:p>
        </w:tc>
        <w:tc>
          <w:tcPr>
            <w:tcW w:w="1801" w:type="dxa"/>
            <w:shd w:val="clear" w:color="auto" w:fill="auto"/>
            <w:noWrap/>
            <w:vAlign w:val="center"/>
          </w:tcPr>
          <w:p w14:paraId="17EF1A85"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2</w:t>
            </w:r>
          </w:p>
        </w:tc>
        <w:tc>
          <w:tcPr>
            <w:tcW w:w="1877" w:type="dxa"/>
            <w:vAlign w:val="center"/>
          </w:tcPr>
          <w:p w14:paraId="4AD92FF7"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9</w:t>
            </w:r>
          </w:p>
        </w:tc>
      </w:tr>
      <w:tr w:rsidR="009C25D7" w:rsidRPr="009C25D7" w14:paraId="22606D26" w14:textId="77777777" w:rsidTr="00337A34">
        <w:trPr>
          <w:trHeight w:val="170"/>
        </w:trPr>
        <w:tc>
          <w:tcPr>
            <w:tcW w:w="1555" w:type="dxa"/>
            <w:shd w:val="clear" w:color="auto" w:fill="auto"/>
            <w:noWrap/>
            <w:vAlign w:val="center"/>
          </w:tcPr>
          <w:p w14:paraId="10C27D27" w14:textId="77777777" w:rsidR="009C25D7" w:rsidRPr="00D26C1C" w:rsidDel="003E1CAB" w:rsidRDefault="009C25D7" w:rsidP="00083802">
            <w:pPr>
              <w:spacing w:before="0" w:after="0"/>
              <w:jc w:val="left"/>
              <w:rPr>
                <w:sz w:val="16"/>
                <w:szCs w:val="16"/>
              </w:rPr>
            </w:pPr>
            <w:r w:rsidRPr="00D26C1C">
              <w:rPr>
                <w:sz w:val="16"/>
                <w:szCs w:val="16"/>
              </w:rPr>
              <w:t>Poddziałanie 8.2.1</w:t>
            </w:r>
          </w:p>
        </w:tc>
        <w:tc>
          <w:tcPr>
            <w:tcW w:w="1984" w:type="dxa"/>
            <w:shd w:val="clear" w:color="auto" w:fill="auto"/>
            <w:noWrap/>
            <w:vAlign w:val="center"/>
          </w:tcPr>
          <w:p w14:paraId="104802CF"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43" w:type="dxa"/>
            <w:shd w:val="clear" w:color="auto" w:fill="auto"/>
            <w:noWrap/>
            <w:vAlign w:val="center"/>
          </w:tcPr>
          <w:p w14:paraId="35A0772C"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01" w:type="dxa"/>
            <w:shd w:val="clear" w:color="auto" w:fill="auto"/>
            <w:noWrap/>
            <w:vAlign w:val="center"/>
          </w:tcPr>
          <w:p w14:paraId="6808A0C2"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77" w:type="dxa"/>
            <w:vAlign w:val="center"/>
          </w:tcPr>
          <w:p w14:paraId="2E0C2126"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1</w:t>
            </w:r>
          </w:p>
        </w:tc>
      </w:tr>
      <w:tr w:rsidR="009C25D7" w:rsidRPr="009C25D7" w14:paraId="7D3FF7AB" w14:textId="77777777" w:rsidTr="00337A34">
        <w:trPr>
          <w:trHeight w:val="170"/>
        </w:trPr>
        <w:tc>
          <w:tcPr>
            <w:tcW w:w="1555" w:type="dxa"/>
            <w:shd w:val="clear" w:color="auto" w:fill="auto"/>
            <w:noWrap/>
            <w:vAlign w:val="center"/>
          </w:tcPr>
          <w:p w14:paraId="68480313" w14:textId="77777777" w:rsidR="009C25D7" w:rsidRPr="00D26C1C" w:rsidDel="003E1CAB" w:rsidRDefault="009C25D7" w:rsidP="00083802">
            <w:pPr>
              <w:spacing w:before="0" w:after="0"/>
              <w:jc w:val="left"/>
              <w:rPr>
                <w:sz w:val="16"/>
                <w:szCs w:val="16"/>
              </w:rPr>
            </w:pPr>
            <w:r w:rsidRPr="00D26C1C">
              <w:rPr>
                <w:sz w:val="16"/>
                <w:szCs w:val="16"/>
              </w:rPr>
              <w:t>Poddziałanie 8.2.3</w:t>
            </w:r>
          </w:p>
        </w:tc>
        <w:tc>
          <w:tcPr>
            <w:tcW w:w="1984" w:type="dxa"/>
            <w:shd w:val="clear" w:color="auto" w:fill="auto"/>
            <w:noWrap/>
            <w:vAlign w:val="center"/>
          </w:tcPr>
          <w:p w14:paraId="2DAAD98D"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7</w:t>
            </w:r>
          </w:p>
        </w:tc>
        <w:tc>
          <w:tcPr>
            <w:tcW w:w="1843" w:type="dxa"/>
            <w:shd w:val="clear" w:color="auto" w:fill="auto"/>
            <w:noWrap/>
            <w:vAlign w:val="center"/>
          </w:tcPr>
          <w:p w14:paraId="0E68D469"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5</w:t>
            </w:r>
          </w:p>
        </w:tc>
        <w:tc>
          <w:tcPr>
            <w:tcW w:w="1801" w:type="dxa"/>
            <w:shd w:val="clear" w:color="auto" w:fill="auto"/>
            <w:noWrap/>
            <w:vAlign w:val="center"/>
          </w:tcPr>
          <w:p w14:paraId="66A97FFB"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2</w:t>
            </w:r>
          </w:p>
        </w:tc>
        <w:tc>
          <w:tcPr>
            <w:tcW w:w="1877" w:type="dxa"/>
            <w:vAlign w:val="center"/>
          </w:tcPr>
          <w:p w14:paraId="0F9FB719"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9</w:t>
            </w:r>
          </w:p>
        </w:tc>
      </w:tr>
      <w:tr w:rsidR="009C25D7" w:rsidRPr="009C25D7" w14:paraId="25F5774E" w14:textId="77777777" w:rsidTr="00337A34">
        <w:trPr>
          <w:trHeight w:val="170"/>
        </w:trPr>
        <w:tc>
          <w:tcPr>
            <w:tcW w:w="1555" w:type="dxa"/>
            <w:shd w:val="clear" w:color="auto" w:fill="auto"/>
            <w:noWrap/>
            <w:vAlign w:val="center"/>
          </w:tcPr>
          <w:p w14:paraId="1A0D672A" w14:textId="77777777" w:rsidR="009C25D7" w:rsidRPr="00D26C1C" w:rsidDel="003E1CAB" w:rsidRDefault="009C25D7" w:rsidP="00083802">
            <w:pPr>
              <w:spacing w:before="0" w:after="0"/>
              <w:jc w:val="left"/>
              <w:rPr>
                <w:sz w:val="16"/>
                <w:szCs w:val="16"/>
              </w:rPr>
            </w:pPr>
            <w:r w:rsidRPr="00D26C1C">
              <w:rPr>
                <w:sz w:val="16"/>
                <w:szCs w:val="16"/>
              </w:rPr>
              <w:t>Poddziałanie 8.3.2</w:t>
            </w:r>
          </w:p>
        </w:tc>
        <w:tc>
          <w:tcPr>
            <w:tcW w:w="1984" w:type="dxa"/>
            <w:shd w:val="clear" w:color="auto" w:fill="auto"/>
            <w:noWrap/>
            <w:vAlign w:val="center"/>
          </w:tcPr>
          <w:p w14:paraId="0F3B7C78"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8</w:t>
            </w:r>
          </w:p>
        </w:tc>
        <w:tc>
          <w:tcPr>
            <w:tcW w:w="1843" w:type="dxa"/>
            <w:shd w:val="clear" w:color="auto" w:fill="auto"/>
            <w:noWrap/>
            <w:vAlign w:val="center"/>
          </w:tcPr>
          <w:p w14:paraId="7822C2A2"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5</w:t>
            </w:r>
          </w:p>
        </w:tc>
        <w:tc>
          <w:tcPr>
            <w:tcW w:w="1801" w:type="dxa"/>
            <w:shd w:val="clear" w:color="auto" w:fill="auto"/>
            <w:noWrap/>
            <w:vAlign w:val="center"/>
          </w:tcPr>
          <w:p w14:paraId="6891C626"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3</w:t>
            </w:r>
          </w:p>
        </w:tc>
        <w:tc>
          <w:tcPr>
            <w:tcW w:w="1877" w:type="dxa"/>
            <w:vAlign w:val="center"/>
          </w:tcPr>
          <w:p w14:paraId="3B6B7F0A"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10</w:t>
            </w:r>
          </w:p>
        </w:tc>
      </w:tr>
      <w:tr w:rsidR="009C25D7" w:rsidRPr="009C25D7" w14:paraId="4033B568" w14:textId="77777777" w:rsidTr="00337A34">
        <w:trPr>
          <w:trHeight w:val="170"/>
        </w:trPr>
        <w:tc>
          <w:tcPr>
            <w:tcW w:w="1555" w:type="dxa"/>
            <w:shd w:val="clear" w:color="auto" w:fill="auto"/>
            <w:noWrap/>
            <w:vAlign w:val="center"/>
          </w:tcPr>
          <w:p w14:paraId="54EEA88D" w14:textId="77777777" w:rsidR="009C25D7" w:rsidRPr="00D26C1C" w:rsidDel="003E1CAB" w:rsidRDefault="009C25D7" w:rsidP="00083802">
            <w:pPr>
              <w:spacing w:before="0" w:after="0"/>
              <w:jc w:val="left"/>
              <w:rPr>
                <w:sz w:val="16"/>
                <w:szCs w:val="16"/>
              </w:rPr>
            </w:pPr>
            <w:r w:rsidRPr="00D26C1C">
              <w:rPr>
                <w:sz w:val="16"/>
                <w:szCs w:val="16"/>
              </w:rPr>
              <w:t>Poddziałanie 9.1.1</w:t>
            </w:r>
          </w:p>
        </w:tc>
        <w:tc>
          <w:tcPr>
            <w:tcW w:w="1984" w:type="dxa"/>
            <w:shd w:val="clear" w:color="auto" w:fill="auto"/>
            <w:noWrap/>
            <w:vAlign w:val="center"/>
          </w:tcPr>
          <w:p w14:paraId="62C5126C"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6</w:t>
            </w:r>
          </w:p>
        </w:tc>
        <w:tc>
          <w:tcPr>
            <w:tcW w:w="1843" w:type="dxa"/>
            <w:shd w:val="clear" w:color="auto" w:fill="auto"/>
            <w:noWrap/>
            <w:vAlign w:val="center"/>
          </w:tcPr>
          <w:p w14:paraId="3D6093F9"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4</w:t>
            </w:r>
          </w:p>
        </w:tc>
        <w:tc>
          <w:tcPr>
            <w:tcW w:w="1801" w:type="dxa"/>
            <w:shd w:val="clear" w:color="auto" w:fill="auto"/>
            <w:noWrap/>
            <w:vAlign w:val="center"/>
          </w:tcPr>
          <w:p w14:paraId="3D199006"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2</w:t>
            </w:r>
          </w:p>
        </w:tc>
        <w:tc>
          <w:tcPr>
            <w:tcW w:w="1877" w:type="dxa"/>
            <w:vAlign w:val="center"/>
          </w:tcPr>
          <w:p w14:paraId="18B7047C"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33</w:t>
            </w:r>
          </w:p>
        </w:tc>
      </w:tr>
      <w:tr w:rsidR="009C25D7" w:rsidRPr="009C25D7" w14:paraId="06F802A9" w14:textId="77777777" w:rsidTr="00337A34">
        <w:trPr>
          <w:trHeight w:val="170"/>
        </w:trPr>
        <w:tc>
          <w:tcPr>
            <w:tcW w:w="1555" w:type="dxa"/>
            <w:shd w:val="clear" w:color="auto" w:fill="auto"/>
            <w:noWrap/>
            <w:vAlign w:val="center"/>
          </w:tcPr>
          <w:p w14:paraId="1AC31EA4" w14:textId="77777777" w:rsidR="009C25D7" w:rsidRPr="00D26C1C" w:rsidDel="003E1CAB" w:rsidRDefault="009C25D7" w:rsidP="00083802">
            <w:pPr>
              <w:spacing w:before="0" w:after="0"/>
              <w:jc w:val="left"/>
              <w:rPr>
                <w:sz w:val="16"/>
                <w:szCs w:val="16"/>
              </w:rPr>
            </w:pPr>
            <w:r w:rsidRPr="00D26C1C">
              <w:rPr>
                <w:sz w:val="16"/>
                <w:szCs w:val="16"/>
              </w:rPr>
              <w:t>Poddziałanie 9.1.2</w:t>
            </w:r>
          </w:p>
        </w:tc>
        <w:tc>
          <w:tcPr>
            <w:tcW w:w="1984" w:type="dxa"/>
            <w:shd w:val="clear" w:color="auto" w:fill="auto"/>
            <w:noWrap/>
            <w:vAlign w:val="center"/>
          </w:tcPr>
          <w:p w14:paraId="4A7B3479"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2</w:t>
            </w:r>
          </w:p>
        </w:tc>
        <w:tc>
          <w:tcPr>
            <w:tcW w:w="1843" w:type="dxa"/>
            <w:shd w:val="clear" w:color="auto" w:fill="auto"/>
            <w:noWrap/>
            <w:vAlign w:val="center"/>
          </w:tcPr>
          <w:p w14:paraId="7398D6F4"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1</w:t>
            </w:r>
          </w:p>
        </w:tc>
        <w:tc>
          <w:tcPr>
            <w:tcW w:w="1801" w:type="dxa"/>
            <w:shd w:val="clear" w:color="auto" w:fill="auto"/>
            <w:noWrap/>
            <w:vAlign w:val="center"/>
          </w:tcPr>
          <w:p w14:paraId="497B360B"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1</w:t>
            </w:r>
          </w:p>
        </w:tc>
        <w:tc>
          <w:tcPr>
            <w:tcW w:w="1877" w:type="dxa"/>
            <w:vAlign w:val="center"/>
          </w:tcPr>
          <w:p w14:paraId="16D510F3"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12</w:t>
            </w:r>
          </w:p>
        </w:tc>
      </w:tr>
      <w:tr w:rsidR="009C25D7" w:rsidRPr="009C25D7" w14:paraId="40187B43" w14:textId="77777777" w:rsidTr="00337A34">
        <w:trPr>
          <w:trHeight w:val="170"/>
        </w:trPr>
        <w:tc>
          <w:tcPr>
            <w:tcW w:w="1555" w:type="dxa"/>
            <w:shd w:val="clear" w:color="auto" w:fill="auto"/>
            <w:noWrap/>
            <w:vAlign w:val="center"/>
          </w:tcPr>
          <w:p w14:paraId="738AD2B3" w14:textId="77777777" w:rsidR="009C25D7" w:rsidRPr="00D26C1C" w:rsidDel="003E1CAB" w:rsidRDefault="009C25D7" w:rsidP="00083802">
            <w:pPr>
              <w:spacing w:before="0" w:after="0"/>
              <w:jc w:val="left"/>
              <w:rPr>
                <w:sz w:val="16"/>
                <w:szCs w:val="16"/>
              </w:rPr>
            </w:pPr>
            <w:r w:rsidRPr="00D26C1C">
              <w:rPr>
                <w:sz w:val="16"/>
                <w:szCs w:val="16"/>
              </w:rPr>
              <w:t>Poddziałanie 9.1.3</w:t>
            </w:r>
          </w:p>
        </w:tc>
        <w:tc>
          <w:tcPr>
            <w:tcW w:w="1984" w:type="dxa"/>
            <w:shd w:val="clear" w:color="auto" w:fill="auto"/>
            <w:noWrap/>
            <w:vAlign w:val="center"/>
          </w:tcPr>
          <w:p w14:paraId="2FC21DE8"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12</w:t>
            </w:r>
          </w:p>
        </w:tc>
        <w:tc>
          <w:tcPr>
            <w:tcW w:w="1843" w:type="dxa"/>
            <w:shd w:val="clear" w:color="auto" w:fill="auto"/>
            <w:noWrap/>
            <w:vAlign w:val="center"/>
          </w:tcPr>
          <w:p w14:paraId="450210F1"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7</w:t>
            </w:r>
          </w:p>
        </w:tc>
        <w:tc>
          <w:tcPr>
            <w:tcW w:w="1801" w:type="dxa"/>
            <w:shd w:val="clear" w:color="auto" w:fill="auto"/>
            <w:noWrap/>
            <w:vAlign w:val="center"/>
          </w:tcPr>
          <w:p w14:paraId="7B50C836"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5</w:t>
            </w:r>
          </w:p>
        </w:tc>
        <w:tc>
          <w:tcPr>
            <w:tcW w:w="1877" w:type="dxa"/>
            <w:vAlign w:val="center"/>
          </w:tcPr>
          <w:p w14:paraId="651DB793"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3</w:t>
            </w:r>
          </w:p>
        </w:tc>
      </w:tr>
      <w:tr w:rsidR="009C25D7" w:rsidRPr="009C25D7" w14:paraId="1C5DA29F" w14:textId="77777777" w:rsidTr="00337A34">
        <w:trPr>
          <w:trHeight w:val="170"/>
        </w:trPr>
        <w:tc>
          <w:tcPr>
            <w:tcW w:w="1555" w:type="dxa"/>
            <w:shd w:val="clear" w:color="auto" w:fill="auto"/>
            <w:noWrap/>
            <w:vAlign w:val="center"/>
          </w:tcPr>
          <w:p w14:paraId="063D92A9" w14:textId="77777777" w:rsidR="009C25D7" w:rsidRPr="00D26C1C" w:rsidDel="003E1CAB" w:rsidRDefault="009C25D7" w:rsidP="00083802">
            <w:pPr>
              <w:spacing w:before="0" w:after="0"/>
              <w:jc w:val="left"/>
              <w:rPr>
                <w:sz w:val="16"/>
                <w:szCs w:val="16"/>
              </w:rPr>
            </w:pPr>
            <w:r w:rsidRPr="00D26C1C">
              <w:rPr>
                <w:sz w:val="16"/>
                <w:szCs w:val="16"/>
              </w:rPr>
              <w:t>Poddziałanie 9.1.4</w:t>
            </w:r>
          </w:p>
        </w:tc>
        <w:tc>
          <w:tcPr>
            <w:tcW w:w="1984" w:type="dxa"/>
            <w:shd w:val="clear" w:color="auto" w:fill="auto"/>
            <w:noWrap/>
            <w:vAlign w:val="center"/>
          </w:tcPr>
          <w:p w14:paraId="032FFE4B"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10</w:t>
            </w:r>
          </w:p>
        </w:tc>
        <w:tc>
          <w:tcPr>
            <w:tcW w:w="1843" w:type="dxa"/>
            <w:shd w:val="clear" w:color="auto" w:fill="auto"/>
            <w:noWrap/>
            <w:vAlign w:val="center"/>
          </w:tcPr>
          <w:p w14:paraId="633B2CC1"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2</w:t>
            </w:r>
          </w:p>
        </w:tc>
        <w:tc>
          <w:tcPr>
            <w:tcW w:w="1801" w:type="dxa"/>
            <w:shd w:val="clear" w:color="auto" w:fill="auto"/>
            <w:noWrap/>
            <w:vAlign w:val="center"/>
          </w:tcPr>
          <w:p w14:paraId="7030DA14"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8</w:t>
            </w:r>
          </w:p>
        </w:tc>
        <w:tc>
          <w:tcPr>
            <w:tcW w:w="1877" w:type="dxa"/>
            <w:vAlign w:val="center"/>
          </w:tcPr>
          <w:p w14:paraId="1D2B2CAD"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2</w:t>
            </w:r>
          </w:p>
        </w:tc>
      </w:tr>
      <w:tr w:rsidR="009C25D7" w:rsidRPr="009C25D7" w14:paraId="3DE8C953" w14:textId="77777777" w:rsidTr="00337A34">
        <w:trPr>
          <w:trHeight w:val="170"/>
        </w:trPr>
        <w:tc>
          <w:tcPr>
            <w:tcW w:w="1555" w:type="dxa"/>
            <w:shd w:val="clear" w:color="auto" w:fill="auto"/>
            <w:noWrap/>
            <w:vAlign w:val="center"/>
          </w:tcPr>
          <w:p w14:paraId="4F3462F6" w14:textId="77777777" w:rsidR="009C25D7" w:rsidRPr="00D26C1C" w:rsidDel="003E1CAB" w:rsidRDefault="009C25D7" w:rsidP="00083802">
            <w:pPr>
              <w:spacing w:before="0" w:after="0"/>
              <w:jc w:val="left"/>
              <w:rPr>
                <w:sz w:val="16"/>
                <w:szCs w:val="16"/>
              </w:rPr>
            </w:pPr>
            <w:r w:rsidRPr="00D26C1C">
              <w:rPr>
                <w:sz w:val="16"/>
                <w:szCs w:val="16"/>
              </w:rPr>
              <w:t>Poddziałanie 9.1.5</w:t>
            </w:r>
          </w:p>
        </w:tc>
        <w:tc>
          <w:tcPr>
            <w:tcW w:w="1984" w:type="dxa"/>
            <w:shd w:val="clear" w:color="auto" w:fill="auto"/>
            <w:noWrap/>
            <w:vAlign w:val="center"/>
          </w:tcPr>
          <w:p w14:paraId="27C54FDC"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179</w:t>
            </w:r>
          </w:p>
        </w:tc>
        <w:tc>
          <w:tcPr>
            <w:tcW w:w="1843" w:type="dxa"/>
            <w:shd w:val="clear" w:color="auto" w:fill="auto"/>
            <w:noWrap/>
            <w:vAlign w:val="center"/>
          </w:tcPr>
          <w:p w14:paraId="57957241"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120</w:t>
            </w:r>
          </w:p>
        </w:tc>
        <w:tc>
          <w:tcPr>
            <w:tcW w:w="1801" w:type="dxa"/>
            <w:shd w:val="clear" w:color="auto" w:fill="auto"/>
            <w:noWrap/>
            <w:vAlign w:val="center"/>
          </w:tcPr>
          <w:p w14:paraId="1B4CFE75"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59</w:t>
            </w:r>
          </w:p>
        </w:tc>
        <w:tc>
          <w:tcPr>
            <w:tcW w:w="1877" w:type="dxa"/>
            <w:vAlign w:val="center"/>
          </w:tcPr>
          <w:p w14:paraId="73CA95FC"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36</w:t>
            </w:r>
          </w:p>
        </w:tc>
      </w:tr>
      <w:tr w:rsidR="009C25D7" w:rsidRPr="009C25D7" w14:paraId="19E8E960" w14:textId="77777777" w:rsidTr="00337A34">
        <w:trPr>
          <w:trHeight w:val="170"/>
        </w:trPr>
        <w:tc>
          <w:tcPr>
            <w:tcW w:w="1555" w:type="dxa"/>
            <w:shd w:val="clear" w:color="auto" w:fill="auto"/>
            <w:noWrap/>
            <w:vAlign w:val="center"/>
          </w:tcPr>
          <w:p w14:paraId="26805AD5" w14:textId="77777777" w:rsidR="009C25D7" w:rsidRPr="00D26C1C" w:rsidDel="003E1CAB" w:rsidRDefault="009C25D7" w:rsidP="00083802">
            <w:pPr>
              <w:spacing w:before="0" w:after="0"/>
              <w:jc w:val="left"/>
              <w:rPr>
                <w:sz w:val="16"/>
                <w:szCs w:val="16"/>
              </w:rPr>
            </w:pPr>
            <w:r w:rsidRPr="00D26C1C">
              <w:rPr>
                <w:sz w:val="16"/>
                <w:szCs w:val="16"/>
              </w:rPr>
              <w:t>Poddziałanie 9.1.6</w:t>
            </w:r>
          </w:p>
        </w:tc>
        <w:tc>
          <w:tcPr>
            <w:tcW w:w="1984" w:type="dxa"/>
            <w:shd w:val="clear" w:color="auto" w:fill="auto"/>
            <w:noWrap/>
            <w:vAlign w:val="center"/>
          </w:tcPr>
          <w:p w14:paraId="25296384"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43" w:type="dxa"/>
            <w:shd w:val="clear" w:color="auto" w:fill="auto"/>
            <w:noWrap/>
            <w:vAlign w:val="center"/>
          </w:tcPr>
          <w:p w14:paraId="3FDB7307"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01" w:type="dxa"/>
            <w:shd w:val="clear" w:color="auto" w:fill="auto"/>
            <w:noWrap/>
            <w:vAlign w:val="center"/>
          </w:tcPr>
          <w:p w14:paraId="60D8B699"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77" w:type="dxa"/>
            <w:vAlign w:val="center"/>
          </w:tcPr>
          <w:p w14:paraId="74E1EA5D"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20</w:t>
            </w:r>
          </w:p>
        </w:tc>
      </w:tr>
      <w:tr w:rsidR="009C25D7" w:rsidRPr="009C25D7" w14:paraId="024EE845" w14:textId="77777777" w:rsidTr="00337A34">
        <w:trPr>
          <w:trHeight w:val="170"/>
        </w:trPr>
        <w:tc>
          <w:tcPr>
            <w:tcW w:w="1555" w:type="dxa"/>
            <w:shd w:val="clear" w:color="auto" w:fill="auto"/>
            <w:noWrap/>
            <w:vAlign w:val="center"/>
          </w:tcPr>
          <w:p w14:paraId="174DB775" w14:textId="77777777" w:rsidR="009C25D7" w:rsidRPr="00D26C1C" w:rsidDel="003E1CAB" w:rsidRDefault="009C25D7" w:rsidP="00083802">
            <w:pPr>
              <w:spacing w:before="0" w:after="0"/>
              <w:jc w:val="left"/>
              <w:rPr>
                <w:sz w:val="16"/>
                <w:szCs w:val="16"/>
              </w:rPr>
            </w:pPr>
            <w:r w:rsidRPr="00D26C1C">
              <w:rPr>
                <w:sz w:val="16"/>
                <w:szCs w:val="16"/>
              </w:rPr>
              <w:t>Poddziałanie 9.2.1</w:t>
            </w:r>
          </w:p>
        </w:tc>
        <w:tc>
          <w:tcPr>
            <w:tcW w:w="1984" w:type="dxa"/>
            <w:shd w:val="clear" w:color="auto" w:fill="auto"/>
            <w:noWrap/>
            <w:vAlign w:val="center"/>
          </w:tcPr>
          <w:p w14:paraId="1B83C418"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37</w:t>
            </w:r>
          </w:p>
        </w:tc>
        <w:tc>
          <w:tcPr>
            <w:tcW w:w="1843" w:type="dxa"/>
            <w:shd w:val="clear" w:color="auto" w:fill="auto"/>
            <w:noWrap/>
            <w:vAlign w:val="center"/>
          </w:tcPr>
          <w:p w14:paraId="2906963A"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24</w:t>
            </w:r>
          </w:p>
        </w:tc>
        <w:tc>
          <w:tcPr>
            <w:tcW w:w="1801" w:type="dxa"/>
            <w:shd w:val="clear" w:color="auto" w:fill="auto"/>
            <w:noWrap/>
            <w:vAlign w:val="center"/>
          </w:tcPr>
          <w:p w14:paraId="7CBDE9D0"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13</w:t>
            </w:r>
          </w:p>
        </w:tc>
        <w:tc>
          <w:tcPr>
            <w:tcW w:w="1877" w:type="dxa"/>
            <w:vAlign w:val="center"/>
          </w:tcPr>
          <w:p w14:paraId="1CBFB9FD"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17</w:t>
            </w:r>
          </w:p>
        </w:tc>
      </w:tr>
      <w:tr w:rsidR="009C25D7" w:rsidRPr="009C25D7" w14:paraId="7A145F43" w14:textId="77777777" w:rsidTr="00337A34">
        <w:trPr>
          <w:trHeight w:val="170"/>
        </w:trPr>
        <w:tc>
          <w:tcPr>
            <w:tcW w:w="1555" w:type="dxa"/>
            <w:shd w:val="clear" w:color="auto" w:fill="auto"/>
            <w:noWrap/>
            <w:vAlign w:val="center"/>
          </w:tcPr>
          <w:p w14:paraId="28314BE0" w14:textId="77777777" w:rsidR="009C25D7" w:rsidRPr="00D26C1C" w:rsidDel="003E1CAB" w:rsidRDefault="009C25D7" w:rsidP="00083802">
            <w:pPr>
              <w:spacing w:before="0" w:after="0"/>
              <w:jc w:val="left"/>
              <w:rPr>
                <w:sz w:val="16"/>
                <w:szCs w:val="16"/>
              </w:rPr>
            </w:pPr>
            <w:r w:rsidRPr="00D26C1C">
              <w:rPr>
                <w:sz w:val="16"/>
                <w:szCs w:val="16"/>
              </w:rPr>
              <w:t>Poddziałanie 9.2.2</w:t>
            </w:r>
          </w:p>
        </w:tc>
        <w:tc>
          <w:tcPr>
            <w:tcW w:w="1984" w:type="dxa"/>
            <w:shd w:val="clear" w:color="auto" w:fill="auto"/>
            <w:noWrap/>
            <w:vAlign w:val="center"/>
          </w:tcPr>
          <w:p w14:paraId="06389BAF"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10</w:t>
            </w:r>
          </w:p>
        </w:tc>
        <w:tc>
          <w:tcPr>
            <w:tcW w:w="1843" w:type="dxa"/>
            <w:shd w:val="clear" w:color="auto" w:fill="auto"/>
            <w:noWrap/>
            <w:vAlign w:val="center"/>
          </w:tcPr>
          <w:p w14:paraId="44B941BF"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4</w:t>
            </w:r>
          </w:p>
        </w:tc>
        <w:tc>
          <w:tcPr>
            <w:tcW w:w="1801" w:type="dxa"/>
            <w:shd w:val="clear" w:color="auto" w:fill="auto"/>
            <w:noWrap/>
            <w:vAlign w:val="center"/>
          </w:tcPr>
          <w:p w14:paraId="121C0692"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6</w:t>
            </w:r>
          </w:p>
        </w:tc>
        <w:tc>
          <w:tcPr>
            <w:tcW w:w="1877" w:type="dxa"/>
            <w:vAlign w:val="center"/>
          </w:tcPr>
          <w:p w14:paraId="5834BBC5"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7</w:t>
            </w:r>
          </w:p>
        </w:tc>
      </w:tr>
      <w:tr w:rsidR="009C25D7" w:rsidRPr="009C25D7" w14:paraId="6ABAFA8A" w14:textId="77777777" w:rsidTr="00337A34">
        <w:trPr>
          <w:trHeight w:val="170"/>
        </w:trPr>
        <w:tc>
          <w:tcPr>
            <w:tcW w:w="1555" w:type="dxa"/>
            <w:shd w:val="clear" w:color="auto" w:fill="auto"/>
            <w:noWrap/>
            <w:vAlign w:val="center"/>
          </w:tcPr>
          <w:p w14:paraId="7A97805A" w14:textId="77777777" w:rsidR="009C25D7" w:rsidRPr="00D26C1C" w:rsidDel="003E1CAB" w:rsidRDefault="009C25D7" w:rsidP="00083802">
            <w:pPr>
              <w:spacing w:before="0" w:after="0"/>
              <w:jc w:val="left"/>
              <w:rPr>
                <w:sz w:val="16"/>
                <w:szCs w:val="16"/>
              </w:rPr>
            </w:pPr>
            <w:r w:rsidRPr="00D26C1C">
              <w:rPr>
                <w:sz w:val="16"/>
                <w:szCs w:val="16"/>
              </w:rPr>
              <w:t>Poddziałanie 9.2.3</w:t>
            </w:r>
          </w:p>
        </w:tc>
        <w:tc>
          <w:tcPr>
            <w:tcW w:w="1984" w:type="dxa"/>
            <w:shd w:val="clear" w:color="auto" w:fill="auto"/>
            <w:noWrap/>
            <w:vAlign w:val="center"/>
          </w:tcPr>
          <w:p w14:paraId="2123F602"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10</w:t>
            </w:r>
          </w:p>
        </w:tc>
        <w:tc>
          <w:tcPr>
            <w:tcW w:w="1843" w:type="dxa"/>
            <w:shd w:val="clear" w:color="auto" w:fill="auto"/>
            <w:noWrap/>
            <w:vAlign w:val="center"/>
          </w:tcPr>
          <w:p w14:paraId="7BA16132"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5</w:t>
            </w:r>
          </w:p>
        </w:tc>
        <w:tc>
          <w:tcPr>
            <w:tcW w:w="1801" w:type="dxa"/>
            <w:shd w:val="clear" w:color="auto" w:fill="auto"/>
            <w:noWrap/>
            <w:vAlign w:val="center"/>
          </w:tcPr>
          <w:p w14:paraId="791ABD63"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5</w:t>
            </w:r>
          </w:p>
        </w:tc>
        <w:tc>
          <w:tcPr>
            <w:tcW w:w="1877" w:type="dxa"/>
            <w:vAlign w:val="center"/>
          </w:tcPr>
          <w:p w14:paraId="11E0737B"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2</w:t>
            </w:r>
          </w:p>
        </w:tc>
      </w:tr>
      <w:tr w:rsidR="009C25D7" w:rsidRPr="009C25D7" w14:paraId="4EA04115" w14:textId="77777777" w:rsidTr="00337A34">
        <w:trPr>
          <w:trHeight w:val="170"/>
        </w:trPr>
        <w:tc>
          <w:tcPr>
            <w:tcW w:w="1555" w:type="dxa"/>
            <w:shd w:val="clear" w:color="auto" w:fill="auto"/>
            <w:noWrap/>
            <w:vAlign w:val="center"/>
          </w:tcPr>
          <w:p w14:paraId="222A7D91" w14:textId="77777777" w:rsidR="009C25D7" w:rsidRPr="00D26C1C" w:rsidDel="003E1CAB" w:rsidRDefault="009C25D7" w:rsidP="00083802">
            <w:pPr>
              <w:spacing w:before="0" w:after="0"/>
              <w:jc w:val="left"/>
              <w:rPr>
                <w:sz w:val="16"/>
                <w:szCs w:val="16"/>
              </w:rPr>
            </w:pPr>
            <w:r w:rsidRPr="00D26C1C">
              <w:rPr>
                <w:sz w:val="16"/>
                <w:szCs w:val="16"/>
              </w:rPr>
              <w:t>Poddziałanie 9.2.4</w:t>
            </w:r>
          </w:p>
        </w:tc>
        <w:tc>
          <w:tcPr>
            <w:tcW w:w="1984" w:type="dxa"/>
            <w:shd w:val="clear" w:color="auto" w:fill="auto"/>
            <w:noWrap/>
            <w:vAlign w:val="center"/>
          </w:tcPr>
          <w:p w14:paraId="531FD9B3"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6</w:t>
            </w:r>
          </w:p>
        </w:tc>
        <w:tc>
          <w:tcPr>
            <w:tcW w:w="1843" w:type="dxa"/>
            <w:shd w:val="clear" w:color="auto" w:fill="auto"/>
            <w:noWrap/>
            <w:vAlign w:val="center"/>
          </w:tcPr>
          <w:p w14:paraId="07EF8072"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6</w:t>
            </w:r>
          </w:p>
        </w:tc>
        <w:tc>
          <w:tcPr>
            <w:tcW w:w="1801" w:type="dxa"/>
            <w:shd w:val="clear" w:color="auto" w:fill="auto"/>
            <w:noWrap/>
            <w:vAlign w:val="center"/>
          </w:tcPr>
          <w:p w14:paraId="0A1F55C8"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77" w:type="dxa"/>
            <w:vAlign w:val="center"/>
          </w:tcPr>
          <w:p w14:paraId="6F2A8E41"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0</w:t>
            </w:r>
          </w:p>
        </w:tc>
      </w:tr>
      <w:tr w:rsidR="009C25D7" w:rsidRPr="009C25D7" w14:paraId="4B4CA3F3" w14:textId="77777777" w:rsidTr="00337A34">
        <w:trPr>
          <w:trHeight w:val="170"/>
        </w:trPr>
        <w:tc>
          <w:tcPr>
            <w:tcW w:w="1555" w:type="dxa"/>
            <w:shd w:val="clear" w:color="auto" w:fill="auto"/>
            <w:noWrap/>
            <w:vAlign w:val="center"/>
          </w:tcPr>
          <w:p w14:paraId="74EDAB00" w14:textId="77777777" w:rsidR="009C25D7" w:rsidRPr="00D26C1C" w:rsidDel="003E1CAB" w:rsidRDefault="009C25D7" w:rsidP="00083802">
            <w:pPr>
              <w:spacing w:before="0" w:after="0"/>
              <w:jc w:val="left"/>
              <w:rPr>
                <w:sz w:val="16"/>
                <w:szCs w:val="16"/>
              </w:rPr>
            </w:pPr>
            <w:r w:rsidRPr="00D26C1C">
              <w:rPr>
                <w:sz w:val="16"/>
                <w:szCs w:val="16"/>
              </w:rPr>
              <w:t>Poddziałanie 9.2.5</w:t>
            </w:r>
          </w:p>
        </w:tc>
        <w:tc>
          <w:tcPr>
            <w:tcW w:w="1984" w:type="dxa"/>
            <w:shd w:val="clear" w:color="auto" w:fill="auto"/>
            <w:noWrap/>
            <w:vAlign w:val="center"/>
          </w:tcPr>
          <w:p w14:paraId="5CC6202D"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68</w:t>
            </w:r>
          </w:p>
        </w:tc>
        <w:tc>
          <w:tcPr>
            <w:tcW w:w="1843" w:type="dxa"/>
            <w:shd w:val="clear" w:color="auto" w:fill="auto"/>
            <w:noWrap/>
            <w:vAlign w:val="center"/>
          </w:tcPr>
          <w:p w14:paraId="37CD3DE2"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40</w:t>
            </w:r>
          </w:p>
        </w:tc>
        <w:tc>
          <w:tcPr>
            <w:tcW w:w="1801" w:type="dxa"/>
            <w:shd w:val="clear" w:color="auto" w:fill="auto"/>
            <w:noWrap/>
            <w:vAlign w:val="center"/>
          </w:tcPr>
          <w:p w14:paraId="57CBD148"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28</w:t>
            </w:r>
          </w:p>
        </w:tc>
        <w:tc>
          <w:tcPr>
            <w:tcW w:w="1877" w:type="dxa"/>
            <w:vAlign w:val="center"/>
          </w:tcPr>
          <w:p w14:paraId="41288A41"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13</w:t>
            </w:r>
          </w:p>
        </w:tc>
      </w:tr>
      <w:tr w:rsidR="009C25D7" w:rsidRPr="009C25D7" w14:paraId="29FFF83F" w14:textId="77777777" w:rsidTr="00337A34">
        <w:trPr>
          <w:trHeight w:val="170"/>
        </w:trPr>
        <w:tc>
          <w:tcPr>
            <w:tcW w:w="1555" w:type="dxa"/>
            <w:shd w:val="clear" w:color="auto" w:fill="auto"/>
            <w:noWrap/>
            <w:vAlign w:val="center"/>
          </w:tcPr>
          <w:p w14:paraId="563A6DEE" w14:textId="77777777" w:rsidR="009C25D7" w:rsidRPr="00D26C1C" w:rsidDel="003E1CAB" w:rsidRDefault="009C25D7" w:rsidP="00083802">
            <w:pPr>
              <w:spacing w:before="0" w:after="0"/>
              <w:jc w:val="left"/>
              <w:rPr>
                <w:sz w:val="16"/>
                <w:szCs w:val="16"/>
              </w:rPr>
            </w:pPr>
            <w:r w:rsidRPr="00D26C1C">
              <w:rPr>
                <w:sz w:val="16"/>
                <w:szCs w:val="16"/>
              </w:rPr>
              <w:t>Poddziałanie 9.2.6</w:t>
            </w:r>
          </w:p>
        </w:tc>
        <w:tc>
          <w:tcPr>
            <w:tcW w:w="1984" w:type="dxa"/>
            <w:shd w:val="clear" w:color="auto" w:fill="auto"/>
            <w:noWrap/>
            <w:vAlign w:val="center"/>
          </w:tcPr>
          <w:p w14:paraId="1A981656"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5</w:t>
            </w:r>
          </w:p>
        </w:tc>
        <w:tc>
          <w:tcPr>
            <w:tcW w:w="1843" w:type="dxa"/>
            <w:shd w:val="clear" w:color="auto" w:fill="auto"/>
            <w:noWrap/>
            <w:vAlign w:val="center"/>
          </w:tcPr>
          <w:p w14:paraId="579D90AC"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4</w:t>
            </w:r>
          </w:p>
        </w:tc>
        <w:tc>
          <w:tcPr>
            <w:tcW w:w="1801" w:type="dxa"/>
            <w:shd w:val="clear" w:color="auto" w:fill="auto"/>
            <w:noWrap/>
            <w:vAlign w:val="center"/>
          </w:tcPr>
          <w:p w14:paraId="52C3EF80"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1</w:t>
            </w:r>
          </w:p>
        </w:tc>
        <w:tc>
          <w:tcPr>
            <w:tcW w:w="1877" w:type="dxa"/>
            <w:vAlign w:val="center"/>
          </w:tcPr>
          <w:p w14:paraId="41C7D33F"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3</w:t>
            </w:r>
          </w:p>
        </w:tc>
      </w:tr>
      <w:tr w:rsidR="009C25D7" w:rsidRPr="009C25D7" w14:paraId="5BE810D9" w14:textId="77777777" w:rsidTr="00337A34">
        <w:trPr>
          <w:trHeight w:val="170"/>
        </w:trPr>
        <w:tc>
          <w:tcPr>
            <w:tcW w:w="1555" w:type="dxa"/>
            <w:shd w:val="clear" w:color="auto" w:fill="auto"/>
            <w:noWrap/>
            <w:vAlign w:val="center"/>
          </w:tcPr>
          <w:p w14:paraId="5BE352FD" w14:textId="77777777" w:rsidR="009C25D7" w:rsidRPr="00D26C1C" w:rsidDel="003E1CAB" w:rsidRDefault="009C25D7" w:rsidP="00083802">
            <w:pPr>
              <w:spacing w:before="0" w:after="0"/>
              <w:jc w:val="left"/>
              <w:rPr>
                <w:sz w:val="16"/>
                <w:szCs w:val="16"/>
              </w:rPr>
            </w:pPr>
            <w:r w:rsidRPr="00D26C1C">
              <w:rPr>
                <w:sz w:val="16"/>
                <w:szCs w:val="16"/>
              </w:rPr>
              <w:t>Poddziałanie 9.3.1</w:t>
            </w:r>
          </w:p>
        </w:tc>
        <w:tc>
          <w:tcPr>
            <w:tcW w:w="1984" w:type="dxa"/>
            <w:shd w:val="clear" w:color="auto" w:fill="auto"/>
            <w:noWrap/>
            <w:vAlign w:val="center"/>
          </w:tcPr>
          <w:p w14:paraId="3AF3A667"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30</w:t>
            </w:r>
          </w:p>
        </w:tc>
        <w:tc>
          <w:tcPr>
            <w:tcW w:w="1843" w:type="dxa"/>
            <w:shd w:val="clear" w:color="auto" w:fill="auto"/>
            <w:noWrap/>
            <w:vAlign w:val="center"/>
          </w:tcPr>
          <w:p w14:paraId="304385E0"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20</w:t>
            </w:r>
          </w:p>
        </w:tc>
        <w:tc>
          <w:tcPr>
            <w:tcW w:w="1801" w:type="dxa"/>
            <w:shd w:val="clear" w:color="auto" w:fill="auto"/>
            <w:noWrap/>
            <w:vAlign w:val="center"/>
          </w:tcPr>
          <w:p w14:paraId="2973AEA7"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10</w:t>
            </w:r>
          </w:p>
        </w:tc>
        <w:tc>
          <w:tcPr>
            <w:tcW w:w="1877" w:type="dxa"/>
            <w:vAlign w:val="center"/>
          </w:tcPr>
          <w:p w14:paraId="5600130F"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0</w:t>
            </w:r>
          </w:p>
        </w:tc>
      </w:tr>
      <w:tr w:rsidR="009C25D7" w:rsidRPr="009C25D7" w14:paraId="0BB171C2" w14:textId="77777777" w:rsidTr="00337A34">
        <w:trPr>
          <w:trHeight w:val="170"/>
        </w:trPr>
        <w:tc>
          <w:tcPr>
            <w:tcW w:w="1555" w:type="dxa"/>
            <w:shd w:val="clear" w:color="auto" w:fill="auto"/>
            <w:noWrap/>
            <w:vAlign w:val="center"/>
          </w:tcPr>
          <w:p w14:paraId="70DB2BF9" w14:textId="77777777" w:rsidR="009C25D7" w:rsidRPr="00D26C1C" w:rsidDel="003E1CAB" w:rsidRDefault="009C25D7" w:rsidP="00083802">
            <w:pPr>
              <w:spacing w:before="0" w:after="0"/>
              <w:jc w:val="left"/>
              <w:rPr>
                <w:sz w:val="16"/>
                <w:szCs w:val="16"/>
              </w:rPr>
            </w:pPr>
            <w:r w:rsidRPr="00D26C1C">
              <w:rPr>
                <w:sz w:val="16"/>
                <w:szCs w:val="16"/>
              </w:rPr>
              <w:t>Poddziałanie 10.2.1</w:t>
            </w:r>
          </w:p>
        </w:tc>
        <w:tc>
          <w:tcPr>
            <w:tcW w:w="1984" w:type="dxa"/>
            <w:shd w:val="clear" w:color="auto" w:fill="auto"/>
            <w:noWrap/>
            <w:vAlign w:val="center"/>
          </w:tcPr>
          <w:p w14:paraId="2332D2D0"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1</w:t>
            </w:r>
          </w:p>
        </w:tc>
        <w:tc>
          <w:tcPr>
            <w:tcW w:w="1843" w:type="dxa"/>
            <w:shd w:val="clear" w:color="auto" w:fill="auto"/>
            <w:noWrap/>
            <w:vAlign w:val="center"/>
          </w:tcPr>
          <w:p w14:paraId="6FCE4A01"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1</w:t>
            </w:r>
          </w:p>
        </w:tc>
        <w:tc>
          <w:tcPr>
            <w:tcW w:w="1801" w:type="dxa"/>
            <w:shd w:val="clear" w:color="auto" w:fill="auto"/>
            <w:noWrap/>
            <w:vAlign w:val="center"/>
          </w:tcPr>
          <w:p w14:paraId="57F9FD66"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77" w:type="dxa"/>
            <w:vAlign w:val="center"/>
          </w:tcPr>
          <w:p w14:paraId="2C7B27C5"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0</w:t>
            </w:r>
          </w:p>
        </w:tc>
      </w:tr>
      <w:tr w:rsidR="009C25D7" w:rsidRPr="009C25D7" w14:paraId="2B00D954" w14:textId="77777777" w:rsidTr="00337A34">
        <w:trPr>
          <w:trHeight w:val="170"/>
        </w:trPr>
        <w:tc>
          <w:tcPr>
            <w:tcW w:w="1555" w:type="dxa"/>
            <w:shd w:val="clear" w:color="auto" w:fill="auto"/>
            <w:noWrap/>
            <w:vAlign w:val="center"/>
          </w:tcPr>
          <w:p w14:paraId="3165D401" w14:textId="77777777" w:rsidR="009C25D7" w:rsidRPr="00D26C1C" w:rsidDel="003E1CAB" w:rsidRDefault="009C25D7" w:rsidP="00083802">
            <w:pPr>
              <w:spacing w:before="0" w:after="0"/>
              <w:jc w:val="left"/>
              <w:rPr>
                <w:sz w:val="16"/>
                <w:szCs w:val="16"/>
              </w:rPr>
            </w:pPr>
            <w:r w:rsidRPr="00D26C1C">
              <w:rPr>
                <w:sz w:val="16"/>
                <w:szCs w:val="16"/>
              </w:rPr>
              <w:t>Poddziałanie 10.3.1</w:t>
            </w:r>
          </w:p>
        </w:tc>
        <w:tc>
          <w:tcPr>
            <w:tcW w:w="1984" w:type="dxa"/>
            <w:shd w:val="clear" w:color="auto" w:fill="auto"/>
            <w:noWrap/>
            <w:vAlign w:val="center"/>
          </w:tcPr>
          <w:p w14:paraId="2A82EA81"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43" w:type="dxa"/>
            <w:shd w:val="clear" w:color="auto" w:fill="auto"/>
            <w:noWrap/>
            <w:vAlign w:val="center"/>
          </w:tcPr>
          <w:p w14:paraId="7B6B1CEB"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01" w:type="dxa"/>
            <w:shd w:val="clear" w:color="auto" w:fill="auto"/>
            <w:noWrap/>
            <w:vAlign w:val="center"/>
          </w:tcPr>
          <w:p w14:paraId="57415D34"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77" w:type="dxa"/>
            <w:vAlign w:val="center"/>
          </w:tcPr>
          <w:p w14:paraId="01A17B39"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2</w:t>
            </w:r>
          </w:p>
        </w:tc>
      </w:tr>
      <w:tr w:rsidR="009C25D7" w:rsidRPr="009C25D7" w14:paraId="1FCDEC3E" w14:textId="77777777" w:rsidTr="00337A34">
        <w:trPr>
          <w:trHeight w:val="170"/>
        </w:trPr>
        <w:tc>
          <w:tcPr>
            <w:tcW w:w="1555" w:type="dxa"/>
            <w:shd w:val="clear" w:color="auto" w:fill="auto"/>
            <w:noWrap/>
            <w:vAlign w:val="center"/>
          </w:tcPr>
          <w:p w14:paraId="5A9E3804" w14:textId="77777777" w:rsidR="009C25D7" w:rsidRPr="00D26C1C" w:rsidDel="003E1CAB" w:rsidRDefault="009C25D7" w:rsidP="00083802">
            <w:pPr>
              <w:spacing w:before="0" w:after="0"/>
              <w:jc w:val="left"/>
              <w:rPr>
                <w:sz w:val="16"/>
                <w:szCs w:val="16"/>
              </w:rPr>
            </w:pPr>
            <w:r w:rsidRPr="00D26C1C">
              <w:rPr>
                <w:sz w:val="16"/>
                <w:szCs w:val="16"/>
              </w:rPr>
              <w:t>Poddziałanie 10.3.2</w:t>
            </w:r>
          </w:p>
        </w:tc>
        <w:tc>
          <w:tcPr>
            <w:tcW w:w="1984" w:type="dxa"/>
            <w:shd w:val="clear" w:color="auto" w:fill="auto"/>
            <w:noWrap/>
            <w:vAlign w:val="center"/>
          </w:tcPr>
          <w:p w14:paraId="02D7E842"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2</w:t>
            </w:r>
          </w:p>
        </w:tc>
        <w:tc>
          <w:tcPr>
            <w:tcW w:w="1843" w:type="dxa"/>
            <w:shd w:val="clear" w:color="auto" w:fill="auto"/>
            <w:noWrap/>
            <w:vAlign w:val="center"/>
          </w:tcPr>
          <w:p w14:paraId="2FF5CBE6"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2</w:t>
            </w:r>
          </w:p>
        </w:tc>
        <w:tc>
          <w:tcPr>
            <w:tcW w:w="1801" w:type="dxa"/>
            <w:shd w:val="clear" w:color="auto" w:fill="auto"/>
            <w:noWrap/>
            <w:vAlign w:val="center"/>
          </w:tcPr>
          <w:p w14:paraId="039BF893"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77" w:type="dxa"/>
            <w:vAlign w:val="center"/>
          </w:tcPr>
          <w:p w14:paraId="119BC47F"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0</w:t>
            </w:r>
          </w:p>
        </w:tc>
      </w:tr>
      <w:tr w:rsidR="009C25D7" w:rsidRPr="009C25D7" w14:paraId="0F8A37A1" w14:textId="77777777" w:rsidTr="00337A34">
        <w:trPr>
          <w:trHeight w:val="170"/>
        </w:trPr>
        <w:tc>
          <w:tcPr>
            <w:tcW w:w="1555" w:type="dxa"/>
            <w:shd w:val="clear" w:color="auto" w:fill="auto"/>
            <w:noWrap/>
            <w:vAlign w:val="center"/>
          </w:tcPr>
          <w:p w14:paraId="39ECD187" w14:textId="77777777" w:rsidR="009C25D7" w:rsidRPr="00D26C1C" w:rsidDel="003E1CAB" w:rsidRDefault="009C25D7" w:rsidP="00083802">
            <w:pPr>
              <w:spacing w:before="0" w:after="0"/>
              <w:jc w:val="left"/>
              <w:rPr>
                <w:sz w:val="16"/>
                <w:szCs w:val="16"/>
              </w:rPr>
            </w:pPr>
            <w:r w:rsidRPr="00D26C1C">
              <w:rPr>
                <w:sz w:val="16"/>
                <w:szCs w:val="16"/>
              </w:rPr>
              <w:t>Poddziałanie 10.3.3</w:t>
            </w:r>
          </w:p>
        </w:tc>
        <w:tc>
          <w:tcPr>
            <w:tcW w:w="1984" w:type="dxa"/>
            <w:shd w:val="clear" w:color="auto" w:fill="auto"/>
            <w:noWrap/>
            <w:vAlign w:val="center"/>
          </w:tcPr>
          <w:p w14:paraId="4D2EFB10"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1</w:t>
            </w:r>
          </w:p>
        </w:tc>
        <w:tc>
          <w:tcPr>
            <w:tcW w:w="1843" w:type="dxa"/>
            <w:shd w:val="clear" w:color="auto" w:fill="auto"/>
            <w:noWrap/>
            <w:vAlign w:val="center"/>
          </w:tcPr>
          <w:p w14:paraId="1E62788B"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01" w:type="dxa"/>
            <w:shd w:val="clear" w:color="auto" w:fill="auto"/>
            <w:noWrap/>
            <w:vAlign w:val="center"/>
          </w:tcPr>
          <w:p w14:paraId="42B73D45"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1</w:t>
            </w:r>
          </w:p>
        </w:tc>
        <w:tc>
          <w:tcPr>
            <w:tcW w:w="1877" w:type="dxa"/>
            <w:vAlign w:val="center"/>
          </w:tcPr>
          <w:p w14:paraId="0AB65291"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0</w:t>
            </w:r>
          </w:p>
        </w:tc>
      </w:tr>
      <w:tr w:rsidR="009C25D7" w:rsidRPr="009C25D7" w14:paraId="60A3F30C" w14:textId="77777777" w:rsidTr="00337A34">
        <w:trPr>
          <w:trHeight w:val="170"/>
        </w:trPr>
        <w:tc>
          <w:tcPr>
            <w:tcW w:w="1555" w:type="dxa"/>
            <w:shd w:val="clear" w:color="auto" w:fill="auto"/>
            <w:noWrap/>
            <w:vAlign w:val="center"/>
          </w:tcPr>
          <w:p w14:paraId="4484E2BF" w14:textId="77777777" w:rsidR="009C25D7" w:rsidRPr="00D26C1C" w:rsidDel="003E1CAB" w:rsidRDefault="009C25D7" w:rsidP="00083802">
            <w:pPr>
              <w:spacing w:before="0" w:after="0"/>
              <w:jc w:val="left"/>
              <w:rPr>
                <w:sz w:val="16"/>
                <w:szCs w:val="16"/>
              </w:rPr>
            </w:pPr>
            <w:r w:rsidRPr="00D26C1C">
              <w:rPr>
                <w:sz w:val="16"/>
                <w:szCs w:val="16"/>
              </w:rPr>
              <w:t>Poddziałanie 11.1.1</w:t>
            </w:r>
          </w:p>
        </w:tc>
        <w:tc>
          <w:tcPr>
            <w:tcW w:w="1984" w:type="dxa"/>
            <w:shd w:val="clear" w:color="auto" w:fill="auto"/>
            <w:noWrap/>
            <w:vAlign w:val="center"/>
          </w:tcPr>
          <w:p w14:paraId="38FB8943"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2</w:t>
            </w:r>
          </w:p>
        </w:tc>
        <w:tc>
          <w:tcPr>
            <w:tcW w:w="1843" w:type="dxa"/>
            <w:shd w:val="clear" w:color="auto" w:fill="auto"/>
            <w:noWrap/>
            <w:vAlign w:val="center"/>
          </w:tcPr>
          <w:p w14:paraId="24CD9AF2"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1</w:t>
            </w:r>
          </w:p>
        </w:tc>
        <w:tc>
          <w:tcPr>
            <w:tcW w:w="1801" w:type="dxa"/>
            <w:shd w:val="clear" w:color="auto" w:fill="auto"/>
            <w:noWrap/>
            <w:vAlign w:val="center"/>
          </w:tcPr>
          <w:p w14:paraId="7EBDF3F4" w14:textId="77777777" w:rsidR="009C25D7" w:rsidRPr="00D26C1C" w:rsidDel="003E1CAB" w:rsidRDefault="009C25D7" w:rsidP="00D26C1C">
            <w:pPr>
              <w:spacing w:before="0" w:after="0"/>
              <w:jc w:val="center"/>
              <w:rPr>
                <w:sz w:val="16"/>
                <w:szCs w:val="16"/>
              </w:rPr>
            </w:pPr>
            <w:r w:rsidRPr="009C25D7">
              <w:rPr>
                <w:rFonts w:eastAsia="Times New Roman" w:cs="Arial"/>
                <w:color w:val="000000"/>
                <w:sz w:val="16"/>
                <w:szCs w:val="16"/>
                <w:lang w:eastAsia="pl-PL"/>
              </w:rPr>
              <w:t>1</w:t>
            </w:r>
          </w:p>
        </w:tc>
        <w:tc>
          <w:tcPr>
            <w:tcW w:w="1877" w:type="dxa"/>
            <w:vAlign w:val="center"/>
          </w:tcPr>
          <w:p w14:paraId="5844C0C4"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1</w:t>
            </w:r>
          </w:p>
        </w:tc>
      </w:tr>
      <w:tr w:rsidR="009C25D7" w:rsidRPr="009C25D7" w14:paraId="066A3DF8" w14:textId="77777777" w:rsidTr="00337A34">
        <w:trPr>
          <w:trHeight w:val="170"/>
        </w:trPr>
        <w:tc>
          <w:tcPr>
            <w:tcW w:w="1555" w:type="dxa"/>
            <w:shd w:val="clear" w:color="auto" w:fill="auto"/>
            <w:noWrap/>
            <w:vAlign w:val="center"/>
          </w:tcPr>
          <w:p w14:paraId="0CAFF704" w14:textId="77777777" w:rsidR="009C25D7" w:rsidRPr="009C25D7" w:rsidRDefault="009C25D7" w:rsidP="00083802">
            <w:pPr>
              <w:spacing w:before="0" w:after="0"/>
              <w:jc w:val="left"/>
              <w:rPr>
                <w:sz w:val="16"/>
                <w:szCs w:val="16"/>
              </w:rPr>
            </w:pPr>
            <w:r w:rsidRPr="00D26C1C">
              <w:rPr>
                <w:sz w:val="16"/>
                <w:szCs w:val="16"/>
              </w:rPr>
              <w:t>Poddziałanie 11.1.2</w:t>
            </w:r>
          </w:p>
        </w:tc>
        <w:tc>
          <w:tcPr>
            <w:tcW w:w="1984" w:type="dxa"/>
            <w:shd w:val="clear" w:color="auto" w:fill="auto"/>
            <w:noWrap/>
            <w:vAlign w:val="center"/>
          </w:tcPr>
          <w:p w14:paraId="55A41E42"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1</w:t>
            </w:r>
          </w:p>
        </w:tc>
        <w:tc>
          <w:tcPr>
            <w:tcW w:w="1843" w:type="dxa"/>
            <w:shd w:val="clear" w:color="auto" w:fill="auto"/>
            <w:noWrap/>
            <w:vAlign w:val="center"/>
          </w:tcPr>
          <w:p w14:paraId="1429A099"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1</w:t>
            </w:r>
          </w:p>
        </w:tc>
        <w:tc>
          <w:tcPr>
            <w:tcW w:w="1801" w:type="dxa"/>
            <w:shd w:val="clear" w:color="auto" w:fill="auto"/>
            <w:noWrap/>
            <w:vAlign w:val="center"/>
          </w:tcPr>
          <w:p w14:paraId="1C02C029"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0</w:t>
            </w:r>
          </w:p>
        </w:tc>
        <w:tc>
          <w:tcPr>
            <w:tcW w:w="1877" w:type="dxa"/>
            <w:vAlign w:val="center"/>
          </w:tcPr>
          <w:p w14:paraId="3092AFAD"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0</w:t>
            </w:r>
          </w:p>
        </w:tc>
      </w:tr>
      <w:tr w:rsidR="009C25D7" w:rsidRPr="009C25D7" w14:paraId="2989F128" w14:textId="77777777" w:rsidTr="00337A34">
        <w:trPr>
          <w:trHeight w:val="170"/>
        </w:trPr>
        <w:tc>
          <w:tcPr>
            <w:tcW w:w="1555" w:type="dxa"/>
            <w:shd w:val="clear" w:color="auto" w:fill="auto"/>
            <w:noWrap/>
            <w:vAlign w:val="center"/>
          </w:tcPr>
          <w:p w14:paraId="34D7F676" w14:textId="77777777" w:rsidR="009C25D7" w:rsidRPr="009C25D7" w:rsidRDefault="009C25D7" w:rsidP="00083802">
            <w:pPr>
              <w:spacing w:before="0" w:after="0"/>
              <w:jc w:val="left"/>
              <w:rPr>
                <w:sz w:val="16"/>
                <w:szCs w:val="16"/>
              </w:rPr>
            </w:pPr>
            <w:r w:rsidRPr="00D26C1C">
              <w:rPr>
                <w:sz w:val="16"/>
                <w:szCs w:val="16"/>
              </w:rPr>
              <w:t>Poddziałanie 11.1.3</w:t>
            </w:r>
          </w:p>
        </w:tc>
        <w:tc>
          <w:tcPr>
            <w:tcW w:w="1984" w:type="dxa"/>
            <w:shd w:val="clear" w:color="auto" w:fill="auto"/>
            <w:noWrap/>
            <w:vAlign w:val="center"/>
          </w:tcPr>
          <w:p w14:paraId="5C16DC84"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99</w:t>
            </w:r>
          </w:p>
        </w:tc>
        <w:tc>
          <w:tcPr>
            <w:tcW w:w="1843" w:type="dxa"/>
            <w:shd w:val="clear" w:color="auto" w:fill="auto"/>
            <w:noWrap/>
            <w:vAlign w:val="center"/>
          </w:tcPr>
          <w:p w14:paraId="74169103"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97</w:t>
            </w:r>
          </w:p>
        </w:tc>
        <w:tc>
          <w:tcPr>
            <w:tcW w:w="1801" w:type="dxa"/>
            <w:shd w:val="clear" w:color="auto" w:fill="auto"/>
            <w:noWrap/>
            <w:vAlign w:val="center"/>
          </w:tcPr>
          <w:p w14:paraId="20C610DC" w14:textId="77777777" w:rsidR="009C25D7" w:rsidRPr="009C25D7" w:rsidRDefault="009C25D7" w:rsidP="00D26C1C">
            <w:pPr>
              <w:spacing w:before="0" w:after="0"/>
              <w:jc w:val="center"/>
              <w:rPr>
                <w:sz w:val="16"/>
                <w:szCs w:val="16"/>
              </w:rPr>
            </w:pPr>
            <w:r w:rsidRPr="009C25D7">
              <w:rPr>
                <w:rFonts w:eastAsia="Times New Roman" w:cs="Arial"/>
                <w:color w:val="000000"/>
                <w:sz w:val="16"/>
                <w:szCs w:val="16"/>
                <w:lang w:eastAsia="pl-PL"/>
              </w:rPr>
              <w:t>2</w:t>
            </w:r>
          </w:p>
        </w:tc>
        <w:tc>
          <w:tcPr>
            <w:tcW w:w="1877" w:type="dxa"/>
            <w:vAlign w:val="center"/>
          </w:tcPr>
          <w:p w14:paraId="698189A2" w14:textId="77777777" w:rsidR="009C25D7" w:rsidRPr="00D26C1C" w:rsidRDefault="009C25D7" w:rsidP="00D26C1C">
            <w:pPr>
              <w:spacing w:before="0" w:after="0"/>
              <w:jc w:val="center"/>
              <w:rPr>
                <w:sz w:val="16"/>
                <w:szCs w:val="16"/>
              </w:rPr>
            </w:pPr>
            <w:r w:rsidRPr="009C25D7">
              <w:rPr>
                <w:rFonts w:eastAsia="Times New Roman" w:cs="Arial"/>
                <w:color w:val="000000"/>
                <w:sz w:val="16"/>
                <w:szCs w:val="16"/>
                <w:lang w:eastAsia="pl-PL"/>
              </w:rPr>
              <w:t>2</w:t>
            </w:r>
          </w:p>
        </w:tc>
      </w:tr>
      <w:tr w:rsidR="009C25D7" w:rsidRPr="009C25D7" w14:paraId="238F67ED" w14:textId="77777777" w:rsidTr="00337A34">
        <w:trPr>
          <w:trHeight w:val="170"/>
        </w:trPr>
        <w:tc>
          <w:tcPr>
            <w:tcW w:w="1555" w:type="dxa"/>
            <w:shd w:val="clear" w:color="auto" w:fill="auto"/>
            <w:noWrap/>
            <w:vAlign w:val="center"/>
          </w:tcPr>
          <w:p w14:paraId="2BF55530" w14:textId="77777777" w:rsidR="009C25D7" w:rsidRPr="009C25D7" w:rsidRDefault="009C25D7" w:rsidP="00083802">
            <w:pPr>
              <w:spacing w:before="0" w:after="0"/>
              <w:jc w:val="left"/>
              <w:rPr>
                <w:rFonts w:eastAsia="Times New Roman" w:cs="Arial"/>
                <w:color w:val="000000"/>
                <w:sz w:val="16"/>
                <w:szCs w:val="16"/>
                <w:lang w:eastAsia="pl-PL"/>
              </w:rPr>
            </w:pPr>
            <w:r w:rsidRPr="00D26C1C">
              <w:rPr>
                <w:sz w:val="16"/>
                <w:szCs w:val="16"/>
              </w:rPr>
              <w:t>Poddziałanie 11.1.4</w:t>
            </w:r>
          </w:p>
        </w:tc>
        <w:tc>
          <w:tcPr>
            <w:tcW w:w="1984" w:type="dxa"/>
            <w:shd w:val="clear" w:color="auto" w:fill="auto"/>
            <w:noWrap/>
            <w:vAlign w:val="center"/>
          </w:tcPr>
          <w:p w14:paraId="7DD1DB1D"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55</w:t>
            </w:r>
          </w:p>
        </w:tc>
        <w:tc>
          <w:tcPr>
            <w:tcW w:w="1843" w:type="dxa"/>
            <w:shd w:val="clear" w:color="auto" w:fill="auto"/>
            <w:noWrap/>
            <w:vAlign w:val="center"/>
          </w:tcPr>
          <w:p w14:paraId="76CFEF14"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44</w:t>
            </w:r>
          </w:p>
        </w:tc>
        <w:tc>
          <w:tcPr>
            <w:tcW w:w="1801" w:type="dxa"/>
            <w:shd w:val="clear" w:color="auto" w:fill="auto"/>
            <w:noWrap/>
            <w:vAlign w:val="center"/>
          </w:tcPr>
          <w:p w14:paraId="2213C2BC"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11</w:t>
            </w:r>
          </w:p>
        </w:tc>
        <w:tc>
          <w:tcPr>
            <w:tcW w:w="1877" w:type="dxa"/>
            <w:vAlign w:val="center"/>
          </w:tcPr>
          <w:p w14:paraId="6B22727F"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9</w:t>
            </w:r>
          </w:p>
        </w:tc>
      </w:tr>
      <w:tr w:rsidR="009C25D7" w:rsidRPr="009C25D7" w14:paraId="18AA8D46" w14:textId="77777777" w:rsidTr="00337A34">
        <w:trPr>
          <w:trHeight w:val="170"/>
        </w:trPr>
        <w:tc>
          <w:tcPr>
            <w:tcW w:w="1555" w:type="dxa"/>
            <w:shd w:val="clear" w:color="auto" w:fill="auto"/>
            <w:noWrap/>
            <w:vAlign w:val="center"/>
          </w:tcPr>
          <w:p w14:paraId="4F92B741" w14:textId="77777777" w:rsidR="009C25D7" w:rsidRPr="009C25D7" w:rsidRDefault="009C25D7" w:rsidP="00083802">
            <w:pPr>
              <w:spacing w:before="0" w:after="0"/>
              <w:jc w:val="left"/>
              <w:rPr>
                <w:rFonts w:eastAsia="Times New Roman" w:cs="Arial"/>
                <w:color w:val="000000"/>
                <w:sz w:val="16"/>
                <w:szCs w:val="16"/>
                <w:lang w:eastAsia="pl-PL"/>
              </w:rPr>
            </w:pPr>
            <w:r w:rsidRPr="00D26C1C">
              <w:rPr>
                <w:sz w:val="16"/>
                <w:szCs w:val="16"/>
              </w:rPr>
              <w:t>Poddziałanie 11.2.1</w:t>
            </w:r>
          </w:p>
        </w:tc>
        <w:tc>
          <w:tcPr>
            <w:tcW w:w="1984" w:type="dxa"/>
            <w:shd w:val="clear" w:color="auto" w:fill="auto"/>
            <w:noWrap/>
            <w:vAlign w:val="center"/>
          </w:tcPr>
          <w:p w14:paraId="4A8D0F61"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14</w:t>
            </w:r>
          </w:p>
        </w:tc>
        <w:tc>
          <w:tcPr>
            <w:tcW w:w="1843" w:type="dxa"/>
            <w:shd w:val="clear" w:color="auto" w:fill="auto"/>
            <w:noWrap/>
            <w:vAlign w:val="center"/>
          </w:tcPr>
          <w:p w14:paraId="2093E31E"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13</w:t>
            </w:r>
          </w:p>
        </w:tc>
        <w:tc>
          <w:tcPr>
            <w:tcW w:w="1801" w:type="dxa"/>
            <w:shd w:val="clear" w:color="auto" w:fill="auto"/>
            <w:noWrap/>
            <w:vAlign w:val="center"/>
          </w:tcPr>
          <w:p w14:paraId="647CB86F"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1</w:t>
            </w:r>
          </w:p>
        </w:tc>
        <w:tc>
          <w:tcPr>
            <w:tcW w:w="1877" w:type="dxa"/>
            <w:vAlign w:val="center"/>
          </w:tcPr>
          <w:p w14:paraId="1FBC5F8E"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9</w:t>
            </w:r>
          </w:p>
        </w:tc>
      </w:tr>
      <w:tr w:rsidR="009C25D7" w:rsidRPr="009C25D7" w14:paraId="72AAB729" w14:textId="77777777" w:rsidTr="00337A34">
        <w:trPr>
          <w:trHeight w:val="170"/>
        </w:trPr>
        <w:tc>
          <w:tcPr>
            <w:tcW w:w="1555" w:type="dxa"/>
            <w:shd w:val="clear" w:color="auto" w:fill="auto"/>
            <w:noWrap/>
            <w:vAlign w:val="center"/>
          </w:tcPr>
          <w:p w14:paraId="61FA833B" w14:textId="77777777" w:rsidR="009C25D7" w:rsidRPr="009C25D7" w:rsidRDefault="009C25D7" w:rsidP="00083802">
            <w:pPr>
              <w:spacing w:before="0" w:after="0"/>
              <w:jc w:val="left"/>
              <w:rPr>
                <w:rFonts w:eastAsia="Times New Roman" w:cs="Arial"/>
                <w:color w:val="000000"/>
                <w:sz w:val="16"/>
                <w:szCs w:val="16"/>
                <w:lang w:eastAsia="pl-PL"/>
              </w:rPr>
            </w:pPr>
            <w:r w:rsidRPr="00D26C1C">
              <w:rPr>
                <w:sz w:val="16"/>
                <w:szCs w:val="16"/>
              </w:rPr>
              <w:t>Poddziałanie 11.2.2</w:t>
            </w:r>
          </w:p>
        </w:tc>
        <w:tc>
          <w:tcPr>
            <w:tcW w:w="1984" w:type="dxa"/>
            <w:shd w:val="clear" w:color="auto" w:fill="auto"/>
            <w:noWrap/>
            <w:vAlign w:val="center"/>
          </w:tcPr>
          <w:p w14:paraId="62894F3D"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6</w:t>
            </w:r>
          </w:p>
        </w:tc>
        <w:tc>
          <w:tcPr>
            <w:tcW w:w="1843" w:type="dxa"/>
            <w:shd w:val="clear" w:color="auto" w:fill="auto"/>
            <w:noWrap/>
            <w:vAlign w:val="center"/>
          </w:tcPr>
          <w:p w14:paraId="48B1CB13"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6</w:t>
            </w:r>
          </w:p>
        </w:tc>
        <w:tc>
          <w:tcPr>
            <w:tcW w:w="1801" w:type="dxa"/>
            <w:shd w:val="clear" w:color="auto" w:fill="auto"/>
            <w:noWrap/>
            <w:vAlign w:val="center"/>
          </w:tcPr>
          <w:p w14:paraId="67C871AA"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0</w:t>
            </w:r>
          </w:p>
        </w:tc>
        <w:tc>
          <w:tcPr>
            <w:tcW w:w="1877" w:type="dxa"/>
            <w:vAlign w:val="center"/>
          </w:tcPr>
          <w:p w14:paraId="0FBD77D4"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1</w:t>
            </w:r>
          </w:p>
        </w:tc>
      </w:tr>
      <w:tr w:rsidR="009C25D7" w:rsidRPr="009C25D7" w14:paraId="4E648E7D" w14:textId="77777777" w:rsidTr="00337A34">
        <w:trPr>
          <w:trHeight w:val="170"/>
        </w:trPr>
        <w:tc>
          <w:tcPr>
            <w:tcW w:w="1555" w:type="dxa"/>
            <w:shd w:val="clear" w:color="auto" w:fill="auto"/>
            <w:noWrap/>
            <w:vAlign w:val="center"/>
          </w:tcPr>
          <w:p w14:paraId="1A41941C" w14:textId="77777777" w:rsidR="009C25D7" w:rsidRPr="009C25D7" w:rsidRDefault="009C25D7" w:rsidP="00083802">
            <w:pPr>
              <w:spacing w:before="0" w:after="0"/>
              <w:jc w:val="left"/>
              <w:rPr>
                <w:rFonts w:eastAsia="Times New Roman" w:cs="Arial"/>
                <w:color w:val="000000"/>
                <w:sz w:val="16"/>
                <w:szCs w:val="16"/>
                <w:lang w:eastAsia="pl-PL"/>
              </w:rPr>
            </w:pPr>
            <w:r w:rsidRPr="00D26C1C">
              <w:rPr>
                <w:sz w:val="16"/>
                <w:szCs w:val="16"/>
              </w:rPr>
              <w:t>Poddziałanie 11.2.3</w:t>
            </w:r>
          </w:p>
        </w:tc>
        <w:tc>
          <w:tcPr>
            <w:tcW w:w="1984" w:type="dxa"/>
            <w:shd w:val="clear" w:color="auto" w:fill="auto"/>
            <w:noWrap/>
            <w:vAlign w:val="center"/>
          </w:tcPr>
          <w:p w14:paraId="60DBC585"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18</w:t>
            </w:r>
          </w:p>
        </w:tc>
        <w:tc>
          <w:tcPr>
            <w:tcW w:w="1843" w:type="dxa"/>
            <w:shd w:val="clear" w:color="auto" w:fill="auto"/>
            <w:noWrap/>
            <w:vAlign w:val="center"/>
          </w:tcPr>
          <w:p w14:paraId="6A3566DD"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13</w:t>
            </w:r>
          </w:p>
        </w:tc>
        <w:tc>
          <w:tcPr>
            <w:tcW w:w="1801" w:type="dxa"/>
            <w:shd w:val="clear" w:color="auto" w:fill="auto"/>
            <w:noWrap/>
            <w:vAlign w:val="center"/>
          </w:tcPr>
          <w:p w14:paraId="1DB82D8A"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5</w:t>
            </w:r>
          </w:p>
        </w:tc>
        <w:tc>
          <w:tcPr>
            <w:tcW w:w="1877" w:type="dxa"/>
            <w:vAlign w:val="center"/>
          </w:tcPr>
          <w:p w14:paraId="3DB7C746"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5</w:t>
            </w:r>
          </w:p>
        </w:tc>
      </w:tr>
      <w:tr w:rsidR="009C25D7" w:rsidRPr="009C25D7" w14:paraId="3262C4A4" w14:textId="77777777" w:rsidTr="00337A34">
        <w:trPr>
          <w:trHeight w:val="170"/>
        </w:trPr>
        <w:tc>
          <w:tcPr>
            <w:tcW w:w="1555" w:type="dxa"/>
            <w:shd w:val="clear" w:color="auto" w:fill="auto"/>
            <w:noWrap/>
            <w:vAlign w:val="center"/>
          </w:tcPr>
          <w:p w14:paraId="02BB24E2" w14:textId="77777777" w:rsidR="009C25D7" w:rsidRPr="009C25D7" w:rsidRDefault="009C25D7" w:rsidP="00083802">
            <w:pPr>
              <w:spacing w:before="0" w:after="0"/>
              <w:jc w:val="left"/>
              <w:rPr>
                <w:rFonts w:eastAsia="Times New Roman" w:cs="Arial"/>
                <w:color w:val="000000"/>
                <w:sz w:val="16"/>
                <w:szCs w:val="16"/>
                <w:lang w:eastAsia="pl-PL"/>
              </w:rPr>
            </w:pPr>
            <w:r w:rsidRPr="00D26C1C">
              <w:rPr>
                <w:sz w:val="16"/>
                <w:szCs w:val="16"/>
              </w:rPr>
              <w:t>Działanie 11.3</w:t>
            </w:r>
          </w:p>
        </w:tc>
        <w:tc>
          <w:tcPr>
            <w:tcW w:w="1984" w:type="dxa"/>
            <w:shd w:val="clear" w:color="auto" w:fill="auto"/>
            <w:noWrap/>
            <w:vAlign w:val="center"/>
          </w:tcPr>
          <w:p w14:paraId="6082B2EA"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29</w:t>
            </w:r>
          </w:p>
        </w:tc>
        <w:tc>
          <w:tcPr>
            <w:tcW w:w="1843" w:type="dxa"/>
            <w:shd w:val="clear" w:color="auto" w:fill="auto"/>
            <w:noWrap/>
            <w:vAlign w:val="center"/>
          </w:tcPr>
          <w:p w14:paraId="1116996C"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23</w:t>
            </w:r>
          </w:p>
        </w:tc>
        <w:tc>
          <w:tcPr>
            <w:tcW w:w="1801" w:type="dxa"/>
            <w:shd w:val="clear" w:color="auto" w:fill="auto"/>
            <w:noWrap/>
            <w:vAlign w:val="center"/>
          </w:tcPr>
          <w:p w14:paraId="2B08899F"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6</w:t>
            </w:r>
          </w:p>
        </w:tc>
        <w:tc>
          <w:tcPr>
            <w:tcW w:w="1877" w:type="dxa"/>
            <w:vAlign w:val="center"/>
          </w:tcPr>
          <w:p w14:paraId="019453E2"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15</w:t>
            </w:r>
          </w:p>
        </w:tc>
      </w:tr>
      <w:tr w:rsidR="009C25D7" w:rsidRPr="009C25D7" w14:paraId="3AF47FA8" w14:textId="77777777" w:rsidTr="00337A34">
        <w:trPr>
          <w:trHeight w:val="170"/>
        </w:trPr>
        <w:tc>
          <w:tcPr>
            <w:tcW w:w="1555" w:type="dxa"/>
            <w:shd w:val="clear" w:color="auto" w:fill="auto"/>
            <w:noWrap/>
            <w:vAlign w:val="center"/>
          </w:tcPr>
          <w:p w14:paraId="121EA29F" w14:textId="77777777" w:rsidR="009C25D7" w:rsidRPr="009C25D7" w:rsidRDefault="009C25D7" w:rsidP="00083802">
            <w:pPr>
              <w:spacing w:before="0" w:after="0"/>
              <w:jc w:val="left"/>
              <w:rPr>
                <w:rFonts w:eastAsia="Times New Roman" w:cs="Arial"/>
                <w:color w:val="000000"/>
                <w:sz w:val="16"/>
                <w:szCs w:val="16"/>
                <w:lang w:eastAsia="pl-PL"/>
              </w:rPr>
            </w:pPr>
            <w:r w:rsidRPr="00D26C1C">
              <w:rPr>
                <w:sz w:val="16"/>
                <w:szCs w:val="16"/>
              </w:rPr>
              <w:t>Poddziałanie 11.4.1</w:t>
            </w:r>
          </w:p>
        </w:tc>
        <w:tc>
          <w:tcPr>
            <w:tcW w:w="1984" w:type="dxa"/>
            <w:shd w:val="clear" w:color="auto" w:fill="auto"/>
            <w:noWrap/>
            <w:vAlign w:val="center"/>
          </w:tcPr>
          <w:p w14:paraId="3C5160FA"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6</w:t>
            </w:r>
          </w:p>
        </w:tc>
        <w:tc>
          <w:tcPr>
            <w:tcW w:w="1843" w:type="dxa"/>
            <w:shd w:val="clear" w:color="auto" w:fill="auto"/>
            <w:noWrap/>
            <w:vAlign w:val="center"/>
          </w:tcPr>
          <w:p w14:paraId="1902234A"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5</w:t>
            </w:r>
          </w:p>
        </w:tc>
        <w:tc>
          <w:tcPr>
            <w:tcW w:w="1801" w:type="dxa"/>
            <w:shd w:val="clear" w:color="auto" w:fill="auto"/>
            <w:noWrap/>
            <w:vAlign w:val="center"/>
          </w:tcPr>
          <w:p w14:paraId="02107C31"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1</w:t>
            </w:r>
          </w:p>
        </w:tc>
        <w:tc>
          <w:tcPr>
            <w:tcW w:w="1877" w:type="dxa"/>
            <w:vAlign w:val="center"/>
          </w:tcPr>
          <w:p w14:paraId="4D792104"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5</w:t>
            </w:r>
          </w:p>
        </w:tc>
      </w:tr>
      <w:tr w:rsidR="009C25D7" w:rsidRPr="009C25D7" w14:paraId="06260B84" w14:textId="77777777" w:rsidTr="00337A34">
        <w:trPr>
          <w:trHeight w:val="170"/>
        </w:trPr>
        <w:tc>
          <w:tcPr>
            <w:tcW w:w="1555" w:type="dxa"/>
            <w:shd w:val="clear" w:color="auto" w:fill="auto"/>
            <w:noWrap/>
            <w:vAlign w:val="center"/>
          </w:tcPr>
          <w:p w14:paraId="50D21B69" w14:textId="77777777" w:rsidR="009C25D7" w:rsidRPr="009C25D7" w:rsidRDefault="009C25D7" w:rsidP="00083802">
            <w:pPr>
              <w:spacing w:before="0" w:after="0"/>
              <w:jc w:val="left"/>
              <w:rPr>
                <w:rFonts w:eastAsia="Times New Roman" w:cs="Arial"/>
                <w:color w:val="000000"/>
                <w:sz w:val="16"/>
                <w:szCs w:val="16"/>
                <w:lang w:eastAsia="pl-PL"/>
              </w:rPr>
            </w:pPr>
            <w:r w:rsidRPr="00D26C1C">
              <w:rPr>
                <w:sz w:val="16"/>
                <w:szCs w:val="16"/>
              </w:rPr>
              <w:t>Poddziałanie 11.4.2</w:t>
            </w:r>
          </w:p>
        </w:tc>
        <w:tc>
          <w:tcPr>
            <w:tcW w:w="1984" w:type="dxa"/>
            <w:shd w:val="clear" w:color="auto" w:fill="auto"/>
            <w:noWrap/>
            <w:vAlign w:val="center"/>
          </w:tcPr>
          <w:p w14:paraId="27725AA5"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0</w:t>
            </w:r>
          </w:p>
        </w:tc>
        <w:tc>
          <w:tcPr>
            <w:tcW w:w="1843" w:type="dxa"/>
            <w:shd w:val="clear" w:color="auto" w:fill="auto"/>
            <w:noWrap/>
            <w:vAlign w:val="center"/>
          </w:tcPr>
          <w:p w14:paraId="690C3B10"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0</w:t>
            </w:r>
          </w:p>
        </w:tc>
        <w:tc>
          <w:tcPr>
            <w:tcW w:w="1801" w:type="dxa"/>
            <w:shd w:val="clear" w:color="auto" w:fill="auto"/>
            <w:noWrap/>
            <w:vAlign w:val="center"/>
          </w:tcPr>
          <w:p w14:paraId="1542CDD3"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0</w:t>
            </w:r>
          </w:p>
        </w:tc>
        <w:tc>
          <w:tcPr>
            <w:tcW w:w="1877" w:type="dxa"/>
            <w:vAlign w:val="center"/>
          </w:tcPr>
          <w:p w14:paraId="3EDED88A"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4</w:t>
            </w:r>
          </w:p>
        </w:tc>
      </w:tr>
      <w:tr w:rsidR="009C25D7" w:rsidRPr="009C25D7" w14:paraId="1BA83F8E" w14:textId="77777777" w:rsidTr="00337A34">
        <w:trPr>
          <w:trHeight w:val="170"/>
        </w:trPr>
        <w:tc>
          <w:tcPr>
            <w:tcW w:w="1555" w:type="dxa"/>
            <w:shd w:val="clear" w:color="auto" w:fill="auto"/>
            <w:noWrap/>
            <w:vAlign w:val="center"/>
          </w:tcPr>
          <w:p w14:paraId="7C947136" w14:textId="77777777" w:rsidR="009C25D7" w:rsidRPr="009C25D7" w:rsidRDefault="009C25D7" w:rsidP="00083802">
            <w:pPr>
              <w:spacing w:before="0" w:after="0"/>
              <w:jc w:val="left"/>
              <w:rPr>
                <w:rFonts w:eastAsia="Times New Roman" w:cs="Arial"/>
                <w:color w:val="000000"/>
                <w:sz w:val="16"/>
                <w:szCs w:val="16"/>
                <w:lang w:eastAsia="pl-PL"/>
              </w:rPr>
            </w:pPr>
            <w:r w:rsidRPr="00D26C1C">
              <w:rPr>
                <w:sz w:val="16"/>
                <w:szCs w:val="16"/>
              </w:rPr>
              <w:t>Poddziałanie 11.4.3</w:t>
            </w:r>
          </w:p>
        </w:tc>
        <w:tc>
          <w:tcPr>
            <w:tcW w:w="1984" w:type="dxa"/>
            <w:shd w:val="clear" w:color="auto" w:fill="auto"/>
            <w:noWrap/>
            <w:vAlign w:val="center"/>
          </w:tcPr>
          <w:p w14:paraId="65C80F8A"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14</w:t>
            </w:r>
          </w:p>
        </w:tc>
        <w:tc>
          <w:tcPr>
            <w:tcW w:w="1843" w:type="dxa"/>
            <w:shd w:val="clear" w:color="auto" w:fill="auto"/>
            <w:noWrap/>
            <w:vAlign w:val="center"/>
          </w:tcPr>
          <w:p w14:paraId="470902C4"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10</w:t>
            </w:r>
          </w:p>
        </w:tc>
        <w:tc>
          <w:tcPr>
            <w:tcW w:w="1801" w:type="dxa"/>
            <w:shd w:val="clear" w:color="auto" w:fill="auto"/>
            <w:noWrap/>
            <w:vAlign w:val="center"/>
          </w:tcPr>
          <w:p w14:paraId="3FBBE6AE"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4</w:t>
            </w:r>
          </w:p>
        </w:tc>
        <w:tc>
          <w:tcPr>
            <w:tcW w:w="1877" w:type="dxa"/>
            <w:vAlign w:val="center"/>
          </w:tcPr>
          <w:p w14:paraId="268D7402" w14:textId="77777777" w:rsidR="009C25D7" w:rsidRPr="009C25D7" w:rsidRDefault="009C25D7" w:rsidP="00D26C1C">
            <w:pPr>
              <w:spacing w:before="0" w:after="0"/>
              <w:jc w:val="center"/>
              <w:rPr>
                <w:rFonts w:eastAsia="Times New Roman" w:cs="Arial"/>
                <w:color w:val="000000"/>
                <w:sz w:val="16"/>
                <w:szCs w:val="16"/>
                <w:lang w:eastAsia="pl-PL"/>
              </w:rPr>
            </w:pPr>
            <w:r w:rsidRPr="009C25D7">
              <w:rPr>
                <w:rFonts w:eastAsia="Times New Roman" w:cs="Arial"/>
                <w:color w:val="000000"/>
                <w:sz w:val="16"/>
                <w:szCs w:val="16"/>
                <w:lang w:eastAsia="pl-PL"/>
              </w:rPr>
              <w:t>11</w:t>
            </w:r>
          </w:p>
        </w:tc>
      </w:tr>
      <w:tr w:rsidR="00BE6955" w:rsidRPr="009C25D7" w14:paraId="26893398" w14:textId="77777777" w:rsidTr="004D365D">
        <w:trPr>
          <w:trHeight w:val="283"/>
        </w:trPr>
        <w:tc>
          <w:tcPr>
            <w:tcW w:w="1555" w:type="dxa"/>
            <w:shd w:val="clear" w:color="auto" w:fill="FABF8F" w:themeFill="accent6" w:themeFillTint="99"/>
            <w:vAlign w:val="center"/>
            <w:hideMark/>
          </w:tcPr>
          <w:p w14:paraId="209AE15C" w14:textId="77777777" w:rsidR="003E1CAB" w:rsidRPr="009C25D7" w:rsidRDefault="003E1CAB" w:rsidP="00083802">
            <w:pPr>
              <w:spacing w:before="0" w:after="0"/>
              <w:jc w:val="left"/>
              <w:rPr>
                <w:b/>
                <w:bCs/>
                <w:sz w:val="16"/>
                <w:szCs w:val="16"/>
              </w:rPr>
            </w:pPr>
            <w:r w:rsidRPr="009C25D7">
              <w:rPr>
                <w:rFonts w:eastAsia="Times New Roman" w:cs="Arial"/>
                <w:color w:val="000000"/>
                <w:sz w:val="16"/>
                <w:szCs w:val="16"/>
                <w:lang w:eastAsia="pl-PL"/>
              </w:rPr>
              <w:t xml:space="preserve"> </w:t>
            </w:r>
            <w:r w:rsidR="006C765E">
              <w:rPr>
                <w:rFonts w:eastAsia="Times New Roman" w:cs="Arial"/>
                <w:color w:val="000000"/>
                <w:sz w:val="16"/>
                <w:szCs w:val="16"/>
                <w:lang w:eastAsia="pl-PL"/>
              </w:rPr>
              <w:t>Razem</w:t>
            </w:r>
          </w:p>
        </w:tc>
        <w:tc>
          <w:tcPr>
            <w:tcW w:w="1984" w:type="dxa"/>
            <w:shd w:val="clear" w:color="auto" w:fill="FABF8F" w:themeFill="accent6" w:themeFillTint="99"/>
            <w:vAlign w:val="center"/>
            <w:hideMark/>
          </w:tcPr>
          <w:p w14:paraId="70C457CB" w14:textId="77777777" w:rsidR="003E1CAB" w:rsidRPr="009C25D7" w:rsidRDefault="003E1CAB" w:rsidP="00D26C1C">
            <w:pPr>
              <w:spacing w:before="0" w:after="0"/>
              <w:jc w:val="center"/>
              <w:rPr>
                <w:b/>
                <w:bCs/>
                <w:sz w:val="16"/>
                <w:szCs w:val="16"/>
              </w:rPr>
            </w:pPr>
            <w:r w:rsidRPr="009C25D7">
              <w:rPr>
                <w:rFonts w:eastAsia="Times New Roman" w:cs="Arial"/>
                <w:color w:val="000000"/>
                <w:sz w:val="16"/>
                <w:szCs w:val="16"/>
                <w:lang w:eastAsia="pl-PL"/>
              </w:rPr>
              <w:t>861</w:t>
            </w:r>
          </w:p>
        </w:tc>
        <w:tc>
          <w:tcPr>
            <w:tcW w:w="1843" w:type="dxa"/>
            <w:shd w:val="clear" w:color="auto" w:fill="FABF8F" w:themeFill="accent6" w:themeFillTint="99"/>
            <w:vAlign w:val="center"/>
            <w:hideMark/>
          </w:tcPr>
          <w:p w14:paraId="3768EAA0" w14:textId="77777777" w:rsidR="003E1CAB" w:rsidRPr="009C25D7" w:rsidRDefault="003E1CAB" w:rsidP="00D26C1C">
            <w:pPr>
              <w:spacing w:before="0" w:after="0"/>
              <w:jc w:val="center"/>
              <w:rPr>
                <w:b/>
                <w:bCs/>
                <w:sz w:val="16"/>
                <w:szCs w:val="16"/>
              </w:rPr>
            </w:pPr>
            <w:r w:rsidRPr="009C25D7">
              <w:rPr>
                <w:rFonts w:eastAsia="Times New Roman" w:cs="Arial"/>
                <w:color w:val="000000"/>
                <w:sz w:val="16"/>
                <w:szCs w:val="16"/>
                <w:lang w:eastAsia="pl-PL"/>
              </w:rPr>
              <w:t>622</w:t>
            </w:r>
          </w:p>
        </w:tc>
        <w:tc>
          <w:tcPr>
            <w:tcW w:w="1801" w:type="dxa"/>
            <w:shd w:val="clear" w:color="auto" w:fill="FABF8F" w:themeFill="accent6" w:themeFillTint="99"/>
            <w:vAlign w:val="center"/>
            <w:hideMark/>
          </w:tcPr>
          <w:p w14:paraId="4EFDDAE9" w14:textId="77777777" w:rsidR="003E1CAB" w:rsidRPr="009C25D7" w:rsidRDefault="003E1CAB" w:rsidP="00D26C1C">
            <w:pPr>
              <w:spacing w:before="0" w:after="0"/>
              <w:jc w:val="center"/>
              <w:rPr>
                <w:b/>
                <w:bCs/>
                <w:sz w:val="16"/>
                <w:szCs w:val="16"/>
              </w:rPr>
            </w:pPr>
            <w:r w:rsidRPr="009C25D7">
              <w:rPr>
                <w:rFonts w:eastAsia="Times New Roman" w:cs="Arial"/>
                <w:color w:val="000000"/>
                <w:sz w:val="16"/>
                <w:szCs w:val="16"/>
                <w:lang w:eastAsia="pl-PL"/>
              </w:rPr>
              <w:t>239</w:t>
            </w:r>
          </w:p>
        </w:tc>
        <w:tc>
          <w:tcPr>
            <w:tcW w:w="1877" w:type="dxa"/>
            <w:shd w:val="clear" w:color="auto" w:fill="FABF8F" w:themeFill="accent6" w:themeFillTint="99"/>
            <w:vAlign w:val="center"/>
          </w:tcPr>
          <w:p w14:paraId="7BC3EDDD" w14:textId="77777777" w:rsidR="003E1CAB" w:rsidRPr="00D26C1C" w:rsidRDefault="003E1CAB" w:rsidP="00D26C1C">
            <w:pPr>
              <w:spacing w:before="0" w:after="0"/>
              <w:jc w:val="center"/>
              <w:rPr>
                <w:b/>
                <w:bCs/>
                <w:sz w:val="16"/>
                <w:szCs w:val="16"/>
              </w:rPr>
            </w:pPr>
            <w:r w:rsidRPr="009C25D7">
              <w:rPr>
                <w:rFonts w:eastAsia="Times New Roman" w:cs="Arial"/>
                <w:color w:val="000000"/>
                <w:sz w:val="16"/>
                <w:szCs w:val="16"/>
                <w:lang w:eastAsia="pl-PL"/>
              </w:rPr>
              <w:t>390</w:t>
            </w:r>
          </w:p>
        </w:tc>
      </w:tr>
    </w:tbl>
    <w:p w14:paraId="788D0EE1" w14:textId="77777777" w:rsidR="0060636C" w:rsidRDefault="00CE3FB5" w:rsidP="0060636C">
      <w:pPr>
        <w:pStyle w:val="rdo0"/>
      </w:pPr>
      <w:r w:rsidRPr="00FE291F">
        <w:t>Źródło:</w:t>
      </w:r>
      <w:r w:rsidR="0060636C" w:rsidRPr="00FE291F">
        <w:t xml:space="preserve"> </w:t>
      </w:r>
      <w:r w:rsidR="0060636C">
        <w:t>LSI, stan na 04.09.2019 r.</w:t>
      </w:r>
    </w:p>
    <w:p w14:paraId="5680C493" w14:textId="77777777" w:rsidR="00281735" w:rsidRPr="00D26C1C" w:rsidRDefault="00281735" w:rsidP="00053D50">
      <w:r w:rsidRPr="00D26C1C">
        <w:lastRenderedPageBreak/>
        <w:t>W badaniu ilościowym zgłębiono kwestię partnerstwa omawiając powody, dla których je nawiązywano. Badani decydowali się na realizację projektu w formule partnerskiej, gdyż ich zdaniem był to warunek udziału w konkursie (4</w:t>
      </w:r>
      <w:r w:rsidR="00DC74F4">
        <w:t>5,2</w:t>
      </w:r>
      <w:r w:rsidRPr="00D26C1C">
        <w:t>%). Należy jednak uwzględnić, iż nie było kryteriów wymuszających partnerstwo – były jedynie kryteria premiujące projekty partnerskie, których spełnienie nie było wymagane.</w:t>
      </w:r>
      <w:r w:rsidR="00053D50">
        <w:t xml:space="preserve"> Warto nadmienić, że w RPO WSL 2014-2020 partnerstwo premiowane było w </w:t>
      </w:r>
      <w:r w:rsidR="00803978">
        <w:t>następujących działaniach/</w:t>
      </w:r>
      <w:r w:rsidR="00053D50">
        <w:t>poddziałaniach</w:t>
      </w:r>
      <w:r w:rsidR="00803978">
        <w:t>:</w:t>
      </w:r>
      <w:r w:rsidR="00053D50">
        <w:t xml:space="preserve"> 8.1.3 – Zapewnienie dostępu do usług opiekuńczych nad dziećmi do 3 lat (konkurs), 9.1.1 – Wzmacnianie potencjału społeczno-zawodowego społeczności lokalnych (ZIT), 9.1.2 – Wzmacnianie potencjału społeczno-zawodowego społeczności lokalnych (RIT), 9.1.6 – Programy aktywnej integracji osób i grup zagrożonych wykluczeniem </w:t>
      </w:r>
      <w:r w:rsidR="00803978">
        <w:t>społecznym (</w:t>
      </w:r>
      <w:r w:rsidR="00053D50">
        <w:t>projekty OPS i PCPR</w:t>
      </w:r>
      <w:r w:rsidR="00803978">
        <w:t>)</w:t>
      </w:r>
      <w:r w:rsidR="00053D50">
        <w:t xml:space="preserve">. </w:t>
      </w:r>
      <w:r w:rsidR="008E00B3">
        <w:t>Co istotne</w:t>
      </w:r>
      <w:r w:rsidR="00053D50">
        <w:t xml:space="preserve">, </w:t>
      </w:r>
      <w:r w:rsidR="00803978">
        <w:t>projekty finansowane ze środków EFRR będą</w:t>
      </w:r>
      <w:r w:rsidR="00803978" w:rsidRPr="00803978">
        <w:t xml:space="preserve"> miał</w:t>
      </w:r>
      <w:r w:rsidR="00803978">
        <w:t>y</w:t>
      </w:r>
      <w:r w:rsidR="00803978" w:rsidRPr="00803978">
        <w:t xml:space="preserve"> możliwość uzyskania dodatkowych punktów w przypadku, gd</w:t>
      </w:r>
      <w:r w:rsidR="00803978">
        <w:t>y w ramach kryteriów ogólnych i </w:t>
      </w:r>
      <w:r w:rsidR="00803978" w:rsidRPr="00803978">
        <w:t>specyficznych otrzymał</w:t>
      </w:r>
      <w:r w:rsidR="008E00B3">
        <w:t>y</w:t>
      </w:r>
      <w:r w:rsidR="00803978" w:rsidRPr="00803978">
        <w:t xml:space="preserve"> przynajmniej 60%</w:t>
      </w:r>
      <w:r w:rsidR="00803978">
        <w:t>. M</w:t>
      </w:r>
      <w:r w:rsidRPr="00D26C1C">
        <w:t xml:space="preserve">ożna wnioskować, iż </w:t>
      </w:r>
      <w:r w:rsidR="008E00B3">
        <w:t xml:space="preserve">niejednokrotnie </w:t>
      </w:r>
      <w:r w:rsidRPr="00D26C1C">
        <w:t>partnerstwo nawiązywane było celem uzyskania dodatkowych punktów na etapie oceny wniosku, bądź też celem zapewnienia odpowiedniego potencjału kadrowego lub finansowego do realizacji projektu, ponieważ takie przyczyny również były deklarowane.</w:t>
      </w:r>
    </w:p>
    <w:p w14:paraId="2502188A" w14:textId="77777777" w:rsidR="00281735" w:rsidRPr="00D26C1C" w:rsidRDefault="00281735" w:rsidP="00281735">
      <w:r w:rsidRPr="00D26C1C">
        <w:t>W przypadku nieskutecznych wnioskodawców (38,9%) częściej aniżeli wśród beneficjentów (6,0%) wskazywano, że przyczyną była możliwość wspólnej realizacji projektu, którego samodzielnie nie udałoby się im zrealizować. Warto nadmienić, że potencjał finansowy i organizacyjny badanych podmiotów był gorzej oceniany przez nieskutecznych wnioskodawców, stąd też – podobnie jak w przypadku potencjału, ich możliwości w kwestii samodzielnej realizacji projektu są mniejsze.</w:t>
      </w:r>
    </w:p>
    <w:p w14:paraId="5C743781" w14:textId="77777777" w:rsidR="00281735" w:rsidRPr="00D26C1C" w:rsidRDefault="00281735" w:rsidP="00D26C1C">
      <w:pPr>
        <w:pStyle w:val="Caption"/>
      </w:pPr>
      <w:bookmarkStart w:id="160" w:name="_Toc34646644"/>
      <w:r w:rsidRPr="00D26C1C">
        <w:t xml:space="preserve">Tabela </w:t>
      </w:r>
      <w:r w:rsidRPr="00D26C1C">
        <w:rPr>
          <w:noProof/>
        </w:rPr>
        <w:fldChar w:fldCharType="begin"/>
      </w:r>
      <w:r w:rsidRPr="00D26C1C">
        <w:rPr>
          <w:noProof/>
        </w:rPr>
        <w:instrText xml:space="preserve"> SEQ Tabela \* ARABIC </w:instrText>
      </w:r>
      <w:r w:rsidRPr="00D26C1C">
        <w:rPr>
          <w:noProof/>
        </w:rPr>
        <w:fldChar w:fldCharType="separate"/>
      </w:r>
      <w:r w:rsidR="008774A0">
        <w:rPr>
          <w:noProof/>
        </w:rPr>
        <w:t>17</w:t>
      </w:r>
      <w:r w:rsidRPr="00D26C1C">
        <w:rPr>
          <w:noProof/>
        </w:rPr>
        <w:fldChar w:fldCharType="end"/>
      </w:r>
      <w:r w:rsidRPr="00D26C1C">
        <w:t>. Przyczyny nawiązania partnerstwa [</w:t>
      </w:r>
      <w:r w:rsidR="00CD760F">
        <w:t xml:space="preserve">podmioty III sektora, które aplikowały o wsparcie </w:t>
      </w:r>
      <w:r w:rsidRPr="00D26C1C">
        <w:t>N=</w:t>
      </w:r>
      <w:r w:rsidR="00CD760F">
        <w:t>6</w:t>
      </w:r>
      <w:r w:rsidRPr="00D26C1C">
        <w:t>2]</w:t>
      </w:r>
      <w:bookmarkEnd w:id="160"/>
    </w:p>
    <w:tbl>
      <w:tblPr>
        <w:tblStyle w:val="ListTable3Accent6"/>
        <w:tblW w:w="5000" w:type="pct"/>
        <w:tblLayout w:type="fixed"/>
        <w:tblLook w:val="04A0" w:firstRow="1" w:lastRow="0" w:firstColumn="1" w:lastColumn="0" w:noHBand="0" w:noVBand="1"/>
        <w:tblDescription w:val="."/>
      </w:tblPr>
      <w:tblGrid>
        <w:gridCol w:w="4643"/>
        <w:gridCol w:w="4643"/>
      </w:tblGrid>
      <w:tr w:rsidR="00281735" w:rsidRPr="00281735" w14:paraId="67F89C8C" w14:textId="77777777" w:rsidTr="00337A34">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100" w:firstRow="0" w:lastRow="0" w:firstColumn="1" w:lastColumn="0" w:oddVBand="0" w:evenVBand="0" w:oddHBand="0" w:evenHBand="0" w:firstRowFirstColumn="1" w:firstRowLastColumn="0" w:lastRowFirstColumn="0" w:lastRowLastColumn="0"/>
            <w:tcW w:w="0" w:type="pct"/>
            <w:noWrap/>
            <w:vAlign w:val="center"/>
          </w:tcPr>
          <w:p w14:paraId="718233BD" w14:textId="77777777" w:rsidR="00281735" w:rsidRPr="00766680" w:rsidRDefault="00281735" w:rsidP="00083802">
            <w:pPr>
              <w:spacing w:before="0" w:after="0" w:line="240" w:lineRule="auto"/>
              <w:jc w:val="left"/>
              <w:rPr>
                <w:rFonts w:asciiTheme="majorHAnsi" w:eastAsia="Times New Roman" w:hAnsiTheme="majorHAnsi" w:cstheme="majorHAnsi"/>
                <w:color w:val="auto"/>
                <w:sz w:val="20"/>
                <w:szCs w:val="20"/>
                <w:lang w:eastAsia="pl-PL"/>
              </w:rPr>
            </w:pPr>
            <w:r w:rsidRPr="00766680">
              <w:rPr>
                <w:rFonts w:asciiTheme="majorHAnsi" w:eastAsia="Times New Roman" w:hAnsiTheme="majorHAnsi" w:cstheme="majorHAnsi"/>
                <w:color w:val="auto"/>
                <w:sz w:val="20"/>
                <w:szCs w:val="20"/>
                <w:lang w:eastAsia="pl-PL"/>
              </w:rPr>
              <w:t>Wyszczególnienie</w:t>
            </w:r>
          </w:p>
        </w:tc>
        <w:tc>
          <w:tcPr>
            <w:tcW w:w="0" w:type="pct"/>
            <w:noWrap/>
            <w:vAlign w:val="center"/>
          </w:tcPr>
          <w:p w14:paraId="2B07DEBC" w14:textId="77777777" w:rsidR="00281735" w:rsidRPr="00766680" w:rsidRDefault="00281735" w:rsidP="00D26C1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766680">
              <w:rPr>
                <w:rFonts w:asciiTheme="majorHAnsi" w:eastAsia="Times New Roman" w:hAnsiTheme="majorHAnsi" w:cstheme="majorHAnsi"/>
                <w:color w:val="auto"/>
                <w:sz w:val="20"/>
                <w:szCs w:val="20"/>
                <w:lang w:eastAsia="pl-PL"/>
              </w:rPr>
              <w:t xml:space="preserve">Odsetek </w:t>
            </w:r>
          </w:p>
        </w:tc>
      </w:tr>
      <w:tr w:rsidR="00281735" w:rsidRPr="00281735" w14:paraId="7B5BC61B" w14:textId="77777777" w:rsidTr="00337A3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479AA749" w14:textId="77777777" w:rsidR="00281735" w:rsidRPr="005014E6" w:rsidRDefault="00281735" w:rsidP="00083802">
            <w:pPr>
              <w:spacing w:before="0" w:after="0" w:line="240" w:lineRule="auto"/>
              <w:jc w:val="left"/>
              <w:rPr>
                <w:rFonts w:asciiTheme="minorHAnsi" w:eastAsia="Times New Roman" w:hAnsiTheme="minorHAnsi" w:cstheme="minorHAnsi"/>
                <w:b w:val="0"/>
                <w:bCs w:val="0"/>
                <w:sz w:val="20"/>
                <w:szCs w:val="20"/>
                <w:lang w:eastAsia="pl-PL"/>
              </w:rPr>
            </w:pPr>
            <w:r w:rsidRPr="005014E6">
              <w:rPr>
                <w:rFonts w:asciiTheme="minorHAnsi" w:hAnsiTheme="minorHAnsi" w:cstheme="minorHAnsi"/>
                <w:b w:val="0"/>
                <w:bCs w:val="0"/>
                <w:sz w:val="20"/>
                <w:szCs w:val="20"/>
              </w:rPr>
              <w:t>Był to warunek udziału w konkursie</w:t>
            </w:r>
          </w:p>
        </w:tc>
        <w:tc>
          <w:tcPr>
            <w:tcW w:w="0" w:type="pct"/>
            <w:noWrap/>
            <w:vAlign w:val="center"/>
            <w:hideMark/>
          </w:tcPr>
          <w:p w14:paraId="13108219" w14:textId="77777777" w:rsidR="00281735" w:rsidRPr="00D26C1C" w:rsidRDefault="00281735" w:rsidP="00847B9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l-PL"/>
              </w:rPr>
            </w:pPr>
            <w:r w:rsidRPr="00D26C1C">
              <w:rPr>
                <w:rFonts w:asciiTheme="minorHAnsi" w:hAnsiTheme="minorHAnsi" w:cstheme="minorHAnsi"/>
                <w:color w:val="000000"/>
                <w:sz w:val="20"/>
              </w:rPr>
              <w:t>45,2%</w:t>
            </w:r>
          </w:p>
        </w:tc>
      </w:tr>
      <w:tr w:rsidR="00281735" w:rsidRPr="00281735" w14:paraId="304E0769" w14:textId="77777777" w:rsidTr="00337A34">
        <w:trPr>
          <w:trHeight w:val="113"/>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0ACBEF86" w14:textId="77777777" w:rsidR="00281735" w:rsidRPr="005014E6" w:rsidRDefault="00281735" w:rsidP="00083802">
            <w:pPr>
              <w:spacing w:before="0" w:after="0" w:line="240" w:lineRule="auto"/>
              <w:jc w:val="left"/>
              <w:rPr>
                <w:rFonts w:asciiTheme="minorHAnsi" w:eastAsia="Times New Roman" w:hAnsiTheme="minorHAnsi" w:cstheme="minorHAnsi"/>
                <w:b w:val="0"/>
                <w:bCs w:val="0"/>
                <w:sz w:val="20"/>
                <w:szCs w:val="20"/>
                <w:lang w:eastAsia="pl-PL"/>
              </w:rPr>
            </w:pPr>
            <w:r w:rsidRPr="005014E6">
              <w:rPr>
                <w:rFonts w:asciiTheme="minorHAnsi" w:hAnsiTheme="minorHAnsi" w:cstheme="minorHAnsi"/>
                <w:b w:val="0"/>
                <w:bCs w:val="0"/>
                <w:sz w:val="20"/>
                <w:szCs w:val="20"/>
              </w:rPr>
              <w:t>Partner dysponował kadrą do realizacji projektu</w:t>
            </w:r>
          </w:p>
        </w:tc>
        <w:tc>
          <w:tcPr>
            <w:tcW w:w="0" w:type="pct"/>
            <w:noWrap/>
            <w:vAlign w:val="center"/>
            <w:hideMark/>
          </w:tcPr>
          <w:p w14:paraId="4CB0A8F1" w14:textId="77777777" w:rsidR="00281735" w:rsidRPr="00D26C1C" w:rsidRDefault="00281735" w:rsidP="00847B9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l-PL"/>
              </w:rPr>
            </w:pPr>
            <w:r w:rsidRPr="00D26C1C">
              <w:rPr>
                <w:rFonts w:asciiTheme="minorHAnsi" w:hAnsiTheme="minorHAnsi" w:cstheme="minorHAnsi"/>
                <w:color w:val="000000"/>
                <w:sz w:val="20"/>
              </w:rPr>
              <w:t>25,8%</w:t>
            </w:r>
          </w:p>
        </w:tc>
      </w:tr>
      <w:tr w:rsidR="00281735" w:rsidRPr="00281735" w14:paraId="478ADE40" w14:textId="77777777" w:rsidTr="00337A3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3C7F032A" w14:textId="77777777" w:rsidR="00281735" w:rsidRPr="005014E6" w:rsidRDefault="00281735" w:rsidP="00083802">
            <w:pPr>
              <w:spacing w:before="0" w:after="0" w:line="240" w:lineRule="auto"/>
              <w:jc w:val="left"/>
              <w:rPr>
                <w:rFonts w:asciiTheme="minorHAnsi" w:eastAsia="Times New Roman" w:hAnsiTheme="minorHAnsi" w:cstheme="minorHAnsi"/>
                <w:b w:val="0"/>
                <w:bCs w:val="0"/>
                <w:sz w:val="20"/>
                <w:szCs w:val="20"/>
                <w:lang w:eastAsia="pl-PL"/>
              </w:rPr>
            </w:pPr>
            <w:r w:rsidRPr="005014E6">
              <w:rPr>
                <w:rFonts w:asciiTheme="minorHAnsi" w:hAnsiTheme="minorHAnsi" w:cstheme="minorHAnsi"/>
                <w:b w:val="0"/>
                <w:bCs w:val="0"/>
                <w:sz w:val="20"/>
                <w:szCs w:val="20"/>
              </w:rPr>
              <w:t>Partner dysponował większymi funduszami na realizację projektu</w:t>
            </w:r>
          </w:p>
        </w:tc>
        <w:tc>
          <w:tcPr>
            <w:tcW w:w="0" w:type="pct"/>
            <w:noWrap/>
            <w:vAlign w:val="center"/>
            <w:hideMark/>
          </w:tcPr>
          <w:p w14:paraId="6FA928B0" w14:textId="77777777" w:rsidR="00281735" w:rsidRPr="00D26C1C" w:rsidRDefault="00281735" w:rsidP="00847B9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l-PL"/>
              </w:rPr>
            </w:pPr>
            <w:r w:rsidRPr="00D26C1C">
              <w:rPr>
                <w:rFonts w:asciiTheme="minorHAnsi" w:hAnsiTheme="minorHAnsi" w:cstheme="minorHAnsi"/>
                <w:color w:val="000000"/>
                <w:sz w:val="20"/>
              </w:rPr>
              <w:t>16,1%</w:t>
            </w:r>
          </w:p>
        </w:tc>
      </w:tr>
      <w:tr w:rsidR="00281735" w:rsidRPr="00281735" w14:paraId="01D8F36F" w14:textId="77777777" w:rsidTr="00337A34">
        <w:trPr>
          <w:trHeight w:val="113"/>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357D0FE6" w14:textId="77777777" w:rsidR="00281735" w:rsidRPr="005014E6" w:rsidRDefault="00281735" w:rsidP="00083802">
            <w:pPr>
              <w:spacing w:before="0" w:after="0" w:line="240" w:lineRule="auto"/>
              <w:jc w:val="left"/>
              <w:rPr>
                <w:rFonts w:asciiTheme="minorHAnsi" w:eastAsia="Times New Roman" w:hAnsiTheme="minorHAnsi" w:cstheme="minorHAnsi"/>
                <w:b w:val="0"/>
                <w:bCs w:val="0"/>
                <w:sz w:val="20"/>
                <w:szCs w:val="20"/>
                <w:lang w:eastAsia="pl-PL"/>
              </w:rPr>
            </w:pPr>
            <w:r w:rsidRPr="005014E6">
              <w:rPr>
                <w:rFonts w:asciiTheme="minorHAnsi" w:hAnsiTheme="minorHAnsi" w:cstheme="minorHAnsi"/>
                <w:b w:val="0"/>
                <w:bCs w:val="0"/>
                <w:sz w:val="20"/>
                <w:szCs w:val="20"/>
              </w:rPr>
              <w:t>Możliwość wspólnej realizacji projektu, którego samodzielnie nie udałoby nam się zrealizować</w:t>
            </w:r>
          </w:p>
        </w:tc>
        <w:tc>
          <w:tcPr>
            <w:tcW w:w="0" w:type="pct"/>
            <w:noWrap/>
            <w:vAlign w:val="center"/>
            <w:hideMark/>
          </w:tcPr>
          <w:p w14:paraId="19D7AB72" w14:textId="77777777" w:rsidR="00281735" w:rsidRPr="00D26C1C" w:rsidRDefault="00281735" w:rsidP="00847B9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l-PL"/>
              </w:rPr>
            </w:pPr>
            <w:r w:rsidRPr="00D26C1C">
              <w:rPr>
                <w:rFonts w:asciiTheme="minorHAnsi" w:hAnsiTheme="minorHAnsi" w:cstheme="minorHAnsi"/>
                <w:color w:val="000000"/>
                <w:sz w:val="20"/>
              </w:rPr>
              <w:t>16,1%</w:t>
            </w:r>
          </w:p>
        </w:tc>
      </w:tr>
      <w:tr w:rsidR="00281735" w:rsidRPr="00281735" w14:paraId="21683949" w14:textId="77777777" w:rsidTr="00337A3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7AFF9395" w14:textId="77777777" w:rsidR="00281735" w:rsidRPr="005014E6" w:rsidRDefault="00281735" w:rsidP="00083802">
            <w:pPr>
              <w:spacing w:before="0" w:after="0" w:line="240" w:lineRule="auto"/>
              <w:jc w:val="left"/>
              <w:rPr>
                <w:rFonts w:asciiTheme="minorHAnsi" w:eastAsia="Times New Roman" w:hAnsiTheme="minorHAnsi" w:cstheme="minorHAnsi"/>
                <w:b w:val="0"/>
                <w:bCs w:val="0"/>
                <w:sz w:val="20"/>
                <w:szCs w:val="20"/>
                <w:lang w:eastAsia="pl-PL"/>
              </w:rPr>
            </w:pPr>
            <w:r w:rsidRPr="005014E6">
              <w:rPr>
                <w:rFonts w:asciiTheme="minorHAnsi" w:hAnsiTheme="minorHAnsi" w:cstheme="minorHAnsi"/>
                <w:b w:val="0"/>
                <w:bCs w:val="0"/>
                <w:sz w:val="20"/>
                <w:szCs w:val="20"/>
              </w:rPr>
              <w:t>Inna przyczyna</w:t>
            </w:r>
          </w:p>
        </w:tc>
        <w:tc>
          <w:tcPr>
            <w:tcW w:w="0" w:type="pct"/>
            <w:noWrap/>
            <w:vAlign w:val="center"/>
            <w:hideMark/>
          </w:tcPr>
          <w:p w14:paraId="39CDA60E" w14:textId="77777777" w:rsidR="00281735" w:rsidRPr="00D26C1C" w:rsidRDefault="00281735" w:rsidP="00847B9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l-PL"/>
              </w:rPr>
            </w:pPr>
            <w:r w:rsidRPr="00D26C1C">
              <w:rPr>
                <w:rFonts w:asciiTheme="minorHAnsi" w:hAnsiTheme="minorHAnsi" w:cstheme="minorHAnsi"/>
                <w:color w:val="000000"/>
                <w:sz w:val="20"/>
              </w:rPr>
              <w:t>1,6%</w:t>
            </w:r>
          </w:p>
        </w:tc>
      </w:tr>
      <w:tr w:rsidR="00281735" w:rsidRPr="00281735" w14:paraId="3EDEB38C" w14:textId="77777777" w:rsidTr="00337A34">
        <w:trPr>
          <w:trHeight w:val="113"/>
        </w:trPr>
        <w:tc>
          <w:tcPr>
            <w:cnfStyle w:val="001000000000" w:firstRow="0" w:lastRow="0" w:firstColumn="1" w:lastColumn="0" w:oddVBand="0" w:evenVBand="0" w:oddHBand="0" w:evenHBand="0" w:firstRowFirstColumn="0" w:firstRowLastColumn="0" w:lastRowFirstColumn="0" w:lastRowLastColumn="0"/>
            <w:tcW w:w="0" w:type="pct"/>
            <w:noWrap/>
            <w:vAlign w:val="center"/>
          </w:tcPr>
          <w:p w14:paraId="366A62F6" w14:textId="77777777" w:rsidR="00281735" w:rsidRPr="005014E6" w:rsidRDefault="00281735" w:rsidP="00083802">
            <w:pPr>
              <w:spacing w:before="0" w:after="0" w:line="240" w:lineRule="auto"/>
              <w:jc w:val="left"/>
              <w:rPr>
                <w:rFonts w:asciiTheme="minorHAnsi" w:hAnsiTheme="minorHAnsi" w:cstheme="minorHAnsi"/>
                <w:b w:val="0"/>
                <w:bCs w:val="0"/>
                <w:sz w:val="20"/>
                <w:szCs w:val="20"/>
              </w:rPr>
            </w:pPr>
            <w:r w:rsidRPr="005014E6">
              <w:rPr>
                <w:rFonts w:asciiTheme="minorHAnsi" w:hAnsiTheme="minorHAnsi" w:cstheme="minorHAnsi"/>
                <w:b w:val="0"/>
                <w:bCs w:val="0"/>
                <w:sz w:val="20"/>
                <w:szCs w:val="20"/>
              </w:rPr>
              <w:t>Nie wiem, trudno powiedzieć</w:t>
            </w:r>
          </w:p>
        </w:tc>
        <w:tc>
          <w:tcPr>
            <w:tcW w:w="0" w:type="pct"/>
            <w:noWrap/>
            <w:vAlign w:val="center"/>
          </w:tcPr>
          <w:p w14:paraId="2A634F1C" w14:textId="77777777" w:rsidR="00281735" w:rsidRPr="00D26C1C" w:rsidRDefault="00281735" w:rsidP="00847B9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26C1C">
              <w:rPr>
                <w:rFonts w:asciiTheme="minorHAnsi" w:hAnsiTheme="minorHAnsi" w:cstheme="minorHAnsi"/>
                <w:color w:val="000000"/>
                <w:sz w:val="20"/>
              </w:rPr>
              <w:t>21,0%</w:t>
            </w:r>
          </w:p>
        </w:tc>
      </w:tr>
    </w:tbl>
    <w:p w14:paraId="009ADB8E" w14:textId="77777777" w:rsidR="00281735" w:rsidRPr="00D26C1C" w:rsidRDefault="00281735" w:rsidP="00281735">
      <w:pPr>
        <w:pStyle w:val="rdo0"/>
      </w:pPr>
      <w:r w:rsidRPr="00D26C1C">
        <w:t>Źródło: Badanie CATI – beneficjenci wsparcia i nieskuteczni wnioskodawcy RPO WSL 2014-2020</w:t>
      </w:r>
    </w:p>
    <w:p w14:paraId="4FE573F5" w14:textId="77777777" w:rsidR="00603371" w:rsidRPr="00D26C1C" w:rsidRDefault="00603371" w:rsidP="00D26C1C">
      <w:pPr>
        <w:spacing w:after="0"/>
      </w:pPr>
      <w:r w:rsidRPr="00D26C1C">
        <w:t>Najwięcej partnerstw podmiotów NGO z innymi organizacjami należącymi do tego sektora miało miejsce</w:t>
      </w:r>
      <w:r w:rsidR="00F97F29">
        <w:t xml:space="preserve"> w przypadku osi priorytetowej IX</w:t>
      </w:r>
      <w:r w:rsidRPr="00D26C1C">
        <w:t xml:space="preserve"> (138 partnerstw</w:t>
      </w:r>
      <w:r w:rsidR="00FE45E9">
        <w:t>,</w:t>
      </w:r>
      <w:r w:rsidRPr="00D26C1C">
        <w:t xml:space="preserve"> czyli 57,7% ogółu partnerstw z NGO), dość duża liczba partnerstw tego typu wystąpiła w konkursach </w:t>
      </w:r>
      <w:r w:rsidR="00E512C6">
        <w:t xml:space="preserve">osi VII </w:t>
      </w:r>
      <w:r w:rsidRPr="00D26C1C">
        <w:t xml:space="preserve">oraz </w:t>
      </w:r>
      <w:r w:rsidR="00E512C6">
        <w:t>XI</w:t>
      </w:r>
      <w:r w:rsidRPr="00D26C1C">
        <w:t xml:space="preserve">. Głównym partnerem dla podmiotów NGO w ramach </w:t>
      </w:r>
      <w:r w:rsidR="00E512C6">
        <w:t>osi IX</w:t>
      </w:r>
      <w:r w:rsidRPr="00D26C1C">
        <w:t xml:space="preserve"> były:</w:t>
      </w:r>
    </w:p>
    <w:p w14:paraId="309E5FA3" w14:textId="77777777" w:rsidR="00603371" w:rsidRPr="00D26C1C" w:rsidRDefault="00603371" w:rsidP="00D26C1C">
      <w:pPr>
        <w:pStyle w:val="ListParagraph"/>
        <w:numPr>
          <w:ilvl w:val="0"/>
          <w:numId w:val="227"/>
        </w:numPr>
        <w:spacing w:before="0"/>
      </w:pPr>
      <w:r w:rsidRPr="00D26C1C">
        <w:t>stowarzyszenia – 67</w:t>
      </w:r>
      <w:r w:rsidR="0083311F">
        <w:t>;</w:t>
      </w:r>
    </w:p>
    <w:p w14:paraId="46C7C928" w14:textId="77777777" w:rsidR="00603371" w:rsidRPr="00D26C1C" w:rsidRDefault="00603371" w:rsidP="00D26C1C">
      <w:pPr>
        <w:pStyle w:val="ListParagraph"/>
        <w:numPr>
          <w:ilvl w:val="0"/>
          <w:numId w:val="227"/>
        </w:numPr>
      </w:pPr>
      <w:r w:rsidRPr="00D26C1C">
        <w:t>fundacje – 60</w:t>
      </w:r>
      <w:r w:rsidR="0083311F">
        <w:t>;</w:t>
      </w:r>
    </w:p>
    <w:p w14:paraId="797CCE4E" w14:textId="77777777" w:rsidR="00603371" w:rsidRPr="00D26C1C" w:rsidRDefault="00603371" w:rsidP="00D26C1C">
      <w:pPr>
        <w:pStyle w:val="ListParagraph"/>
        <w:numPr>
          <w:ilvl w:val="0"/>
          <w:numId w:val="227"/>
        </w:numPr>
      </w:pPr>
      <w:r w:rsidRPr="00D26C1C">
        <w:t>spółdzielnie – 6</w:t>
      </w:r>
      <w:r w:rsidR="0083311F">
        <w:t>;</w:t>
      </w:r>
    </w:p>
    <w:p w14:paraId="4403912E" w14:textId="77777777" w:rsidR="00603371" w:rsidRPr="00D26C1C" w:rsidRDefault="00603371" w:rsidP="00D26C1C">
      <w:pPr>
        <w:pStyle w:val="ListParagraph"/>
        <w:numPr>
          <w:ilvl w:val="0"/>
          <w:numId w:val="227"/>
        </w:numPr>
      </w:pPr>
      <w:r w:rsidRPr="00D26C1C">
        <w:t xml:space="preserve">inne organizacje podmiotów gospodarczych </w:t>
      </w:r>
      <w:r w:rsidR="0088488F">
        <w:t>–</w:t>
      </w:r>
      <w:r w:rsidRPr="00D26C1C">
        <w:t xml:space="preserve"> 2</w:t>
      </w:r>
      <w:r w:rsidR="0083311F">
        <w:t>;</w:t>
      </w:r>
    </w:p>
    <w:p w14:paraId="57E55B84" w14:textId="77777777" w:rsidR="00603371" w:rsidRPr="00D26C1C" w:rsidRDefault="00603371" w:rsidP="00D26C1C">
      <w:pPr>
        <w:pStyle w:val="ListParagraph"/>
        <w:numPr>
          <w:ilvl w:val="0"/>
          <w:numId w:val="227"/>
        </w:numPr>
      </w:pPr>
      <w:r w:rsidRPr="00D26C1C">
        <w:t xml:space="preserve">inne organizacje społeczne lub zawodowe </w:t>
      </w:r>
      <w:r w:rsidR="0088488F">
        <w:t>–</w:t>
      </w:r>
      <w:r w:rsidRPr="00D26C1C">
        <w:t xml:space="preserve"> 1</w:t>
      </w:r>
      <w:r w:rsidR="0083311F">
        <w:t>;</w:t>
      </w:r>
    </w:p>
    <w:p w14:paraId="14F4AD93" w14:textId="77777777" w:rsidR="00603371" w:rsidRPr="00D26C1C" w:rsidRDefault="00603371" w:rsidP="00D26C1C">
      <w:pPr>
        <w:pStyle w:val="ListParagraph"/>
        <w:numPr>
          <w:ilvl w:val="0"/>
          <w:numId w:val="227"/>
        </w:numPr>
      </w:pPr>
      <w:r w:rsidRPr="00D26C1C">
        <w:t>stowarzyszenia niewpisane do KRS</w:t>
      </w:r>
      <w:r w:rsidRPr="00D26C1C">
        <w:tab/>
      </w:r>
      <w:r w:rsidR="0088488F">
        <w:t>–</w:t>
      </w:r>
      <w:r w:rsidR="0088488F" w:rsidRPr="00242ABA">
        <w:t xml:space="preserve"> </w:t>
      </w:r>
      <w:r w:rsidRPr="00D26C1C">
        <w:t>1</w:t>
      </w:r>
      <w:r w:rsidR="0083311F">
        <w:t>;</w:t>
      </w:r>
    </w:p>
    <w:p w14:paraId="09B392FC" w14:textId="77777777" w:rsidR="00603371" w:rsidRPr="00D26C1C" w:rsidRDefault="00603371" w:rsidP="00D26C1C">
      <w:pPr>
        <w:pStyle w:val="ListParagraph"/>
        <w:numPr>
          <w:ilvl w:val="0"/>
          <w:numId w:val="227"/>
        </w:numPr>
      </w:pPr>
      <w:r w:rsidRPr="00D26C1C">
        <w:t>cechy rzemieślnicze</w:t>
      </w:r>
      <w:r w:rsidR="0088488F">
        <w:t xml:space="preserve"> – </w:t>
      </w:r>
      <w:r w:rsidRPr="00D26C1C">
        <w:t>1</w:t>
      </w:r>
      <w:r w:rsidR="0083311F">
        <w:t>;</w:t>
      </w:r>
    </w:p>
    <w:p w14:paraId="491A71F6" w14:textId="77777777" w:rsidR="00603371" w:rsidRPr="00D26C1C" w:rsidRDefault="00603371" w:rsidP="00D26C1C">
      <w:pPr>
        <w:spacing w:after="0"/>
      </w:pPr>
      <w:r w:rsidRPr="00D26C1C">
        <w:t>Pozostałe podmioty, wskazywane przez NGO jako partnerzy we wniosk</w:t>
      </w:r>
      <w:r w:rsidR="00F97F29">
        <w:t>ach w ramach osi priorytetowej IX</w:t>
      </w:r>
      <w:r w:rsidRPr="00D26C1C">
        <w:t xml:space="preserve"> to głównie:</w:t>
      </w:r>
    </w:p>
    <w:p w14:paraId="1692CED9" w14:textId="77777777" w:rsidR="00603371" w:rsidRPr="00D26C1C" w:rsidRDefault="00603371" w:rsidP="00D26C1C">
      <w:pPr>
        <w:pStyle w:val="ListParagraph"/>
        <w:numPr>
          <w:ilvl w:val="0"/>
          <w:numId w:val="217"/>
        </w:numPr>
        <w:spacing w:before="0"/>
      </w:pPr>
      <w:r w:rsidRPr="00D26C1C">
        <w:lastRenderedPageBreak/>
        <w:t>wspólnoty samorządowe – 58</w:t>
      </w:r>
      <w:r w:rsidR="0083311F">
        <w:t>;</w:t>
      </w:r>
    </w:p>
    <w:p w14:paraId="19162490" w14:textId="77777777" w:rsidR="00603371" w:rsidRPr="00D26C1C" w:rsidRDefault="00603371" w:rsidP="00D26C1C">
      <w:pPr>
        <w:pStyle w:val="ListParagraph"/>
        <w:numPr>
          <w:ilvl w:val="0"/>
          <w:numId w:val="217"/>
        </w:numPr>
      </w:pPr>
      <w:r w:rsidRPr="00D26C1C">
        <w:t xml:space="preserve">osoby fizyczne prowadzące działalność gospodarczą </w:t>
      </w:r>
      <w:r w:rsidR="0083311F">
        <w:t>-</w:t>
      </w:r>
      <w:r w:rsidRPr="00D26C1C">
        <w:t xml:space="preserve"> mikroprzedsiębiorstwo </w:t>
      </w:r>
      <w:r w:rsidR="0083311F">
        <w:t>–</w:t>
      </w:r>
      <w:r w:rsidRPr="00D26C1C">
        <w:t xml:space="preserve"> 38</w:t>
      </w:r>
      <w:r w:rsidR="0083311F">
        <w:t>;</w:t>
      </w:r>
    </w:p>
    <w:p w14:paraId="018577F7" w14:textId="77777777" w:rsidR="00603371" w:rsidRPr="00D26C1C" w:rsidRDefault="00603371" w:rsidP="00D26C1C">
      <w:pPr>
        <w:pStyle w:val="ListParagraph"/>
        <w:numPr>
          <w:ilvl w:val="0"/>
          <w:numId w:val="217"/>
        </w:numPr>
      </w:pPr>
      <w:r w:rsidRPr="00D26C1C">
        <w:t xml:space="preserve">gminne samorządowe jednostki organizacyjne </w:t>
      </w:r>
      <w:r w:rsidR="0083311F">
        <w:t>–</w:t>
      </w:r>
      <w:r w:rsidRPr="00D26C1C">
        <w:t xml:space="preserve"> 34</w:t>
      </w:r>
      <w:r w:rsidR="0083311F">
        <w:t>;</w:t>
      </w:r>
    </w:p>
    <w:p w14:paraId="7857F56D" w14:textId="77777777" w:rsidR="00603371" w:rsidRPr="00D26C1C" w:rsidRDefault="00603371" w:rsidP="00D26C1C">
      <w:pPr>
        <w:pStyle w:val="ListParagraph"/>
        <w:numPr>
          <w:ilvl w:val="0"/>
          <w:numId w:val="217"/>
        </w:numPr>
      </w:pPr>
      <w:r w:rsidRPr="00D26C1C">
        <w:t xml:space="preserve">małe i mikroprzedsiębiorstwa </w:t>
      </w:r>
      <w:r w:rsidR="0083311F">
        <w:t>–</w:t>
      </w:r>
      <w:r w:rsidRPr="00D26C1C">
        <w:t xml:space="preserve"> 30</w:t>
      </w:r>
      <w:r w:rsidR="0083311F">
        <w:t>;</w:t>
      </w:r>
    </w:p>
    <w:p w14:paraId="616F475D" w14:textId="77777777" w:rsidR="00603371" w:rsidRPr="00D26C1C" w:rsidRDefault="00603371" w:rsidP="00D26C1C">
      <w:pPr>
        <w:pStyle w:val="ListParagraph"/>
        <w:numPr>
          <w:ilvl w:val="0"/>
          <w:numId w:val="217"/>
        </w:numPr>
      </w:pPr>
      <w:r w:rsidRPr="00D26C1C">
        <w:t>powiatowe samorządowe jednostki organizacyjne</w:t>
      </w:r>
      <w:r w:rsidR="0083311F">
        <w:t xml:space="preserve"> </w:t>
      </w:r>
      <w:r w:rsidR="0083311F" w:rsidRPr="00D26C1C">
        <w:t>–</w:t>
      </w:r>
      <w:r w:rsidRPr="00D26C1C">
        <w:t xml:space="preserve"> 11</w:t>
      </w:r>
      <w:r w:rsidR="0083311F">
        <w:t>;</w:t>
      </w:r>
    </w:p>
    <w:p w14:paraId="0511AE67" w14:textId="77777777" w:rsidR="00603371" w:rsidRPr="00D26C1C" w:rsidRDefault="00603371" w:rsidP="00D26C1C">
      <w:pPr>
        <w:pStyle w:val="ListParagraph"/>
        <w:numPr>
          <w:ilvl w:val="0"/>
          <w:numId w:val="217"/>
        </w:numPr>
      </w:pPr>
      <w:r w:rsidRPr="00D26C1C">
        <w:t xml:space="preserve">bez szczególnej formy prawnej </w:t>
      </w:r>
      <w:r w:rsidR="0083311F">
        <w:t>–</w:t>
      </w:r>
      <w:r w:rsidRPr="00D26C1C">
        <w:t xml:space="preserve"> 9</w:t>
      </w:r>
      <w:r w:rsidR="0083311F">
        <w:t>;</w:t>
      </w:r>
    </w:p>
    <w:p w14:paraId="125C6350" w14:textId="77777777" w:rsidR="00603371" w:rsidRPr="00D26C1C" w:rsidRDefault="00603371" w:rsidP="00D26C1C">
      <w:pPr>
        <w:pStyle w:val="ListParagraph"/>
        <w:numPr>
          <w:ilvl w:val="0"/>
          <w:numId w:val="217"/>
        </w:numPr>
      </w:pPr>
      <w:r w:rsidRPr="00D26C1C">
        <w:t>inne państwowe lub samorządowe osoby prawne w rozumieniu art. 9 pkt 14 ustawy z</w:t>
      </w:r>
      <w:r w:rsidR="0083311F">
        <w:t> </w:t>
      </w:r>
      <w:r w:rsidRPr="00D26C1C">
        <w:t xml:space="preserve">dnia 27 sierpnia 2009 r. o finansach publicznych (Dz. U. z 2013 r. poz. 885, z późn. zm.3) </w:t>
      </w:r>
      <w:r w:rsidR="0083311F">
        <w:t>–</w:t>
      </w:r>
      <w:r w:rsidRPr="00D26C1C">
        <w:t xml:space="preserve"> 7</w:t>
      </w:r>
      <w:r w:rsidR="0083311F">
        <w:t>;</w:t>
      </w:r>
    </w:p>
    <w:p w14:paraId="7D5AA8E2" w14:textId="77777777" w:rsidR="00603371" w:rsidRPr="00D26C1C" w:rsidRDefault="00603371" w:rsidP="00D26C1C">
      <w:pPr>
        <w:pStyle w:val="ListParagraph"/>
        <w:numPr>
          <w:ilvl w:val="0"/>
          <w:numId w:val="217"/>
        </w:numPr>
      </w:pPr>
      <w:r w:rsidRPr="00D26C1C">
        <w:t xml:space="preserve">uczelnie </w:t>
      </w:r>
      <w:r w:rsidR="0083311F">
        <w:t>–</w:t>
      </w:r>
      <w:r w:rsidRPr="00D26C1C">
        <w:t xml:space="preserve"> 7</w:t>
      </w:r>
      <w:r w:rsidR="0083311F">
        <w:t>;</w:t>
      </w:r>
    </w:p>
    <w:p w14:paraId="1A0DE87B" w14:textId="77777777" w:rsidR="00603371" w:rsidRPr="00D26C1C" w:rsidRDefault="00603371" w:rsidP="00D26C1C">
      <w:pPr>
        <w:pStyle w:val="ListParagraph"/>
        <w:numPr>
          <w:ilvl w:val="0"/>
          <w:numId w:val="217"/>
        </w:numPr>
      </w:pPr>
      <w:r w:rsidRPr="00D26C1C">
        <w:t xml:space="preserve">Kościół Katolicki </w:t>
      </w:r>
      <w:r w:rsidR="0083311F">
        <w:t>–</w:t>
      </w:r>
      <w:r w:rsidRPr="00D26C1C">
        <w:t xml:space="preserve"> 5</w:t>
      </w:r>
      <w:r w:rsidR="0083311F">
        <w:t>;</w:t>
      </w:r>
    </w:p>
    <w:p w14:paraId="229C6C42" w14:textId="77777777" w:rsidR="00603371" w:rsidRPr="00D26C1C" w:rsidRDefault="00603371" w:rsidP="00D26C1C">
      <w:pPr>
        <w:pStyle w:val="ListParagraph"/>
        <w:numPr>
          <w:ilvl w:val="0"/>
          <w:numId w:val="217"/>
        </w:numPr>
      </w:pPr>
      <w:r w:rsidRPr="00D26C1C">
        <w:t>spółki z ograniczoną odpowiedzialnością - duże przedsiębiorstwo</w:t>
      </w:r>
      <w:r w:rsidRPr="00D26C1C">
        <w:tab/>
        <w:t xml:space="preserve"> </w:t>
      </w:r>
      <w:r w:rsidR="0083311F" w:rsidRPr="00D26C1C">
        <w:t>–</w:t>
      </w:r>
      <w:r w:rsidRPr="00D26C1C">
        <w:t xml:space="preserve"> 5</w:t>
      </w:r>
      <w:r w:rsidR="0083311F">
        <w:t>;</w:t>
      </w:r>
    </w:p>
    <w:p w14:paraId="65F1F4F1" w14:textId="77777777" w:rsidR="00603371" w:rsidRPr="00D26C1C" w:rsidRDefault="00603371" w:rsidP="00603371">
      <w:r w:rsidRPr="00D26C1C">
        <w:t>Wnioski w formule partnerskiej składały podmioty wszystkich właściwych dla NGO form prawnych. Dominującą formą prawną wśród tych podmiotów, występujących zarówno w</w:t>
      </w:r>
      <w:r w:rsidR="00FE45E9">
        <w:t> </w:t>
      </w:r>
      <w:r w:rsidRPr="00D26C1C">
        <w:t>roli lidera jak i partnera, jest fundacja oraz stowarzyszenie. Często rolę lidera w takiej formule przyjmują też spółdzielnie, mniej chętnie składając wnioski jako partner projektu. Do najmniej zainteresowanych składaniem wniosków w partnerstwie podmiotów III sektora (zarówno w roli lidera</w:t>
      </w:r>
      <w:r w:rsidR="00C20BCC">
        <w:t>,</w:t>
      </w:r>
      <w:r w:rsidRPr="00D26C1C">
        <w:t xml:space="preserve"> jak i partnera) należą federacje/konfederacje związków pracodawców, związki pracodawców, związki stowarzyszeń, inne organizacje społeczne lub zawodowe. </w:t>
      </w:r>
    </w:p>
    <w:p w14:paraId="0E4EC102" w14:textId="77777777" w:rsidR="00CE3FB5" w:rsidRPr="000330D3" w:rsidRDefault="00CE3FB5" w:rsidP="00D26C1C">
      <w:pPr>
        <w:pStyle w:val="Caption"/>
      </w:pPr>
      <w:bookmarkStart w:id="161" w:name="_Toc26166483"/>
      <w:bookmarkStart w:id="162" w:name="_Toc34646645"/>
      <w:r w:rsidRPr="000330D3">
        <w:t xml:space="preserve">Tabela </w:t>
      </w:r>
      <w:r w:rsidRPr="00556618">
        <w:rPr>
          <w:noProof/>
        </w:rPr>
        <w:fldChar w:fldCharType="begin"/>
      </w:r>
      <w:r w:rsidRPr="000330D3">
        <w:rPr>
          <w:noProof/>
        </w:rPr>
        <w:instrText xml:space="preserve"> SEQ Tabela \* ARABIC </w:instrText>
      </w:r>
      <w:r w:rsidRPr="00556618">
        <w:rPr>
          <w:noProof/>
        </w:rPr>
        <w:fldChar w:fldCharType="separate"/>
      </w:r>
      <w:r w:rsidR="008774A0">
        <w:rPr>
          <w:noProof/>
        </w:rPr>
        <w:t>18</w:t>
      </w:r>
      <w:r w:rsidRPr="00556618">
        <w:rPr>
          <w:noProof/>
        </w:rPr>
        <w:fldChar w:fldCharType="end"/>
      </w:r>
      <w:r w:rsidRPr="00C0402E">
        <w:t>. Formy prawne dominujące wśród podmiotów NGO występujących</w:t>
      </w:r>
      <w:r w:rsidR="00E833DF">
        <w:t xml:space="preserve"> </w:t>
      </w:r>
      <w:r w:rsidRPr="00C0402E">
        <w:t>jak</w:t>
      </w:r>
      <w:r w:rsidRPr="000330D3">
        <w:t>o Wnioskodawcy oraz Partnerzy we wnioskach składanych w formule partnerskiej</w:t>
      </w:r>
      <w:bookmarkEnd w:id="161"/>
      <w:bookmarkEnd w:id="162"/>
    </w:p>
    <w:tbl>
      <w:tblPr>
        <w:tblW w:w="5000" w:type="pct"/>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CellMar>
          <w:left w:w="70" w:type="dxa"/>
          <w:right w:w="70" w:type="dxa"/>
        </w:tblCellMar>
        <w:tblLook w:val="04A0" w:firstRow="1" w:lastRow="0" w:firstColumn="1" w:lastColumn="0" w:noHBand="0" w:noVBand="1"/>
      </w:tblPr>
      <w:tblGrid>
        <w:gridCol w:w="3310"/>
        <w:gridCol w:w="1295"/>
        <w:gridCol w:w="3316"/>
        <w:gridCol w:w="1289"/>
      </w:tblGrid>
      <w:tr w:rsidR="00BE6955" w:rsidRPr="001E62C7" w14:paraId="3F04DD82" w14:textId="77777777" w:rsidTr="00D26C1C">
        <w:trPr>
          <w:trHeight w:val="500"/>
          <w:tblHeader/>
        </w:trPr>
        <w:tc>
          <w:tcPr>
            <w:tcW w:w="1797" w:type="pct"/>
            <w:shd w:val="clear" w:color="auto" w:fill="F79646" w:themeFill="accent6"/>
            <w:vAlign w:val="center"/>
            <w:hideMark/>
          </w:tcPr>
          <w:p w14:paraId="7E4F1C13" w14:textId="77777777" w:rsidR="00CE3FB5" w:rsidRPr="00766680" w:rsidRDefault="00CE3FB5" w:rsidP="00083802">
            <w:pPr>
              <w:spacing w:before="0" w:after="0"/>
              <w:jc w:val="left"/>
              <w:rPr>
                <w:rFonts w:asciiTheme="minorHAnsi" w:hAnsiTheme="minorHAnsi" w:cstheme="minorHAnsi"/>
                <w:b/>
                <w:bCs/>
                <w:sz w:val="18"/>
                <w:szCs w:val="18"/>
              </w:rPr>
            </w:pPr>
            <w:r w:rsidRPr="00766680">
              <w:rPr>
                <w:rFonts w:asciiTheme="minorHAnsi" w:hAnsiTheme="minorHAnsi" w:cstheme="minorHAnsi"/>
                <w:b/>
                <w:bCs/>
                <w:sz w:val="18"/>
                <w:szCs w:val="18"/>
              </w:rPr>
              <w:t>Forma prawna liderów</w:t>
            </w:r>
          </w:p>
        </w:tc>
        <w:tc>
          <w:tcPr>
            <w:tcW w:w="703" w:type="pct"/>
            <w:shd w:val="clear" w:color="auto" w:fill="F79646" w:themeFill="accent6"/>
            <w:vAlign w:val="center"/>
            <w:hideMark/>
          </w:tcPr>
          <w:p w14:paraId="3BF50781" w14:textId="77777777" w:rsidR="00CE3FB5" w:rsidRPr="00766680" w:rsidRDefault="00CE3FB5" w:rsidP="00D26C1C">
            <w:pPr>
              <w:spacing w:before="0" w:after="0"/>
              <w:jc w:val="center"/>
              <w:rPr>
                <w:rFonts w:asciiTheme="minorHAnsi" w:hAnsiTheme="minorHAnsi" w:cstheme="minorHAnsi"/>
                <w:b/>
                <w:bCs/>
                <w:sz w:val="18"/>
                <w:szCs w:val="18"/>
              </w:rPr>
            </w:pPr>
            <w:r w:rsidRPr="00766680">
              <w:rPr>
                <w:rFonts w:asciiTheme="minorHAnsi" w:hAnsiTheme="minorHAnsi" w:cstheme="minorHAnsi"/>
                <w:b/>
                <w:bCs/>
                <w:sz w:val="18"/>
                <w:szCs w:val="18"/>
              </w:rPr>
              <w:t>Liczba wniosków</w:t>
            </w:r>
          </w:p>
        </w:tc>
        <w:tc>
          <w:tcPr>
            <w:tcW w:w="1800" w:type="pct"/>
            <w:shd w:val="clear" w:color="auto" w:fill="F79646" w:themeFill="accent6"/>
            <w:vAlign w:val="center"/>
            <w:hideMark/>
          </w:tcPr>
          <w:p w14:paraId="422DAA6B" w14:textId="77777777" w:rsidR="00CE3FB5" w:rsidRPr="00766680" w:rsidRDefault="00CE3FB5" w:rsidP="00083802">
            <w:pPr>
              <w:spacing w:before="0" w:after="0"/>
              <w:jc w:val="left"/>
              <w:rPr>
                <w:rFonts w:asciiTheme="minorHAnsi" w:hAnsiTheme="minorHAnsi" w:cstheme="minorHAnsi"/>
                <w:b/>
                <w:bCs/>
                <w:sz w:val="18"/>
                <w:szCs w:val="18"/>
              </w:rPr>
            </w:pPr>
            <w:r w:rsidRPr="00766680">
              <w:rPr>
                <w:rFonts w:asciiTheme="minorHAnsi" w:hAnsiTheme="minorHAnsi" w:cstheme="minorHAnsi"/>
                <w:b/>
                <w:bCs/>
                <w:sz w:val="18"/>
                <w:szCs w:val="18"/>
              </w:rPr>
              <w:t>Forma prawna partnerów</w:t>
            </w:r>
          </w:p>
        </w:tc>
        <w:tc>
          <w:tcPr>
            <w:tcW w:w="700" w:type="pct"/>
            <w:shd w:val="clear" w:color="auto" w:fill="F79646" w:themeFill="accent6"/>
            <w:vAlign w:val="center"/>
            <w:hideMark/>
          </w:tcPr>
          <w:p w14:paraId="6CEF9A71" w14:textId="77777777" w:rsidR="00CE3FB5" w:rsidRPr="00766680" w:rsidRDefault="00CE3FB5" w:rsidP="00D26C1C">
            <w:pPr>
              <w:spacing w:before="0" w:after="0"/>
              <w:jc w:val="center"/>
              <w:rPr>
                <w:rFonts w:asciiTheme="minorHAnsi" w:hAnsiTheme="minorHAnsi" w:cstheme="minorHAnsi"/>
                <w:b/>
                <w:bCs/>
                <w:sz w:val="18"/>
                <w:szCs w:val="18"/>
              </w:rPr>
            </w:pPr>
            <w:r w:rsidRPr="00766680">
              <w:rPr>
                <w:rFonts w:asciiTheme="minorHAnsi" w:hAnsiTheme="minorHAnsi" w:cstheme="minorHAnsi"/>
                <w:b/>
                <w:bCs/>
                <w:sz w:val="18"/>
                <w:szCs w:val="18"/>
              </w:rPr>
              <w:t>Liczba wniosków</w:t>
            </w:r>
          </w:p>
        </w:tc>
      </w:tr>
      <w:tr w:rsidR="00603371" w:rsidRPr="001E62C7" w14:paraId="4822003A" w14:textId="77777777" w:rsidTr="00337A34">
        <w:trPr>
          <w:trHeight w:val="170"/>
        </w:trPr>
        <w:tc>
          <w:tcPr>
            <w:tcW w:w="1797" w:type="pct"/>
            <w:shd w:val="clear" w:color="auto" w:fill="auto"/>
            <w:noWrap/>
            <w:vAlign w:val="center"/>
            <w:hideMark/>
          </w:tcPr>
          <w:p w14:paraId="38B292D4" w14:textId="77777777" w:rsidR="00603371" w:rsidRPr="00D26C1C" w:rsidRDefault="00C0402E" w:rsidP="00083802">
            <w:pPr>
              <w:spacing w:before="0" w:after="0"/>
              <w:rPr>
                <w:rFonts w:asciiTheme="minorHAnsi" w:hAnsiTheme="minorHAnsi" w:cstheme="minorHAnsi"/>
                <w:sz w:val="18"/>
                <w:szCs w:val="18"/>
              </w:rPr>
            </w:pPr>
            <w:r w:rsidRPr="001E62C7">
              <w:rPr>
                <w:rFonts w:asciiTheme="minorHAnsi" w:hAnsiTheme="minorHAnsi" w:cstheme="minorHAnsi"/>
                <w:sz w:val="18"/>
                <w:szCs w:val="18"/>
              </w:rPr>
              <w:t>Fundacje</w:t>
            </w:r>
          </w:p>
        </w:tc>
        <w:tc>
          <w:tcPr>
            <w:tcW w:w="703" w:type="pct"/>
            <w:shd w:val="clear" w:color="auto" w:fill="auto"/>
            <w:noWrap/>
            <w:vAlign w:val="center"/>
            <w:hideMark/>
          </w:tcPr>
          <w:p w14:paraId="35B7973F" w14:textId="77777777" w:rsidR="00603371" w:rsidRPr="00D26C1C" w:rsidRDefault="00603371" w:rsidP="00D26C1C">
            <w:pPr>
              <w:spacing w:before="0" w:after="0"/>
              <w:jc w:val="center"/>
              <w:rPr>
                <w:rFonts w:asciiTheme="minorHAnsi" w:hAnsiTheme="minorHAnsi" w:cstheme="minorHAnsi"/>
                <w:sz w:val="18"/>
                <w:szCs w:val="18"/>
              </w:rPr>
            </w:pPr>
            <w:r w:rsidRPr="00D26C1C">
              <w:rPr>
                <w:rFonts w:asciiTheme="minorHAnsi" w:hAnsiTheme="minorHAnsi" w:cstheme="minorHAnsi"/>
                <w:sz w:val="18"/>
                <w:szCs w:val="18"/>
              </w:rPr>
              <w:t>399</w:t>
            </w:r>
          </w:p>
        </w:tc>
        <w:tc>
          <w:tcPr>
            <w:tcW w:w="1800" w:type="pct"/>
            <w:shd w:val="clear" w:color="auto" w:fill="auto"/>
            <w:noWrap/>
            <w:hideMark/>
          </w:tcPr>
          <w:p w14:paraId="5F32299F" w14:textId="77777777" w:rsidR="00603371" w:rsidRPr="00D26C1C" w:rsidRDefault="00C0402E" w:rsidP="00083802">
            <w:pPr>
              <w:spacing w:before="0" w:after="0"/>
              <w:jc w:val="left"/>
              <w:rPr>
                <w:rFonts w:asciiTheme="minorHAnsi" w:hAnsiTheme="minorHAnsi" w:cstheme="minorHAnsi"/>
                <w:sz w:val="18"/>
                <w:szCs w:val="18"/>
              </w:rPr>
            </w:pPr>
            <w:r w:rsidRPr="001E62C7">
              <w:rPr>
                <w:rFonts w:asciiTheme="minorHAnsi" w:hAnsiTheme="minorHAnsi" w:cstheme="minorHAnsi"/>
                <w:sz w:val="18"/>
                <w:szCs w:val="18"/>
              </w:rPr>
              <w:t>Fundacje</w:t>
            </w:r>
          </w:p>
        </w:tc>
        <w:tc>
          <w:tcPr>
            <w:tcW w:w="700" w:type="pct"/>
            <w:shd w:val="clear" w:color="auto" w:fill="auto"/>
            <w:noWrap/>
            <w:vAlign w:val="center"/>
            <w:hideMark/>
          </w:tcPr>
          <w:p w14:paraId="22739B85" w14:textId="77777777" w:rsidR="00603371" w:rsidRPr="00D26C1C" w:rsidRDefault="00603371" w:rsidP="00D26C1C">
            <w:pPr>
              <w:spacing w:before="0" w:after="0"/>
              <w:jc w:val="center"/>
              <w:rPr>
                <w:rFonts w:asciiTheme="minorHAnsi" w:hAnsiTheme="minorHAnsi" w:cstheme="minorHAnsi"/>
                <w:sz w:val="18"/>
                <w:szCs w:val="18"/>
              </w:rPr>
            </w:pPr>
            <w:r w:rsidRPr="00D26C1C">
              <w:rPr>
                <w:rFonts w:asciiTheme="minorHAnsi" w:hAnsiTheme="minorHAnsi" w:cstheme="minorHAnsi"/>
                <w:sz w:val="18"/>
                <w:szCs w:val="18"/>
              </w:rPr>
              <w:t>168</w:t>
            </w:r>
          </w:p>
        </w:tc>
      </w:tr>
      <w:tr w:rsidR="00603371" w:rsidRPr="001E62C7" w14:paraId="08E0CBAB" w14:textId="77777777" w:rsidTr="00337A34">
        <w:trPr>
          <w:trHeight w:val="170"/>
        </w:trPr>
        <w:tc>
          <w:tcPr>
            <w:tcW w:w="1797" w:type="pct"/>
            <w:shd w:val="clear" w:color="auto" w:fill="auto"/>
            <w:noWrap/>
            <w:vAlign w:val="center"/>
            <w:hideMark/>
          </w:tcPr>
          <w:p w14:paraId="5B6F92C7" w14:textId="77777777" w:rsidR="00603371" w:rsidRPr="00D26C1C" w:rsidRDefault="00C0402E" w:rsidP="00083802">
            <w:pPr>
              <w:spacing w:before="0" w:after="0"/>
              <w:rPr>
                <w:rFonts w:asciiTheme="minorHAnsi" w:hAnsiTheme="minorHAnsi" w:cstheme="minorHAnsi"/>
                <w:sz w:val="18"/>
                <w:szCs w:val="18"/>
              </w:rPr>
            </w:pPr>
            <w:r w:rsidRPr="001E62C7">
              <w:rPr>
                <w:rFonts w:asciiTheme="minorHAnsi" w:hAnsiTheme="minorHAnsi" w:cstheme="minorHAnsi"/>
                <w:sz w:val="18"/>
                <w:szCs w:val="18"/>
              </w:rPr>
              <w:t>Stowarzyszenia</w:t>
            </w:r>
          </w:p>
        </w:tc>
        <w:tc>
          <w:tcPr>
            <w:tcW w:w="703" w:type="pct"/>
            <w:shd w:val="clear" w:color="auto" w:fill="auto"/>
            <w:noWrap/>
            <w:vAlign w:val="center"/>
            <w:hideMark/>
          </w:tcPr>
          <w:p w14:paraId="625EB0BC" w14:textId="77777777" w:rsidR="00603371" w:rsidRPr="00D26C1C" w:rsidRDefault="00603371" w:rsidP="00D26C1C">
            <w:pPr>
              <w:spacing w:before="0" w:after="0"/>
              <w:jc w:val="center"/>
              <w:rPr>
                <w:rFonts w:asciiTheme="minorHAnsi" w:hAnsiTheme="minorHAnsi" w:cstheme="minorHAnsi"/>
                <w:sz w:val="18"/>
                <w:szCs w:val="18"/>
              </w:rPr>
            </w:pPr>
            <w:r w:rsidRPr="00D26C1C">
              <w:rPr>
                <w:rFonts w:asciiTheme="minorHAnsi" w:hAnsiTheme="minorHAnsi" w:cstheme="minorHAnsi"/>
                <w:sz w:val="18"/>
                <w:szCs w:val="18"/>
              </w:rPr>
              <w:t>344</w:t>
            </w:r>
          </w:p>
        </w:tc>
        <w:tc>
          <w:tcPr>
            <w:tcW w:w="1800" w:type="pct"/>
            <w:shd w:val="clear" w:color="auto" w:fill="auto"/>
            <w:noWrap/>
            <w:hideMark/>
          </w:tcPr>
          <w:p w14:paraId="65AF1155" w14:textId="77777777" w:rsidR="00603371" w:rsidRPr="00D26C1C" w:rsidRDefault="00C0402E" w:rsidP="00083802">
            <w:pPr>
              <w:spacing w:before="0" w:after="0"/>
              <w:jc w:val="left"/>
              <w:rPr>
                <w:rFonts w:asciiTheme="minorHAnsi" w:hAnsiTheme="minorHAnsi" w:cstheme="minorHAnsi"/>
                <w:sz w:val="18"/>
                <w:szCs w:val="18"/>
              </w:rPr>
            </w:pPr>
            <w:r w:rsidRPr="001E62C7">
              <w:rPr>
                <w:rFonts w:asciiTheme="minorHAnsi" w:hAnsiTheme="minorHAnsi" w:cstheme="minorHAnsi"/>
                <w:sz w:val="18"/>
                <w:szCs w:val="18"/>
              </w:rPr>
              <w:t>Stowarzyszenia</w:t>
            </w:r>
          </w:p>
        </w:tc>
        <w:tc>
          <w:tcPr>
            <w:tcW w:w="700" w:type="pct"/>
            <w:shd w:val="clear" w:color="auto" w:fill="auto"/>
            <w:noWrap/>
            <w:vAlign w:val="center"/>
            <w:hideMark/>
          </w:tcPr>
          <w:p w14:paraId="0838DF72" w14:textId="77777777" w:rsidR="00603371" w:rsidRPr="00D26C1C" w:rsidRDefault="00603371" w:rsidP="00D26C1C">
            <w:pPr>
              <w:spacing w:before="0" w:after="0"/>
              <w:jc w:val="center"/>
              <w:rPr>
                <w:rFonts w:asciiTheme="minorHAnsi" w:hAnsiTheme="minorHAnsi" w:cstheme="minorHAnsi"/>
                <w:sz w:val="18"/>
                <w:szCs w:val="18"/>
              </w:rPr>
            </w:pPr>
            <w:r w:rsidRPr="00D26C1C">
              <w:rPr>
                <w:rFonts w:asciiTheme="minorHAnsi" w:hAnsiTheme="minorHAnsi" w:cstheme="minorHAnsi"/>
                <w:sz w:val="18"/>
                <w:szCs w:val="18"/>
              </w:rPr>
              <w:t>168</w:t>
            </w:r>
          </w:p>
        </w:tc>
      </w:tr>
      <w:tr w:rsidR="00603371" w:rsidRPr="001E62C7" w14:paraId="4AF95E5D" w14:textId="77777777" w:rsidTr="00337A34">
        <w:trPr>
          <w:trHeight w:val="170"/>
        </w:trPr>
        <w:tc>
          <w:tcPr>
            <w:tcW w:w="1797" w:type="pct"/>
            <w:shd w:val="clear" w:color="auto" w:fill="auto"/>
            <w:noWrap/>
            <w:vAlign w:val="center"/>
            <w:hideMark/>
          </w:tcPr>
          <w:p w14:paraId="32F21BE4" w14:textId="77777777" w:rsidR="00603371" w:rsidRPr="00D26C1C" w:rsidRDefault="00C0402E" w:rsidP="00083802">
            <w:pPr>
              <w:spacing w:before="0" w:after="0"/>
              <w:rPr>
                <w:rFonts w:asciiTheme="minorHAnsi" w:hAnsiTheme="minorHAnsi" w:cstheme="minorHAnsi"/>
                <w:sz w:val="18"/>
                <w:szCs w:val="18"/>
              </w:rPr>
            </w:pPr>
            <w:r w:rsidRPr="001E62C7">
              <w:rPr>
                <w:rFonts w:asciiTheme="minorHAnsi" w:hAnsiTheme="minorHAnsi" w:cstheme="minorHAnsi"/>
                <w:sz w:val="18"/>
                <w:szCs w:val="18"/>
              </w:rPr>
              <w:t>Spółdzielnie</w:t>
            </w:r>
          </w:p>
        </w:tc>
        <w:tc>
          <w:tcPr>
            <w:tcW w:w="703" w:type="pct"/>
            <w:shd w:val="clear" w:color="auto" w:fill="auto"/>
            <w:noWrap/>
            <w:vAlign w:val="center"/>
            <w:hideMark/>
          </w:tcPr>
          <w:p w14:paraId="0D24B939" w14:textId="77777777" w:rsidR="00603371" w:rsidRPr="00D26C1C" w:rsidRDefault="00603371" w:rsidP="00D26C1C">
            <w:pPr>
              <w:spacing w:before="0" w:after="0"/>
              <w:jc w:val="center"/>
              <w:rPr>
                <w:rFonts w:asciiTheme="minorHAnsi" w:hAnsiTheme="minorHAnsi" w:cstheme="minorHAnsi"/>
                <w:sz w:val="18"/>
                <w:szCs w:val="18"/>
              </w:rPr>
            </w:pPr>
            <w:r w:rsidRPr="00D26C1C">
              <w:rPr>
                <w:rFonts w:asciiTheme="minorHAnsi" w:hAnsiTheme="minorHAnsi" w:cstheme="minorHAnsi"/>
                <w:sz w:val="18"/>
                <w:szCs w:val="18"/>
              </w:rPr>
              <w:t>37</w:t>
            </w:r>
          </w:p>
        </w:tc>
        <w:tc>
          <w:tcPr>
            <w:tcW w:w="1800" w:type="pct"/>
            <w:shd w:val="clear" w:color="auto" w:fill="auto"/>
            <w:noWrap/>
            <w:hideMark/>
          </w:tcPr>
          <w:p w14:paraId="54E26672" w14:textId="77777777" w:rsidR="00603371" w:rsidRPr="00D26C1C" w:rsidRDefault="00C0402E" w:rsidP="00083802">
            <w:pPr>
              <w:spacing w:before="0" w:after="0"/>
              <w:jc w:val="left"/>
              <w:rPr>
                <w:rFonts w:asciiTheme="minorHAnsi" w:hAnsiTheme="minorHAnsi" w:cstheme="minorHAnsi"/>
                <w:sz w:val="18"/>
                <w:szCs w:val="18"/>
              </w:rPr>
            </w:pPr>
            <w:r w:rsidRPr="001E62C7">
              <w:rPr>
                <w:rFonts w:asciiTheme="minorHAnsi" w:hAnsiTheme="minorHAnsi" w:cstheme="minorHAnsi"/>
                <w:sz w:val="18"/>
                <w:szCs w:val="18"/>
              </w:rPr>
              <w:t>Izby gospodarcze</w:t>
            </w:r>
          </w:p>
        </w:tc>
        <w:tc>
          <w:tcPr>
            <w:tcW w:w="700" w:type="pct"/>
            <w:shd w:val="clear" w:color="auto" w:fill="auto"/>
            <w:noWrap/>
            <w:vAlign w:val="center"/>
            <w:hideMark/>
          </w:tcPr>
          <w:p w14:paraId="0C80F9BC" w14:textId="77777777" w:rsidR="00603371" w:rsidRPr="00D26C1C" w:rsidRDefault="00603371" w:rsidP="00D26C1C">
            <w:pPr>
              <w:spacing w:before="0" w:after="0"/>
              <w:jc w:val="center"/>
              <w:rPr>
                <w:rFonts w:asciiTheme="minorHAnsi" w:hAnsiTheme="minorHAnsi" w:cstheme="minorHAnsi"/>
                <w:sz w:val="18"/>
                <w:szCs w:val="18"/>
              </w:rPr>
            </w:pPr>
            <w:r w:rsidRPr="00D26C1C">
              <w:rPr>
                <w:rFonts w:asciiTheme="minorHAnsi" w:hAnsiTheme="minorHAnsi" w:cstheme="minorHAnsi"/>
                <w:sz w:val="18"/>
                <w:szCs w:val="18"/>
              </w:rPr>
              <w:t>21</w:t>
            </w:r>
          </w:p>
        </w:tc>
      </w:tr>
      <w:tr w:rsidR="00603371" w:rsidRPr="001E62C7" w14:paraId="78264C55" w14:textId="77777777" w:rsidTr="00337A34">
        <w:trPr>
          <w:trHeight w:val="170"/>
        </w:trPr>
        <w:tc>
          <w:tcPr>
            <w:tcW w:w="1797" w:type="pct"/>
            <w:shd w:val="clear" w:color="auto" w:fill="auto"/>
            <w:noWrap/>
            <w:vAlign w:val="center"/>
            <w:hideMark/>
          </w:tcPr>
          <w:p w14:paraId="5BA5F10C" w14:textId="77777777" w:rsidR="00603371" w:rsidRPr="00D26C1C" w:rsidRDefault="00C0402E" w:rsidP="00083802">
            <w:pPr>
              <w:spacing w:before="0" w:after="0"/>
              <w:rPr>
                <w:rFonts w:asciiTheme="minorHAnsi" w:hAnsiTheme="minorHAnsi" w:cstheme="minorHAnsi"/>
                <w:sz w:val="18"/>
                <w:szCs w:val="18"/>
              </w:rPr>
            </w:pPr>
            <w:r w:rsidRPr="001E62C7">
              <w:rPr>
                <w:rFonts w:asciiTheme="minorHAnsi" w:hAnsiTheme="minorHAnsi" w:cstheme="minorHAnsi"/>
                <w:sz w:val="18"/>
                <w:szCs w:val="18"/>
              </w:rPr>
              <w:t>Izby gospodarcze</w:t>
            </w:r>
          </w:p>
        </w:tc>
        <w:tc>
          <w:tcPr>
            <w:tcW w:w="703" w:type="pct"/>
            <w:shd w:val="clear" w:color="auto" w:fill="auto"/>
            <w:noWrap/>
            <w:vAlign w:val="center"/>
            <w:hideMark/>
          </w:tcPr>
          <w:p w14:paraId="081D3C58" w14:textId="77777777" w:rsidR="00603371" w:rsidRPr="00D26C1C" w:rsidRDefault="00603371" w:rsidP="00D26C1C">
            <w:pPr>
              <w:spacing w:before="0" w:after="0"/>
              <w:jc w:val="center"/>
              <w:rPr>
                <w:rFonts w:asciiTheme="minorHAnsi" w:hAnsiTheme="minorHAnsi" w:cstheme="minorHAnsi"/>
                <w:sz w:val="18"/>
                <w:szCs w:val="18"/>
              </w:rPr>
            </w:pPr>
            <w:r w:rsidRPr="00D26C1C">
              <w:rPr>
                <w:rFonts w:asciiTheme="minorHAnsi" w:hAnsiTheme="minorHAnsi" w:cstheme="minorHAnsi"/>
                <w:sz w:val="18"/>
                <w:szCs w:val="18"/>
              </w:rPr>
              <w:t>22</w:t>
            </w:r>
          </w:p>
        </w:tc>
        <w:tc>
          <w:tcPr>
            <w:tcW w:w="1800" w:type="pct"/>
            <w:shd w:val="clear" w:color="auto" w:fill="auto"/>
            <w:noWrap/>
            <w:hideMark/>
          </w:tcPr>
          <w:p w14:paraId="64A0AD6B" w14:textId="77777777" w:rsidR="00603371" w:rsidRPr="00D26C1C" w:rsidRDefault="00C0402E" w:rsidP="00083802">
            <w:pPr>
              <w:spacing w:before="0" w:after="0"/>
              <w:jc w:val="left"/>
              <w:rPr>
                <w:rFonts w:asciiTheme="minorHAnsi" w:hAnsiTheme="minorHAnsi" w:cstheme="minorHAnsi"/>
                <w:sz w:val="18"/>
                <w:szCs w:val="18"/>
              </w:rPr>
            </w:pPr>
            <w:r w:rsidRPr="001E62C7">
              <w:rPr>
                <w:rFonts w:asciiTheme="minorHAnsi" w:hAnsiTheme="minorHAnsi" w:cstheme="minorHAnsi"/>
                <w:sz w:val="18"/>
                <w:szCs w:val="18"/>
              </w:rPr>
              <w:t>Cechy rzemieślnicze</w:t>
            </w:r>
          </w:p>
        </w:tc>
        <w:tc>
          <w:tcPr>
            <w:tcW w:w="700" w:type="pct"/>
            <w:shd w:val="clear" w:color="auto" w:fill="auto"/>
            <w:noWrap/>
            <w:vAlign w:val="center"/>
            <w:hideMark/>
          </w:tcPr>
          <w:p w14:paraId="0329DD95" w14:textId="77777777" w:rsidR="00603371" w:rsidRPr="00D26C1C" w:rsidRDefault="00603371" w:rsidP="00D26C1C">
            <w:pPr>
              <w:spacing w:before="0" w:after="0"/>
              <w:jc w:val="center"/>
              <w:rPr>
                <w:rFonts w:asciiTheme="minorHAnsi" w:hAnsiTheme="minorHAnsi" w:cstheme="minorHAnsi"/>
                <w:sz w:val="18"/>
                <w:szCs w:val="18"/>
              </w:rPr>
            </w:pPr>
            <w:r w:rsidRPr="00D26C1C">
              <w:rPr>
                <w:rFonts w:asciiTheme="minorHAnsi" w:hAnsiTheme="minorHAnsi" w:cstheme="minorHAnsi"/>
                <w:sz w:val="18"/>
                <w:szCs w:val="18"/>
              </w:rPr>
              <w:t>7</w:t>
            </w:r>
          </w:p>
        </w:tc>
      </w:tr>
      <w:tr w:rsidR="00603371" w:rsidRPr="001E62C7" w14:paraId="24661AFA" w14:textId="77777777" w:rsidTr="00337A34">
        <w:trPr>
          <w:trHeight w:val="170"/>
        </w:trPr>
        <w:tc>
          <w:tcPr>
            <w:tcW w:w="1797" w:type="pct"/>
            <w:shd w:val="clear" w:color="auto" w:fill="auto"/>
            <w:noWrap/>
            <w:vAlign w:val="center"/>
            <w:hideMark/>
          </w:tcPr>
          <w:p w14:paraId="704B435A" w14:textId="77777777" w:rsidR="00603371" w:rsidRPr="00D26C1C" w:rsidRDefault="00C0402E" w:rsidP="00083802">
            <w:pPr>
              <w:spacing w:before="0" w:after="0"/>
              <w:rPr>
                <w:rFonts w:asciiTheme="minorHAnsi" w:hAnsiTheme="minorHAnsi" w:cstheme="minorHAnsi"/>
                <w:sz w:val="18"/>
                <w:szCs w:val="18"/>
              </w:rPr>
            </w:pPr>
            <w:r w:rsidRPr="001E62C7">
              <w:rPr>
                <w:rFonts w:asciiTheme="minorHAnsi" w:hAnsiTheme="minorHAnsi" w:cstheme="minorHAnsi"/>
                <w:sz w:val="18"/>
                <w:szCs w:val="18"/>
              </w:rPr>
              <w:t>Cechy rzemieślnicze</w:t>
            </w:r>
          </w:p>
        </w:tc>
        <w:tc>
          <w:tcPr>
            <w:tcW w:w="703" w:type="pct"/>
            <w:shd w:val="clear" w:color="auto" w:fill="auto"/>
            <w:noWrap/>
            <w:vAlign w:val="center"/>
            <w:hideMark/>
          </w:tcPr>
          <w:p w14:paraId="1263C8D0" w14:textId="77777777" w:rsidR="00603371" w:rsidRPr="00D26C1C" w:rsidRDefault="00603371" w:rsidP="00D26C1C">
            <w:pPr>
              <w:spacing w:before="0" w:after="0"/>
              <w:jc w:val="center"/>
              <w:rPr>
                <w:rFonts w:asciiTheme="minorHAnsi" w:hAnsiTheme="minorHAnsi" w:cstheme="minorHAnsi"/>
                <w:sz w:val="18"/>
                <w:szCs w:val="18"/>
              </w:rPr>
            </w:pPr>
            <w:r w:rsidRPr="00D26C1C">
              <w:rPr>
                <w:rFonts w:asciiTheme="minorHAnsi" w:hAnsiTheme="minorHAnsi" w:cstheme="minorHAnsi"/>
                <w:sz w:val="18"/>
                <w:szCs w:val="18"/>
              </w:rPr>
              <w:t>18</w:t>
            </w:r>
          </w:p>
        </w:tc>
        <w:tc>
          <w:tcPr>
            <w:tcW w:w="1800" w:type="pct"/>
            <w:shd w:val="clear" w:color="auto" w:fill="auto"/>
            <w:noWrap/>
            <w:hideMark/>
          </w:tcPr>
          <w:p w14:paraId="191B8372" w14:textId="77777777" w:rsidR="00603371" w:rsidRPr="00D26C1C" w:rsidRDefault="00C0402E" w:rsidP="00083802">
            <w:pPr>
              <w:spacing w:before="0" w:after="0"/>
              <w:jc w:val="left"/>
              <w:rPr>
                <w:rFonts w:asciiTheme="minorHAnsi" w:hAnsiTheme="minorHAnsi" w:cstheme="minorHAnsi"/>
                <w:sz w:val="18"/>
                <w:szCs w:val="18"/>
              </w:rPr>
            </w:pPr>
            <w:r w:rsidRPr="001E62C7">
              <w:rPr>
                <w:rFonts w:asciiTheme="minorHAnsi" w:hAnsiTheme="minorHAnsi" w:cstheme="minorHAnsi"/>
                <w:sz w:val="18"/>
                <w:szCs w:val="18"/>
              </w:rPr>
              <w:t>Związki pracodawców</w:t>
            </w:r>
          </w:p>
        </w:tc>
        <w:tc>
          <w:tcPr>
            <w:tcW w:w="700" w:type="pct"/>
            <w:shd w:val="clear" w:color="auto" w:fill="auto"/>
            <w:noWrap/>
            <w:vAlign w:val="center"/>
            <w:hideMark/>
          </w:tcPr>
          <w:p w14:paraId="4F8E6283" w14:textId="77777777" w:rsidR="00603371" w:rsidRPr="00D26C1C" w:rsidRDefault="00603371" w:rsidP="00D26C1C">
            <w:pPr>
              <w:spacing w:before="0" w:after="0"/>
              <w:jc w:val="center"/>
              <w:rPr>
                <w:rFonts w:asciiTheme="minorHAnsi" w:hAnsiTheme="minorHAnsi" w:cstheme="minorHAnsi"/>
                <w:sz w:val="18"/>
                <w:szCs w:val="18"/>
              </w:rPr>
            </w:pPr>
            <w:r w:rsidRPr="00D26C1C">
              <w:rPr>
                <w:rFonts w:asciiTheme="minorHAnsi" w:hAnsiTheme="minorHAnsi" w:cstheme="minorHAnsi"/>
                <w:sz w:val="18"/>
                <w:szCs w:val="18"/>
              </w:rPr>
              <w:t>7</w:t>
            </w:r>
          </w:p>
        </w:tc>
      </w:tr>
      <w:tr w:rsidR="00603371" w:rsidRPr="001E62C7" w14:paraId="623454CE" w14:textId="77777777" w:rsidTr="00337A34">
        <w:trPr>
          <w:trHeight w:val="170"/>
        </w:trPr>
        <w:tc>
          <w:tcPr>
            <w:tcW w:w="1797" w:type="pct"/>
            <w:shd w:val="clear" w:color="auto" w:fill="auto"/>
            <w:noWrap/>
            <w:vAlign w:val="center"/>
            <w:hideMark/>
          </w:tcPr>
          <w:p w14:paraId="7C25A50F" w14:textId="77777777" w:rsidR="00603371" w:rsidRPr="00D26C1C" w:rsidRDefault="00C0402E" w:rsidP="00083802">
            <w:pPr>
              <w:spacing w:before="0" w:after="0"/>
              <w:rPr>
                <w:rFonts w:asciiTheme="minorHAnsi" w:hAnsiTheme="minorHAnsi" w:cstheme="minorHAnsi"/>
                <w:sz w:val="18"/>
                <w:szCs w:val="18"/>
              </w:rPr>
            </w:pPr>
            <w:r w:rsidRPr="001E62C7">
              <w:rPr>
                <w:rFonts w:asciiTheme="minorHAnsi" w:hAnsiTheme="minorHAnsi" w:cstheme="minorHAnsi"/>
                <w:sz w:val="18"/>
                <w:szCs w:val="18"/>
              </w:rPr>
              <w:t>Związek rzemiosła pols</w:t>
            </w:r>
            <w:r w:rsidR="00603371" w:rsidRPr="00D26C1C">
              <w:rPr>
                <w:rFonts w:asciiTheme="minorHAnsi" w:hAnsiTheme="minorHAnsi" w:cstheme="minorHAnsi"/>
                <w:sz w:val="18"/>
                <w:szCs w:val="18"/>
              </w:rPr>
              <w:t>kiego</w:t>
            </w:r>
          </w:p>
        </w:tc>
        <w:tc>
          <w:tcPr>
            <w:tcW w:w="703" w:type="pct"/>
            <w:shd w:val="clear" w:color="auto" w:fill="auto"/>
            <w:noWrap/>
            <w:vAlign w:val="center"/>
            <w:hideMark/>
          </w:tcPr>
          <w:p w14:paraId="4B3A3226" w14:textId="77777777" w:rsidR="00603371" w:rsidRPr="00D26C1C" w:rsidRDefault="00603371" w:rsidP="00D26C1C">
            <w:pPr>
              <w:spacing w:before="0" w:after="0"/>
              <w:jc w:val="center"/>
              <w:rPr>
                <w:rFonts w:asciiTheme="minorHAnsi" w:hAnsiTheme="minorHAnsi" w:cstheme="minorHAnsi"/>
                <w:sz w:val="18"/>
                <w:szCs w:val="18"/>
              </w:rPr>
            </w:pPr>
            <w:r w:rsidRPr="00D26C1C">
              <w:rPr>
                <w:rFonts w:asciiTheme="minorHAnsi" w:hAnsiTheme="minorHAnsi" w:cstheme="minorHAnsi"/>
                <w:sz w:val="18"/>
                <w:szCs w:val="18"/>
              </w:rPr>
              <w:t>13</w:t>
            </w:r>
          </w:p>
        </w:tc>
        <w:tc>
          <w:tcPr>
            <w:tcW w:w="1800" w:type="pct"/>
            <w:shd w:val="clear" w:color="auto" w:fill="auto"/>
            <w:noWrap/>
            <w:hideMark/>
          </w:tcPr>
          <w:p w14:paraId="12A2C5D5" w14:textId="77777777" w:rsidR="00603371" w:rsidRPr="00D26C1C" w:rsidRDefault="00C0402E" w:rsidP="00083802">
            <w:pPr>
              <w:spacing w:before="0" w:after="0"/>
              <w:jc w:val="left"/>
              <w:rPr>
                <w:rFonts w:asciiTheme="minorHAnsi" w:hAnsiTheme="minorHAnsi" w:cstheme="minorHAnsi"/>
                <w:sz w:val="18"/>
                <w:szCs w:val="18"/>
              </w:rPr>
            </w:pPr>
            <w:r w:rsidRPr="001E62C7">
              <w:rPr>
                <w:rFonts w:asciiTheme="minorHAnsi" w:hAnsiTheme="minorHAnsi" w:cstheme="minorHAnsi"/>
                <w:sz w:val="18"/>
                <w:szCs w:val="18"/>
              </w:rPr>
              <w:t>Izby rzemieślnicze</w:t>
            </w:r>
          </w:p>
        </w:tc>
        <w:tc>
          <w:tcPr>
            <w:tcW w:w="700" w:type="pct"/>
            <w:shd w:val="clear" w:color="auto" w:fill="auto"/>
            <w:noWrap/>
            <w:vAlign w:val="center"/>
            <w:hideMark/>
          </w:tcPr>
          <w:p w14:paraId="098C30AF" w14:textId="77777777" w:rsidR="00603371" w:rsidRPr="00D26C1C" w:rsidRDefault="00603371" w:rsidP="00D26C1C">
            <w:pPr>
              <w:spacing w:before="0" w:after="0"/>
              <w:jc w:val="center"/>
              <w:rPr>
                <w:rFonts w:asciiTheme="minorHAnsi" w:hAnsiTheme="minorHAnsi" w:cstheme="minorHAnsi"/>
                <w:sz w:val="18"/>
                <w:szCs w:val="18"/>
              </w:rPr>
            </w:pPr>
            <w:r w:rsidRPr="00D26C1C">
              <w:rPr>
                <w:rFonts w:asciiTheme="minorHAnsi" w:hAnsiTheme="minorHAnsi" w:cstheme="minorHAnsi"/>
                <w:sz w:val="18"/>
                <w:szCs w:val="18"/>
              </w:rPr>
              <w:t>6</w:t>
            </w:r>
          </w:p>
        </w:tc>
      </w:tr>
      <w:tr w:rsidR="00603371" w:rsidRPr="001E62C7" w14:paraId="2C10E655" w14:textId="77777777" w:rsidTr="00337A34">
        <w:trPr>
          <w:trHeight w:val="170"/>
        </w:trPr>
        <w:tc>
          <w:tcPr>
            <w:tcW w:w="1797" w:type="pct"/>
            <w:shd w:val="clear" w:color="auto" w:fill="auto"/>
            <w:noWrap/>
            <w:vAlign w:val="center"/>
            <w:hideMark/>
          </w:tcPr>
          <w:p w14:paraId="0CA65BA0" w14:textId="77777777" w:rsidR="00603371" w:rsidRPr="00D26C1C" w:rsidRDefault="00C0402E" w:rsidP="00083802">
            <w:pPr>
              <w:spacing w:before="0" w:after="0"/>
              <w:rPr>
                <w:rFonts w:asciiTheme="minorHAnsi" w:hAnsiTheme="minorHAnsi" w:cstheme="minorHAnsi"/>
                <w:sz w:val="18"/>
                <w:szCs w:val="18"/>
              </w:rPr>
            </w:pPr>
            <w:r w:rsidRPr="001E62C7">
              <w:rPr>
                <w:rFonts w:asciiTheme="minorHAnsi" w:hAnsiTheme="minorHAnsi" w:cstheme="minorHAnsi"/>
                <w:sz w:val="18"/>
                <w:szCs w:val="18"/>
              </w:rPr>
              <w:t>Związki zawodowe</w:t>
            </w:r>
          </w:p>
        </w:tc>
        <w:tc>
          <w:tcPr>
            <w:tcW w:w="703" w:type="pct"/>
            <w:shd w:val="clear" w:color="auto" w:fill="auto"/>
            <w:noWrap/>
            <w:vAlign w:val="center"/>
            <w:hideMark/>
          </w:tcPr>
          <w:p w14:paraId="6515B51B" w14:textId="77777777" w:rsidR="00603371" w:rsidRPr="00D26C1C" w:rsidRDefault="00603371" w:rsidP="00D26C1C">
            <w:pPr>
              <w:spacing w:before="0" w:after="0"/>
              <w:jc w:val="center"/>
              <w:rPr>
                <w:rFonts w:asciiTheme="minorHAnsi" w:hAnsiTheme="minorHAnsi" w:cstheme="minorHAnsi"/>
                <w:sz w:val="18"/>
                <w:szCs w:val="18"/>
              </w:rPr>
            </w:pPr>
            <w:r w:rsidRPr="00D26C1C">
              <w:rPr>
                <w:rFonts w:asciiTheme="minorHAnsi" w:hAnsiTheme="minorHAnsi" w:cstheme="minorHAnsi"/>
                <w:sz w:val="18"/>
                <w:szCs w:val="18"/>
              </w:rPr>
              <w:t>8</w:t>
            </w:r>
          </w:p>
        </w:tc>
        <w:tc>
          <w:tcPr>
            <w:tcW w:w="1800" w:type="pct"/>
            <w:shd w:val="clear" w:color="auto" w:fill="auto"/>
            <w:noWrap/>
            <w:hideMark/>
          </w:tcPr>
          <w:p w14:paraId="0CD1BE8E" w14:textId="77777777" w:rsidR="00603371" w:rsidRPr="00D26C1C" w:rsidRDefault="00C0402E" w:rsidP="00083802">
            <w:pPr>
              <w:spacing w:before="0" w:after="0"/>
              <w:jc w:val="left"/>
              <w:rPr>
                <w:rFonts w:asciiTheme="minorHAnsi" w:hAnsiTheme="minorHAnsi" w:cstheme="minorHAnsi"/>
                <w:sz w:val="18"/>
                <w:szCs w:val="18"/>
              </w:rPr>
            </w:pPr>
            <w:r w:rsidRPr="001E62C7">
              <w:rPr>
                <w:rFonts w:asciiTheme="minorHAnsi" w:hAnsiTheme="minorHAnsi" w:cstheme="minorHAnsi"/>
                <w:sz w:val="18"/>
                <w:szCs w:val="18"/>
              </w:rPr>
              <w:t>Związki zawodowe</w:t>
            </w:r>
          </w:p>
        </w:tc>
        <w:tc>
          <w:tcPr>
            <w:tcW w:w="700" w:type="pct"/>
            <w:shd w:val="clear" w:color="auto" w:fill="auto"/>
            <w:noWrap/>
            <w:vAlign w:val="center"/>
            <w:hideMark/>
          </w:tcPr>
          <w:p w14:paraId="6587F6B8" w14:textId="77777777" w:rsidR="00603371" w:rsidRPr="00D26C1C" w:rsidRDefault="00603371" w:rsidP="00D26C1C">
            <w:pPr>
              <w:spacing w:before="0" w:after="0"/>
              <w:jc w:val="center"/>
              <w:rPr>
                <w:rFonts w:asciiTheme="minorHAnsi" w:hAnsiTheme="minorHAnsi" w:cstheme="minorHAnsi"/>
                <w:sz w:val="18"/>
                <w:szCs w:val="18"/>
              </w:rPr>
            </w:pPr>
            <w:r w:rsidRPr="00D26C1C">
              <w:rPr>
                <w:rFonts w:asciiTheme="minorHAnsi" w:hAnsiTheme="minorHAnsi" w:cstheme="minorHAnsi"/>
                <w:sz w:val="18"/>
                <w:szCs w:val="18"/>
              </w:rPr>
              <w:t>3</w:t>
            </w:r>
          </w:p>
        </w:tc>
      </w:tr>
      <w:tr w:rsidR="00603371" w:rsidRPr="001E62C7" w14:paraId="0B1B6D5E" w14:textId="77777777" w:rsidTr="00337A34">
        <w:trPr>
          <w:trHeight w:val="170"/>
        </w:trPr>
        <w:tc>
          <w:tcPr>
            <w:tcW w:w="1797" w:type="pct"/>
            <w:shd w:val="clear" w:color="auto" w:fill="auto"/>
            <w:noWrap/>
            <w:vAlign w:val="center"/>
          </w:tcPr>
          <w:p w14:paraId="1F611D87" w14:textId="77777777" w:rsidR="00603371" w:rsidRPr="00D26C1C" w:rsidRDefault="00C0402E" w:rsidP="00083802">
            <w:pPr>
              <w:spacing w:before="0" w:after="0"/>
              <w:jc w:val="left"/>
              <w:rPr>
                <w:rFonts w:asciiTheme="minorHAnsi" w:hAnsiTheme="minorHAnsi" w:cstheme="minorHAnsi"/>
                <w:sz w:val="18"/>
                <w:szCs w:val="18"/>
              </w:rPr>
            </w:pPr>
            <w:r w:rsidRPr="001E62C7">
              <w:rPr>
                <w:rFonts w:asciiTheme="minorHAnsi" w:hAnsiTheme="minorHAnsi" w:cstheme="minorHAnsi"/>
                <w:sz w:val="18"/>
                <w:szCs w:val="18"/>
              </w:rPr>
              <w:t>Inne organizacje społeczne lub zawodowe</w:t>
            </w:r>
          </w:p>
        </w:tc>
        <w:tc>
          <w:tcPr>
            <w:tcW w:w="703" w:type="pct"/>
            <w:shd w:val="clear" w:color="auto" w:fill="auto"/>
            <w:noWrap/>
            <w:vAlign w:val="center"/>
          </w:tcPr>
          <w:p w14:paraId="6BB684EE" w14:textId="77777777" w:rsidR="00603371" w:rsidRPr="00D26C1C" w:rsidRDefault="00603371" w:rsidP="00D26C1C">
            <w:pPr>
              <w:spacing w:before="0" w:after="0"/>
              <w:jc w:val="center"/>
              <w:rPr>
                <w:rFonts w:asciiTheme="minorHAnsi" w:hAnsiTheme="minorHAnsi" w:cstheme="minorHAnsi"/>
                <w:sz w:val="18"/>
                <w:szCs w:val="18"/>
              </w:rPr>
            </w:pPr>
            <w:r w:rsidRPr="00D26C1C">
              <w:rPr>
                <w:rFonts w:asciiTheme="minorHAnsi" w:hAnsiTheme="minorHAnsi" w:cstheme="minorHAnsi"/>
                <w:sz w:val="18"/>
                <w:szCs w:val="18"/>
              </w:rPr>
              <w:t>6</w:t>
            </w:r>
          </w:p>
        </w:tc>
        <w:tc>
          <w:tcPr>
            <w:tcW w:w="1800" w:type="pct"/>
            <w:shd w:val="clear" w:color="auto" w:fill="auto"/>
            <w:noWrap/>
            <w:hideMark/>
          </w:tcPr>
          <w:p w14:paraId="541683D7" w14:textId="77777777" w:rsidR="00603371" w:rsidRPr="00D26C1C" w:rsidRDefault="00C0402E" w:rsidP="00083802">
            <w:pPr>
              <w:spacing w:before="0" w:after="0"/>
              <w:jc w:val="left"/>
              <w:rPr>
                <w:rFonts w:asciiTheme="minorHAnsi" w:hAnsiTheme="minorHAnsi" w:cstheme="minorHAnsi"/>
                <w:sz w:val="18"/>
                <w:szCs w:val="18"/>
              </w:rPr>
            </w:pPr>
            <w:r w:rsidRPr="001E62C7">
              <w:rPr>
                <w:rFonts w:asciiTheme="minorHAnsi" w:hAnsiTheme="minorHAnsi" w:cstheme="minorHAnsi"/>
                <w:sz w:val="18"/>
                <w:szCs w:val="18"/>
              </w:rPr>
              <w:t>Inne organizacje podmiotów gospodarczych</w:t>
            </w:r>
          </w:p>
        </w:tc>
        <w:tc>
          <w:tcPr>
            <w:tcW w:w="700" w:type="pct"/>
            <w:shd w:val="clear" w:color="auto" w:fill="auto"/>
            <w:noWrap/>
            <w:vAlign w:val="center"/>
            <w:hideMark/>
          </w:tcPr>
          <w:p w14:paraId="7ECC9FCD" w14:textId="77777777" w:rsidR="00603371" w:rsidRPr="00D26C1C" w:rsidRDefault="00603371" w:rsidP="00D26C1C">
            <w:pPr>
              <w:spacing w:before="0" w:after="0"/>
              <w:jc w:val="center"/>
              <w:rPr>
                <w:rFonts w:asciiTheme="minorHAnsi" w:hAnsiTheme="minorHAnsi" w:cstheme="minorHAnsi"/>
                <w:sz w:val="18"/>
                <w:szCs w:val="18"/>
              </w:rPr>
            </w:pPr>
            <w:r w:rsidRPr="00D26C1C">
              <w:rPr>
                <w:rFonts w:asciiTheme="minorHAnsi" w:hAnsiTheme="minorHAnsi" w:cstheme="minorHAnsi"/>
                <w:sz w:val="18"/>
                <w:szCs w:val="18"/>
              </w:rPr>
              <w:t>2</w:t>
            </w:r>
          </w:p>
        </w:tc>
      </w:tr>
      <w:tr w:rsidR="00603371" w:rsidRPr="001E62C7" w14:paraId="4CEA9509" w14:textId="77777777" w:rsidTr="00337A34">
        <w:trPr>
          <w:trHeight w:val="170"/>
        </w:trPr>
        <w:tc>
          <w:tcPr>
            <w:tcW w:w="1797" w:type="pct"/>
            <w:shd w:val="clear" w:color="auto" w:fill="auto"/>
            <w:noWrap/>
            <w:vAlign w:val="center"/>
          </w:tcPr>
          <w:p w14:paraId="363F6639" w14:textId="77777777" w:rsidR="00603371" w:rsidRPr="00D26C1C" w:rsidRDefault="00C0402E" w:rsidP="00083802">
            <w:pPr>
              <w:spacing w:before="0" w:after="0"/>
              <w:jc w:val="left"/>
              <w:rPr>
                <w:rFonts w:asciiTheme="minorHAnsi" w:hAnsiTheme="minorHAnsi" w:cstheme="minorHAnsi"/>
                <w:sz w:val="18"/>
                <w:szCs w:val="18"/>
              </w:rPr>
            </w:pPr>
            <w:r w:rsidRPr="001E62C7">
              <w:rPr>
                <w:rFonts w:asciiTheme="minorHAnsi" w:hAnsiTheme="minorHAnsi" w:cstheme="minorHAnsi"/>
                <w:sz w:val="18"/>
                <w:szCs w:val="18"/>
              </w:rPr>
              <w:t>Inne organizac</w:t>
            </w:r>
            <w:r w:rsidR="00603371" w:rsidRPr="00D26C1C">
              <w:rPr>
                <w:rFonts w:asciiTheme="minorHAnsi" w:hAnsiTheme="minorHAnsi" w:cstheme="minorHAnsi"/>
                <w:sz w:val="18"/>
                <w:szCs w:val="18"/>
              </w:rPr>
              <w:t>je podmiotów gospodarczych</w:t>
            </w:r>
          </w:p>
        </w:tc>
        <w:tc>
          <w:tcPr>
            <w:tcW w:w="703" w:type="pct"/>
            <w:shd w:val="clear" w:color="auto" w:fill="auto"/>
            <w:noWrap/>
            <w:vAlign w:val="center"/>
          </w:tcPr>
          <w:p w14:paraId="39415F97" w14:textId="77777777" w:rsidR="00603371" w:rsidRPr="00D26C1C" w:rsidRDefault="00603371" w:rsidP="00D26C1C">
            <w:pPr>
              <w:spacing w:before="0" w:after="0"/>
              <w:jc w:val="center"/>
              <w:rPr>
                <w:rFonts w:asciiTheme="minorHAnsi" w:hAnsiTheme="minorHAnsi" w:cstheme="minorHAnsi"/>
                <w:sz w:val="18"/>
                <w:szCs w:val="18"/>
              </w:rPr>
            </w:pPr>
            <w:r w:rsidRPr="00D26C1C">
              <w:rPr>
                <w:rFonts w:asciiTheme="minorHAnsi" w:hAnsiTheme="minorHAnsi" w:cstheme="minorHAnsi"/>
                <w:sz w:val="18"/>
                <w:szCs w:val="18"/>
              </w:rPr>
              <w:t>5</w:t>
            </w:r>
          </w:p>
        </w:tc>
        <w:tc>
          <w:tcPr>
            <w:tcW w:w="1800" w:type="pct"/>
            <w:shd w:val="clear" w:color="auto" w:fill="auto"/>
            <w:noWrap/>
            <w:hideMark/>
          </w:tcPr>
          <w:p w14:paraId="1BFCF741" w14:textId="77777777" w:rsidR="00603371" w:rsidRPr="00D26C1C" w:rsidRDefault="00C0402E" w:rsidP="00083802">
            <w:pPr>
              <w:spacing w:before="0" w:after="0"/>
              <w:jc w:val="left"/>
              <w:rPr>
                <w:rFonts w:asciiTheme="minorHAnsi" w:hAnsiTheme="minorHAnsi" w:cstheme="minorHAnsi"/>
                <w:sz w:val="18"/>
                <w:szCs w:val="18"/>
              </w:rPr>
            </w:pPr>
            <w:r w:rsidRPr="001E62C7">
              <w:rPr>
                <w:rFonts w:asciiTheme="minorHAnsi" w:hAnsiTheme="minorHAnsi" w:cstheme="minorHAnsi"/>
                <w:sz w:val="18"/>
                <w:szCs w:val="18"/>
              </w:rPr>
              <w:t xml:space="preserve">Samorządy </w:t>
            </w:r>
            <w:r w:rsidR="00603371" w:rsidRPr="00D26C1C">
              <w:rPr>
                <w:rFonts w:asciiTheme="minorHAnsi" w:hAnsiTheme="minorHAnsi" w:cstheme="minorHAnsi"/>
                <w:sz w:val="18"/>
                <w:szCs w:val="18"/>
              </w:rPr>
              <w:t>gospodarcze i zawodowe niewpisane do KRS</w:t>
            </w:r>
          </w:p>
        </w:tc>
        <w:tc>
          <w:tcPr>
            <w:tcW w:w="700" w:type="pct"/>
            <w:shd w:val="clear" w:color="auto" w:fill="auto"/>
            <w:noWrap/>
            <w:vAlign w:val="center"/>
            <w:hideMark/>
          </w:tcPr>
          <w:p w14:paraId="52A63275" w14:textId="77777777" w:rsidR="00603371" w:rsidRPr="00D26C1C" w:rsidRDefault="00603371" w:rsidP="00D26C1C">
            <w:pPr>
              <w:spacing w:before="0" w:after="0"/>
              <w:jc w:val="center"/>
              <w:rPr>
                <w:rFonts w:asciiTheme="minorHAnsi" w:hAnsiTheme="minorHAnsi" w:cstheme="minorHAnsi"/>
                <w:sz w:val="18"/>
                <w:szCs w:val="18"/>
              </w:rPr>
            </w:pPr>
            <w:r w:rsidRPr="00D26C1C">
              <w:rPr>
                <w:rFonts w:asciiTheme="minorHAnsi" w:hAnsiTheme="minorHAnsi" w:cstheme="minorHAnsi"/>
                <w:sz w:val="18"/>
                <w:szCs w:val="18"/>
              </w:rPr>
              <w:t>2</w:t>
            </w:r>
          </w:p>
        </w:tc>
      </w:tr>
      <w:tr w:rsidR="00603371" w:rsidRPr="001E62C7" w14:paraId="5BB6D39F" w14:textId="77777777" w:rsidTr="00337A34">
        <w:trPr>
          <w:trHeight w:val="170"/>
        </w:trPr>
        <w:tc>
          <w:tcPr>
            <w:tcW w:w="1797" w:type="pct"/>
            <w:shd w:val="clear" w:color="auto" w:fill="auto"/>
            <w:noWrap/>
            <w:vAlign w:val="center"/>
          </w:tcPr>
          <w:p w14:paraId="5E644EA3" w14:textId="77777777" w:rsidR="00603371" w:rsidRPr="00D26C1C" w:rsidRDefault="00C0402E" w:rsidP="00083802">
            <w:pPr>
              <w:spacing w:before="0" w:after="0"/>
              <w:rPr>
                <w:rFonts w:asciiTheme="minorHAnsi" w:hAnsiTheme="minorHAnsi" w:cstheme="minorHAnsi"/>
                <w:sz w:val="18"/>
                <w:szCs w:val="18"/>
              </w:rPr>
            </w:pPr>
            <w:r w:rsidRPr="001E62C7">
              <w:rPr>
                <w:rFonts w:asciiTheme="minorHAnsi" w:hAnsiTheme="minorHAnsi" w:cstheme="minorHAnsi"/>
                <w:sz w:val="18"/>
                <w:szCs w:val="18"/>
              </w:rPr>
              <w:t>Izby rzemieślnicze</w:t>
            </w:r>
          </w:p>
        </w:tc>
        <w:tc>
          <w:tcPr>
            <w:tcW w:w="703" w:type="pct"/>
            <w:shd w:val="clear" w:color="auto" w:fill="auto"/>
            <w:noWrap/>
            <w:vAlign w:val="center"/>
          </w:tcPr>
          <w:p w14:paraId="4929B149" w14:textId="77777777" w:rsidR="00603371" w:rsidRPr="00D26C1C" w:rsidRDefault="00603371" w:rsidP="00D26C1C">
            <w:pPr>
              <w:spacing w:before="0" w:after="0"/>
              <w:jc w:val="center"/>
              <w:rPr>
                <w:rFonts w:asciiTheme="minorHAnsi" w:hAnsiTheme="minorHAnsi" w:cstheme="minorHAnsi"/>
                <w:sz w:val="18"/>
                <w:szCs w:val="18"/>
              </w:rPr>
            </w:pPr>
            <w:r w:rsidRPr="00D26C1C">
              <w:rPr>
                <w:rFonts w:asciiTheme="minorHAnsi" w:hAnsiTheme="minorHAnsi" w:cstheme="minorHAnsi"/>
                <w:sz w:val="18"/>
                <w:szCs w:val="18"/>
              </w:rPr>
              <w:t>4</w:t>
            </w:r>
          </w:p>
        </w:tc>
        <w:tc>
          <w:tcPr>
            <w:tcW w:w="1800" w:type="pct"/>
            <w:shd w:val="clear" w:color="auto" w:fill="auto"/>
            <w:noWrap/>
            <w:hideMark/>
          </w:tcPr>
          <w:p w14:paraId="5F8310D7" w14:textId="77777777" w:rsidR="00603371" w:rsidRPr="00D26C1C" w:rsidRDefault="00C0402E" w:rsidP="00083802">
            <w:pPr>
              <w:spacing w:before="0" w:after="0"/>
              <w:jc w:val="left"/>
              <w:rPr>
                <w:rFonts w:asciiTheme="minorHAnsi" w:hAnsiTheme="minorHAnsi" w:cstheme="minorHAnsi"/>
                <w:sz w:val="18"/>
                <w:szCs w:val="18"/>
              </w:rPr>
            </w:pPr>
            <w:r w:rsidRPr="001E62C7">
              <w:rPr>
                <w:rFonts w:asciiTheme="minorHAnsi" w:hAnsiTheme="minorHAnsi" w:cstheme="minorHAnsi"/>
                <w:sz w:val="18"/>
                <w:szCs w:val="18"/>
              </w:rPr>
              <w:t>Spółdzielnie</w:t>
            </w:r>
          </w:p>
        </w:tc>
        <w:tc>
          <w:tcPr>
            <w:tcW w:w="700" w:type="pct"/>
            <w:shd w:val="clear" w:color="auto" w:fill="auto"/>
            <w:noWrap/>
            <w:vAlign w:val="center"/>
            <w:hideMark/>
          </w:tcPr>
          <w:p w14:paraId="4229E158" w14:textId="77777777" w:rsidR="00603371" w:rsidRPr="00D26C1C" w:rsidRDefault="00603371" w:rsidP="00D26C1C">
            <w:pPr>
              <w:spacing w:before="0" w:after="0"/>
              <w:jc w:val="center"/>
              <w:rPr>
                <w:rFonts w:asciiTheme="minorHAnsi" w:hAnsiTheme="minorHAnsi" w:cstheme="minorHAnsi"/>
                <w:sz w:val="18"/>
                <w:szCs w:val="18"/>
              </w:rPr>
            </w:pPr>
            <w:r w:rsidRPr="00D26C1C">
              <w:rPr>
                <w:rFonts w:asciiTheme="minorHAnsi" w:hAnsiTheme="minorHAnsi" w:cstheme="minorHAnsi"/>
                <w:sz w:val="18"/>
                <w:szCs w:val="18"/>
              </w:rPr>
              <w:t>4</w:t>
            </w:r>
          </w:p>
        </w:tc>
      </w:tr>
      <w:tr w:rsidR="00603371" w:rsidRPr="001E62C7" w14:paraId="0B92B7A5" w14:textId="77777777" w:rsidTr="00337A34">
        <w:trPr>
          <w:trHeight w:val="170"/>
        </w:trPr>
        <w:tc>
          <w:tcPr>
            <w:tcW w:w="1797" w:type="pct"/>
            <w:shd w:val="clear" w:color="auto" w:fill="auto"/>
            <w:noWrap/>
            <w:vAlign w:val="center"/>
          </w:tcPr>
          <w:p w14:paraId="0FE14EC2" w14:textId="77777777" w:rsidR="00603371" w:rsidRPr="00D26C1C" w:rsidRDefault="00C0402E" w:rsidP="00083802">
            <w:pPr>
              <w:spacing w:before="0" w:after="0"/>
              <w:rPr>
                <w:rFonts w:asciiTheme="minorHAnsi" w:hAnsiTheme="minorHAnsi" w:cstheme="minorHAnsi"/>
                <w:sz w:val="18"/>
                <w:szCs w:val="18"/>
              </w:rPr>
            </w:pPr>
            <w:r w:rsidRPr="001E62C7">
              <w:rPr>
                <w:rFonts w:asciiTheme="minorHAnsi" w:hAnsiTheme="minorHAnsi" w:cstheme="minorHAnsi"/>
                <w:sz w:val="18"/>
                <w:szCs w:val="18"/>
              </w:rPr>
              <w:t xml:space="preserve">Stowarzyszenia </w:t>
            </w:r>
            <w:r w:rsidR="00603371" w:rsidRPr="00D26C1C">
              <w:rPr>
                <w:rFonts w:asciiTheme="minorHAnsi" w:hAnsiTheme="minorHAnsi" w:cstheme="minorHAnsi"/>
                <w:sz w:val="18"/>
                <w:szCs w:val="18"/>
              </w:rPr>
              <w:t>niewpisane do KRS</w:t>
            </w:r>
          </w:p>
        </w:tc>
        <w:tc>
          <w:tcPr>
            <w:tcW w:w="703" w:type="pct"/>
            <w:shd w:val="clear" w:color="auto" w:fill="auto"/>
            <w:noWrap/>
            <w:vAlign w:val="center"/>
          </w:tcPr>
          <w:p w14:paraId="519733B4" w14:textId="77777777" w:rsidR="00603371" w:rsidRPr="00D26C1C" w:rsidRDefault="00603371" w:rsidP="00D26C1C">
            <w:pPr>
              <w:spacing w:before="0" w:after="0"/>
              <w:jc w:val="center"/>
              <w:rPr>
                <w:rFonts w:asciiTheme="minorHAnsi" w:hAnsiTheme="minorHAnsi" w:cstheme="minorHAnsi"/>
                <w:sz w:val="18"/>
                <w:szCs w:val="18"/>
              </w:rPr>
            </w:pPr>
            <w:r w:rsidRPr="00D26C1C">
              <w:rPr>
                <w:rFonts w:asciiTheme="minorHAnsi" w:hAnsiTheme="minorHAnsi" w:cstheme="minorHAnsi"/>
                <w:sz w:val="18"/>
                <w:szCs w:val="18"/>
              </w:rPr>
              <w:t>2</w:t>
            </w:r>
          </w:p>
        </w:tc>
        <w:tc>
          <w:tcPr>
            <w:tcW w:w="1800" w:type="pct"/>
            <w:shd w:val="clear" w:color="auto" w:fill="auto"/>
            <w:noWrap/>
            <w:hideMark/>
          </w:tcPr>
          <w:p w14:paraId="30A76851" w14:textId="77777777" w:rsidR="00603371" w:rsidRPr="00D26C1C" w:rsidRDefault="00C0402E" w:rsidP="00083802">
            <w:pPr>
              <w:spacing w:before="0" w:after="0"/>
              <w:jc w:val="left"/>
              <w:rPr>
                <w:rFonts w:asciiTheme="minorHAnsi" w:hAnsiTheme="minorHAnsi" w:cstheme="minorHAnsi"/>
                <w:sz w:val="18"/>
                <w:szCs w:val="18"/>
              </w:rPr>
            </w:pPr>
            <w:r w:rsidRPr="001E62C7">
              <w:rPr>
                <w:rFonts w:asciiTheme="minorHAnsi" w:hAnsiTheme="minorHAnsi" w:cstheme="minorHAnsi"/>
                <w:sz w:val="18"/>
                <w:szCs w:val="18"/>
              </w:rPr>
              <w:t>Federacje/konfederacje związków pracodawców</w:t>
            </w:r>
          </w:p>
        </w:tc>
        <w:tc>
          <w:tcPr>
            <w:tcW w:w="700" w:type="pct"/>
            <w:shd w:val="clear" w:color="auto" w:fill="auto"/>
            <w:noWrap/>
            <w:vAlign w:val="center"/>
            <w:hideMark/>
          </w:tcPr>
          <w:p w14:paraId="2159C2CB" w14:textId="77777777" w:rsidR="00603371" w:rsidRPr="00D26C1C" w:rsidRDefault="00603371" w:rsidP="00D26C1C">
            <w:pPr>
              <w:spacing w:before="0" w:after="0"/>
              <w:jc w:val="center"/>
              <w:rPr>
                <w:rFonts w:asciiTheme="minorHAnsi" w:hAnsiTheme="minorHAnsi" w:cstheme="minorHAnsi"/>
                <w:sz w:val="18"/>
                <w:szCs w:val="18"/>
              </w:rPr>
            </w:pPr>
            <w:r w:rsidRPr="00D26C1C">
              <w:rPr>
                <w:rFonts w:asciiTheme="minorHAnsi" w:hAnsiTheme="minorHAnsi" w:cstheme="minorHAnsi"/>
                <w:sz w:val="18"/>
                <w:szCs w:val="18"/>
              </w:rPr>
              <w:t>1</w:t>
            </w:r>
          </w:p>
        </w:tc>
      </w:tr>
      <w:tr w:rsidR="00603371" w:rsidRPr="001E62C7" w14:paraId="2C8B8688" w14:textId="77777777" w:rsidTr="00337A34">
        <w:trPr>
          <w:trHeight w:val="170"/>
        </w:trPr>
        <w:tc>
          <w:tcPr>
            <w:tcW w:w="1797" w:type="pct"/>
            <w:shd w:val="clear" w:color="auto" w:fill="auto"/>
            <w:noWrap/>
            <w:vAlign w:val="center"/>
          </w:tcPr>
          <w:p w14:paraId="169BFCE0" w14:textId="77777777" w:rsidR="00603371" w:rsidRPr="00D26C1C" w:rsidRDefault="00C0402E" w:rsidP="00083802">
            <w:pPr>
              <w:spacing w:before="0" w:after="0"/>
              <w:jc w:val="left"/>
              <w:rPr>
                <w:rFonts w:asciiTheme="minorHAnsi" w:hAnsiTheme="minorHAnsi" w:cstheme="minorHAnsi"/>
                <w:sz w:val="18"/>
                <w:szCs w:val="18"/>
              </w:rPr>
            </w:pPr>
            <w:r w:rsidRPr="001E62C7">
              <w:rPr>
                <w:rFonts w:asciiTheme="minorHAnsi" w:hAnsiTheme="minorHAnsi" w:cstheme="minorHAnsi"/>
                <w:sz w:val="18"/>
                <w:szCs w:val="18"/>
              </w:rPr>
              <w:t>Federacje/konfederacje związkó</w:t>
            </w:r>
            <w:r w:rsidR="00603371" w:rsidRPr="00D26C1C">
              <w:rPr>
                <w:rFonts w:asciiTheme="minorHAnsi" w:hAnsiTheme="minorHAnsi" w:cstheme="minorHAnsi"/>
                <w:sz w:val="18"/>
                <w:szCs w:val="18"/>
              </w:rPr>
              <w:t>w pracodawców</w:t>
            </w:r>
          </w:p>
        </w:tc>
        <w:tc>
          <w:tcPr>
            <w:tcW w:w="703" w:type="pct"/>
            <w:shd w:val="clear" w:color="auto" w:fill="auto"/>
            <w:noWrap/>
            <w:vAlign w:val="center"/>
          </w:tcPr>
          <w:p w14:paraId="7940DF3C" w14:textId="77777777" w:rsidR="00603371" w:rsidRPr="00D26C1C" w:rsidRDefault="00603371" w:rsidP="00D26C1C">
            <w:pPr>
              <w:spacing w:before="0" w:after="0"/>
              <w:jc w:val="center"/>
              <w:rPr>
                <w:rFonts w:asciiTheme="minorHAnsi" w:hAnsiTheme="minorHAnsi" w:cstheme="minorHAnsi"/>
                <w:sz w:val="18"/>
                <w:szCs w:val="18"/>
              </w:rPr>
            </w:pPr>
            <w:r w:rsidRPr="00D26C1C">
              <w:rPr>
                <w:rFonts w:asciiTheme="minorHAnsi" w:hAnsiTheme="minorHAnsi" w:cstheme="minorHAnsi"/>
                <w:sz w:val="18"/>
                <w:szCs w:val="18"/>
              </w:rPr>
              <w:t>1</w:t>
            </w:r>
          </w:p>
        </w:tc>
        <w:tc>
          <w:tcPr>
            <w:tcW w:w="1800" w:type="pct"/>
            <w:shd w:val="clear" w:color="auto" w:fill="auto"/>
            <w:noWrap/>
            <w:hideMark/>
          </w:tcPr>
          <w:p w14:paraId="48C0F409" w14:textId="77777777" w:rsidR="00603371" w:rsidRPr="00D26C1C" w:rsidRDefault="00C0402E" w:rsidP="00083802">
            <w:pPr>
              <w:spacing w:before="0" w:after="0"/>
              <w:jc w:val="left"/>
              <w:rPr>
                <w:rFonts w:asciiTheme="minorHAnsi" w:hAnsiTheme="minorHAnsi" w:cstheme="minorHAnsi"/>
                <w:sz w:val="18"/>
                <w:szCs w:val="18"/>
              </w:rPr>
            </w:pPr>
            <w:r w:rsidRPr="001E62C7">
              <w:rPr>
                <w:rFonts w:asciiTheme="minorHAnsi" w:hAnsiTheme="minorHAnsi" w:cstheme="minorHAnsi"/>
                <w:sz w:val="18"/>
                <w:szCs w:val="18"/>
              </w:rPr>
              <w:t>Inne organizacje społeczne lub zawodowe</w:t>
            </w:r>
          </w:p>
        </w:tc>
        <w:tc>
          <w:tcPr>
            <w:tcW w:w="700" w:type="pct"/>
            <w:shd w:val="clear" w:color="auto" w:fill="auto"/>
            <w:noWrap/>
            <w:vAlign w:val="center"/>
            <w:hideMark/>
          </w:tcPr>
          <w:p w14:paraId="2D5EE532" w14:textId="77777777" w:rsidR="00603371" w:rsidRPr="00D26C1C" w:rsidRDefault="00603371" w:rsidP="00D26C1C">
            <w:pPr>
              <w:spacing w:before="0" w:after="0"/>
              <w:jc w:val="center"/>
              <w:rPr>
                <w:rFonts w:asciiTheme="minorHAnsi" w:hAnsiTheme="minorHAnsi" w:cstheme="minorHAnsi"/>
                <w:sz w:val="18"/>
                <w:szCs w:val="18"/>
              </w:rPr>
            </w:pPr>
            <w:r w:rsidRPr="00D26C1C">
              <w:rPr>
                <w:rFonts w:asciiTheme="minorHAnsi" w:hAnsiTheme="minorHAnsi" w:cstheme="minorHAnsi"/>
                <w:sz w:val="18"/>
                <w:szCs w:val="18"/>
              </w:rPr>
              <w:t>1</w:t>
            </w:r>
          </w:p>
        </w:tc>
      </w:tr>
      <w:tr w:rsidR="00BE6955" w:rsidRPr="001E62C7" w14:paraId="1DA5E705" w14:textId="77777777" w:rsidTr="00D26C1C">
        <w:trPr>
          <w:trHeight w:val="170"/>
        </w:trPr>
        <w:tc>
          <w:tcPr>
            <w:tcW w:w="1797" w:type="pct"/>
            <w:shd w:val="clear" w:color="auto" w:fill="auto"/>
            <w:noWrap/>
            <w:vAlign w:val="center"/>
          </w:tcPr>
          <w:p w14:paraId="7FB4E14D" w14:textId="77777777" w:rsidR="00603371" w:rsidRPr="00D26C1C" w:rsidRDefault="00C0402E" w:rsidP="00083802">
            <w:pPr>
              <w:spacing w:before="0" w:after="0"/>
              <w:rPr>
                <w:rFonts w:asciiTheme="minorHAnsi" w:hAnsiTheme="minorHAnsi" w:cstheme="minorHAnsi"/>
                <w:sz w:val="18"/>
                <w:szCs w:val="18"/>
              </w:rPr>
            </w:pPr>
            <w:r w:rsidRPr="001E62C7">
              <w:rPr>
                <w:rFonts w:asciiTheme="minorHAnsi" w:hAnsiTheme="minorHAnsi" w:cstheme="minorHAnsi"/>
                <w:sz w:val="18"/>
                <w:szCs w:val="18"/>
              </w:rPr>
              <w:t>Związki pracodawców</w:t>
            </w:r>
          </w:p>
        </w:tc>
        <w:tc>
          <w:tcPr>
            <w:tcW w:w="703" w:type="pct"/>
            <w:shd w:val="clear" w:color="auto" w:fill="auto"/>
            <w:noWrap/>
            <w:vAlign w:val="center"/>
          </w:tcPr>
          <w:p w14:paraId="59343544" w14:textId="77777777" w:rsidR="00603371" w:rsidRPr="00D26C1C" w:rsidRDefault="00603371" w:rsidP="00D26C1C">
            <w:pPr>
              <w:spacing w:before="0" w:after="0"/>
              <w:jc w:val="center"/>
              <w:rPr>
                <w:rFonts w:asciiTheme="minorHAnsi" w:hAnsiTheme="minorHAnsi" w:cstheme="minorHAnsi"/>
                <w:sz w:val="18"/>
                <w:szCs w:val="18"/>
              </w:rPr>
            </w:pPr>
            <w:r w:rsidRPr="00D26C1C">
              <w:rPr>
                <w:rFonts w:asciiTheme="minorHAnsi" w:hAnsiTheme="minorHAnsi" w:cstheme="minorHAnsi"/>
                <w:sz w:val="18"/>
                <w:szCs w:val="18"/>
              </w:rPr>
              <w:t>1</w:t>
            </w:r>
          </w:p>
        </w:tc>
        <w:tc>
          <w:tcPr>
            <w:tcW w:w="1800" w:type="pct"/>
            <w:tcBorders>
              <w:bottom w:val="single" w:sz="4" w:space="0" w:color="F79646" w:themeColor="accent6"/>
            </w:tcBorders>
            <w:shd w:val="clear" w:color="auto" w:fill="FDE9D9" w:themeFill="accent6" w:themeFillTint="33"/>
            <w:noWrap/>
          </w:tcPr>
          <w:p w14:paraId="42EC59EE" w14:textId="77777777" w:rsidR="00603371" w:rsidRPr="00D26C1C" w:rsidRDefault="00603371" w:rsidP="00083802">
            <w:pPr>
              <w:spacing w:before="0" w:after="0"/>
              <w:jc w:val="left"/>
              <w:rPr>
                <w:rFonts w:asciiTheme="minorHAnsi" w:hAnsiTheme="minorHAnsi" w:cstheme="minorHAnsi"/>
                <w:sz w:val="18"/>
                <w:szCs w:val="18"/>
              </w:rPr>
            </w:pPr>
            <w:r w:rsidRPr="00D26C1C">
              <w:rPr>
                <w:rFonts w:asciiTheme="minorHAnsi" w:hAnsiTheme="minorHAnsi" w:cstheme="minorHAnsi"/>
                <w:sz w:val="18"/>
                <w:szCs w:val="18"/>
              </w:rPr>
              <w:t>Ogółem</w:t>
            </w:r>
          </w:p>
        </w:tc>
        <w:tc>
          <w:tcPr>
            <w:tcW w:w="700" w:type="pct"/>
            <w:tcBorders>
              <w:bottom w:val="single" w:sz="4" w:space="0" w:color="F79646" w:themeColor="accent6"/>
            </w:tcBorders>
            <w:shd w:val="clear" w:color="auto" w:fill="FDE9D9" w:themeFill="accent6" w:themeFillTint="33"/>
            <w:noWrap/>
            <w:vAlign w:val="center"/>
          </w:tcPr>
          <w:p w14:paraId="0042CC57" w14:textId="77777777" w:rsidR="00603371" w:rsidRPr="00D26C1C" w:rsidRDefault="00603371" w:rsidP="00D26C1C">
            <w:pPr>
              <w:spacing w:before="0" w:after="0"/>
              <w:jc w:val="center"/>
              <w:rPr>
                <w:rFonts w:asciiTheme="minorHAnsi" w:hAnsiTheme="minorHAnsi" w:cstheme="minorHAnsi"/>
                <w:sz w:val="18"/>
                <w:szCs w:val="18"/>
              </w:rPr>
            </w:pPr>
            <w:r w:rsidRPr="00D26C1C">
              <w:rPr>
                <w:rFonts w:asciiTheme="minorHAnsi" w:hAnsiTheme="minorHAnsi" w:cstheme="minorHAnsi"/>
                <w:sz w:val="18"/>
                <w:szCs w:val="18"/>
              </w:rPr>
              <w:t>390</w:t>
            </w:r>
          </w:p>
        </w:tc>
      </w:tr>
      <w:tr w:rsidR="00BE6955" w:rsidRPr="001E62C7" w14:paraId="11D9592A" w14:textId="77777777" w:rsidTr="00D26C1C">
        <w:trPr>
          <w:trHeight w:val="170"/>
        </w:trPr>
        <w:tc>
          <w:tcPr>
            <w:tcW w:w="1797" w:type="pct"/>
            <w:shd w:val="clear" w:color="auto" w:fill="auto"/>
            <w:noWrap/>
            <w:vAlign w:val="center"/>
            <w:hideMark/>
          </w:tcPr>
          <w:p w14:paraId="009C7440" w14:textId="77777777" w:rsidR="00603371" w:rsidRPr="00D26C1C" w:rsidRDefault="00C0402E" w:rsidP="00083802">
            <w:pPr>
              <w:spacing w:before="0" w:after="0"/>
              <w:rPr>
                <w:rFonts w:asciiTheme="minorHAnsi" w:hAnsiTheme="minorHAnsi" w:cstheme="minorHAnsi"/>
                <w:sz w:val="18"/>
                <w:szCs w:val="18"/>
              </w:rPr>
            </w:pPr>
            <w:r w:rsidRPr="001E62C7">
              <w:rPr>
                <w:rFonts w:asciiTheme="minorHAnsi" w:hAnsiTheme="minorHAnsi" w:cstheme="minorHAnsi"/>
                <w:sz w:val="18"/>
                <w:szCs w:val="18"/>
              </w:rPr>
              <w:t>Związki stowarzyszeń</w:t>
            </w:r>
          </w:p>
        </w:tc>
        <w:tc>
          <w:tcPr>
            <w:tcW w:w="703" w:type="pct"/>
            <w:shd w:val="clear" w:color="auto" w:fill="auto"/>
            <w:noWrap/>
            <w:vAlign w:val="center"/>
            <w:hideMark/>
          </w:tcPr>
          <w:p w14:paraId="0D247D6A" w14:textId="77777777" w:rsidR="00603371" w:rsidRPr="00D26C1C" w:rsidRDefault="00603371" w:rsidP="00D26C1C">
            <w:pPr>
              <w:spacing w:before="0" w:after="0"/>
              <w:jc w:val="center"/>
              <w:rPr>
                <w:rFonts w:asciiTheme="minorHAnsi" w:hAnsiTheme="minorHAnsi" w:cstheme="minorHAnsi"/>
                <w:sz w:val="18"/>
                <w:szCs w:val="18"/>
              </w:rPr>
            </w:pPr>
            <w:r w:rsidRPr="00D26C1C">
              <w:rPr>
                <w:rFonts w:asciiTheme="minorHAnsi" w:hAnsiTheme="minorHAnsi" w:cstheme="minorHAnsi"/>
                <w:sz w:val="18"/>
                <w:szCs w:val="18"/>
              </w:rPr>
              <w:t>1</w:t>
            </w:r>
          </w:p>
        </w:tc>
        <w:tc>
          <w:tcPr>
            <w:tcW w:w="1800" w:type="pct"/>
            <w:tcBorders>
              <w:bottom w:val="nil"/>
              <w:right w:val="nil"/>
            </w:tcBorders>
            <w:shd w:val="clear" w:color="auto" w:fill="auto"/>
            <w:noWrap/>
          </w:tcPr>
          <w:p w14:paraId="4BEC0DE5" w14:textId="77777777" w:rsidR="00603371" w:rsidRPr="00D26C1C" w:rsidRDefault="00603371" w:rsidP="00083802">
            <w:pPr>
              <w:spacing w:before="0" w:after="0"/>
              <w:jc w:val="left"/>
              <w:rPr>
                <w:rFonts w:asciiTheme="minorHAnsi" w:hAnsiTheme="minorHAnsi" w:cstheme="minorHAnsi"/>
                <w:sz w:val="18"/>
                <w:szCs w:val="18"/>
                <w:highlight w:val="lightGray"/>
              </w:rPr>
            </w:pPr>
          </w:p>
        </w:tc>
        <w:tc>
          <w:tcPr>
            <w:tcW w:w="700" w:type="pct"/>
            <w:tcBorders>
              <w:left w:val="nil"/>
              <w:bottom w:val="nil"/>
              <w:right w:val="nil"/>
            </w:tcBorders>
            <w:shd w:val="clear" w:color="auto" w:fill="auto"/>
            <w:noWrap/>
            <w:vAlign w:val="center"/>
          </w:tcPr>
          <w:p w14:paraId="39DDECFC" w14:textId="77777777" w:rsidR="00603371" w:rsidRPr="00D26C1C" w:rsidRDefault="00603371" w:rsidP="00D26C1C">
            <w:pPr>
              <w:spacing w:before="0" w:after="0"/>
              <w:jc w:val="center"/>
              <w:rPr>
                <w:rFonts w:asciiTheme="minorHAnsi" w:hAnsiTheme="minorHAnsi" w:cstheme="minorHAnsi"/>
                <w:sz w:val="18"/>
                <w:szCs w:val="18"/>
                <w:highlight w:val="lightGray"/>
              </w:rPr>
            </w:pPr>
          </w:p>
        </w:tc>
      </w:tr>
      <w:tr w:rsidR="00BE6955" w:rsidRPr="001E62C7" w14:paraId="0C4FA0F1" w14:textId="77777777" w:rsidTr="00D26C1C">
        <w:trPr>
          <w:trHeight w:val="170"/>
        </w:trPr>
        <w:tc>
          <w:tcPr>
            <w:tcW w:w="1797" w:type="pct"/>
            <w:shd w:val="clear" w:color="auto" w:fill="FDE9D9" w:themeFill="accent6" w:themeFillTint="33"/>
            <w:noWrap/>
            <w:vAlign w:val="center"/>
            <w:hideMark/>
          </w:tcPr>
          <w:p w14:paraId="5A3E5D06" w14:textId="77777777" w:rsidR="00603371" w:rsidRPr="00D26C1C" w:rsidRDefault="00603371" w:rsidP="00083802">
            <w:pPr>
              <w:spacing w:before="0" w:after="0"/>
              <w:rPr>
                <w:rFonts w:asciiTheme="minorHAnsi" w:hAnsiTheme="minorHAnsi" w:cstheme="minorHAnsi"/>
                <w:sz w:val="18"/>
                <w:szCs w:val="18"/>
              </w:rPr>
            </w:pPr>
            <w:r w:rsidRPr="00D26C1C">
              <w:rPr>
                <w:rFonts w:asciiTheme="minorHAnsi" w:hAnsiTheme="minorHAnsi" w:cstheme="minorHAnsi"/>
                <w:sz w:val="18"/>
                <w:szCs w:val="18"/>
              </w:rPr>
              <w:t>Ogółem</w:t>
            </w:r>
          </w:p>
        </w:tc>
        <w:tc>
          <w:tcPr>
            <w:tcW w:w="703" w:type="pct"/>
            <w:shd w:val="clear" w:color="auto" w:fill="FDE9D9" w:themeFill="accent6" w:themeFillTint="33"/>
            <w:noWrap/>
            <w:vAlign w:val="center"/>
            <w:hideMark/>
          </w:tcPr>
          <w:p w14:paraId="258394EF" w14:textId="77777777" w:rsidR="00603371" w:rsidRPr="00D26C1C" w:rsidRDefault="00603371" w:rsidP="00D26C1C">
            <w:pPr>
              <w:spacing w:before="0" w:after="0"/>
              <w:jc w:val="center"/>
              <w:rPr>
                <w:rFonts w:asciiTheme="minorHAnsi" w:hAnsiTheme="minorHAnsi" w:cstheme="minorHAnsi"/>
                <w:sz w:val="18"/>
                <w:szCs w:val="18"/>
              </w:rPr>
            </w:pPr>
            <w:r w:rsidRPr="00D26C1C">
              <w:rPr>
                <w:rFonts w:asciiTheme="minorHAnsi" w:hAnsiTheme="minorHAnsi" w:cstheme="minorHAnsi"/>
                <w:sz w:val="18"/>
                <w:szCs w:val="18"/>
              </w:rPr>
              <w:t>861</w:t>
            </w:r>
          </w:p>
        </w:tc>
        <w:tc>
          <w:tcPr>
            <w:tcW w:w="1800" w:type="pct"/>
            <w:tcBorders>
              <w:top w:val="nil"/>
              <w:bottom w:val="nil"/>
              <w:right w:val="nil"/>
            </w:tcBorders>
            <w:shd w:val="clear" w:color="auto" w:fill="auto"/>
            <w:noWrap/>
          </w:tcPr>
          <w:p w14:paraId="43F561ED" w14:textId="77777777" w:rsidR="00603371" w:rsidRPr="00D26C1C" w:rsidRDefault="00603371" w:rsidP="00083802">
            <w:pPr>
              <w:spacing w:before="0" w:after="0"/>
              <w:jc w:val="left"/>
              <w:rPr>
                <w:rFonts w:asciiTheme="minorHAnsi" w:hAnsiTheme="minorHAnsi" w:cstheme="minorHAnsi"/>
                <w:sz w:val="18"/>
                <w:szCs w:val="18"/>
                <w:highlight w:val="lightGray"/>
              </w:rPr>
            </w:pPr>
          </w:p>
        </w:tc>
        <w:tc>
          <w:tcPr>
            <w:tcW w:w="700" w:type="pct"/>
            <w:tcBorders>
              <w:top w:val="nil"/>
              <w:left w:val="nil"/>
              <w:bottom w:val="nil"/>
              <w:right w:val="nil"/>
            </w:tcBorders>
            <w:shd w:val="clear" w:color="auto" w:fill="auto"/>
            <w:noWrap/>
            <w:vAlign w:val="center"/>
          </w:tcPr>
          <w:p w14:paraId="37BA976A" w14:textId="77777777" w:rsidR="00603371" w:rsidRPr="00D26C1C" w:rsidRDefault="00603371" w:rsidP="00D26C1C">
            <w:pPr>
              <w:spacing w:before="0" w:after="0"/>
              <w:jc w:val="center"/>
              <w:rPr>
                <w:rFonts w:asciiTheme="minorHAnsi" w:hAnsiTheme="minorHAnsi" w:cstheme="minorHAnsi"/>
                <w:sz w:val="18"/>
                <w:szCs w:val="18"/>
                <w:highlight w:val="lightGray"/>
              </w:rPr>
            </w:pPr>
          </w:p>
        </w:tc>
      </w:tr>
    </w:tbl>
    <w:p w14:paraId="65DDF273" w14:textId="77777777" w:rsidR="0060636C" w:rsidRDefault="0060636C" w:rsidP="0060636C">
      <w:pPr>
        <w:pStyle w:val="rdo0"/>
      </w:pPr>
      <w:r w:rsidRPr="00FE291F">
        <w:t xml:space="preserve">Źródło: </w:t>
      </w:r>
      <w:r>
        <w:t>LSI, stan na 04.09.2019 r.</w:t>
      </w:r>
    </w:p>
    <w:p w14:paraId="0EAB08C3" w14:textId="77777777" w:rsidR="00F97F29" w:rsidRPr="00FF65B6" w:rsidRDefault="00C0402E" w:rsidP="00FF65B6">
      <w:r w:rsidRPr="00D26C1C">
        <w:t xml:space="preserve">Podobnie jak w </w:t>
      </w:r>
      <w:r w:rsidR="00CE3FB5" w:rsidRPr="00A04F66">
        <w:t xml:space="preserve">przypadku wniosków składanych przez podmioty III sektora </w:t>
      </w:r>
      <w:r w:rsidR="00D31C9D">
        <w:t>w formule partnerskiej, indywidualnie</w:t>
      </w:r>
      <w:r w:rsidR="00D31C9D" w:rsidRPr="00A04F66">
        <w:t xml:space="preserve"> </w:t>
      </w:r>
      <w:r w:rsidR="00CE3FB5" w:rsidRPr="00A04F66">
        <w:t>dominującą formą prawną jest stowarzyszenie (44,4%), fundacja (33,8%)</w:t>
      </w:r>
      <w:r w:rsidR="00D31C9D">
        <w:t xml:space="preserve"> i</w:t>
      </w:r>
      <w:r w:rsidR="00CE3FB5" w:rsidRPr="00A04F66">
        <w:t xml:space="preserve"> spółdzielnia (9,9%)</w:t>
      </w:r>
      <w:r w:rsidR="00D31C9D">
        <w:t>.</w:t>
      </w:r>
      <w:r w:rsidR="00CE3FB5" w:rsidRPr="00A04F66">
        <w:t xml:space="preserve"> </w:t>
      </w:r>
      <w:r w:rsidRPr="00D26C1C">
        <w:t>Natomiast chętniej niż w formule partnerskiej składają wnioski indywidualnie inne</w:t>
      </w:r>
      <w:r w:rsidR="00CE3FB5" w:rsidRPr="00A04F66">
        <w:t xml:space="preserve"> organizacje społeczne lub zawodowe (3,7%). Pozostałe formy pr</w:t>
      </w:r>
      <w:bookmarkStart w:id="163" w:name="_Toc26166484"/>
      <w:r w:rsidR="00FF65B6">
        <w:t>awne mają znaczenie marginalne.</w:t>
      </w:r>
    </w:p>
    <w:p w14:paraId="527BD24B" w14:textId="77777777" w:rsidR="00CE3FB5" w:rsidRPr="00C0402E" w:rsidRDefault="00CE3FB5" w:rsidP="00D26C1C">
      <w:pPr>
        <w:pStyle w:val="Caption"/>
      </w:pPr>
      <w:bookmarkStart w:id="164" w:name="_Toc34646646"/>
      <w:r w:rsidRPr="00C0402E">
        <w:lastRenderedPageBreak/>
        <w:t xml:space="preserve">Tabela </w:t>
      </w:r>
      <w:r w:rsidRPr="00C0402E">
        <w:rPr>
          <w:noProof/>
        </w:rPr>
        <w:fldChar w:fldCharType="begin"/>
      </w:r>
      <w:r w:rsidRPr="009B051F">
        <w:rPr>
          <w:noProof/>
        </w:rPr>
        <w:instrText xml:space="preserve"> SEQ Tabela \* ARABIC </w:instrText>
      </w:r>
      <w:r w:rsidRPr="00C0402E">
        <w:rPr>
          <w:noProof/>
        </w:rPr>
        <w:fldChar w:fldCharType="separate"/>
      </w:r>
      <w:r w:rsidR="008774A0">
        <w:rPr>
          <w:noProof/>
        </w:rPr>
        <w:t>19</w:t>
      </w:r>
      <w:r w:rsidRPr="00C0402E">
        <w:rPr>
          <w:noProof/>
        </w:rPr>
        <w:fldChar w:fldCharType="end"/>
      </w:r>
      <w:r w:rsidRPr="00C0402E">
        <w:t xml:space="preserve">. </w:t>
      </w:r>
      <w:r w:rsidRPr="003B0E7F">
        <w:t>Formy</w:t>
      </w:r>
      <w:r w:rsidRPr="00C0402E">
        <w:t xml:space="preserve"> prawne dominujące wśród podmiotów NGO składających wnioski indywidualnie</w:t>
      </w:r>
      <w:bookmarkEnd w:id="163"/>
      <w:bookmarkEnd w:id="164"/>
    </w:p>
    <w:tbl>
      <w:tblPr>
        <w:tblW w:w="5000" w:type="pct"/>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left w:w="70" w:type="dxa"/>
          <w:right w:w="70" w:type="dxa"/>
        </w:tblCellMar>
        <w:tblLook w:val="04A0" w:firstRow="1" w:lastRow="0" w:firstColumn="1" w:lastColumn="0" w:noHBand="0" w:noVBand="1"/>
      </w:tblPr>
      <w:tblGrid>
        <w:gridCol w:w="6124"/>
        <w:gridCol w:w="1544"/>
        <w:gridCol w:w="1542"/>
      </w:tblGrid>
      <w:tr w:rsidR="00BE6955" w:rsidRPr="00281735" w14:paraId="6188449A" w14:textId="77777777" w:rsidTr="00D26C1C">
        <w:trPr>
          <w:trHeight w:val="330"/>
          <w:tblHeader/>
        </w:trPr>
        <w:tc>
          <w:tcPr>
            <w:tcW w:w="3325" w:type="pct"/>
            <w:shd w:val="clear" w:color="auto" w:fill="F79646" w:themeFill="accent6"/>
            <w:vAlign w:val="center"/>
            <w:hideMark/>
          </w:tcPr>
          <w:p w14:paraId="733F5C96" w14:textId="77777777" w:rsidR="00CE3FB5" w:rsidRPr="00766680" w:rsidRDefault="00CE3FB5" w:rsidP="00083802">
            <w:pPr>
              <w:spacing w:before="0" w:after="0"/>
              <w:jc w:val="left"/>
              <w:rPr>
                <w:rFonts w:asciiTheme="minorHAnsi" w:hAnsiTheme="minorHAnsi" w:cstheme="minorHAnsi"/>
                <w:b/>
                <w:bCs/>
                <w:sz w:val="20"/>
                <w:szCs w:val="20"/>
              </w:rPr>
            </w:pPr>
            <w:r w:rsidRPr="00766680">
              <w:rPr>
                <w:rFonts w:asciiTheme="minorHAnsi" w:hAnsiTheme="minorHAnsi" w:cstheme="minorHAnsi"/>
                <w:b/>
                <w:bCs/>
                <w:sz w:val="20"/>
                <w:szCs w:val="20"/>
              </w:rPr>
              <w:t xml:space="preserve">Forma prawna </w:t>
            </w:r>
          </w:p>
        </w:tc>
        <w:tc>
          <w:tcPr>
            <w:tcW w:w="838" w:type="pct"/>
            <w:shd w:val="clear" w:color="auto" w:fill="F79646" w:themeFill="accent6"/>
            <w:vAlign w:val="center"/>
            <w:hideMark/>
          </w:tcPr>
          <w:p w14:paraId="60CFE26C" w14:textId="77777777" w:rsidR="00CE3FB5" w:rsidRPr="00766680" w:rsidRDefault="00CE3FB5" w:rsidP="00D26C1C">
            <w:pPr>
              <w:spacing w:before="0" w:after="0"/>
              <w:jc w:val="center"/>
              <w:rPr>
                <w:rFonts w:asciiTheme="minorHAnsi" w:hAnsiTheme="minorHAnsi" w:cstheme="minorHAnsi"/>
                <w:b/>
                <w:bCs/>
                <w:sz w:val="20"/>
                <w:szCs w:val="20"/>
              </w:rPr>
            </w:pPr>
            <w:r w:rsidRPr="00766680">
              <w:rPr>
                <w:rFonts w:asciiTheme="minorHAnsi" w:hAnsiTheme="minorHAnsi" w:cstheme="minorHAnsi"/>
                <w:b/>
                <w:bCs/>
                <w:sz w:val="20"/>
                <w:szCs w:val="20"/>
              </w:rPr>
              <w:t>Liczba</w:t>
            </w:r>
          </w:p>
        </w:tc>
        <w:tc>
          <w:tcPr>
            <w:tcW w:w="838" w:type="pct"/>
            <w:shd w:val="clear" w:color="auto" w:fill="F79646" w:themeFill="accent6"/>
            <w:vAlign w:val="center"/>
            <w:hideMark/>
          </w:tcPr>
          <w:p w14:paraId="222E33DC" w14:textId="77777777" w:rsidR="00CE3FB5" w:rsidRPr="00766680" w:rsidRDefault="009B051F" w:rsidP="00D26C1C">
            <w:pPr>
              <w:spacing w:before="0" w:after="0"/>
              <w:jc w:val="center"/>
              <w:rPr>
                <w:rFonts w:asciiTheme="minorHAnsi" w:hAnsiTheme="minorHAnsi" w:cstheme="minorHAnsi"/>
                <w:b/>
                <w:bCs/>
                <w:sz w:val="20"/>
                <w:szCs w:val="20"/>
              </w:rPr>
            </w:pPr>
            <w:r w:rsidRPr="00766680">
              <w:rPr>
                <w:rFonts w:asciiTheme="minorHAnsi" w:hAnsiTheme="minorHAnsi" w:cstheme="minorHAnsi"/>
                <w:b/>
                <w:bCs/>
                <w:sz w:val="20"/>
                <w:szCs w:val="20"/>
              </w:rPr>
              <w:t xml:space="preserve">Odsetek </w:t>
            </w:r>
          </w:p>
        </w:tc>
      </w:tr>
      <w:tr w:rsidR="00CE3FB5" w:rsidRPr="00281735" w14:paraId="6738ECA3" w14:textId="77777777" w:rsidTr="00337A34">
        <w:trPr>
          <w:trHeight w:val="20"/>
        </w:trPr>
        <w:tc>
          <w:tcPr>
            <w:tcW w:w="3325" w:type="pct"/>
            <w:shd w:val="clear" w:color="auto" w:fill="auto"/>
            <w:noWrap/>
            <w:vAlign w:val="center"/>
            <w:hideMark/>
          </w:tcPr>
          <w:p w14:paraId="43BCC54D" w14:textId="77777777" w:rsidR="00CE3FB5" w:rsidRPr="00D26C1C" w:rsidRDefault="009B051F" w:rsidP="00083802">
            <w:pPr>
              <w:spacing w:before="0" w:after="0"/>
              <w:jc w:val="left"/>
              <w:rPr>
                <w:rFonts w:asciiTheme="minorHAnsi" w:hAnsiTheme="minorHAnsi" w:cstheme="minorHAnsi"/>
                <w:sz w:val="20"/>
                <w:szCs w:val="20"/>
              </w:rPr>
            </w:pPr>
            <w:r w:rsidRPr="00D26C1C">
              <w:rPr>
                <w:rFonts w:asciiTheme="minorHAnsi" w:hAnsiTheme="minorHAnsi" w:cstheme="minorHAnsi"/>
                <w:sz w:val="20"/>
                <w:szCs w:val="20"/>
              </w:rPr>
              <w:t>Stowarzyszenia</w:t>
            </w:r>
          </w:p>
        </w:tc>
        <w:tc>
          <w:tcPr>
            <w:tcW w:w="838" w:type="pct"/>
            <w:shd w:val="clear" w:color="auto" w:fill="auto"/>
            <w:noWrap/>
            <w:vAlign w:val="center"/>
            <w:hideMark/>
          </w:tcPr>
          <w:p w14:paraId="3BE9F064"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238</w:t>
            </w:r>
          </w:p>
        </w:tc>
        <w:tc>
          <w:tcPr>
            <w:tcW w:w="838" w:type="pct"/>
            <w:shd w:val="clear" w:color="auto" w:fill="auto"/>
            <w:noWrap/>
            <w:vAlign w:val="center"/>
            <w:hideMark/>
          </w:tcPr>
          <w:p w14:paraId="18B808DE"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44,4</w:t>
            </w:r>
          </w:p>
        </w:tc>
      </w:tr>
      <w:tr w:rsidR="00CE3FB5" w:rsidRPr="00281735" w14:paraId="2EDCA772" w14:textId="77777777" w:rsidTr="00337A34">
        <w:trPr>
          <w:trHeight w:val="20"/>
        </w:trPr>
        <w:tc>
          <w:tcPr>
            <w:tcW w:w="3325" w:type="pct"/>
            <w:shd w:val="clear" w:color="auto" w:fill="auto"/>
            <w:noWrap/>
            <w:vAlign w:val="center"/>
            <w:hideMark/>
          </w:tcPr>
          <w:p w14:paraId="0DDB07B4" w14:textId="77777777" w:rsidR="00CE3FB5" w:rsidRPr="00D26C1C" w:rsidRDefault="009B051F" w:rsidP="00083802">
            <w:pPr>
              <w:spacing w:before="0" w:after="0"/>
              <w:jc w:val="left"/>
              <w:rPr>
                <w:rFonts w:asciiTheme="minorHAnsi" w:hAnsiTheme="minorHAnsi" w:cstheme="minorHAnsi"/>
                <w:sz w:val="20"/>
                <w:szCs w:val="20"/>
              </w:rPr>
            </w:pPr>
            <w:r w:rsidRPr="00D26C1C">
              <w:rPr>
                <w:rFonts w:asciiTheme="minorHAnsi" w:hAnsiTheme="minorHAnsi" w:cstheme="minorHAnsi"/>
                <w:sz w:val="20"/>
                <w:szCs w:val="20"/>
              </w:rPr>
              <w:t>Fundacj</w:t>
            </w:r>
            <w:r w:rsidR="00CE3FB5" w:rsidRPr="00D26C1C">
              <w:rPr>
                <w:rFonts w:asciiTheme="minorHAnsi" w:hAnsiTheme="minorHAnsi" w:cstheme="minorHAnsi"/>
                <w:sz w:val="20"/>
                <w:szCs w:val="20"/>
              </w:rPr>
              <w:t>e</w:t>
            </w:r>
          </w:p>
        </w:tc>
        <w:tc>
          <w:tcPr>
            <w:tcW w:w="838" w:type="pct"/>
            <w:shd w:val="clear" w:color="auto" w:fill="auto"/>
            <w:noWrap/>
            <w:vAlign w:val="center"/>
            <w:hideMark/>
          </w:tcPr>
          <w:p w14:paraId="26C339BE"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181</w:t>
            </w:r>
          </w:p>
        </w:tc>
        <w:tc>
          <w:tcPr>
            <w:tcW w:w="838" w:type="pct"/>
            <w:shd w:val="clear" w:color="auto" w:fill="auto"/>
            <w:noWrap/>
            <w:vAlign w:val="center"/>
            <w:hideMark/>
          </w:tcPr>
          <w:p w14:paraId="2A8AEE17"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33,8</w:t>
            </w:r>
          </w:p>
        </w:tc>
      </w:tr>
      <w:tr w:rsidR="00CE3FB5" w:rsidRPr="00281735" w14:paraId="05A4A0CA" w14:textId="77777777" w:rsidTr="00337A34">
        <w:trPr>
          <w:trHeight w:val="20"/>
        </w:trPr>
        <w:tc>
          <w:tcPr>
            <w:tcW w:w="3325" w:type="pct"/>
            <w:shd w:val="clear" w:color="auto" w:fill="auto"/>
            <w:noWrap/>
            <w:vAlign w:val="center"/>
            <w:hideMark/>
          </w:tcPr>
          <w:p w14:paraId="62109801" w14:textId="77777777" w:rsidR="00CE3FB5" w:rsidRPr="00D26C1C" w:rsidRDefault="009B051F" w:rsidP="00083802">
            <w:pPr>
              <w:spacing w:before="0" w:after="0"/>
              <w:jc w:val="left"/>
              <w:rPr>
                <w:rFonts w:asciiTheme="minorHAnsi" w:hAnsiTheme="minorHAnsi" w:cstheme="minorHAnsi"/>
                <w:sz w:val="20"/>
                <w:szCs w:val="20"/>
              </w:rPr>
            </w:pPr>
            <w:r w:rsidRPr="00D26C1C">
              <w:rPr>
                <w:rFonts w:asciiTheme="minorHAnsi" w:hAnsiTheme="minorHAnsi" w:cstheme="minorHAnsi"/>
                <w:sz w:val="20"/>
                <w:szCs w:val="20"/>
              </w:rPr>
              <w:t>Spółdzielnie</w:t>
            </w:r>
          </w:p>
        </w:tc>
        <w:tc>
          <w:tcPr>
            <w:tcW w:w="838" w:type="pct"/>
            <w:shd w:val="clear" w:color="auto" w:fill="auto"/>
            <w:noWrap/>
            <w:vAlign w:val="center"/>
            <w:hideMark/>
          </w:tcPr>
          <w:p w14:paraId="31A4452B"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53</w:t>
            </w:r>
          </w:p>
        </w:tc>
        <w:tc>
          <w:tcPr>
            <w:tcW w:w="838" w:type="pct"/>
            <w:shd w:val="clear" w:color="auto" w:fill="auto"/>
            <w:noWrap/>
            <w:vAlign w:val="center"/>
            <w:hideMark/>
          </w:tcPr>
          <w:p w14:paraId="05FE3E31"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9,9</w:t>
            </w:r>
          </w:p>
        </w:tc>
      </w:tr>
      <w:tr w:rsidR="00CE3FB5" w:rsidRPr="00281735" w14:paraId="4290A00C" w14:textId="77777777" w:rsidTr="00337A34">
        <w:trPr>
          <w:trHeight w:val="20"/>
        </w:trPr>
        <w:tc>
          <w:tcPr>
            <w:tcW w:w="3325" w:type="pct"/>
            <w:shd w:val="clear" w:color="auto" w:fill="auto"/>
            <w:noWrap/>
            <w:vAlign w:val="center"/>
            <w:hideMark/>
          </w:tcPr>
          <w:p w14:paraId="17B927B2" w14:textId="77777777" w:rsidR="00CE3FB5" w:rsidRPr="00D26C1C" w:rsidRDefault="009B051F" w:rsidP="00083802">
            <w:pPr>
              <w:spacing w:before="0" w:after="0"/>
              <w:jc w:val="left"/>
              <w:rPr>
                <w:rFonts w:asciiTheme="minorHAnsi" w:hAnsiTheme="minorHAnsi" w:cstheme="minorHAnsi"/>
                <w:sz w:val="20"/>
                <w:szCs w:val="20"/>
              </w:rPr>
            </w:pPr>
            <w:r w:rsidRPr="00D26C1C">
              <w:rPr>
                <w:rFonts w:asciiTheme="minorHAnsi" w:hAnsiTheme="minorHAnsi" w:cstheme="minorHAnsi"/>
                <w:sz w:val="20"/>
                <w:szCs w:val="20"/>
              </w:rPr>
              <w:t>Inne organizacje społeczne lub zawodowe</w:t>
            </w:r>
          </w:p>
        </w:tc>
        <w:tc>
          <w:tcPr>
            <w:tcW w:w="838" w:type="pct"/>
            <w:shd w:val="clear" w:color="auto" w:fill="auto"/>
            <w:noWrap/>
            <w:vAlign w:val="center"/>
            <w:hideMark/>
          </w:tcPr>
          <w:p w14:paraId="3534A7FD"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20</w:t>
            </w:r>
          </w:p>
        </w:tc>
        <w:tc>
          <w:tcPr>
            <w:tcW w:w="838" w:type="pct"/>
            <w:shd w:val="clear" w:color="auto" w:fill="auto"/>
            <w:noWrap/>
            <w:vAlign w:val="center"/>
            <w:hideMark/>
          </w:tcPr>
          <w:p w14:paraId="401D63F6"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3,7</w:t>
            </w:r>
          </w:p>
        </w:tc>
      </w:tr>
      <w:tr w:rsidR="00CE3FB5" w:rsidRPr="00281735" w14:paraId="22EADA3B" w14:textId="77777777" w:rsidTr="00337A34">
        <w:trPr>
          <w:trHeight w:val="20"/>
        </w:trPr>
        <w:tc>
          <w:tcPr>
            <w:tcW w:w="3325" w:type="pct"/>
            <w:shd w:val="clear" w:color="auto" w:fill="auto"/>
            <w:noWrap/>
            <w:vAlign w:val="center"/>
            <w:hideMark/>
          </w:tcPr>
          <w:p w14:paraId="4158B15E" w14:textId="77777777" w:rsidR="00CE3FB5" w:rsidRPr="00D26C1C" w:rsidRDefault="009B051F" w:rsidP="00083802">
            <w:pPr>
              <w:spacing w:before="0" w:after="0"/>
              <w:jc w:val="left"/>
              <w:rPr>
                <w:rFonts w:asciiTheme="minorHAnsi" w:hAnsiTheme="minorHAnsi" w:cstheme="minorHAnsi"/>
                <w:sz w:val="20"/>
                <w:szCs w:val="20"/>
              </w:rPr>
            </w:pPr>
            <w:r w:rsidRPr="00D26C1C">
              <w:rPr>
                <w:rFonts w:asciiTheme="minorHAnsi" w:hAnsiTheme="minorHAnsi" w:cstheme="minorHAnsi"/>
                <w:sz w:val="20"/>
                <w:szCs w:val="20"/>
              </w:rPr>
              <w:t>Cechy rzemieślnicze</w:t>
            </w:r>
          </w:p>
        </w:tc>
        <w:tc>
          <w:tcPr>
            <w:tcW w:w="838" w:type="pct"/>
            <w:shd w:val="clear" w:color="auto" w:fill="auto"/>
            <w:noWrap/>
            <w:vAlign w:val="center"/>
            <w:hideMark/>
          </w:tcPr>
          <w:p w14:paraId="02994828"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9</w:t>
            </w:r>
          </w:p>
        </w:tc>
        <w:tc>
          <w:tcPr>
            <w:tcW w:w="838" w:type="pct"/>
            <w:shd w:val="clear" w:color="auto" w:fill="auto"/>
            <w:noWrap/>
            <w:vAlign w:val="center"/>
            <w:hideMark/>
          </w:tcPr>
          <w:p w14:paraId="4D71D450"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1,7</w:t>
            </w:r>
          </w:p>
        </w:tc>
      </w:tr>
      <w:tr w:rsidR="00CE3FB5" w:rsidRPr="00281735" w14:paraId="51609237" w14:textId="77777777" w:rsidTr="00337A34">
        <w:trPr>
          <w:trHeight w:val="20"/>
        </w:trPr>
        <w:tc>
          <w:tcPr>
            <w:tcW w:w="3325" w:type="pct"/>
            <w:shd w:val="clear" w:color="auto" w:fill="auto"/>
            <w:noWrap/>
            <w:vAlign w:val="center"/>
            <w:hideMark/>
          </w:tcPr>
          <w:p w14:paraId="26C2D9C2" w14:textId="77777777" w:rsidR="00CE3FB5" w:rsidRPr="00D26C1C" w:rsidRDefault="009B051F" w:rsidP="00083802">
            <w:pPr>
              <w:spacing w:before="0" w:after="0"/>
              <w:jc w:val="left"/>
              <w:rPr>
                <w:rFonts w:asciiTheme="minorHAnsi" w:hAnsiTheme="minorHAnsi" w:cstheme="minorHAnsi"/>
                <w:sz w:val="20"/>
                <w:szCs w:val="20"/>
              </w:rPr>
            </w:pPr>
            <w:r w:rsidRPr="00D26C1C">
              <w:rPr>
                <w:rFonts w:asciiTheme="minorHAnsi" w:hAnsiTheme="minorHAnsi" w:cstheme="minorHAnsi"/>
                <w:sz w:val="20"/>
                <w:szCs w:val="20"/>
              </w:rPr>
              <w:t>Związek rzemiosła polskiego</w:t>
            </w:r>
          </w:p>
        </w:tc>
        <w:tc>
          <w:tcPr>
            <w:tcW w:w="838" w:type="pct"/>
            <w:shd w:val="clear" w:color="auto" w:fill="auto"/>
            <w:noWrap/>
            <w:vAlign w:val="center"/>
            <w:hideMark/>
          </w:tcPr>
          <w:p w14:paraId="1C28B687"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6</w:t>
            </w:r>
          </w:p>
        </w:tc>
        <w:tc>
          <w:tcPr>
            <w:tcW w:w="838" w:type="pct"/>
            <w:shd w:val="clear" w:color="auto" w:fill="auto"/>
            <w:noWrap/>
            <w:vAlign w:val="center"/>
            <w:hideMark/>
          </w:tcPr>
          <w:p w14:paraId="60EF24B8"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1,1</w:t>
            </w:r>
          </w:p>
        </w:tc>
      </w:tr>
      <w:tr w:rsidR="00CE3FB5" w:rsidRPr="00281735" w14:paraId="4848AE6A" w14:textId="77777777" w:rsidTr="00337A34">
        <w:trPr>
          <w:trHeight w:val="20"/>
        </w:trPr>
        <w:tc>
          <w:tcPr>
            <w:tcW w:w="3325" w:type="pct"/>
            <w:shd w:val="clear" w:color="auto" w:fill="auto"/>
            <w:noWrap/>
            <w:vAlign w:val="center"/>
            <w:hideMark/>
          </w:tcPr>
          <w:p w14:paraId="00D62CFD" w14:textId="77777777" w:rsidR="00CE3FB5" w:rsidRPr="00D26C1C" w:rsidRDefault="009B051F" w:rsidP="00083802">
            <w:pPr>
              <w:spacing w:before="0" w:after="0"/>
              <w:jc w:val="left"/>
              <w:rPr>
                <w:rFonts w:asciiTheme="minorHAnsi" w:hAnsiTheme="minorHAnsi" w:cstheme="minorHAnsi"/>
                <w:sz w:val="20"/>
                <w:szCs w:val="20"/>
              </w:rPr>
            </w:pPr>
            <w:r w:rsidRPr="00D26C1C">
              <w:rPr>
                <w:rFonts w:asciiTheme="minorHAnsi" w:hAnsiTheme="minorHAnsi" w:cstheme="minorHAnsi"/>
                <w:sz w:val="20"/>
                <w:szCs w:val="20"/>
              </w:rPr>
              <w:t>Izby gospodarcze</w:t>
            </w:r>
          </w:p>
        </w:tc>
        <w:tc>
          <w:tcPr>
            <w:tcW w:w="838" w:type="pct"/>
            <w:shd w:val="clear" w:color="auto" w:fill="auto"/>
            <w:noWrap/>
            <w:vAlign w:val="center"/>
            <w:hideMark/>
          </w:tcPr>
          <w:p w14:paraId="338893B1"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5</w:t>
            </w:r>
          </w:p>
        </w:tc>
        <w:tc>
          <w:tcPr>
            <w:tcW w:w="838" w:type="pct"/>
            <w:shd w:val="clear" w:color="auto" w:fill="auto"/>
            <w:noWrap/>
            <w:vAlign w:val="center"/>
            <w:hideMark/>
          </w:tcPr>
          <w:p w14:paraId="1996C678"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0,9</w:t>
            </w:r>
          </w:p>
        </w:tc>
      </w:tr>
      <w:tr w:rsidR="00CE3FB5" w:rsidRPr="00281735" w14:paraId="7D5E5571" w14:textId="77777777" w:rsidTr="00337A34">
        <w:trPr>
          <w:trHeight w:val="20"/>
        </w:trPr>
        <w:tc>
          <w:tcPr>
            <w:tcW w:w="3325" w:type="pct"/>
            <w:shd w:val="clear" w:color="auto" w:fill="auto"/>
            <w:noWrap/>
            <w:vAlign w:val="center"/>
            <w:hideMark/>
          </w:tcPr>
          <w:p w14:paraId="2757FF46" w14:textId="77777777" w:rsidR="00CE3FB5" w:rsidRPr="00D26C1C" w:rsidRDefault="009B051F" w:rsidP="00083802">
            <w:pPr>
              <w:spacing w:before="0" w:after="0"/>
              <w:jc w:val="left"/>
              <w:rPr>
                <w:rFonts w:asciiTheme="minorHAnsi" w:hAnsiTheme="minorHAnsi" w:cstheme="minorHAnsi"/>
                <w:sz w:val="20"/>
                <w:szCs w:val="20"/>
              </w:rPr>
            </w:pPr>
            <w:r w:rsidRPr="00D26C1C">
              <w:rPr>
                <w:rFonts w:asciiTheme="minorHAnsi" w:hAnsiTheme="minorHAnsi" w:cstheme="minorHAnsi"/>
                <w:sz w:val="20"/>
                <w:szCs w:val="20"/>
              </w:rPr>
              <w:t>Izby rzemieślnicze</w:t>
            </w:r>
          </w:p>
        </w:tc>
        <w:tc>
          <w:tcPr>
            <w:tcW w:w="838" w:type="pct"/>
            <w:shd w:val="clear" w:color="auto" w:fill="auto"/>
            <w:noWrap/>
            <w:vAlign w:val="center"/>
            <w:hideMark/>
          </w:tcPr>
          <w:p w14:paraId="75E8EBA8"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4</w:t>
            </w:r>
          </w:p>
        </w:tc>
        <w:tc>
          <w:tcPr>
            <w:tcW w:w="838" w:type="pct"/>
            <w:shd w:val="clear" w:color="auto" w:fill="auto"/>
            <w:noWrap/>
            <w:vAlign w:val="center"/>
            <w:hideMark/>
          </w:tcPr>
          <w:p w14:paraId="03A573F6"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0,7</w:t>
            </w:r>
          </w:p>
        </w:tc>
      </w:tr>
      <w:tr w:rsidR="00CE3FB5" w:rsidRPr="00281735" w14:paraId="1F23D604" w14:textId="77777777" w:rsidTr="00337A34">
        <w:trPr>
          <w:trHeight w:val="20"/>
        </w:trPr>
        <w:tc>
          <w:tcPr>
            <w:tcW w:w="3325" w:type="pct"/>
            <w:shd w:val="clear" w:color="auto" w:fill="auto"/>
            <w:noWrap/>
            <w:vAlign w:val="center"/>
            <w:hideMark/>
          </w:tcPr>
          <w:p w14:paraId="2700CF48" w14:textId="77777777" w:rsidR="00CE3FB5" w:rsidRPr="00D26C1C" w:rsidRDefault="009B051F" w:rsidP="00083802">
            <w:pPr>
              <w:spacing w:before="0" w:after="0"/>
              <w:jc w:val="left"/>
              <w:rPr>
                <w:rFonts w:asciiTheme="minorHAnsi" w:hAnsiTheme="minorHAnsi" w:cstheme="minorHAnsi"/>
                <w:sz w:val="20"/>
                <w:szCs w:val="20"/>
              </w:rPr>
            </w:pPr>
            <w:r w:rsidRPr="00D26C1C">
              <w:rPr>
                <w:rFonts w:asciiTheme="minorHAnsi" w:hAnsiTheme="minorHAnsi" w:cstheme="minorHAnsi"/>
                <w:sz w:val="20"/>
                <w:szCs w:val="20"/>
              </w:rPr>
              <w:t>Jednostki</w:t>
            </w:r>
            <w:r w:rsidR="00CE3FB5" w:rsidRPr="00D26C1C">
              <w:rPr>
                <w:rFonts w:asciiTheme="minorHAnsi" w:hAnsiTheme="minorHAnsi" w:cstheme="minorHAnsi"/>
                <w:sz w:val="20"/>
                <w:szCs w:val="20"/>
              </w:rPr>
              <w:t xml:space="preserve"> terenowe stowarzyszeń posiadające osobowość prawną</w:t>
            </w:r>
          </w:p>
        </w:tc>
        <w:tc>
          <w:tcPr>
            <w:tcW w:w="838" w:type="pct"/>
            <w:shd w:val="clear" w:color="auto" w:fill="auto"/>
            <w:noWrap/>
            <w:vAlign w:val="center"/>
            <w:hideMark/>
          </w:tcPr>
          <w:p w14:paraId="651CC11D"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4</w:t>
            </w:r>
          </w:p>
        </w:tc>
        <w:tc>
          <w:tcPr>
            <w:tcW w:w="838" w:type="pct"/>
            <w:shd w:val="clear" w:color="auto" w:fill="auto"/>
            <w:noWrap/>
            <w:vAlign w:val="center"/>
            <w:hideMark/>
          </w:tcPr>
          <w:p w14:paraId="1B296C13"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0,7</w:t>
            </w:r>
          </w:p>
        </w:tc>
      </w:tr>
      <w:tr w:rsidR="00CE3FB5" w:rsidRPr="00281735" w14:paraId="7D230A31" w14:textId="77777777" w:rsidTr="00337A34">
        <w:trPr>
          <w:trHeight w:val="20"/>
        </w:trPr>
        <w:tc>
          <w:tcPr>
            <w:tcW w:w="3325" w:type="pct"/>
            <w:shd w:val="clear" w:color="auto" w:fill="auto"/>
            <w:noWrap/>
            <w:vAlign w:val="center"/>
            <w:hideMark/>
          </w:tcPr>
          <w:p w14:paraId="3CD62B60" w14:textId="77777777" w:rsidR="00CE3FB5" w:rsidRPr="00D26C1C" w:rsidRDefault="009B051F" w:rsidP="00083802">
            <w:pPr>
              <w:spacing w:before="0" w:after="0"/>
              <w:jc w:val="left"/>
              <w:rPr>
                <w:rFonts w:asciiTheme="minorHAnsi" w:hAnsiTheme="minorHAnsi" w:cstheme="minorHAnsi"/>
                <w:sz w:val="20"/>
                <w:szCs w:val="20"/>
              </w:rPr>
            </w:pPr>
            <w:r w:rsidRPr="00D26C1C">
              <w:rPr>
                <w:rFonts w:asciiTheme="minorHAnsi" w:hAnsiTheme="minorHAnsi" w:cstheme="minorHAnsi"/>
                <w:sz w:val="20"/>
                <w:szCs w:val="20"/>
              </w:rPr>
              <w:t>Inne organizacje podmiotów gospodarczych</w:t>
            </w:r>
          </w:p>
        </w:tc>
        <w:tc>
          <w:tcPr>
            <w:tcW w:w="838" w:type="pct"/>
            <w:shd w:val="clear" w:color="auto" w:fill="auto"/>
            <w:noWrap/>
            <w:vAlign w:val="center"/>
            <w:hideMark/>
          </w:tcPr>
          <w:p w14:paraId="7F4AC622"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3</w:t>
            </w:r>
          </w:p>
        </w:tc>
        <w:tc>
          <w:tcPr>
            <w:tcW w:w="838" w:type="pct"/>
            <w:shd w:val="clear" w:color="auto" w:fill="auto"/>
            <w:noWrap/>
            <w:vAlign w:val="center"/>
            <w:hideMark/>
          </w:tcPr>
          <w:p w14:paraId="729FF265"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0,6</w:t>
            </w:r>
          </w:p>
        </w:tc>
      </w:tr>
      <w:tr w:rsidR="00CE3FB5" w:rsidRPr="00281735" w14:paraId="6E366976" w14:textId="77777777" w:rsidTr="00337A34">
        <w:trPr>
          <w:trHeight w:val="20"/>
        </w:trPr>
        <w:tc>
          <w:tcPr>
            <w:tcW w:w="3325" w:type="pct"/>
            <w:shd w:val="clear" w:color="auto" w:fill="auto"/>
            <w:noWrap/>
            <w:vAlign w:val="center"/>
            <w:hideMark/>
          </w:tcPr>
          <w:p w14:paraId="444B0398" w14:textId="77777777" w:rsidR="00CE3FB5" w:rsidRPr="00D26C1C" w:rsidRDefault="009B051F" w:rsidP="00083802">
            <w:pPr>
              <w:spacing w:before="0" w:after="0"/>
              <w:jc w:val="left"/>
              <w:rPr>
                <w:rFonts w:asciiTheme="minorHAnsi" w:hAnsiTheme="minorHAnsi" w:cstheme="minorHAnsi"/>
                <w:sz w:val="20"/>
                <w:szCs w:val="20"/>
              </w:rPr>
            </w:pPr>
            <w:r w:rsidRPr="00D26C1C">
              <w:rPr>
                <w:rFonts w:asciiTheme="minorHAnsi" w:hAnsiTheme="minorHAnsi" w:cstheme="minorHAnsi"/>
                <w:sz w:val="20"/>
                <w:szCs w:val="20"/>
              </w:rPr>
              <w:t xml:space="preserve">Samorządy </w:t>
            </w:r>
            <w:r w:rsidR="00CE3FB5" w:rsidRPr="00D26C1C">
              <w:rPr>
                <w:rFonts w:asciiTheme="minorHAnsi" w:hAnsiTheme="minorHAnsi" w:cstheme="minorHAnsi"/>
                <w:sz w:val="20"/>
                <w:szCs w:val="20"/>
              </w:rPr>
              <w:t>gospodarcze i zawodowe niewpisane do KRS</w:t>
            </w:r>
          </w:p>
        </w:tc>
        <w:tc>
          <w:tcPr>
            <w:tcW w:w="838" w:type="pct"/>
            <w:shd w:val="clear" w:color="auto" w:fill="auto"/>
            <w:noWrap/>
            <w:vAlign w:val="center"/>
            <w:hideMark/>
          </w:tcPr>
          <w:p w14:paraId="0CD5B98F"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3</w:t>
            </w:r>
          </w:p>
        </w:tc>
        <w:tc>
          <w:tcPr>
            <w:tcW w:w="838" w:type="pct"/>
            <w:shd w:val="clear" w:color="auto" w:fill="auto"/>
            <w:noWrap/>
            <w:vAlign w:val="center"/>
            <w:hideMark/>
          </w:tcPr>
          <w:p w14:paraId="7E3C6688"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0,6</w:t>
            </w:r>
          </w:p>
        </w:tc>
      </w:tr>
      <w:tr w:rsidR="00CE3FB5" w:rsidRPr="00281735" w14:paraId="353AEEE5" w14:textId="77777777" w:rsidTr="00337A34">
        <w:trPr>
          <w:trHeight w:val="20"/>
        </w:trPr>
        <w:tc>
          <w:tcPr>
            <w:tcW w:w="3325" w:type="pct"/>
            <w:shd w:val="clear" w:color="auto" w:fill="auto"/>
            <w:noWrap/>
            <w:vAlign w:val="center"/>
            <w:hideMark/>
          </w:tcPr>
          <w:p w14:paraId="3878D006" w14:textId="77777777" w:rsidR="00CE3FB5" w:rsidRPr="00D26C1C" w:rsidRDefault="009B051F" w:rsidP="00083802">
            <w:pPr>
              <w:spacing w:before="0" w:after="0"/>
              <w:jc w:val="left"/>
              <w:rPr>
                <w:rFonts w:asciiTheme="minorHAnsi" w:hAnsiTheme="minorHAnsi" w:cstheme="minorHAnsi"/>
                <w:sz w:val="20"/>
                <w:szCs w:val="20"/>
              </w:rPr>
            </w:pPr>
            <w:r w:rsidRPr="00D26C1C">
              <w:rPr>
                <w:rFonts w:asciiTheme="minorHAnsi" w:hAnsiTheme="minorHAnsi" w:cstheme="minorHAnsi"/>
                <w:sz w:val="20"/>
                <w:szCs w:val="20"/>
              </w:rPr>
              <w:t xml:space="preserve">Stowarzyszenia </w:t>
            </w:r>
            <w:r w:rsidR="00CE3FB5" w:rsidRPr="00D26C1C">
              <w:rPr>
                <w:rFonts w:asciiTheme="minorHAnsi" w:hAnsiTheme="minorHAnsi" w:cstheme="minorHAnsi"/>
                <w:sz w:val="20"/>
                <w:szCs w:val="20"/>
              </w:rPr>
              <w:t>niewpisane do KRS</w:t>
            </w:r>
          </w:p>
        </w:tc>
        <w:tc>
          <w:tcPr>
            <w:tcW w:w="838" w:type="pct"/>
            <w:shd w:val="clear" w:color="auto" w:fill="auto"/>
            <w:noWrap/>
            <w:vAlign w:val="center"/>
            <w:hideMark/>
          </w:tcPr>
          <w:p w14:paraId="0DD14F46"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3</w:t>
            </w:r>
          </w:p>
        </w:tc>
        <w:tc>
          <w:tcPr>
            <w:tcW w:w="838" w:type="pct"/>
            <w:shd w:val="clear" w:color="auto" w:fill="auto"/>
            <w:noWrap/>
            <w:vAlign w:val="center"/>
            <w:hideMark/>
          </w:tcPr>
          <w:p w14:paraId="31DAE2C8"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0,6</w:t>
            </w:r>
          </w:p>
        </w:tc>
      </w:tr>
      <w:tr w:rsidR="00CE3FB5" w:rsidRPr="00281735" w14:paraId="56116730" w14:textId="77777777" w:rsidTr="00337A34">
        <w:trPr>
          <w:trHeight w:val="20"/>
        </w:trPr>
        <w:tc>
          <w:tcPr>
            <w:tcW w:w="3325" w:type="pct"/>
            <w:shd w:val="clear" w:color="auto" w:fill="auto"/>
            <w:noWrap/>
            <w:vAlign w:val="center"/>
            <w:hideMark/>
          </w:tcPr>
          <w:p w14:paraId="30EB91AC" w14:textId="77777777" w:rsidR="00CE3FB5" w:rsidRPr="00D26C1C" w:rsidRDefault="009B051F" w:rsidP="00083802">
            <w:pPr>
              <w:spacing w:before="0" w:after="0"/>
              <w:jc w:val="left"/>
              <w:rPr>
                <w:rFonts w:asciiTheme="minorHAnsi" w:hAnsiTheme="minorHAnsi" w:cstheme="minorHAnsi"/>
                <w:sz w:val="20"/>
                <w:szCs w:val="20"/>
              </w:rPr>
            </w:pPr>
            <w:r w:rsidRPr="00D26C1C">
              <w:rPr>
                <w:rFonts w:asciiTheme="minorHAnsi" w:hAnsiTheme="minorHAnsi" w:cstheme="minorHAnsi"/>
                <w:sz w:val="20"/>
                <w:szCs w:val="20"/>
              </w:rPr>
              <w:t>Związki stowarzyszeń</w:t>
            </w:r>
          </w:p>
        </w:tc>
        <w:tc>
          <w:tcPr>
            <w:tcW w:w="838" w:type="pct"/>
            <w:shd w:val="clear" w:color="auto" w:fill="auto"/>
            <w:noWrap/>
            <w:vAlign w:val="center"/>
            <w:hideMark/>
          </w:tcPr>
          <w:p w14:paraId="58403C17"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3</w:t>
            </w:r>
          </w:p>
        </w:tc>
        <w:tc>
          <w:tcPr>
            <w:tcW w:w="838" w:type="pct"/>
            <w:shd w:val="clear" w:color="auto" w:fill="auto"/>
            <w:noWrap/>
            <w:vAlign w:val="center"/>
            <w:hideMark/>
          </w:tcPr>
          <w:p w14:paraId="334E1892"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0,6</w:t>
            </w:r>
          </w:p>
        </w:tc>
      </w:tr>
      <w:tr w:rsidR="00CE3FB5" w:rsidRPr="00281735" w14:paraId="446B41B2" w14:textId="77777777" w:rsidTr="00337A34">
        <w:trPr>
          <w:trHeight w:val="20"/>
        </w:trPr>
        <w:tc>
          <w:tcPr>
            <w:tcW w:w="3325" w:type="pct"/>
            <w:shd w:val="clear" w:color="auto" w:fill="auto"/>
            <w:noWrap/>
            <w:vAlign w:val="center"/>
            <w:hideMark/>
          </w:tcPr>
          <w:p w14:paraId="74B08795" w14:textId="77777777" w:rsidR="00CE3FB5" w:rsidRPr="00D26C1C" w:rsidRDefault="009B051F" w:rsidP="00083802">
            <w:pPr>
              <w:spacing w:before="0" w:after="0"/>
              <w:jc w:val="left"/>
              <w:rPr>
                <w:rFonts w:asciiTheme="minorHAnsi" w:hAnsiTheme="minorHAnsi" w:cstheme="minorHAnsi"/>
                <w:sz w:val="20"/>
                <w:szCs w:val="20"/>
              </w:rPr>
            </w:pPr>
            <w:r w:rsidRPr="00D26C1C">
              <w:rPr>
                <w:rFonts w:asciiTheme="minorHAnsi" w:hAnsiTheme="minorHAnsi" w:cstheme="minorHAnsi"/>
                <w:sz w:val="20"/>
                <w:szCs w:val="20"/>
              </w:rPr>
              <w:t>Związki</w:t>
            </w:r>
            <w:r w:rsidR="00CE3FB5" w:rsidRPr="00D26C1C">
              <w:rPr>
                <w:rFonts w:asciiTheme="minorHAnsi" w:hAnsiTheme="minorHAnsi" w:cstheme="minorHAnsi"/>
                <w:sz w:val="20"/>
                <w:szCs w:val="20"/>
              </w:rPr>
              <w:t xml:space="preserve"> zawodowe</w:t>
            </w:r>
          </w:p>
        </w:tc>
        <w:tc>
          <w:tcPr>
            <w:tcW w:w="838" w:type="pct"/>
            <w:shd w:val="clear" w:color="auto" w:fill="auto"/>
            <w:noWrap/>
            <w:vAlign w:val="center"/>
            <w:hideMark/>
          </w:tcPr>
          <w:p w14:paraId="334E5597"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3</w:t>
            </w:r>
          </w:p>
        </w:tc>
        <w:tc>
          <w:tcPr>
            <w:tcW w:w="838" w:type="pct"/>
            <w:shd w:val="clear" w:color="auto" w:fill="auto"/>
            <w:noWrap/>
            <w:vAlign w:val="center"/>
            <w:hideMark/>
          </w:tcPr>
          <w:p w14:paraId="5F366270"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0,6</w:t>
            </w:r>
          </w:p>
        </w:tc>
      </w:tr>
      <w:tr w:rsidR="00CE3FB5" w:rsidRPr="00281735" w14:paraId="66F5165F" w14:textId="77777777" w:rsidTr="00337A34">
        <w:trPr>
          <w:trHeight w:val="20"/>
        </w:trPr>
        <w:tc>
          <w:tcPr>
            <w:tcW w:w="3325" w:type="pct"/>
            <w:shd w:val="clear" w:color="auto" w:fill="auto"/>
            <w:noWrap/>
            <w:vAlign w:val="center"/>
            <w:hideMark/>
          </w:tcPr>
          <w:p w14:paraId="61C42FCA" w14:textId="77777777" w:rsidR="00CE3FB5" w:rsidRPr="00D26C1C" w:rsidRDefault="009B051F" w:rsidP="00083802">
            <w:pPr>
              <w:spacing w:before="0" w:after="0"/>
              <w:jc w:val="left"/>
              <w:rPr>
                <w:rFonts w:asciiTheme="minorHAnsi" w:hAnsiTheme="minorHAnsi" w:cstheme="minorHAnsi"/>
                <w:sz w:val="20"/>
                <w:szCs w:val="20"/>
              </w:rPr>
            </w:pPr>
            <w:r w:rsidRPr="00D26C1C">
              <w:rPr>
                <w:rFonts w:asciiTheme="minorHAnsi" w:hAnsiTheme="minorHAnsi" w:cstheme="minorHAnsi"/>
                <w:sz w:val="20"/>
                <w:szCs w:val="20"/>
              </w:rPr>
              <w:t>Związki pracodawców</w:t>
            </w:r>
          </w:p>
        </w:tc>
        <w:tc>
          <w:tcPr>
            <w:tcW w:w="838" w:type="pct"/>
            <w:shd w:val="clear" w:color="auto" w:fill="auto"/>
            <w:noWrap/>
            <w:vAlign w:val="center"/>
            <w:hideMark/>
          </w:tcPr>
          <w:p w14:paraId="3E6A4853"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1</w:t>
            </w:r>
          </w:p>
        </w:tc>
        <w:tc>
          <w:tcPr>
            <w:tcW w:w="838" w:type="pct"/>
            <w:shd w:val="clear" w:color="auto" w:fill="auto"/>
            <w:noWrap/>
            <w:vAlign w:val="center"/>
            <w:hideMark/>
          </w:tcPr>
          <w:p w14:paraId="0E65803B"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0,2</w:t>
            </w:r>
          </w:p>
        </w:tc>
      </w:tr>
      <w:tr w:rsidR="00CE3FB5" w:rsidRPr="00281735" w14:paraId="6586AD60" w14:textId="77777777" w:rsidTr="00337A34">
        <w:trPr>
          <w:trHeight w:val="20"/>
        </w:trPr>
        <w:tc>
          <w:tcPr>
            <w:tcW w:w="3325" w:type="pct"/>
            <w:shd w:val="clear" w:color="auto" w:fill="auto"/>
            <w:noWrap/>
            <w:vAlign w:val="center"/>
            <w:hideMark/>
          </w:tcPr>
          <w:p w14:paraId="63682A87" w14:textId="77777777" w:rsidR="00CE3FB5" w:rsidRPr="00D26C1C" w:rsidRDefault="00CE3FB5" w:rsidP="00083802">
            <w:pPr>
              <w:spacing w:before="0" w:after="0"/>
              <w:jc w:val="left"/>
              <w:rPr>
                <w:rFonts w:asciiTheme="minorHAnsi" w:hAnsiTheme="minorHAnsi" w:cstheme="minorHAnsi"/>
                <w:sz w:val="20"/>
                <w:szCs w:val="20"/>
              </w:rPr>
            </w:pPr>
            <w:r w:rsidRPr="00D26C1C">
              <w:rPr>
                <w:rFonts w:asciiTheme="minorHAnsi" w:hAnsiTheme="minorHAnsi" w:cstheme="minorHAnsi"/>
                <w:sz w:val="20"/>
                <w:szCs w:val="20"/>
              </w:rPr>
              <w:t>Ogółem</w:t>
            </w:r>
          </w:p>
        </w:tc>
        <w:tc>
          <w:tcPr>
            <w:tcW w:w="838" w:type="pct"/>
            <w:shd w:val="clear" w:color="auto" w:fill="auto"/>
            <w:noWrap/>
            <w:vAlign w:val="center"/>
            <w:hideMark/>
          </w:tcPr>
          <w:p w14:paraId="2E346C17"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536</w:t>
            </w:r>
          </w:p>
        </w:tc>
        <w:tc>
          <w:tcPr>
            <w:tcW w:w="838" w:type="pct"/>
            <w:shd w:val="clear" w:color="auto" w:fill="auto"/>
            <w:noWrap/>
            <w:vAlign w:val="center"/>
            <w:hideMark/>
          </w:tcPr>
          <w:p w14:paraId="2C23692D"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100,0</w:t>
            </w:r>
          </w:p>
        </w:tc>
      </w:tr>
    </w:tbl>
    <w:p w14:paraId="7AB62765" w14:textId="77777777" w:rsidR="0060636C" w:rsidRDefault="0060636C" w:rsidP="0060636C">
      <w:pPr>
        <w:pStyle w:val="rdo0"/>
      </w:pPr>
      <w:r w:rsidRPr="00FE291F">
        <w:t xml:space="preserve">Źródło: </w:t>
      </w:r>
      <w:r>
        <w:t>LSI, stan na 04.09.2019 r.</w:t>
      </w:r>
    </w:p>
    <w:p w14:paraId="391240A2" w14:textId="77777777" w:rsidR="00CE3FB5" w:rsidRPr="00C0402E" w:rsidRDefault="00CE3FB5" w:rsidP="00CE3FB5">
      <w:r w:rsidRPr="00C0402E">
        <w:t>Co piątym podmiotem składającym wnioski w</w:t>
      </w:r>
      <w:r w:rsidR="007E5E66" w:rsidRPr="00C0402E">
        <w:t xml:space="preserve"> partnerstwie z NGO na terenie w</w:t>
      </w:r>
      <w:r w:rsidRPr="00C0402E">
        <w:t xml:space="preserve">ojewództwa </w:t>
      </w:r>
      <w:r w:rsidR="007E5E66" w:rsidRPr="00C0402E">
        <w:t>ś</w:t>
      </w:r>
      <w:r w:rsidRPr="00C0402E">
        <w:t>ląskiego jest spółka z ograniczoną odpowiedzialnością – mikroprzedsiębiorstwo</w:t>
      </w:r>
      <w:r w:rsidR="00C20BCC" w:rsidRPr="00C0402E">
        <w:t xml:space="preserve"> (21,8%)</w:t>
      </w:r>
      <w:r w:rsidR="00C20BCC">
        <w:t>, a</w:t>
      </w:r>
      <w:r w:rsidR="001843A4">
        <w:t> także</w:t>
      </w:r>
      <w:r w:rsidR="001843A4" w:rsidRPr="00C0402E">
        <w:t xml:space="preserve"> </w:t>
      </w:r>
      <w:r w:rsidRPr="00C0402E">
        <w:t>osoba fizyczna prowadząca działalność gospodarczą – mikroprzedsiębiorstwo (20,3%). Istotnym partnerem międzysektorowym dla NGO są także: wspólnoty samorządowe (15,4%), spółki z ograniczoną odpowiedzialnością - duże przedsiębiorstwa (7,7%), spółki z</w:t>
      </w:r>
      <w:r w:rsidR="001843A4">
        <w:t> </w:t>
      </w:r>
      <w:r w:rsidRPr="00C0402E">
        <w:t>ograniczoną odpowiedzialnością - małe przedsiębiorstwa</w:t>
      </w:r>
      <w:r w:rsidR="00452E8A">
        <w:t xml:space="preserve"> (5,9%)</w:t>
      </w:r>
      <w:r w:rsidR="00452E8A" w:rsidRPr="00C0402E">
        <w:t xml:space="preserve"> czy</w:t>
      </w:r>
      <w:r w:rsidRPr="00C0402E">
        <w:t xml:space="preserve"> gminne samorządowe jednostki organizacyjne (3,8%).</w:t>
      </w:r>
    </w:p>
    <w:p w14:paraId="0C4652E8" w14:textId="77777777" w:rsidR="00CE3FB5" w:rsidRPr="0072535D" w:rsidRDefault="00CE3FB5" w:rsidP="00D26C1C">
      <w:pPr>
        <w:pStyle w:val="Caption"/>
      </w:pPr>
      <w:bookmarkStart w:id="165" w:name="_Toc26166485"/>
      <w:bookmarkStart w:id="166" w:name="_Toc34646647"/>
      <w:r w:rsidRPr="00C0402E">
        <w:t xml:space="preserve">Tabela </w:t>
      </w:r>
      <w:r w:rsidRPr="00083802">
        <w:rPr>
          <w:noProof/>
        </w:rPr>
        <w:fldChar w:fldCharType="begin"/>
      </w:r>
      <w:r w:rsidRPr="00C0402E">
        <w:rPr>
          <w:noProof/>
        </w:rPr>
        <w:instrText xml:space="preserve"> SEQ Tabela \* ARABIC </w:instrText>
      </w:r>
      <w:r w:rsidRPr="00083802">
        <w:rPr>
          <w:noProof/>
        </w:rPr>
        <w:fldChar w:fldCharType="separate"/>
      </w:r>
      <w:r w:rsidR="008774A0">
        <w:rPr>
          <w:noProof/>
        </w:rPr>
        <w:t>20</w:t>
      </w:r>
      <w:r w:rsidRPr="00083802">
        <w:rPr>
          <w:noProof/>
        </w:rPr>
        <w:fldChar w:fldCharType="end"/>
      </w:r>
      <w:r w:rsidRPr="00C0402E">
        <w:t xml:space="preserve">. Formy </w:t>
      </w:r>
      <w:r w:rsidRPr="003B0E7F">
        <w:t>prawne</w:t>
      </w:r>
      <w:r w:rsidRPr="00C0402E">
        <w:t xml:space="preserve"> wśród dominujących podmiotów składających wnioski w</w:t>
      </w:r>
      <w:r w:rsidR="00D31C9D">
        <w:t> </w:t>
      </w:r>
      <w:r w:rsidRPr="00C0402E">
        <w:t>partnerstwie z NGO</w:t>
      </w:r>
      <w:bookmarkEnd w:id="165"/>
      <w:bookmarkEnd w:id="166"/>
      <w:r w:rsidRPr="00C0402E">
        <w:t xml:space="preserve"> </w:t>
      </w:r>
    </w:p>
    <w:tbl>
      <w:tblPr>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CellMar>
          <w:left w:w="70" w:type="dxa"/>
          <w:right w:w="70" w:type="dxa"/>
        </w:tblCellMar>
        <w:tblLook w:val="04A0" w:firstRow="1" w:lastRow="0" w:firstColumn="1" w:lastColumn="0" w:noHBand="0" w:noVBand="1"/>
      </w:tblPr>
      <w:tblGrid>
        <w:gridCol w:w="6091"/>
        <w:gridCol w:w="1484"/>
        <w:gridCol w:w="1485"/>
      </w:tblGrid>
      <w:tr w:rsidR="00BE6955" w:rsidRPr="001E62C7" w14:paraId="39B5B5C5" w14:textId="77777777" w:rsidTr="00D26C1C">
        <w:trPr>
          <w:trHeight w:val="370"/>
          <w:tblHeader/>
        </w:trPr>
        <w:tc>
          <w:tcPr>
            <w:tcW w:w="6091" w:type="dxa"/>
            <w:shd w:val="clear" w:color="auto" w:fill="F79646" w:themeFill="accent6"/>
            <w:vAlign w:val="center"/>
            <w:hideMark/>
          </w:tcPr>
          <w:p w14:paraId="00E74FC6" w14:textId="77777777" w:rsidR="00CE3FB5" w:rsidRPr="00766680" w:rsidRDefault="00CE3FB5" w:rsidP="00D26C1C">
            <w:pPr>
              <w:spacing w:before="0" w:after="0"/>
              <w:jc w:val="left"/>
              <w:rPr>
                <w:rFonts w:asciiTheme="minorHAnsi" w:hAnsiTheme="minorHAnsi" w:cstheme="minorHAnsi"/>
                <w:b/>
                <w:bCs/>
                <w:sz w:val="20"/>
                <w:szCs w:val="20"/>
              </w:rPr>
            </w:pPr>
            <w:r w:rsidRPr="00766680">
              <w:rPr>
                <w:rFonts w:asciiTheme="minorHAnsi" w:hAnsiTheme="minorHAnsi" w:cstheme="minorHAnsi"/>
                <w:b/>
                <w:bCs/>
                <w:sz w:val="20"/>
                <w:szCs w:val="20"/>
              </w:rPr>
              <w:t xml:space="preserve">Forma prawna </w:t>
            </w:r>
          </w:p>
        </w:tc>
        <w:tc>
          <w:tcPr>
            <w:tcW w:w="1484" w:type="dxa"/>
            <w:shd w:val="clear" w:color="auto" w:fill="F79646" w:themeFill="accent6"/>
            <w:vAlign w:val="center"/>
            <w:hideMark/>
          </w:tcPr>
          <w:p w14:paraId="44EC08F7" w14:textId="77777777" w:rsidR="00CE3FB5" w:rsidRPr="00766680" w:rsidRDefault="00CE3FB5" w:rsidP="00D26C1C">
            <w:pPr>
              <w:spacing w:before="0" w:after="0"/>
              <w:jc w:val="center"/>
              <w:rPr>
                <w:rFonts w:asciiTheme="minorHAnsi" w:hAnsiTheme="minorHAnsi" w:cstheme="minorHAnsi"/>
                <w:b/>
                <w:bCs/>
                <w:sz w:val="20"/>
                <w:szCs w:val="20"/>
              </w:rPr>
            </w:pPr>
            <w:r w:rsidRPr="00766680">
              <w:rPr>
                <w:rFonts w:asciiTheme="minorHAnsi" w:hAnsiTheme="minorHAnsi" w:cstheme="minorHAnsi"/>
                <w:b/>
                <w:bCs/>
                <w:sz w:val="20"/>
                <w:szCs w:val="20"/>
              </w:rPr>
              <w:t>Liczba</w:t>
            </w:r>
          </w:p>
        </w:tc>
        <w:tc>
          <w:tcPr>
            <w:tcW w:w="1485" w:type="dxa"/>
            <w:shd w:val="clear" w:color="auto" w:fill="F79646" w:themeFill="accent6"/>
            <w:vAlign w:val="center"/>
            <w:hideMark/>
          </w:tcPr>
          <w:p w14:paraId="2E20C1C0" w14:textId="77777777" w:rsidR="00CE3FB5" w:rsidRPr="00766680" w:rsidRDefault="00C0402E" w:rsidP="00D26C1C">
            <w:pPr>
              <w:spacing w:before="0" w:after="0"/>
              <w:jc w:val="center"/>
              <w:rPr>
                <w:rFonts w:asciiTheme="minorHAnsi" w:hAnsiTheme="minorHAnsi" w:cstheme="minorHAnsi"/>
                <w:b/>
                <w:bCs/>
                <w:sz w:val="20"/>
                <w:szCs w:val="20"/>
              </w:rPr>
            </w:pPr>
            <w:r w:rsidRPr="00766680">
              <w:rPr>
                <w:rFonts w:asciiTheme="minorHAnsi" w:hAnsiTheme="minorHAnsi" w:cstheme="minorHAnsi"/>
                <w:b/>
                <w:bCs/>
                <w:sz w:val="20"/>
                <w:szCs w:val="20"/>
              </w:rPr>
              <w:t>Odsetek</w:t>
            </w:r>
          </w:p>
        </w:tc>
      </w:tr>
      <w:tr w:rsidR="00CE3FB5" w:rsidRPr="001E62C7" w14:paraId="07C77866" w14:textId="77777777" w:rsidTr="00337A34">
        <w:trPr>
          <w:trHeight w:val="57"/>
        </w:trPr>
        <w:tc>
          <w:tcPr>
            <w:tcW w:w="6091" w:type="dxa"/>
            <w:shd w:val="clear" w:color="auto" w:fill="auto"/>
            <w:noWrap/>
            <w:vAlign w:val="center"/>
            <w:hideMark/>
          </w:tcPr>
          <w:p w14:paraId="0B0B2A4D" w14:textId="77777777" w:rsidR="00CE3FB5" w:rsidRPr="00D26C1C" w:rsidRDefault="003C1175" w:rsidP="00D26C1C">
            <w:pPr>
              <w:spacing w:before="0" w:after="0"/>
              <w:jc w:val="left"/>
              <w:rPr>
                <w:rFonts w:asciiTheme="minorHAnsi" w:hAnsiTheme="minorHAnsi" w:cstheme="minorHAnsi"/>
                <w:sz w:val="20"/>
                <w:szCs w:val="20"/>
              </w:rPr>
            </w:pPr>
            <w:r w:rsidRPr="001E62C7">
              <w:rPr>
                <w:rFonts w:asciiTheme="minorHAnsi" w:hAnsiTheme="minorHAnsi" w:cstheme="minorHAnsi"/>
                <w:sz w:val="20"/>
                <w:szCs w:val="20"/>
              </w:rPr>
              <w:t xml:space="preserve">Spółki z ograniczoną odpowiedzialnością </w:t>
            </w:r>
            <w:r w:rsidR="00CE3FB5" w:rsidRPr="00D26C1C">
              <w:rPr>
                <w:rFonts w:asciiTheme="minorHAnsi" w:hAnsiTheme="minorHAnsi" w:cstheme="minorHAnsi"/>
                <w:sz w:val="20"/>
                <w:szCs w:val="20"/>
              </w:rPr>
              <w:t>- mikroprzedsiębiorstwo</w:t>
            </w:r>
          </w:p>
        </w:tc>
        <w:tc>
          <w:tcPr>
            <w:tcW w:w="1484" w:type="dxa"/>
            <w:shd w:val="clear" w:color="auto" w:fill="auto"/>
            <w:noWrap/>
            <w:vAlign w:val="center"/>
            <w:hideMark/>
          </w:tcPr>
          <w:p w14:paraId="46627662"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85</w:t>
            </w:r>
          </w:p>
        </w:tc>
        <w:tc>
          <w:tcPr>
            <w:tcW w:w="1485" w:type="dxa"/>
            <w:shd w:val="clear" w:color="auto" w:fill="auto"/>
            <w:noWrap/>
            <w:vAlign w:val="center"/>
            <w:hideMark/>
          </w:tcPr>
          <w:p w14:paraId="4A646019"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21,8</w:t>
            </w:r>
          </w:p>
        </w:tc>
      </w:tr>
      <w:tr w:rsidR="00CE3FB5" w:rsidRPr="001E62C7" w14:paraId="40EF17C9" w14:textId="77777777" w:rsidTr="00337A34">
        <w:trPr>
          <w:trHeight w:val="57"/>
        </w:trPr>
        <w:tc>
          <w:tcPr>
            <w:tcW w:w="6091" w:type="dxa"/>
            <w:shd w:val="clear" w:color="auto" w:fill="auto"/>
            <w:noWrap/>
            <w:vAlign w:val="center"/>
            <w:hideMark/>
          </w:tcPr>
          <w:p w14:paraId="0A62A851" w14:textId="77777777" w:rsidR="00CE3FB5" w:rsidRPr="00D26C1C" w:rsidRDefault="003C1175" w:rsidP="00D26C1C">
            <w:pPr>
              <w:spacing w:before="0" w:after="0"/>
              <w:jc w:val="left"/>
              <w:rPr>
                <w:rFonts w:asciiTheme="minorHAnsi" w:hAnsiTheme="minorHAnsi" w:cstheme="minorHAnsi"/>
                <w:sz w:val="20"/>
                <w:szCs w:val="20"/>
              </w:rPr>
            </w:pPr>
            <w:r w:rsidRPr="001E62C7">
              <w:rPr>
                <w:rFonts w:asciiTheme="minorHAnsi" w:hAnsiTheme="minorHAnsi" w:cstheme="minorHAnsi"/>
                <w:sz w:val="20"/>
                <w:szCs w:val="20"/>
              </w:rPr>
              <w:t>Osoby fizyczne prowadzące działalność gospodarczą - mikroprzedsiębiorstwo</w:t>
            </w:r>
          </w:p>
        </w:tc>
        <w:tc>
          <w:tcPr>
            <w:tcW w:w="1484" w:type="dxa"/>
            <w:shd w:val="clear" w:color="auto" w:fill="auto"/>
            <w:noWrap/>
            <w:vAlign w:val="center"/>
            <w:hideMark/>
          </w:tcPr>
          <w:p w14:paraId="05DFD4F1"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79</w:t>
            </w:r>
          </w:p>
        </w:tc>
        <w:tc>
          <w:tcPr>
            <w:tcW w:w="1485" w:type="dxa"/>
            <w:shd w:val="clear" w:color="auto" w:fill="auto"/>
            <w:noWrap/>
            <w:vAlign w:val="center"/>
            <w:hideMark/>
          </w:tcPr>
          <w:p w14:paraId="76F8C6CA"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20,3</w:t>
            </w:r>
          </w:p>
        </w:tc>
      </w:tr>
      <w:tr w:rsidR="00CE3FB5" w:rsidRPr="001E62C7" w14:paraId="1406A844" w14:textId="77777777" w:rsidTr="00337A34">
        <w:trPr>
          <w:trHeight w:val="57"/>
        </w:trPr>
        <w:tc>
          <w:tcPr>
            <w:tcW w:w="6091" w:type="dxa"/>
            <w:shd w:val="clear" w:color="auto" w:fill="auto"/>
            <w:noWrap/>
            <w:vAlign w:val="center"/>
            <w:hideMark/>
          </w:tcPr>
          <w:p w14:paraId="2F706325" w14:textId="77777777" w:rsidR="00CE3FB5" w:rsidRPr="00D26C1C" w:rsidRDefault="003C1175" w:rsidP="00D26C1C">
            <w:pPr>
              <w:spacing w:before="0" w:after="0"/>
              <w:jc w:val="left"/>
              <w:rPr>
                <w:rFonts w:asciiTheme="minorHAnsi" w:hAnsiTheme="minorHAnsi" w:cstheme="minorHAnsi"/>
                <w:sz w:val="20"/>
                <w:szCs w:val="20"/>
              </w:rPr>
            </w:pPr>
            <w:r w:rsidRPr="001E62C7">
              <w:rPr>
                <w:rFonts w:asciiTheme="minorHAnsi" w:hAnsiTheme="minorHAnsi" w:cstheme="minorHAnsi"/>
                <w:sz w:val="20"/>
                <w:szCs w:val="20"/>
              </w:rPr>
              <w:t>Wspólnoty samorządowe</w:t>
            </w:r>
          </w:p>
        </w:tc>
        <w:tc>
          <w:tcPr>
            <w:tcW w:w="1484" w:type="dxa"/>
            <w:shd w:val="clear" w:color="auto" w:fill="auto"/>
            <w:noWrap/>
            <w:vAlign w:val="center"/>
            <w:hideMark/>
          </w:tcPr>
          <w:p w14:paraId="05985637"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60</w:t>
            </w:r>
          </w:p>
        </w:tc>
        <w:tc>
          <w:tcPr>
            <w:tcW w:w="1485" w:type="dxa"/>
            <w:shd w:val="clear" w:color="auto" w:fill="auto"/>
            <w:noWrap/>
            <w:vAlign w:val="center"/>
            <w:hideMark/>
          </w:tcPr>
          <w:p w14:paraId="4030324E"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15,4</w:t>
            </w:r>
          </w:p>
        </w:tc>
      </w:tr>
      <w:tr w:rsidR="00CE3FB5" w:rsidRPr="001E62C7" w14:paraId="6285BEC4" w14:textId="77777777" w:rsidTr="00337A34">
        <w:trPr>
          <w:trHeight w:val="57"/>
        </w:trPr>
        <w:tc>
          <w:tcPr>
            <w:tcW w:w="6091" w:type="dxa"/>
            <w:shd w:val="clear" w:color="auto" w:fill="auto"/>
            <w:noWrap/>
            <w:vAlign w:val="center"/>
            <w:hideMark/>
          </w:tcPr>
          <w:p w14:paraId="5E71E895" w14:textId="77777777" w:rsidR="00CE3FB5" w:rsidRPr="00D26C1C" w:rsidRDefault="003C1175" w:rsidP="00D26C1C">
            <w:pPr>
              <w:spacing w:before="0" w:after="0"/>
              <w:jc w:val="left"/>
              <w:rPr>
                <w:rFonts w:asciiTheme="minorHAnsi" w:hAnsiTheme="minorHAnsi" w:cstheme="minorHAnsi"/>
                <w:sz w:val="20"/>
                <w:szCs w:val="20"/>
              </w:rPr>
            </w:pPr>
            <w:r w:rsidRPr="001E62C7">
              <w:rPr>
                <w:rFonts w:asciiTheme="minorHAnsi" w:hAnsiTheme="minorHAnsi" w:cstheme="minorHAnsi"/>
                <w:sz w:val="20"/>
                <w:szCs w:val="20"/>
              </w:rPr>
              <w:t>Spółki z ograniczoną odpowiedzialnością - duże przedsiębiorstwo</w:t>
            </w:r>
          </w:p>
        </w:tc>
        <w:tc>
          <w:tcPr>
            <w:tcW w:w="1484" w:type="dxa"/>
            <w:shd w:val="clear" w:color="auto" w:fill="auto"/>
            <w:noWrap/>
            <w:vAlign w:val="center"/>
            <w:hideMark/>
          </w:tcPr>
          <w:p w14:paraId="52F47897"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30</w:t>
            </w:r>
          </w:p>
        </w:tc>
        <w:tc>
          <w:tcPr>
            <w:tcW w:w="1485" w:type="dxa"/>
            <w:shd w:val="clear" w:color="auto" w:fill="auto"/>
            <w:noWrap/>
            <w:vAlign w:val="center"/>
            <w:hideMark/>
          </w:tcPr>
          <w:p w14:paraId="07C3183E"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7,7</w:t>
            </w:r>
          </w:p>
        </w:tc>
      </w:tr>
      <w:tr w:rsidR="00CE3FB5" w:rsidRPr="001E62C7" w14:paraId="233A52DF" w14:textId="77777777" w:rsidTr="00337A34">
        <w:trPr>
          <w:trHeight w:val="57"/>
        </w:trPr>
        <w:tc>
          <w:tcPr>
            <w:tcW w:w="6091" w:type="dxa"/>
            <w:shd w:val="clear" w:color="auto" w:fill="auto"/>
            <w:noWrap/>
            <w:vAlign w:val="center"/>
            <w:hideMark/>
          </w:tcPr>
          <w:p w14:paraId="3FF4408B" w14:textId="77777777" w:rsidR="00CE3FB5" w:rsidRPr="00D26C1C" w:rsidRDefault="003C1175" w:rsidP="00D26C1C">
            <w:pPr>
              <w:spacing w:before="0" w:after="0"/>
              <w:jc w:val="left"/>
              <w:rPr>
                <w:rFonts w:asciiTheme="minorHAnsi" w:hAnsiTheme="minorHAnsi" w:cstheme="minorHAnsi"/>
                <w:sz w:val="20"/>
                <w:szCs w:val="20"/>
              </w:rPr>
            </w:pPr>
            <w:r w:rsidRPr="001E62C7">
              <w:rPr>
                <w:rFonts w:asciiTheme="minorHAnsi" w:hAnsiTheme="minorHAnsi" w:cstheme="minorHAnsi"/>
                <w:sz w:val="20"/>
                <w:szCs w:val="20"/>
              </w:rPr>
              <w:t>Spółki z ograniczoną odpowiedzialnośc</w:t>
            </w:r>
            <w:r w:rsidR="00CE3FB5" w:rsidRPr="00D26C1C">
              <w:rPr>
                <w:rFonts w:asciiTheme="minorHAnsi" w:hAnsiTheme="minorHAnsi" w:cstheme="minorHAnsi"/>
                <w:sz w:val="20"/>
                <w:szCs w:val="20"/>
              </w:rPr>
              <w:t>ią - małe przedsiębiorstwo</w:t>
            </w:r>
          </w:p>
        </w:tc>
        <w:tc>
          <w:tcPr>
            <w:tcW w:w="1484" w:type="dxa"/>
            <w:shd w:val="clear" w:color="auto" w:fill="auto"/>
            <w:noWrap/>
            <w:vAlign w:val="center"/>
            <w:hideMark/>
          </w:tcPr>
          <w:p w14:paraId="185CD816"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23</w:t>
            </w:r>
          </w:p>
        </w:tc>
        <w:tc>
          <w:tcPr>
            <w:tcW w:w="1485" w:type="dxa"/>
            <w:shd w:val="clear" w:color="auto" w:fill="auto"/>
            <w:noWrap/>
            <w:vAlign w:val="center"/>
            <w:hideMark/>
          </w:tcPr>
          <w:p w14:paraId="3CDA7153"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5,9</w:t>
            </w:r>
          </w:p>
        </w:tc>
      </w:tr>
      <w:tr w:rsidR="00CE3FB5" w:rsidRPr="001E62C7" w14:paraId="1E2740C6" w14:textId="77777777" w:rsidTr="00337A34">
        <w:trPr>
          <w:trHeight w:val="57"/>
        </w:trPr>
        <w:tc>
          <w:tcPr>
            <w:tcW w:w="6091" w:type="dxa"/>
            <w:shd w:val="clear" w:color="auto" w:fill="auto"/>
            <w:noWrap/>
            <w:vAlign w:val="center"/>
            <w:hideMark/>
          </w:tcPr>
          <w:p w14:paraId="0F8A0710" w14:textId="77777777" w:rsidR="00CE3FB5" w:rsidRPr="00D26C1C" w:rsidRDefault="003C1175" w:rsidP="00D26C1C">
            <w:pPr>
              <w:spacing w:before="0" w:after="0"/>
              <w:jc w:val="left"/>
              <w:rPr>
                <w:rFonts w:asciiTheme="minorHAnsi" w:hAnsiTheme="minorHAnsi" w:cstheme="minorHAnsi"/>
                <w:sz w:val="20"/>
                <w:szCs w:val="20"/>
              </w:rPr>
            </w:pPr>
            <w:r w:rsidRPr="001E62C7">
              <w:rPr>
                <w:rFonts w:asciiTheme="minorHAnsi" w:hAnsiTheme="minorHAnsi" w:cstheme="minorHAnsi"/>
                <w:sz w:val="20"/>
                <w:szCs w:val="20"/>
              </w:rPr>
              <w:t>Gminne samorządowe jednostki organizacyjne</w:t>
            </w:r>
          </w:p>
        </w:tc>
        <w:tc>
          <w:tcPr>
            <w:tcW w:w="1484" w:type="dxa"/>
            <w:shd w:val="clear" w:color="auto" w:fill="auto"/>
            <w:noWrap/>
            <w:vAlign w:val="center"/>
            <w:hideMark/>
          </w:tcPr>
          <w:p w14:paraId="3D3DA051"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15</w:t>
            </w:r>
          </w:p>
        </w:tc>
        <w:tc>
          <w:tcPr>
            <w:tcW w:w="1485" w:type="dxa"/>
            <w:shd w:val="clear" w:color="auto" w:fill="auto"/>
            <w:noWrap/>
            <w:vAlign w:val="center"/>
            <w:hideMark/>
          </w:tcPr>
          <w:p w14:paraId="003C236A"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3,8</w:t>
            </w:r>
          </w:p>
        </w:tc>
      </w:tr>
      <w:tr w:rsidR="00CE3FB5" w:rsidRPr="001E62C7" w14:paraId="4849D64B" w14:textId="77777777" w:rsidTr="00337A34">
        <w:trPr>
          <w:trHeight w:val="57"/>
        </w:trPr>
        <w:tc>
          <w:tcPr>
            <w:tcW w:w="6091" w:type="dxa"/>
            <w:shd w:val="clear" w:color="auto" w:fill="auto"/>
            <w:noWrap/>
            <w:vAlign w:val="center"/>
            <w:hideMark/>
          </w:tcPr>
          <w:p w14:paraId="62ECA64C" w14:textId="77777777" w:rsidR="00CE3FB5" w:rsidRPr="00D26C1C" w:rsidRDefault="003C1175" w:rsidP="00D26C1C">
            <w:pPr>
              <w:spacing w:before="0" w:after="0"/>
              <w:jc w:val="left"/>
              <w:rPr>
                <w:rFonts w:asciiTheme="minorHAnsi" w:hAnsiTheme="minorHAnsi" w:cstheme="minorHAnsi"/>
                <w:sz w:val="20"/>
                <w:szCs w:val="20"/>
              </w:rPr>
            </w:pPr>
            <w:r w:rsidRPr="001E62C7">
              <w:rPr>
                <w:rFonts w:asciiTheme="minorHAnsi" w:hAnsiTheme="minorHAnsi" w:cstheme="minorHAnsi"/>
                <w:sz w:val="20"/>
                <w:szCs w:val="20"/>
              </w:rPr>
              <w:t>Osoby fizyczne prowadzące działalność gospodarczą - małe przedsiębiorstwo</w:t>
            </w:r>
          </w:p>
        </w:tc>
        <w:tc>
          <w:tcPr>
            <w:tcW w:w="1484" w:type="dxa"/>
            <w:shd w:val="clear" w:color="auto" w:fill="auto"/>
            <w:noWrap/>
            <w:vAlign w:val="center"/>
            <w:hideMark/>
          </w:tcPr>
          <w:p w14:paraId="2BB4ACF1"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11</w:t>
            </w:r>
          </w:p>
        </w:tc>
        <w:tc>
          <w:tcPr>
            <w:tcW w:w="1485" w:type="dxa"/>
            <w:shd w:val="clear" w:color="auto" w:fill="auto"/>
            <w:noWrap/>
            <w:vAlign w:val="center"/>
            <w:hideMark/>
          </w:tcPr>
          <w:p w14:paraId="4D5B72A4"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2,8</w:t>
            </w:r>
          </w:p>
        </w:tc>
      </w:tr>
      <w:tr w:rsidR="00CE3FB5" w:rsidRPr="001E62C7" w14:paraId="21BC9B98" w14:textId="77777777" w:rsidTr="00337A34">
        <w:trPr>
          <w:trHeight w:val="57"/>
        </w:trPr>
        <w:tc>
          <w:tcPr>
            <w:tcW w:w="6091" w:type="dxa"/>
            <w:shd w:val="clear" w:color="auto" w:fill="auto"/>
            <w:noWrap/>
            <w:vAlign w:val="center"/>
            <w:hideMark/>
          </w:tcPr>
          <w:p w14:paraId="53AED77B" w14:textId="77777777" w:rsidR="00CE3FB5" w:rsidRPr="00D26C1C" w:rsidRDefault="003C1175" w:rsidP="00D26C1C">
            <w:pPr>
              <w:spacing w:before="0" w:after="0"/>
              <w:jc w:val="left"/>
              <w:rPr>
                <w:rFonts w:asciiTheme="minorHAnsi" w:hAnsiTheme="minorHAnsi" w:cstheme="minorHAnsi"/>
                <w:sz w:val="20"/>
                <w:szCs w:val="20"/>
              </w:rPr>
            </w:pPr>
            <w:r w:rsidRPr="001E62C7">
              <w:rPr>
                <w:rFonts w:asciiTheme="minorHAnsi" w:hAnsiTheme="minorHAnsi" w:cstheme="minorHAnsi"/>
                <w:sz w:val="20"/>
                <w:szCs w:val="20"/>
              </w:rPr>
              <w:t>Spółki z ograniczoną odpowiedzialnością - średnie przedsiębiorstwo</w:t>
            </w:r>
          </w:p>
        </w:tc>
        <w:tc>
          <w:tcPr>
            <w:tcW w:w="1484" w:type="dxa"/>
            <w:shd w:val="clear" w:color="auto" w:fill="auto"/>
            <w:noWrap/>
            <w:vAlign w:val="center"/>
            <w:hideMark/>
          </w:tcPr>
          <w:p w14:paraId="758D7A86"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11</w:t>
            </w:r>
          </w:p>
        </w:tc>
        <w:tc>
          <w:tcPr>
            <w:tcW w:w="1485" w:type="dxa"/>
            <w:shd w:val="clear" w:color="auto" w:fill="auto"/>
            <w:noWrap/>
            <w:vAlign w:val="center"/>
            <w:hideMark/>
          </w:tcPr>
          <w:p w14:paraId="4FA255A6"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2,8</w:t>
            </w:r>
          </w:p>
        </w:tc>
      </w:tr>
      <w:tr w:rsidR="00CE3FB5" w:rsidRPr="001E62C7" w14:paraId="249FE71F" w14:textId="77777777" w:rsidTr="00337A34">
        <w:trPr>
          <w:trHeight w:val="57"/>
        </w:trPr>
        <w:tc>
          <w:tcPr>
            <w:tcW w:w="6091" w:type="dxa"/>
            <w:shd w:val="clear" w:color="auto" w:fill="auto"/>
            <w:noWrap/>
            <w:vAlign w:val="center"/>
            <w:hideMark/>
          </w:tcPr>
          <w:p w14:paraId="5BA9EB56" w14:textId="77777777" w:rsidR="00CE3FB5" w:rsidRPr="00D26C1C" w:rsidRDefault="003C1175" w:rsidP="00D26C1C">
            <w:pPr>
              <w:spacing w:before="0" w:after="0"/>
              <w:jc w:val="left"/>
              <w:rPr>
                <w:rFonts w:asciiTheme="minorHAnsi" w:hAnsiTheme="minorHAnsi" w:cstheme="minorHAnsi"/>
                <w:sz w:val="20"/>
                <w:szCs w:val="20"/>
              </w:rPr>
            </w:pPr>
            <w:r w:rsidRPr="001E62C7">
              <w:rPr>
                <w:rFonts w:asciiTheme="minorHAnsi" w:hAnsiTheme="minorHAnsi" w:cstheme="minorHAnsi"/>
                <w:sz w:val="20"/>
                <w:szCs w:val="20"/>
              </w:rPr>
              <w:t>Państwowe jed</w:t>
            </w:r>
            <w:r w:rsidR="00CE3FB5" w:rsidRPr="00D26C1C">
              <w:rPr>
                <w:rFonts w:asciiTheme="minorHAnsi" w:hAnsiTheme="minorHAnsi" w:cstheme="minorHAnsi"/>
                <w:sz w:val="20"/>
                <w:szCs w:val="20"/>
              </w:rPr>
              <w:t>nostki organizacyjne</w:t>
            </w:r>
          </w:p>
        </w:tc>
        <w:tc>
          <w:tcPr>
            <w:tcW w:w="1484" w:type="dxa"/>
            <w:shd w:val="clear" w:color="auto" w:fill="auto"/>
            <w:noWrap/>
            <w:vAlign w:val="center"/>
            <w:hideMark/>
          </w:tcPr>
          <w:p w14:paraId="20B62945"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10</w:t>
            </w:r>
          </w:p>
        </w:tc>
        <w:tc>
          <w:tcPr>
            <w:tcW w:w="1485" w:type="dxa"/>
            <w:shd w:val="clear" w:color="auto" w:fill="auto"/>
            <w:noWrap/>
            <w:vAlign w:val="center"/>
            <w:hideMark/>
          </w:tcPr>
          <w:p w14:paraId="075A0C8B"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2,6</w:t>
            </w:r>
          </w:p>
        </w:tc>
      </w:tr>
      <w:tr w:rsidR="00CE3FB5" w:rsidRPr="001E62C7" w14:paraId="4599F17B" w14:textId="77777777" w:rsidTr="00337A34">
        <w:trPr>
          <w:trHeight w:val="57"/>
        </w:trPr>
        <w:tc>
          <w:tcPr>
            <w:tcW w:w="6091" w:type="dxa"/>
            <w:shd w:val="clear" w:color="auto" w:fill="auto"/>
            <w:noWrap/>
            <w:vAlign w:val="center"/>
            <w:hideMark/>
          </w:tcPr>
          <w:p w14:paraId="257253B3" w14:textId="77777777" w:rsidR="00CE3FB5" w:rsidRPr="00D26C1C" w:rsidRDefault="003C1175" w:rsidP="00D26C1C">
            <w:pPr>
              <w:spacing w:before="0" w:after="0"/>
              <w:jc w:val="left"/>
              <w:rPr>
                <w:rFonts w:asciiTheme="minorHAnsi" w:hAnsiTheme="minorHAnsi" w:cstheme="minorHAnsi"/>
                <w:sz w:val="20"/>
                <w:szCs w:val="20"/>
              </w:rPr>
            </w:pPr>
            <w:r w:rsidRPr="001E62C7">
              <w:rPr>
                <w:rFonts w:asciiTheme="minorHAnsi" w:hAnsiTheme="minorHAnsi" w:cstheme="minorHAnsi"/>
                <w:sz w:val="20"/>
                <w:szCs w:val="20"/>
              </w:rPr>
              <w:t>Uczelnie</w:t>
            </w:r>
          </w:p>
        </w:tc>
        <w:tc>
          <w:tcPr>
            <w:tcW w:w="1484" w:type="dxa"/>
            <w:shd w:val="clear" w:color="auto" w:fill="auto"/>
            <w:noWrap/>
            <w:vAlign w:val="center"/>
            <w:hideMark/>
          </w:tcPr>
          <w:p w14:paraId="2E01BFC9"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10</w:t>
            </w:r>
          </w:p>
        </w:tc>
        <w:tc>
          <w:tcPr>
            <w:tcW w:w="1485" w:type="dxa"/>
            <w:shd w:val="clear" w:color="auto" w:fill="auto"/>
            <w:noWrap/>
            <w:vAlign w:val="center"/>
            <w:hideMark/>
          </w:tcPr>
          <w:p w14:paraId="14275FFC"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2,6</w:t>
            </w:r>
          </w:p>
        </w:tc>
      </w:tr>
      <w:tr w:rsidR="00CE3FB5" w:rsidRPr="001E62C7" w14:paraId="46C1EF88" w14:textId="77777777" w:rsidTr="00337A34">
        <w:trPr>
          <w:trHeight w:val="57"/>
        </w:trPr>
        <w:tc>
          <w:tcPr>
            <w:tcW w:w="6091" w:type="dxa"/>
            <w:shd w:val="clear" w:color="auto" w:fill="auto"/>
            <w:noWrap/>
            <w:vAlign w:val="center"/>
            <w:hideMark/>
          </w:tcPr>
          <w:p w14:paraId="3DD1D898" w14:textId="77777777" w:rsidR="00CE3FB5" w:rsidRPr="00D26C1C" w:rsidRDefault="003C1175" w:rsidP="00D26C1C">
            <w:pPr>
              <w:spacing w:before="0" w:after="0"/>
              <w:jc w:val="left"/>
              <w:rPr>
                <w:rFonts w:asciiTheme="minorHAnsi" w:hAnsiTheme="minorHAnsi" w:cstheme="minorHAnsi"/>
                <w:sz w:val="20"/>
                <w:szCs w:val="20"/>
              </w:rPr>
            </w:pPr>
            <w:r w:rsidRPr="001E62C7">
              <w:rPr>
                <w:rFonts w:asciiTheme="minorHAnsi" w:hAnsiTheme="minorHAnsi" w:cstheme="minorHAnsi"/>
                <w:sz w:val="20"/>
                <w:szCs w:val="20"/>
              </w:rPr>
              <w:t>Bez szczególnej formy prawnej</w:t>
            </w:r>
          </w:p>
        </w:tc>
        <w:tc>
          <w:tcPr>
            <w:tcW w:w="1484" w:type="dxa"/>
            <w:shd w:val="clear" w:color="auto" w:fill="auto"/>
            <w:noWrap/>
            <w:vAlign w:val="center"/>
            <w:hideMark/>
          </w:tcPr>
          <w:p w14:paraId="366F220D"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6</w:t>
            </w:r>
          </w:p>
        </w:tc>
        <w:tc>
          <w:tcPr>
            <w:tcW w:w="1485" w:type="dxa"/>
            <w:shd w:val="clear" w:color="auto" w:fill="auto"/>
            <w:noWrap/>
            <w:vAlign w:val="center"/>
            <w:hideMark/>
          </w:tcPr>
          <w:p w14:paraId="607A169A"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1,5</w:t>
            </w:r>
          </w:p>
        </w:tc>
      </w:tr>
      <w:tr w:rsidR="00CE3FB5" w:rsidRPr="001E62C7" w14:paraId="6B8DBD65" w14:textId="77777777" w:rsidTr="00337A34">
        <w:trPr>
          <w:trHeight w:val="57"/>
        </w:trPr>
        <w:tc>
          <w:tcPr>
            <w:tcW w:w="6091" w:type="dxa"/>
            <w:shd w:val="clear" w:color="auto" w:fill="auto"/>
            <w:noWrap/>
            <w:vAlign w:val="center"/>
            <w:hideMark/>
          </w:tcPr>
          <w:p w14:paraId="190F093A" w14:textId="77777777" w:rsidR="00CE3FB5" w:rsidRPr="00D26C1C" w:rsidRDefault="003C1175" w:rsidP="00D26C1C">
            <w:pPr>
              <w:spacing w:before="0" w:after="0"/>
              <w:jc w:val="left"/>
              <w:rPr>
                <w:rFonts w:asciiTheme="minorHAnsi" w:hAnsiTheme="minorHAnsi" w:cstheme="minorHAnsi"/>
                <w:sz w:val="20"/>
                <w:szCs w:val="20"/>
              </w:rPr>
            </w:pPr>
            <w:r w:rsidRPr="001E62C7">
              <w:rPr>
                <w:rFonts w:asciiTheme="minorHAnsi" w:hAnsiTheme="minorHAnsi" w:cstheme="minorHAnsi"/>
                <w:sz w:val="20"/>
                <w:szCs w:val="20"/>
              </w:rPr>
              <w:t xml:space="preserve">Spółki </w:t>
            </w:r>
            <w:r w:rsidR="00CE3FB5" w:rsidRPr="00D26C1C">
              <w:rPr>
                <w:rFonts w:asciiTheme="minorHAnsi" w:hAnsiTheme="minorHAnsi" w:cstheme="minorHAnsi"/>
                <w:sz w:val="20"/>
                <w:szCs w:val="20"/>
              </w:rPr>
              <w:t>cywilne prowadzące działalność na podstawie umowy zawartej zgodnie z Kodeksem cywilnym - mikroprzedsiębiorstwo</w:t>
            </w:r>
          </w:p>
        </w:tc>
        <w:tc>
          <w:tcPr>
            <w:tcW w:w="1484" w:type="dxa"/>
            <w:shd w:val="clear" w:color="auto" w:fill="auto"/>
            <w:noWrap/>
            <w:vAlign w:val="center"/>
            <w:hideMark/>
          </w:tcPr>
          <w:p w14:paraId="70E1C139"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6</w:t>
            </w:r>
          </w:p>
        </w:tc>
        <w:tc>
          <w:tcPr>
            <w:tcW w:w="1485" w:type="dxa"/>
            <w:shd w:val="clear" w:color="auto" w:fill="auto"/>
            <w:noWrap/>
            <w:vAlign w:val="center"/>
            <w:hideMark/>
          </w:tcPr>
          <w:p w14:paraId="1FBE88AB"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1,5</w:t>
            </w:r>
          </w:p>
        </w:tc>
      </w:tr>
      <w:tr w:rsidR="00CE3FB5" w:rsidRPr="001E62C7" w14:paraId="08C60A40" w14:textId="77777777" w:rsidTr="00337A34">
        <w:trPr>
          <w:trHeight w:val="57"/>
        </w:trPr>
        <w:tc>
          <w:tcPr>
            <w:tcW w:w="6091" w:type="dxa"/>
            <w:shd w:val="clear" w:color="auto" w:fill="auto"/>
            <w:noWrap/>
            <w:vAlign w:val="center"/>
            <w:hideMark/>
          </w:tcPr>
          <w:p w14:paraId="37A7AB27" w14:textId="77777777" w:rsidR="00CE3FB5" w:rsidRPr="00D26C1C" w:rsidRDefault="003C1175" w:rsidP="00D26C1C">
            <w:pPr>
              <w:spacing w:before="0" w:after="0"/>
              <w:jc w:val="left"/>
              <w:rPr>
                <w:rFonts w:asciiTheme="minorHAnsi" w:hAnsiTheme="minorHAnsi" w:cstheme="minorHAnsi"/>
                <w:sz w:val="20"/>
                <w:szCs w:val="20"/>
              </w:rPr>
            </w:pPr>
            <w:r w:rsidRPr="001E62C7">
              <w:rPr>
                <w:rFonts w:asciiTheme="minorHAnsi" w:hAnsiTheme="minorHAnsi" w:cstheme="minorHAnsi"/>
                <w:sz w:val="20"/>
                <w:szCs w:val="20"/>
              </w:rPr>
              <w:t>Spółki akcyjne - średnie przedsiębiorstwo</w:t>
            </w:r>
          </w:p>
        </w:tc>
        <w:tc>
          <w:tcPr>
            <w:tcW w:w="1484" w:type="dxa"/>
            <w:shd w:val="clear" w:color="auto" w:fill="auto"/>
            <w:noWrap/>
            <w:vAlign w:val="center"/>
            <w:hideMark/>
          </w:tcPr>
          <w:p w14:paraId="365DBA88"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4</w:t>
            </w:r>
          </w:p>
        </w:tc>
        <w:tc>
          <w:tcPr>
            <w:tcW w:w="1485" w:type="dxa"/>
            <w:shd w:val="clear" w:color="auto" w:fill="auto"/>
            <w:noWrap/>
            <w:vAlign w:val="center"/>
            <w:hideMark/>
          </w:tcPr>
          <w:p w14:paraId="44C9B232"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1,0</w:t>
            </w:r>
          </w:p>
        </w:tc>
      </w:tr>
      <w:tr w:rsidR="00CE3FB5" w:rsidRPr="001E62C7" w14:paraId="2686E31B" w14:textId="77777777" w:rsidTr="00337A34">
        <w:trPr>
          <w:trHeight w:val="57"/>
        </w:trPr>
        <w:tc>
          <w:tcPr>
            <w:tcW w:w="6091" w:type="dxa"/>
            <w:shd w:val="clear" w:color="auto" w:fill="auto"/>
            <w:noWrap/>
            <w:vAlign w:val="center"/>
            <w:hideMark/>
          </w:tcPr>
          <w:p w14:paraId="3083E3CF" w14:textId="77777777" w:rsidR="00CE3FB5" w:rsidRPr="00D26C1C" w:rsidRDefault="003C1175" w:rsidP="00D26C1C">
            <w:pPr>
              <w:spacing w:before="0" w:after="0"/>
              <w:jc w:val="left"/>
              <w:rPr>
                <w:rFonts w:asciiTheme="minorHAnsi" w:hAnsiTheme="minorHAnsi" w:cstheme="minorHAnsi"/>
                <w:sz w:val="20"/>
                <w:szCs w:val="20"/>
              </w:rPr>
            </w:pPr>
            <w:r w:rsidRPr="001E62C7">
              <w:rPr>
                <w:rFonts w:asciiTheme="minorHAnsi" w:hAnsiTheme="minorHAnsi" w:cstheme="minorHAnsi"/>
                <w:sz w:val="20"/>
                <w:szCs w:val="20"/>
              </w:rPr>
              <w:t xml:space="preserve">Spółki </w:t>
            </w:r>
            <w:r w:rsidR="00CE3FB5" w:rsidRPr="00D26C1C">
              <w:rPr>
                <w:rFonts w:asciiTheme="minorHAnsi" w:hAnsiTheme="minorHAnsi" w:cstheme="minorHAnsi"/>
                <w:sz w:val="20"/>
                <w:szCs w:val="20"/>
              </w:rPr>
              <w:t>cywilne prowadzące działalność na podstawie umowy zawartej zgodnie z Kodeksem cywilnym - małe przedsiębiorstwo</w:t>
            </w:r>
          </w:p>
        </w:tc>
        <w:tc>
          <w:tcPr>
            <w:tcW w:w="1484" w:type="dxa"/>
            <w:shd w:val="clear" w:color="auto" w:fill="auto"/>
            <w:noWrap/>
            <w:vAlign w:val="center"/>
            <w:hideMark/>
          </w:tcPr>
          <w:p w14:paraId="4EC75CA2"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4</w:t>
            </w:r>
          </w:p>
        </w:tc>
        <w:tc>
          <w:tcPr>
            <w:tcW w:w="1485" w:type="dxa"/>
            <w:shd w:val="clear" w:color="auto" w:fill="auto"/>
            <w:noWrap/>
            <w:vAlign w:val="center"/>
            <w:hideMark/>
          </w:tcPr>
          <w:p w14:paraId="513983EC"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1,0</w:t>
            </w:r>
          </w:p>
        </w:tc>
      </w:tr>
      <w:tr w:rsidR="00CE3FB5" w:rsidRPr="001E62C7" w14:paraId="4D869CD0" w14:textId="77777777" w:rsidTr="00337A34">
        <w:trPr>
          <w:trHeight w:val="57"/>
        </w:trPr>
        <w:tc>
          <w:tcPr>
            <w:tcW w:w="6091" w:type="dxa"/>
            <w:shd w:val="clear" w:color="auto" w:fill="auto"/>
            <w:noWrap/>
            <w:vAlign w:val="center"/>
            <w:hideMark/>
          </w:tcPr>
          <w:p w14:paraId="1FC34BA4" w14:textId="77777777" w:rsidR="00CE3FB5" w:rsidRPr="00D26C1C" w:rsidRDefault="003C1175" w:rsidP="00D26C1C">
            <w:pPr>
              <w:spacing w:before="0" w:after="0"/>
              <w:jc w:val="left"/>
              <w:rPr>
                <w:rFonts w:asciiTheme="minorHAnsi" w:hAnsiTheme="minorHAnsi" w:cstheme="minorHAnsi"/>
                <w:sz w:val="20"/>
                <w:szCs w:val="20"/>
              </w:rPr>
            </w:pPr>
            <w:r w:rsidRPr="001E62C7">
              <w:rPr>
                <w:rFonts w:asciiTheme="minorHAnsi" w:hAnsiTheme="minorHAnsi" w:cstheme="minorHAnsi"/>
                <w:sz w:val="20"/>
                <w:szCs w:val="20"/>
              </w:rPr>
              <w:lastRenderedPageBreak/>
              <w:t>Spółki komandytowe - mikroprzedsiębiorstwo</w:t>
            </w:r>
          </w:p>
        </w:tc>
        <w:tc>
          <w:tcPr>
            <w:tcW w:w="1484" w:type="dxa"/>
            <w:shd w:val="clear" w:color="auto" w:fill="auto"/>
            <w:noWrap/>
            <w:vAlign w:val="center"/>
            <w:hideMark/>
          </w:tcPr>
          <w:p w14:paraId="22399B56"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4</w:t>
            </w:r>
          </w:p>
        </w:tc>
        <w:tc>
          <w:tcPr>
            <w:tcW w:w="1485" w:type="dxa"/>
            <w:shd w:val="clear" w:color="auto" w:fill="auto"/>
            <w:noWrap/>
            <w:vAlign w:val="center"/>
            <w:hideMark/>
          </w:tcPr>
          <w:p w14:paraId="1708F408" w14:textId="77777777" w:rsidR="00CE3FB5" w:rsidRPr="00D26C1C" w:rsidRDefault="00CE3FB5" w:rsidP="00D26C1C">
            <w:pPr>
              <w:spacing w:before="0" w:after="0"/>
              <w:jc w:val="center"/>
              <w:rPr>
                <w:rFonts w:asciiTheme="minorHAnsi" w:hAnsiTheme="minorHAnsi" w:cstheme="minorHAnsi"/>
                <w:sz w:val="20"/>
                <w:szCs w:val="20"/>
              </w:rPr>
            </w:pPr>
            <w:r w:rsidRPr="00D26C1C">
              <w:rPr>
                <w:rFonts w:asciiTheme="minorHAnsi" w:hAnsiTheme="minorHAnsi" w:cstheme="minorHAnsi"/>
                <w:sz w:val="20"/>
                <w:szCs w:val="20"/>
              </w:rPr>
              <w:t>1,0</w:t>
            </w:r>
          </w:p>
        </w:tc>
      </w:tr>
    </w:tbl>
    <w:p w14:paraId="403AC376" w14:textId="77777777" w:rsidR="008320FB" w:rsidRPr="00A71811" w:rsidRDefault="00CE3FB5" w:rsidP="00CE3FB5">
      <w:pPr>
        <w:pStyle w:val="rdo0"/>
      </w:pPr>
      <w:r w:rsidRPr="00083802">
        <w:t xml:space="preserve">Źródło: </w:t>
      </w:r>
      <w:r w:rsidR="00D31C9D">
        <w:t>LSI, stan na 04.09.2019 r.</w:t>
      </w:r>
      <w:r w:rsidR="00E434AB">
        <w:t xml:space="preserve"> </w:t>
      </w:r>
    </w:p>
    <w:p w14:paraId="29694EED" w14:textId="77777777" w:rsidR="003C1175" w:rsidRPr="00D26C1C" w:rsidRDefault="003C1175">
      <w:r w:rsidRPr="00D26C1C">
        <w:t>W badaniu ilościowym a</w:t>
      </w:r>
      <w:r w:rsidR="00E9676F" w:rsidRPr="00D26C1C">
        <w:t>nalizie poddano istnienie podmiotów, z którymi badane organizacje chciałyby realizować projekt w formule partnerskiej</w:t>
      </w:r>
      <w:r w:rsidR="00DB2925">
        <w:t>, lecz jest to niemożliwe</w:t>
      </w:r>
      <w:r w:rsidR="00E9676F" w:rsidRPr="00D26C1C">
        <w:t xml:space="preserve">. Z deklaracji 85,0% ankietowanych wynika, że nie istnieją takie podmioty, z kolei pozostali nie potrafili określić, czy takowe istnieją (15,1%). Żaden z badanych nie wskazał zatem, aby istniały takie podmioty. Można jednak wnioskować, iż podmioty, z którymi badani obecnie mają możliwość nawiązania współpracy są dla nich wystarczające. </w:t>
      </w:r>
    </w:p>
    <w:p w14:paraId="48059165" w14:textId="77777777" w:rsidR="00670FF0" w:rsidRDefault="00A057C5" w:rsidP="00670FF0">
      <w:r>
        <w:t>Analiza realizacji projektów w partnerstwie wymaga określenia mocnych i słabych stron takowej formuły. W badaniu jakościowym z beneficjentami w</w:t>
      </w:r>
      <w:r w:rsidR="00670FF0">
        <w:t xml:space="preserve">śród zalet partnerstwa wskazywano przede wszystkim podzielony zakres obowiązków. Respondenci cenią sobie fakt, iż każdy z podmiotów w partnerstwie może realizować zadania w dziedzinie, w której się specjalizuje. Podział zadań zmniejsza ryzyko przeciążenia obowiązkami i może wpływać na sprawną realizację projektu. </w:t>
      </w:r>
    </w:p>
    <w:p w14:paraId="18A7AB7B" w14:textId="77777777" w:rsidR="00670FF0" w:rsidRDefault="00670FF0" w:rsidP="00670FF0">
      <w:r>
        <w:t>Niezwykle istotna jest również możliwość wymiany doświadczeń oraz czerpanie z wiedzy partnera – znacznie ułatwia to beneficjentom rozwiązywanie problemów i realizację działań. Badani podkreślali, iż realizacja projektów w partnerstwie umożliwia także łączenie zasobów. Tym samym znacznie większy jest potencjał beneficjentów - w szczególności wskazywano na potencjał kadrowy.</w:t>
      </w:r>
    </w:p>
    <w:p w14:paraId="736A54B6" w14:textId="77777777" w:rsidR="00670FF0" w:rsidRDefault="00670FF0" w:rsidP="00670FF0">
      <w:r>
        <w:t xml:space="preserve">Zdaniem respondentów, wadą partnerstwa są przede wszystkim problemy z komunikacją. Beneficjenci zwracali uwagę na fakt, iż przepływ informacji pomiędzy partnerami nie zawsze jest tak sprawny, jak zakładano. To z kolei może przekładać się na wydłużenie procedur, a tym samym – na wydłużenie czasu realizacji projektu. </w:t>
      </w:r>
    </w:p>
    <w:p w14:paraId="5140D1D0" w14:textId="77777777" w:rsidR="00670FF0" w:rsidRDefault="00670FF0" w:rsidP="00670FF0">
      <w:r>
        <w:t>Co istotne, realizacja projektu w partnerstwie wiąże się również ze zwiększoną ilością dokumentacji. Większa liczba dokumentów oznacza większe zbiurokratyzowanie – tę wadę wskazywano przede wszystkim w przypadku partnerstwa z jednostkami budżetowymi. Respondenci podkreślali, iż wady w partnerstwie z jednostkami publicznymi dostrzegane są częściej aniżeli w przypadku partnerstwa z innymi organizacjami. Badani wskazywali przede wszystkim na powolność, zwężone pole działania czy brak umiejętności podejmowania decyzji</w:t>
      </w:r>
      <w:r w:rsidR="006E1B6E">
        <w:t xml:space="preserve"> (w przypadku partnerstwa z instytucjami publicznymi).</w:t>
      </w:r>
      <w:r>
        <w:t xml:space="preserve"> </w:t>
      </w:r>
    </w:p>
    <w:p w14:paraId="3EBDF09B" w14:textId="77777777" w:rsidR="004E4ED8" w:rsidRDefault="00670FF0">
      <w:r>
        <w:t>W opinii beneficjentów kolejną wadą jest odpowiedzialność za partnera. Co prawda podział zadań pomiędzy podmiotami w partnerstwie postrzegany jest jako zaleta,</w:t>
      </w:r>
      <w:r w:rsidR="004434E0">
        <w:t xml:space="preserve"> aczkolwiek</w:t>
      </w:r>
      <w:r>
        <w:t xml:space="preserve"> ponoszenie odpowiedzialności za wszelkie uchybienia partnera w realizacji przydzielonych mu zadań stanowi już istotną wadę.</w:t>
      </w:r>
    </w:p>
    <w:p w14:paraId="17C42E32" w14:textId="77777777" w:rsidR="00267BB5" w:rsidRPr="00E00D7D" w:rsidRDefault="004D0B71" w:rsidP="00E00D7D">
      <w:r w:rsidRPr="00D26C1C">
        <w:t>Zaletę lub wadę może stanowić wpływ partnerstwa na jakość dokumentacji aplikacyjnej or</w:t>
      </w:r>
      <w:r>
        <w:t xml:space="preserve">az </w:t>
      </w:r>
      <w:r w:rsidRPr="00D26C1C">
        <w:t>osiągniętych efektów, dlatego też w</w:t>
      </w:r>
      <w:r w:rsidR="007F6741" w:rsidRPr="00D26C1C">
        <w:t xml:space="preserve"> badaniach jakościowych z przedstawicielami IZ i IP RPO WSL poruszono kwesti</w:t>
      </w:r>
      <w:r w:rsidRPr="00D26C1C">
        <w:t>ę</w:t>
      </w:r>
      <w:r w:rsidR="007F6741" w:rsidRPr="00D26C1C">
        <w:t xml:space="preserve"> różnic </w:t>
      </w:r>
      <w:r w:rsidR="00F60F50" w:rsidRPr="00D26C1C">
        <w:t>w </w:t>
      </w:r>
      <w:r w:rsidRPr="00D26C1C">
        <w:t>tym zakresie pomiędzy podmiotami r</w:t>
      </w:r>
      <w:r w:rsidRPr="00D831A1">
        <w:t>ealizującymi projekt w </w:t>
      </w:r>
      <w:r w:rsidRPr="00D26C1C">
        <w:t>partnerstwie i samodzielnie</w:t>
      </w:r>
      <w:r w:rsidR="00F60F50" w:rsidRPr="00D26C1C">
        <w:t>.</w:t>
      </w:r>
      <w:r w:rsidR="007F6741" w:rsidRPr="00D26C1C">
        <w:t> </w:t>
      </w:r>
      <w:r w:rsidR="00F60F50" w:rsidRPr="00D26C1C">
        <w:t xml:space="preserve">Z </w:t>
      </w:r>
      <w:r w:rsidR="00A5707B" w:rsidRPr="00D831A1">
        <w:t>badania</w:t>
      </w:r>
      <w:r w:rsidR="00F60F50" w:rsidRPr="00D26C1C">
        <w:t xml:space="preserve"> wynika, że</w:t>
      </w:r>
      <w:r w:rsidR="00B816D2" w:rsidRPr="00D26C1C">
        <w:t xml:space="preserve"> nie </w:t>
      </w:r>
      <w:r w:rsidR="00E92631" w:rsidRPr="00D831A1">
        <w:t>dostrzega się</w:t>
      </w:r>
      <w:r w:rsidRPr="00D831A1">
        <w:t xml:space="preserve"> </w:t>
      </w:r>
      <w:r w:rsidR="00E92631" w:rsidRPr="00D831A1">
        <w:t>większych odchyleń w </w:t>
      </w:r>
      <w:r w:rsidR="00B816D2" w:rsidRPr="00D26C1C">
        <w:t>tym zakresie</w:t>
      </w:r>
      <w:r w:rsidR="00D831A1" w:rsidRPr="00D831A1">
        <w:t xml:space="preserve"> – zarówno odnośnie jakości dokumentacji, jak i efektów</w:t>
      </w:r>
      <w:r w:rsidR="00B816D2" w:rsidRPr="00D26C1C">
        <w:t>.</w:t>
      </w:r>
      <w:r w:rsidR="00D831A1" w:rsidRPr="00D831A1">
        <w:t xml:space="preserve"> </w:t>
      </w:r>
      <w:r w:rsidR="00452E8A">
        <w:t>Przedstawiciele IZ i </w:t>
      </w:r>
      <w:r w:rsidR="00D831A1" w:rsidRPr="00D26C1C">
        <w:t xml:space="preserve">IP RPO WSL podkreślali, iż partnerstwo służy uzupełnianiu potencjałów, co istotne jest na etapie składania wniosku. </w:t>
      </w:r>
      <w:r w:rsidR="007F6741" w:rsidRPr="00D26C1C">
        <w:t xml:space="preserve">Niejednokrotnie </w:t>
      </w:r>
      <w:r w:rsidR="00D831A1" w:rsidRPr="00D26C1C">
        <w:t>wskazywano</w:t>
      </w:r>
      <w:r w:rsidR="007F6741" w:rsidRPr="00D26C1C">
        <w:t xml:space="preserve"> natomiast, że jakość dokumentacji zależy od kompetentnej kadry i posiadanego</w:t>
      </w:r>
      <w:r w:rsidR="004E4ED8" w:rsidRPr="00D26C1C">
        <w:t xml:space="preserve"> doświadczeni</w:t>
      </w:r>
      <w:r w:rsidR="007F6741" w:rsidRPr="00D26C1C">
        <w:t>a.</w:t>
      </w:r>
      <w:r w:rsidR="00191E42" w:rsidRPr="00D26C1C">
        <w:t xml:space="preserve"> Warto także nadmienić, że w wywiadach pogłębionych zwracano uwagę na fakt, iż podmioty III sektora często korzystają z usług firm zewnętrznych w zakresie ubiegania się o wsparcie</w:t>
      </w:r>
      <w:r w:rsidR="00E92631" w:rsidRPr="00D26C1C">
        <w:t>. N</w:t>
      </w:r>
      <w:r w:rsidR="00440681" w:rsidRPr="00D26C1C">
        <w:t xml:space="preserve">ie zawsze możliwe jest </w:t>
      </w:r>
      <w:r w:rsidR="00440681" w:rsidRPr="00D26C1C">
        <w:lastRenderedPageBreak/>
        <w:t xml:space="preserve">zatem określenie różnic w jakości dokumentacji aplikacyjnej składanej przez organizacje pozarządowe </w:t>
      </w:r>
      <w:r w:rsidR="00096509" w:rsidRPr="00D26C1C">
        <w:t xml:space="preserve">samodzielnie </w:t>
      </w:r>
      <w:r w:rsidR="00440681" w:rsidRPr="00D26C1C">
        <w:t>a</w:t>
      </w:r>
      <w:r w:rsidR="00096509" w:rsidRPr="00D26C1C">
        <w:t xml:space="preserve"> tej składanej przez</w:t>
      </w:r>
      <w:r w:rsidR="00440681" w:rsidRPr="00D26C1C">
        <w:t xml:space="preserve"> podmioty</w:t>
      </w:r>
      <w:r w:rsidR="00096509" w:rsidRPr="00D26C1C">
        <w:t xml:space="preserve"> w partnerstwie</w:t>
      </w:r>
      <w:r w:rsidR="00A5707B" w:rsidRPr="00D26C1C">
        <w:t>, gdyż dokumenty sporządzane są przez firmy zewnętrzne, wyspecjalizowane w tym zakresie</w:t>
      </w:r>
      <w:r w:rsidR="00191E42" w:rsidRPr="00D26C1C">
        <w:t>.</w:t>
      </w:r>
      <w:r w:rsidR="00E434AB">
        <w:t xml:space="preserve"> </w:t>
      </w:r>
      <w:r w:rsidR="00D831A1" w:rsidRPr="00D26C1C">
        <w:t>Co istotne, w</w:t>
      </w:r>
      <w:r w:rsidR="00191E42" w:rsidRPr="00D26C1C">
        <w:t>iele zależy</w:t>
      </w:r>
      <w:r w:rsidR="00E92631" w:rsidRPr="00D26C1C">
        <w:t xml:space="preserve"> również</w:t>
      </w:r>
      <w:r w:rsidR="00191E42" w:rsidRPr="00D26C1C">
        <w:t xml:space="preserve"> od potencjału finansowego i organizacyjnego podmiotów III sektora. Tempo realizacji </w:t>
      </w:r>
      <w:r w:rsidR="00F430FE" w:rsidRPr="00D26C1C">
        <w:t xml:space="preserve">projektów </w:t>
      </w:r>
      <w:r w:rsidR="00191E42" w:rsidRPr="00D26C1C">
        <w:t>i osiągane efekty niejednokrotnie zależne są od napotykanych przez beneficjentów trudności</w:t>
      </w:r>
      <w:r w:rsidR="00A5707B" w:rsidRPr="00D26C1C">
        <w:t>, a nie od tego czy dany podmiot nawiązał partnerstwo</w:t>
      </w:r>
      <w:r w:rsidR="00E92631" w:rsidRPr="00D26C1C">
        <w:t xml:space="preserve">. </w:t>
      </w:r>
    </w:p>
    <w:p w14:paraId="5C2CFD5E" w14:textId="77777777" w:rsidR="005A661C" w:rsidRPr="00E00D7D" w:rsidRDefault="00312029" w:rsidP="00E00D7D">
      <w:pPr>
        <w:pStyle w:val="Heading3"/>
      </w:pPr>
      <w:bookmarkStart w:id="167" w:name="_Toc36044235"/>
      <w:r w:rsidRPr="00847B93">
        <w:t>Realizacja innych projektów w ramach RPO</w:t>
      </w:r>
      <w:bookmarkEnd w:id="167"/>
    </w:p>
    <w:p w14:paraId="4500EABF" w14:textId="77777777" w:rsidR="001D52FC" w:rsidRDefault="001D52FC" w:rsidP="00780B36">
      <w:r w:rsidRPr="00B61518">
        <w:t>Głębszej analizie poddano zainteresowanie aplikowaniem o wsparcie w ramach RPO WSL 2014-2020.</w:t>
      </w:r>
      <w:r w:rsidR="00A71AED" w:rsidRPr="00B61518">
        <w:t xml:space="preserve"> </w:t>
      </w:r>
      <w:r w:rsidRPr="00B61518">
        <w:t>Z badania ilościowego wynika, że p</w:t>
      </w:r>
      <w:r w:rsidR="00780B36" w:rsidRPr="00B61518">
        <w:t xml:space="preserve">onad połowa </w:t>
      </w:r>
      <w:r w:rsidR="00A71AED" w:rsidRPr="00B61518">
        <w:t>beneficje</w:t>
      </w:r>
      <w:r w:rsidR="00191E42" w:rsidRPr="00B61518">
        <w:t>n</w:t>
      </w:r>
      <w:r w:rsidR="00A71AED" w:rsidRPr="00B61518">
        <w:t>tów</w:t>
      </w:r>
      <w:r w:rsidR="00780B36" w:rsidRPr="00B61518">
        <w:t xml:space="preserve"> nie rozważała realizacji innych projektów finansowanych z </w:t>
      </w:r>
      <w:r w:rsidR="00A71AED" w:rsidRPr="00B61518">
        <w:t>RPO WSL 2014-2020</w:t>
      </w:r>
      <w:r w:rsidR="00780B36" w:rsidRPr="00B61518">
        <w:t xml:space="preserve"> (52,1</w:t>
      </w:r>
      <w:r w:rsidR="00780B36" w:rsidRPr="00D831A1">
        <w:t xml:space="preserve">%). </w:t>
      </w:r>
      <w:r w:rsidRPr="00D831A1">
        <w:t xml:space="preserve">Może to wynikać z tendencji organizacji pozarządowych do realizacji projektów jeden po drugim, </w:t>
      </w:r>
      <w:r w:rsidR="0000309F" w:rsidRPr="00D26C1C">
        <w:t xml:space="preserve">na </w:t>
      </w:r>
      <w:r w:rsidRPr="00D831A1">
        <w:t>co wskazywali przedstawiciele IZ i IP RPO WSL w wywiadach pogłębionych.</w:t>
      </w:r>
      <w:r w:rsidR="00D831A1">
        <w:t xml:space="preserve"> Z badania wynika, iż podmioty III sektora skupiają się na realizacji jednego projektu, gdyż często ich potencjał finansowy i organizacyjny nie pozwala na realizację kilku projektów jednocześnie.</w:t>
      </w:r>
    </w:p>
    <w:p w14:paraId="4F3A74EE" w14:textId="77777777" w:rsidR="00780B36" w:rsidRDefault="00780B36" w:rsidP="001D52FC">
      <w:r>
        <w:t xml:space="preserve">Co piąty badany zadeklarował, że reprezentowany przez niego podmiot rozważał realizację jednego innego projektu w ramach </w:t>
      </w:r>
      <w:r w:rsidR="00A71AED">
        <w:t>Programu</w:t>
      </w:r>
      <w:r>
        <w:t xml:space="preserve"> (20,5%)</w:t>
      </w:r>
      <w:r w:rsidR="00A71AED">
        <w:t xml:space="preserve">, </w:t>
      </w:r>
      <w:r>
        <w:t>a 6,8% zadeklarowało, że w organizacji rozważano realizację więcej niż jednego projektu.</w:t>
      </w:r>
      <w:r w:rsidR="009C5CB2">
        <w:t xml:space="preserve"> Działalność naukowo-badawcza to tematyka, którą badani beneficjenci najczęściej rozważali w kontekście realizacji projektów (30,0%). Często rozważano także realizację projektów w zakresie: rozwoju gospodarczego i wsparcia przedsiębiorczości oraz integracji społecznej (po 25,0%), a także profilaktyki, diagnostyki, działań zdrowotnych oraz działań na rzecz edukacji na poziomie ogólnym (po 20,0%).</w:t>
      </w:r>
    </w:p>
    <w:p w14:paraId="10A4BC9C" w14:textId="77777777" w:rsidR="00780B36" w:rsidRDefault="00780B36" w:rsidP="00780B36">
      <w:r>
        <w:t>Większość spośród badanych, którzy rozważali realizację innych projektów finansowanych z RPO WSL przyznała</w:t>
      </w:r>
      <w:r w:rsidRPr="006315AD">
        <w:t xml:space="preserve">, że </w:t>
      </w:r>
      <w:r>
        <w:t>zło</w:t>
      </w:r>
      <w:r w:rsidRPr="006315AD">
        <w:t>ż</w:t>
      </w:r>
      <w:r>
        <w:t xml:space="preserve">yła wniosek o wsparcie. Złożone projekty w większości </w:t>
      </w:r>
      <w:r w:rsidRPr="006315AD">
        <w:t>uzyskał</w:t>
      </w:r>
      <w:r>
        <w:t>y</w:t>
      </w:r>
      <w:r w:rsidRPr="006315AD">
        <w:t xml:space="preserve"> dofinansowanie (75,0%)</w:t>
      </w:r>
      <w:r>
        <w:t xml:space="preserve"> – z</w:t>
      </w:r>
      <w:r w:rsidRPr="006315AD">
        <w:t>aledwie 5,0% ankietowanych wskazało, że pomimo złożonego wniosku o dofinansowanie</w:t>
      </w:r>
      <w:r>
        <w:t>,</w:t>
      </w:r>
      <w:r w:rsidRPr="006315AD">
        <w:t xml:space="preserve"> rozważane do realizacji projekty</w:t>
      </w:r>
      <w:r>
        <w:t xml:space="preserve"> nie uzyskały dofinansowania z Programu. </w:t>
      </w:r>
      <w:r w:rsidRPr="006315AD">
        <w:t>Co dziesiąty respondent nie składał wniosku o dofinansowanie</w:t>
      </w:r>
      <w:r>
        <w:t xml:space="preserve"> rozważanego projektu</w:t>
      </w:r>
      <w:r w:rsidRPr="006315AD">
        <w:t xml:space="preserve"> lub też nie potrafił odpowiedzieć na to pytanie (po 10,0%).</w:t>
      </w:r>
    </w:p>
    <w:p w14:paraId="1AE4609A" w14:textId="77777777" w:rsidR="00780B36" w:rsidRDefault="00780B36" w:rsidP="00780B36">
      <w:pPr>
        <w:pStyle w:val="Caption"/>
        <w:jc w:val="both"/>
      </w:pPr>
      <w:bookmarkStart w:id="168" w:name="_Toc34646769"/>
      <w:r>
        <w:t xml:space="preserve">Wykres </w:t>
      </w:r>
      <w:r>
        <w:rPr>
          <w:noProof/>
        </w:rPr>
        <w:fldChar w:fldCharType="begin"/>
      </w:r>
      <w:r>
        <w:rPr>
          <w:noProof/>
        </w:rPr>
        <w:instrText xml:space="preserve"> SEQ Wykres \* ARABIC </w:instrText>
      </w:r>
      <w:r>
        <w:rPr>
          <w:noProof/>
        </w:rPr>
        <w:fldChar w:fldCharType="separate"/>
      </w:r>
      <w:r w:rsidR="008774A0">
        <w:rPr>
          <w:noProof/>
        </w:rPr>
        <w:t>14</w:t>
      </w:r>
      <w:r>
        <w:rPr>
          <w:noProof/>
        </w:rPr>
        <w:fldChar w:fldCharType="end"/>
      </w:r>
      <w:r>
        <w:t>.</w:t>
      </w:r>
      <w:r w:rsidRPr="00155CD5">
        <w:t xml:space="preserve"> </w:t>
      </w:r>
      <w:r>
        <w:t>Rozważanie</w:t>
      </w:r>
      <w:r w:rsidRPr="00155CD5">
        <w:t xml:space="preserve"> realizacj</w:t>
      </w:r>
      <w:r>
        <w:t>i</w:t>
      </w:r>
      <w:r w:rsidRPr="00155CD5">
        <w:t xml:space="preserve"> innego projektu finansowanego z </w:t>
      </w:r>
      <w:r>
        <w:t>RPO WSL 2014-2020</w:t>
      </w:r>
      <w:r w:rsidR="00A71AED">
        <w:t xml:space="preserve"> [beneficjenci N=73]</w:t>
      </w:r>
      <w:bookmarkEnd w:id="168"/>
    </w:p>
    <w:p w14:paraId="465AA2B3" w14:textId="77777777" w:rsidR="00780B36" w:rsidRDefault="00780B36" w:rsidP="00780B36">
      <w:r>
        <w:rPr>
          <w:noProof/>
          <w:lang w:eastAsia="pl-PL"/>
        </w:rPr>
        <w:drawing>
          <wp:inline distT="0" distB="0" distL="0" distR="0" wp14:anchorId="78F24FAB" wp14:editId="02E754AD">
            <wp:extent cx="5759450" cy="1440000"/>
            <wp:effectExtent l="0" t="0" r="0" b="8255"/>
            <wp:docPr id="61" name="Wykres 61" descr="Wykres kołowy przedstawiający odpowiedzi beneficjentów na pytanie o rozważanie realizacji innego projektu finansowanego z RPO WSL 2014-2020: nie 52,1%, trudno powiedzieć 20,5%, tak, jednego projektu 20,5%, tak, więcej niż jednego projektu 6,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9373A9C-21B0-41D9-B405-A574FB0ECE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E20940E" w14:textId="77777777" w:rsidR="00780B36" w:rsidRDefault="00780B36" w:rsidP="00780B36">
      <w:pPr>
        <w:pStyle w:val="rdo0"/>
      </w:pPr>
      <w:r w:rsidRPr="00A71D8B">
        <w:t xml:space="preserve">Źródło: </w:t>
      </w:r>
      <w:r>
        <w:t xml:space="preserve">Badanie CATI – beneficjenci </w:t>
      </w:r>
      <w:r w:rsidRPr="00A71D8B">
        <w:t>wsparcia z RPO WSL 2014-2020</w:t>
      </w:r>
    </w:p>
    <w:p w14:paraId="62DCAD8F" w14:textId="77777777" w:rsidR="00F430FE" w:rsidRPr="00D26C1C" w:rsidRDefault="00F430FE" w:rsidP="00F430FE">
      <w:r w:rsidRPr="00D26C1C">
        <w:t xml:space="preserve">Co czwarty potencjalny beneficjent zadeklarował, że od 2014 roku był zainteresowany realizacją projektu w ramach RPO WSL 2014-2020. Przeciwną deklarację (tj. brak zainteresowania) złożyła ponad połowa badanych potencjalnych beneficjentów. Jednocześnie 24,8% badanych nie potrafiło określić swojego zainteresowania w tym </w:t>
      </w:r>
      <w:r w:rsidR="001F23AE" w:rsidRPr="00D26C1C">
        <w:t>zakresie</w:t>
      </w:r>
      <w:r w:rsidRPr="00D26C1C">
        <w:t>.</w:t>
      </w:r>
    </w:p>
    <w:p w14:paraId="46FB23EF" w14:textId="77777777" w:rsidR="00F430FE" w:rsidRPr="00D26C1C" w:rsidRDefault="002A5B8E" w:rsidP="00F430FE">
      <w:r w:rsidRPr="00D26C1C">
        <w:lastRenderedPageBreak/>
        <w:t xml:space="preserve">Przyczyną, dla której potencjalni beneficjenci nie skorzystali z RPO WSL 2014-2020 był fakt, iż aplikowali o wsparcie w ramach tego programu </w:t>
      </w:r>
      <w:r w:rsidR="00584168">
        <w:t>w innym okresie programowania</w:t>
      </w:r>
      <w:r w:rsidRPr="00D26C1C">
        <w:t xml:space="preserve">, aczkolwiek ich wniosek został odrzucony (22,9%). </w:t>
      </w:r>
      <w:r w:rsidR="00F430FE" w:rsidRPr="00D26C1C">
        <w:t xml:space="preserve">Co szósty potencjalny beneficjent jako przyczynę wskazał brak osób do przygotowania wniosku (16,7%) bądź brak wiedzy o możliwości skorzystania ze środków (16,7%).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Description w:val="."/>
      </w:tblPr>
      <w:tblGrid>
        <w:gridCol w:w="3544"/>
        <w:gridCol w:w="5528"/>
      </w:tblGrid>
      <w:tr w:rsidR="00F430FE" w14:paraId="36047F54" w14:textId="77777777" w:rsidTr="003A6195">
        <w:trPr>
          <w:trHeight w:val="5108"/>
          <w:tblHeader/>
        </w:trPr>
        <w:tc>
          <w:tcPr>
            <w:tcW w:w="3544" w:type="dxa"/>
          </w:tcPr>
          <w:p w14:paraId="2B9E71A0" w14:textId="77777777" w:rsidR="00F430FE" w:rsidRDefault="00F430FE" w:rsidP="00D03124">
            <w:pPr>
              <w:pStyle w:val="Caption"/>
              <w:keepNext/>
              <w:jc w:val="both"/>
            </w:pPr>
            <w:bookmarkStart w:id="169" w:name="_Toc34646770"/>
            <w:r>
              <w:t xml:space="preserve">Wykres </w:t>
            </w:r>
            <w:r>
              <w:rPr>
                <w:noProof/>
              </w:rPr>
              <w:fldChar w:fldCharType="begin"/>
            </w:r>
            <w:r>
              <w:rPr>
                <w:noProof/>
              </w:rPr>
              <w:instrText xml:space="preserve"> SEQ Wykres \* ARABIC </w:instrText>
            </w:r>
            <w:r>
              <w:rPr>
                <w:noProof/>
              </w:rPr>
              <w:fldChar w:fldCharType="separate"/>
            </w:r>
            <w:r w:rsidR="008774A0">
              <w:rPr>
                <w:noProof/>
              </w:rPr>
              <w:t>15</w:t>
            </w:r>
            <w:r>
              <w:rPr>
                <w:noProof/>
              </w:rPr>
              <w:fldChar w:fldCharType="end"/>
            </w:r>
            <w:r>
              <w:t>. Zainteresowanie</w:t>
            </w:r>
            <w:r w:rsidRPr="001808C1">
              <w:t xml:space="preserve"> realizacją</w:t>
            </w:r>
            <w:r>
              <w:t xml:space="preserve"> projektu od 2014 roku w</w:t>
            </w:r>
            <w:r w:rsidR="000572A0">
              <w:t> </w:t>
            </w:r>
            <w:r>
              <w:t>ramach RPO WSL 2014-2020 [potencjalni beneficjenci n=210]</w:t>
            </w:r>
            <w:bookmarkEnd w:id="169"/>
          </w:p>
          <w:p w14:paraId="7879CCE1" w14:textId="77777777" w:rsidR="00F430FE" w:rsidRDefault="00F430FE" w:rsidP="00D03124">
            <w:r>
              <w:rPr>
                <w:noProof/>
                <w:lang w:eastAsia="pl-PL"/>
              </w:rPr>
              <w:drawing>
                <wp:inline distT="0" distB="0" distL="0" distR="0" wp14:anchorId="7FA82691" wp14:editId="70DC91F2">
                  <wp:extent cx="2470150" cy="1764030"/>
                  <wp:effectExtent l="0" t="0" r="6350" b="7620"/>
                  <wp:docPr id="63" name="Wykres 63" descr="Wykres kołowy przedstawiający odpowiedzi potencjalnych beneficjentów na pytanie o zainteresowanie realizacją projektu od 2014 roku w ramach RPO WSL 2014.2020: nie 52,4%, trudno powiedzieć 24,8%, tak 22,9%. ">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8E4E1AF-0F03-486C-9660-86BB901D56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3B5D80F" w14:textId="77777777" w:rsidR="00F430FE" w:rsidRPr="00E54F8B" w:rsidRDefault="00F430FE" w:rsidP="00D03124">
            <w:pPr>
              <w:pStyle w:val="rdo0"/>
            </w:pPr>
            <w:r w:rsidRPr="00A71D8B">
              <w:t xml:space="preserve">Źródło: </w:t>
            </w:r>
            <w:r>
              <w:t>Badanie CATI – potencjalni beneficjenci R</w:t>
            </w:r>
            <w:r w:rsidRPr="00A71D8B">
              <w:t>PO WSL 2014-</w:t>
            </w:r>
            <w:r>
              <w:t>2020</w:t>
            </w:r>
          </w:p>
        </w:tc>
        <w:tc>
          <w:tcPr>
            <w:tcW w:w="5528" w:type="dxa"/>
          </w:tcPr>
          <w:p w14:paraId="222EAF43" w14:textId="77777777" w:rsidR="00F430FE" w:rsidRDefault="00F430FE" w:rsidP="00D03124">
            <w:pPr>
              <w:pStyle w:val="Caption"/>
              <w:keepNext/>
            </w:pPr>
            <w:bookmarkStart w:id="170" w:name="_Toc34646648"/>
            <w:r>
              <w:t xml:space="preserve">Tabela </w:t>
            </w:r>
            <w:r>
              <w:rPr>
                <w:noProof/>
              </w:rPr>
              <w:fldChar w:fldCharType="begin"/>
            </w:r>
            <w:r>
              <w:rPr>
                <w:noProof/>
              </w:rPr>
              <w:instrText xml:space="preserve"> SEQ Tabela \* ARABIC </w:instrText>
            </w:r>
            <w:r>
              <w:rPr>
                <w:noProof/>
              </w:rPr>
              <w:fldChar w:fldCharType="separate"/>
            </w:r>
            <w:r w:rsidR="008774A0">
              <w:rPr>
                <w:noProof/>
              </w:rPr>
              <w:t>21</w:t>
            </w:r>
            <w:r>
              <w:rPr>
                <w:noProof/>
              </w:rPr>
              <w:fldChar w:fldCharType="end"/>
            </w:r>
            <w:r>
              <w:t xml:space="preserve">. Przyczyny nieskorzystania z </w:t>
            </w:r>
            <w:r w:rsidRPr="001808C1">
              <w:t xml:space="preserve">RPO WSL </w:t>
            </w:r>
            <w:r>
              <w:t>[potencjalni beneficjenci n=48]</w:t>
            </w:r>
            <w:bookmarkEnd w:id="170"/>
          </w:p>
          <w:tbl>
            <w:tblPr>
              <w:tblStyle w:val="ListTable3Accent6"/>
              <w:tblW w:w="5405" w:type="dxa"/>
              <w:tblLayout w:type="fixed"/>
              <w:tblLook w:val="04A0" w:firstRow="1" w:lastRow="0" w:firstColumn="1" w:lastColumn="0" w:noHBand="0" w:noVBand="1"/>
              <w:tblDescription w:val="."/>
            </w:tblPr>
            <w:tblGrid>
              <w:gridCol w:w="2703"/>
              <w:gridCol w:w="2702"/>
            </w:tblGrid>
            <w:tr w:rsidR="0072535D" w:rsidRPr="00341221" w14:paraId="30199D32" w14:textId="77777777" w:rsidTr="003A6195">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100" w:firstRow="0" w:lastRow="0" w:firstColumn="1" w:lastColumn="0" w:oddVBand="0" w:evenVBand="0" w:oddHBand="0" w:evenHBand="0" w:firstRowFirstColumn="1" w:firstRowLastColumn="0" w:lastRowFirstColumn="0" w:lastRowLastColumn="0"/>
                  <w:tcW w:w="0" w:type="pct"/>
                  <w:vAlign w:val="center"/>
                </w:tcPr>
                <w:p w14:paraId="740661E5" w14:textId="77777777" w:rsidR="00F430FE" w:rsidRPr="00766680" w:rsidRDefault="00F430FE" w:rsidP="00083802">
                  <w:pPr>
                    <w:spacing w:before="0" w:after="0"/>
                    <w:jc w:val="left"/>
                    <w:rPr>
                      <w:rFonts w:asciiTheme="minorHAnsi" w:hAnsiTheme="minorHAnsi" w:cstheme="minorHAnsi"/>
                      <w:color w:val="auto"/>
                      <w:sz w:val="20"/>
                      <w:szCs w:val="20"/>
                    </w:rPr>
                  </w:pPr>
                  <w:r w:rsidRPr="00766680">
                    <w:rPr>
                      <w:rFonts w:asciiTheme="minorHAnsi" w:hAnsiTheme="minorHAnsi" w:cstheme="minorHAnsi"/>
                      <w:color w:val="auto"/>
                      <w:sz w:val="20"/>
                      <w:szCs w:val="20"/>
                    </w:rPr>
                    <w:t>Wyszczególnienie</w:t>
                  </w:r>
                </w:p>
              </w:tc>
              <w:tc>
                <w:tcPr>
                  <w:tcW w:w="0" w:type="pct"/>
                  <w:vAlign w:val="center"/>
                </w:tcPr>
                <w:p w14:paraId="33E6961D" w14:textId="77777777" w:rsidR="00F430FE" w:rsidRPr="00766680" w:rsidRDefault="00F430FE" w:rsidP="00D26C1C">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766680">
                    <w:rPr>
                      <w:rFonts w:asciiTheme="minorHAnsi" w:hAnsiTheme="minorHAnsi" w:cstheme="minorHAnsi"/>
                      <w:color w:val="auto"/>
                      <w:sz w:val="20"/>
                      <w:szCs w:val="20"/>
                    </w:rPr>
                    <w:t>Odsetek</w:t>
                  </w:r>
                </w:p>
              </w:tc>
            </w:tr>
            <w:tr w:rsidR="0072535D" w:rsidRPr="00341221" w14:paraId="6B487991" w14:textId="77777777" w:rsidTr="003A619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vAlign w:val="bottom"/>
                </w:tcPr>
                <w:p w14:paraId="61B045A7" w14:textId="77777777" w:rsidR="00F430FE" w:rsidRPr="00341221" w:rsidRDefault="00F430FE" w:rsidP="00083802">
                  <w:pPr>
                    <w:spacing w:before="0" w:after="0"/>
                    <w:jc w:val="left"/>
                    <w:rPr>
                      <w:rFonts w:asciiTheme="minorHAnsi" w:hAnsiTheme="minorHAnsi" w:cstheme="minorHAnsi"/>
                      <w:b w:val="0"/>
                      <w:bCs w:val="0"/>
                      <w:sz w:val="20"/>
                      <w:szCs w:val="20"/>
                    </w:rPr>
                  </w:pPr>
                  <w:r w:rsidRPr="00341221">
                    <w:rPr>
                      <w:rFonts w:asciiTheme="minorHAnsi" w:hAnsiTheme="minorHAnsi" w:cstheme="minorHAnsi"/>
                      <w:b w:val="0"/>
                      <w:bCs w:val="0"/>
                      <w:color w:val="000000"/>
                      <w:sz w:val="20"/>
                      <w:szCs w:val="20"/>
                    </w:rPr>
                    <w:t xml:space="preserve">Aplikowaliśmy w </w:t>
                  </w:r>
                  <w:r w:rsidR="00584168">
                    <w:rPr>
                      <w:rFonts w:asciiTheme="minorHAnsi" w:hAnsiTheme="minorHAnsi" w:cstheme="minorHAnsi"/>
                      <w:b w:val="0"/>
                      <w:bCs w:val="0"/>
                      <w:color w:val="000000"/>
                      <w:sz w:val="20"/>
                      <w:szCs w:val="20"/>
                    </w:rPr>
                    <w:t>innym okresie programowania</w:t>
                  </w:r>
                  <w:r w:rsidRPr="00341221">
                    <w:rPr>
                      <w:rFonts w:asciiTheme="minorHAnsi" w:hAnsiTheme="minorHAnsi" w:cstheme="minorHAnsi"/>
                      <w:b w:val="0"/>
                      <w:bCs w:val="0"/>
                      <w:color w:val="000000"/>
                      <w:sz w:val="20"/>
                      <w:szCs w:val="20"/>
                    </w:rPr>
                    <w:t>, ale wniosek został odrzucony</w:t>
                  </w:r>
                </w:p>
              </w:tc>
              <w:tc>
                <w:tcPr>
                  <w:tcW w:w="0" w:type="pct"/>
                  <w:vAlign w:val="center"/>
                </w:tcPr>
                <w:p w14:paraId="426D043D" w14:textId="77777777" w:rsidR="00F430FE" w:rsidRPr="00341221" w:rsidRDefault="00F430FE" w:rsidP="00D26C1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41221">
                    <w:rPr>
                      <w:rFonts w:asciiTheme="minorHAnsi" w:hAnsiTheme="minorHAnsi" w:cstheme="minorHAnsi"/>
                      <w:color w:val="000000"/>
                      <w:sz w:val="20"/>
                      <w:szCs w:val="20"/>
                    </w:rPr>
                    <w:t>22,9%</w:t>
                  </w:r>
                </w:p>
              </w:tc>
            </w:tr>
            <w:tr w:rsidR="0072535D" w:rsidRPr="00341221" w14:paraId="4AC5F9F3" w14:textId="77777777" w:rsidTr="003A6195">
              <w:trPr>
                <w:trHeight w:val="20"/>
              </w:trPr>
              <w:tc>
                <w:tcPr>
                  <w:cnfStyle w:val="001000000000" w:firstRow="0" w:lastRow="0" w:firstColumn="1" w:lastColumn="0" w:oddVBand="0" w:evenVBand="0" w:oddHBand="0" w:evenHBand="0" w:firstRowFirstColumn="0" w:firstRowLastColumn="0" w:lastRowFirstColumn="0" w:lastRowLastColumn="0"/>
                  <w:tcW w:w="0" w:type="pct"/>
                  <w:vAlign w:val="bottom"/>
                </w:tcPr>
                <w:p w14:paraId="566C8E9C" w14:textId="77777777" w:rsidR="00F430FE" w:rsidRPr="00341221" w:rsidRDefault="00F430FE" w:rsidP="00083802">
                  <w:pPr>
                    <w:spacing w:before="0" w:after="0"/>
                    <w:jc w:val="left"/>
                    <w:rPr>
                      <w:rFonts w:asciiTheme="minorHAnsi" w:hAnsiTheme="minorHAnsi" w:cstheme="minorHAnsi"/>
                      <w:b w:val="0"/>
                      <w:bCs w:val="0"/>
                      <w:sz w:val="20"/>
                      <w:szCs w:val="20"/>
                    </w:rPr>
                  </w:pPr>
                  <w:r w:rsidRPr="00341221">
                    <w:rPr>
                      <w:rFonts w:asciiTheme="minorHAnsi" w:hAnsiTheme="minorHAnsi" w:cstheme="minorHAnsi"/>
                      <w:b w:val="0"/>
                      <w:bCs w:val="0"/>
                      <w:color w:val="000000"/>
                      <w:sz w:val="20"/>
                      <w:szCs w:val="20"/>
                    </w:rPr>
                    <w:t>Brak osób do przygotowania wniosku</w:t>
                  </w:r>
                </w:p>
              </w:tc>
              <w:tc>
                <w:tcPr>
                  <w:tcW w:w="0" w:type="pct"/>
                  <w:vAlign w:val="center"/>
                </w:tcPr>
                <w:p w14:paraId="1DA7D5E8" w14:textId="77777777" w:rsidR="00F430FE" w:rsidRPr="00341221" w:rsidRDefault="00F430FE" w:rsidP="00D26C1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41221">
                    <w:rPr>
                      <w:rFonts w:asciiTheme="minorHAnsi" w:hAnsiTheme="minorHAnsi" w:cstheme="minorHAnsi"/>
                      <w:color w:val="000000"/>
                      <w:sz w:val="20"/>
                      <w:szCs w:val="20"/>
                    </w:rPr>
                    <w:t>16,7%</w:t>
                  </w:r>
                </w:p>
              </w:tc>
            </w:tr>
            <w:tr w:rsidR="0072535D" w:rsidRPr="00341221" w14:paraId="5256D137" w14:textId="77777777" w:rsidTr="003A619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vAlign w:val="bottom"/>
                </w:tcPr>
                <w:p w14:paraId="2812C2DC" w14:textId="77777777" w:rsidR="00F430FE" w:rsidRPr="00341221" w:rsidRDefault="00F430FE" w:rsidP="00083802">
                  <w:pPr>
                    <w:spacing w:before="0" w:after="0"/>
                    <w:jc w:val="left"/>
                    <w:rPr>
                      <w:rFonts w:asciiTheme="minorHAnsi" w:hAnsiTheme="minorHAnsi" w:cstheme="minorHAnsi"/>
                      <w:b w:val="0"/>
                      <w:bCs w:val="0"/>
                      <w:sz w:val="20"/>
                      <w:szCs w:val="20"/>
                    </w:rPr>
                  </w:pPr>
                  <w:r w:rsidRPr="00341221">
                    <w:rPr>
                      <w:rFonts w:asciiTheme="minorHAnsi" w:hAnsiTheme="minorHAnsi" w:cstheme="minorHAnsi"/>
                      <w:b w:val="0"/>
                      <w:bCs w:val="0"/>
                      <w:color w:val="000000"/>
                      <w:sz w:val="20"/>
                      <w:szCs w:val="20"/>
                    </w:rPr>
                    <w:t>Brak wiedzy o możliwości skorzystania ze środków</w:t>
                  </w:r>
                </w:p>
              </w:tc>
              <w:tc>
                <w:tcPr>
                  <w:tcW w:w="0" w:type="pct"/>
                  <w:vAlign w:val="center"/>
                </w:tcPr>
                <w:p w14:paraId="72CA34C1" w14:textId="77777777" w:rsidR="00F430FE" w:rsidRPr="00341221" w:rsidRDefault="00F430FE" w:rsidP="00D26C1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41221">
                    <w:rPr>
                      <w:rFonts w:asciiTheme="minorHAnsi" w:hAnsiTheme="minorHAnsi" w:cstheme="minorHAnsi"/>
                      <w:color w:val="000000"/>
                      <w:sz w:val="20"/>
                      <w:szCs w:val="20"/>
                    </w:rPr>
                    <w:t>16,7%</w:t>
                  </w:r>
                </w:p>
              </w:tc>
            </w:tr>
            <w:tr w:rsidR="0072535D" w:rsidRPr="00341221" w14:paraId="593BC181" w14:textId="77777777" w:rsidTr="003A6195">
              <w:trPr>
                <w:trHeight w:val="20"/>
              </w:trPr>
              <w:tc>
                <w:tcPr>
                  <w:cnfStyle w:val="001000000000" w:firstRow="0" w:lastRow="0" w:firstColumn="1" w:lastColumn="0" w:oddVBand="0" w:evenVBand="0" w:oddHBand="0" w:evenHBand="0" w:firstRowFirstColumn="0" w:firstRowLastColumn="0" w:lastRowFirstColumn="0" w:lastRowLastColumn="0"/>
                  <w:tcW w:w="0" w:type="pct"/>
                  <w:vAlign w:val="bottom"/>
                </w:tcPr>
                <w:p w14:paraId="67A5039E" w14:textId="77777777" w:rsidR="00F430FE" w:rsidRPr="00341221" w:rsidRDefault="00F430FE" w:rsidP="00083802">
                  <w:pPr>
                    <w:spacing w:before="0" w:after="0"/>
                    <w:jc w:val="left"/>
                    <w:rPr>
                      <w:rFonts w:asciiTheme="minorHAnsi" w:hAnsiTheme="minorHAnsi" w:cstheme="minorHAnsi"/>
                      <w:b w:val="0"/>
                      <w:bCs w:val="0"/>
                      <w:sz w:val="20"/>
                      <w:szCs w:val="20"/>
                    </w:rPr>
                  </w:pPr>
                  <w:r w:rsidRPr="00341221">
                    <w:rPr>
                      <w:rFonts w:asciiTheme="minorHAnsi" w:hAnsiTheme="minorHAnsi" w:cstheme="minorHAnsi"/>
                      <w:b w:val="0"/>
                      <w:bCs w:val="0"/>
                      <w:color w:val="000000"/>
                      <w:sz w:val="20"/>
                      <w:szCs w:val="20"/>
                    </w:rPr>
                    <w:t>Brak wkładu własnego</w:t>
                  </w:r>
                </w:p>
              </w:tc>
              <w:tc>
                <w:tcPr>
                  <w:tcW w:w="0" w:type="pct"/>
                  <w:vAlign w:val="center"/>
                </w:tcPr>
                <w:p w14:paraId="4088C008" w14:textId="77777777" w:rsidR="00F430FE" w:rsidRPr="00341221" w:rsidRDefault="00F430FE" w:rsidP="00D26C1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41221">
                    <w:rPr>
                      <w:rFonts w:asciiTheme="minorHAnsi" w:hAnsiTheme="minorHAnsi" w:cstheme="minorHAnsi"/>
                      <w:color w:val="000000"/>
                      <w:sz w:val="20"/>
                      <w:szCs w:val="20"/>
                    </w:rPr>
                    <w:t>14,6%</w:t>
                  </w:r>
                </w:p>
              </w:tc>
            </w:tr>
            <w:tr w:rsidR="0072535D" w:rsidRPr="00341221" w14:paraId="130374EB" w14:textId="77777777" w:rsidTr="003A619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vAlign w:val="bottom"/>
                </w:tcPr>
                <w:p w14:paraId="647B6075" w14:textId="77777777" w:rsidR="00F430FE" w:rsidRPr="00341221" w:rsidRDefault="00F430FE" w:rsidP="00083802">
                  <w:pPr>
                    <w:spacing w:before="0" w:after="0"/>
                    <w:jc w:val="left"/>
                    <w:rPr>
                      <w:rFonts w:asciiTheme="minorHAnsi" w:hAnsiTheme="minorHAnsi" w:cstheme="minorHAnsi"/>
                      <w:b w:val="0"/>
                      <w:bCs w:val="0"/>
                      <w:sz w:val="20"/>
                      <w:szCs w:val="20"/>
                    </w:rPr>
                  </w:pPr>
                  <w:r w:rsidRPr="00341221">
                    <w:rPr>
                      <w:rFonts w:asciiTheme="minorHAnsi" w:hAnsiTheme="minorHAnsi" w:cstheme="minorHAnsi"/>
                      <w:b w:val="0"/>
                      <w:bCs w:val="0"/>
                      <w:color w:val="000000"/>
                      <w:sz w:val="20"/>
                      <w:szCs w:val="20"/>
                    </w:rPr>
                    <w:t>Brak spełnienia kryteriów udziału w konkursie</w:t>
                  </w:r>
                </w:p>
              </w:tc>
              <w:tc>
                <w:tcPr>
                  <w:tcW w:w="0" w:type="pct"/>
                  <w:vAlign w:val="center"/>
                </w:tcPr>
                <w:p w14:paraId="6C30463D" w14:textId="77777777" w:rsidR="00F430FE" w:rsidRPr="00341221" w:rsidRDefault="00F430FE" w:rsidP="00D26C1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41221">
                    <w:rPr>
                      <w:rFonts w:asciiTheme="minorHAnsi" w:hAnsiTheme="minorHAnsi" w:cstheme="minorHAnsi"/>
                      <w:color w:val="000000"/>
                      <w:sz w:val="20"/>
                      <w:szCs w:val="20"/>
                    </w:rPr>
                    <w:t>10,4%</w:t>
                  </w:r>
                </w:p>
              </w:tc>
            </w:tr>
            <w:tr w:rsidR="0072535D" w:rsidRPr="00341221" w14:paraId="4AA47383" w14:textId="77777777" w:rsidTr="003A6195">
              <w:trPr>
                <w:trHeight w:val="20"/>
              </w:trPr>
              <w:tc>
                <w:tcPr>
                  <w:cnfStyle w:val="001000000000" w:firstRow="0" w:lastRow="0" w:firstColumn="1" w:lastColumn="0" w:oddVBand="0" w:evenVBand="0" w:oddHBand="0" w:evenHBand="0" w:firstRowFirstColumn="0" w:firstRowLastColumn="0" w:lastRowFirstColumn="0" w:lastRowLastColumn="0"/>
                  <w:tcW w:w="0" w:type="pct"/>
                  <w:vAlign w:val="bottom"/>
                </w:tcPr>
                <w:p w14:paraId="06A91E70" w14:textId="77777777" w:rsidR="00F430FE" w:rsidRPr="00341221" w:rsidRDefault="00F430FE" w:rsidP="00083802">
                  <w:pPr>
                    <w:spacing w:before="0" w:after="0"/>
                    <w:jc w:val="left"/>
                    <w:rPr>
                      <w:rFonts w:asciiTheme="minorHAnsi" w:hAnsiTheme="minorHAnsi" w:cstheme="minorHAnsi"/>
                      <w:b w:val="0"/>
                      <w:bCs w:val="0"/>
                      <w:color w:val="000000"/>
                      <w:sz w:val="20"/>
                      <w:szCs w:val="20"/>
                    </w:rPr>
                  </w:pPr>
                  <w:r w:rsidRPr="00341221">
                    <w:rPr>
                      <w:rFonts w:asciiTheme="minorHAnsi" w:hAnsiTheme="minorHAnsi" w:cstheme="minorHAnsi"/>
                      <w:b w:val="0"/>
                      <w:bCs w:val="0"/>
                      <w:color w:val="000000"/>
                      <w:sz w:val="20"/>
                      <w:szCs w:val="20"/>
                    </w:rPr>
                    <w:t>Inne</w:t>
                  </w:r>
                </w:p>
              </w:tc>
              <w:tc>
                <w:tcPr>
                  <w:tcW w:w="0" w:type="pct"/>
                  <w:vAlign w:val="center"/>
                </w:tcPr>
                <w:p w14:paraId="2101519B" w14:textId="77777777" w:rsidR="00F430FE" w:rsidRPr="00341221" w:rsidRDefault="00F430FE" w:rsidP="00D26C1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41221">
                    <w:rPr>
                      <w:rFonts w:asciiTheme="minorHAnsi" w:hAnsiTheme="minorHAnsi" w:cstheme="minorHAnsi"/>
                      <w:color w:val="000000"/>
                      <w:sz w:val="20"/>
                      <w:szCs w:val="20"/>
                    </w:rPr>
                    <w:t>10,4%</w:t>
                  </w:r>
                </w:p>
              </w:tc>
            </w:tr>
            <w:tr w:rsidR="0072535D" w:rsidRPr="00341221" w14:paraId="325A6C71" w14:textId="77777777" w:rsidTr="003A619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vAlign w:val="bottom"/>
                </w:tcPr>
                <w:p w14:paraId="21F03804" w14:textId="77777777" w:rsidR="00F430FE" w:rsidRPr="00341221" w:rsidRDefault="00F430FE" w:rsidP="00083802">
                  <w:pPr>
                    <w:spacing w:before="0" w:after="0"/>
                    <w:jc w:val="left"/>
                    <w:rPr>
                      <w:rFonts w:asciiTheme="minorHAnsi" w:hAnsiTheme="minorHAnsi" w:cstheme="minorHAnsi"/>
                      <w:b w:val="0"/>
                      <w:bCs w:val="0"/>
                      <w:color w:val="000000"/>
                      <w:sz w:val="20"/>
                      <w:szCs w:val="20"/>
                    </w:rPr>
                  </w:pPr>
                  <w:r w:rsidRPr="00341221">
                    <w:rPr>
                      <w:rFonts w:asciiTheme="minorHAnsi" w:hAnsiTheme="minorHAnsi" w:cstheme="minorHAnsi"/>
                      <w:b w:val="0"/>
                      <w:bCs w:val="0"/>
                      <w:color w:val="000000"/>
                      <w:sz w:val="20"/>
                      <w:szCs w:val="20"/>
                    </w:rPr>
                    <w:t>Brak potrzeby</w:t>
                  </w:r>
                </w:p>
              </w:tc>
              <w:tc>
                <w:tcPr>
                  <w:tcW w:w="0" w:type="pct"/>
                  <w:vAlign w:val="center"/>
                </w:tcPr>
                <w:p w14:paraId="17A1B99D" w14:textId="77777777" w:rsidR="00F430FE" w:rsidRPr="00341221" w:rsidRDefault="00F430FE" w:rsidP="00D26C1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41221">
                    <w:rPr>
                      <w:rFonts w:asciiTheme="minorHAnsi" w:hAnsiTheme="minorHAnsi" w:cstheme="minorHAnsi"/>
                      <w:color w:val="000000"/>
                      <w:sz w:val="20"/>
                      <w:szCs w:val="20"/>
                    </w:rPr>
                    <w:t>6,3%</w:t>
                  </w:r>
                </w:p>
              </w:tc>
            </w:tr>
            <w:tr w:rsidR="0072535D" w:rsidRPr="00341221" w14:paraId="7ECFE8D8" w14:textId="77777777" w:rsidTr="003A6195">
              <w:trPr>
                <w:trHeight w:val="20"/>
              </w:trPr>
              <w:tc>
                <w:tcPr>
                  <w:cnfStyle w:val="001000000000" w:firstRow="0" w:lastRow="0" w:firstColumn="1" w:lastColumn="0" w:oddVBand="0" w:evenVBand="0" w:oddHBand="0" w:evenHBand="0" w:firstRowFirstColumn="0" w:firstRowLastColumn="0" w:lastRowFirstColumn="0" w:lastRowLastColumn="0"/>
                  <w:tcW w:w="0" w:type="pct"/>
                  <w:vAlign w:val="bottom"/>
                </w:tcPr>
                <w:p w14:paraId="51FEEB90" w14:textId="77777777" w:rsidR="00F430FE" w:rsidRPr="00341221" w:rsidRDefault="00F430FE" w:rsidP="00083802">
                  <w:pPr>
                    <w:spacing w:before="0" w:after="0"/>
                    <w:jc w:val="left"/>
                    <w:rPr>
                      <w:rFonts w:asciiTheme="minorHAnsi" w:hAnsiTheme="minorHAnsi" w:cstheme="minorHAnsi"/>
                      <w:b w:val="0"/>
                      <w:bCs w:val="0"/>
                      <w:color w:val="000000"/>
                      <w:sz w:val="20"/>
                      <w:szCs w:val="20"/>
                    </w:rPr>
                  </w:pPr>
                  <w:r w:rsidRPr="00341221">
                    <w:rPr>
                      <w:rFonts w:asciiTheme="minorHAnsi" w:hAnsiTheme="minorHAnsi" w:cstheme="minorHAnsi"/>
                      <w:b w:val="0"/>
                      <w:bCs w:val="0"/>
                      <w:color w:val="000000"/>
                      <w:sz w:val="20"/>
                      <w:szCs w:val="20"/>
                    </w:rPr>
                    <w:t xml:space="preserve">Aplikowaliśmy w </w:t>
                  </w:r>
                  <w:r w:rsidR="00584168">
                    <w:rPr>
                      <w:rFonts w:asciiTheme="minorHAnsi" w:hAnsiTheme="minorHAnsi" w:cstheme="minorHAnsi"/>
                      <w:b w:val="0"/>
                      <w:bCs w:val="0"/>
                      <w:color w:val="000000"/>
                      <w:sz w:val="20"/>
                      <w:szCs w:val="20"/>
                    </w:rPr>
                    <w:t>innym okresie programowania</w:t>
                  </w:r>
                  <w:r w:rsidRPr="00341221">
                    <w:rPr>
                      <w:rFonts w:asciiTheme="minorHAnsi" w:hAnsiTheme="minorHAnsi" w:cstheme="minorHAnsi"/>
                      <w:b w:val="0"/>
                      <w:bCs w:val="0"/>
                      <w:color w:val="000000"/>
                      <w:sz w:val="20"/>
                      <w:szCs w:val="20"/>
                    </w:rPr>
                    <w:t>, ale nie podpisaliśmy umowy</w:t>
                  </w:r>
                </w:p>
              </w:tc>
              <w:tc>
                <w:tcPr>
                  <w:tcW w:w="0" w:type="pct"/>
                  <w:vAlign w:val="center"/>
                </w:tcPr>
                <w:p w14:paraId="3B9FDC36" w14:textId="77777777" w:rsidR="00F430FE" w:rsidRPr="00341221" w:rsidRDefault="00F430FE" w:rsidP="00D26C1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41221">
                    <w:rPr>
                      <w:rFonts w:asciiTheme="minorHAnsi" w:hAnsiTheme="minorHAnsi" w:cstheme="minorHAnsi"/>
                      <w:color w:val="000000"/>
                      <w:sz w:val="20"/>
                      <w:szCs w:val="20"/>
                    </w:rPr>
                    <w:t>6,3%</w:t>
                  </w:r>
                </w:p>
              </w:tc>
            </w:tr>
            <w:tr w:rsidR="0072535D" w:rsidRPr="00341221" w14:paraId="2E045573" w14:textId="77777777" w:rsidTr="003A619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vAlign w:val="bottom"/>
                </w:tcPr>
                <w:p w14:paraId="09248F86" w14:textId="77777777" w:rsidR="00F430FE" w:rsidRPr="00341221" w:rsidRDefault="00F430FE" w:rsidP="00083802">
                  <w:pPr>
                    <w:spacing w:before="0" w:after="0"/>
                    <w:jc w:val="left"/>
                    <w:rPr>
                      <w:rFonts w:asciiTheme="minorHAnsi" w:hAnsiTheme="minorHAnsi" w:cstheme="minorHAnsi"/>
                      <w:b w:val="0"/>
                      <w:bCs w:val="0"/>
                      <w:color w:val="000000"/>
                      <w:sz w:val="20"/>
                      <w:szCs w:val="20"/>
                    </w:rPr>
                  </w:pPr>
                  <w:r w:rsidRPr="00341221">
                    <w:rPr>
                      <w:rFonts w:asciiTheme="minorHAnsi" w:hAnsiTheme="minorHAnsi" w:cstheme="minorHAnsi"/>
                      <w:b w:val="0"/>
                      <w:bCs w:val="0"/>
                      <w:color w:val="000000"/>
                      <w:sz w:val="20"/>
                      <w:szCs w:val="20"/>
                    </w:rPr>
                    <w:t>Zbyt trudny proces aplikacyjny</w:t>
                  </w:r>
                </w:p>
              </w:tc>
              <w:tc>
                <w:tcPr>
                  <w:tcW w:w="0" w:type="pct"/>
                  <w:vAlign w:val="center"/>
                </w:tcPr>
                <w:p w14:paraId="5AA2AE44" w14:textId="77777777" w:rsidR="00F430FE" w:rsidRPr="00341221" w:rsidRDefault="00F430FE" w:rsidP="00D26C1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41221">
                    <w:rPr>
                      <w:rFonts w:asciiTheme="minorHAnsi" w:hAnsiTheme="minorHAnsi" w:cstheme="minorHAnsi"/>
                      <w:color w:val="000000"/>
                      <w:sz w:val="20"/>
                      <w:szCs w:val="20"/>
                    </w:rPr>
                    <w:t>6,3%</w:t>
                  </w:r>
                </w:p>
              </w:tc>
            </w:tr>
            <w:tr w:rsidR="0072535D" w:rsidRPr="00341221" w14:paraId="5D6B7EE3" w14:textId="77777777" w:rsidTr="003A6195">
              <w:trPr>
                <w:trHeight w:val="20"/>
              </w:trPr>
              <w:tc>
                <w:tcPr>
                  <w:cnfStyle w:val="001000000000" w:firstRow="0" w:lastRow="0" w:firstColumn="1" w:lastColumn="0" w:oddVBand="0" w:evenVBand="0" w:oddHBand="0" w:evenHBand="0" w:firstRowFirstColumn="0" w:firstRowLastColumn="0" w:lastRowFirstColumn="0" w:lastRowLastColumn="0"/>
                  <w:tcW w:w="0" w:type="pct"/>
                  <w:vAlign w:val="bottom"/>
                </w:tcPr>
                <w:p w14:paraId="774EE215" w14:textId="77777777" w:rsidR="00F430FE" w:rsidRPr="00341221" w:rsidRDefault="00F430FE" w:rsidP="00083802">
                  <w:pPr>
                    <w:spacing w:before="0" w:after="0"/>
                    <w:jc w:val="left"/>
                    <w:rPr>
                      <w:rFonts w:asciiTheme="minorHAnsi" w:hAnsiTheme="minorHAnsi" w:cstheme="minorHAnsi"/>
                      <w:b w:val="0"/>
                      <w:bCs w:val="0"/>
                      <w:color w:val="000000"/>
                      <w:sz w:val="20"/>
                      <w:szCs w:val="20"/>
                    </w:rPr>
                  </w:pPr>
                  <w:r w:rsidRPr="00341221">
                    <w:rPr>
                      <w:rFonts w:asciiTheme="minorHAnsi" w:hAnsiTheme="minorHAnsi" w:cstheme="minorHAnsi"/>
                      <w:b w:val="0"/>
                      <w:bCs w:val="0"/>
                      <w:color w:val="000000"/>
                      <w:sz w:val="20"/>
                      <w:szCs w:val="20"/>
                    </w:rPr>
                    <w:t>Brak osób do realizacji projektu</w:t>
                  </w:r>
                </w:p>
              </w:tc>
              <w:tc>
                <w:tcPr>
                  <w:tcW w:w="0" w:type="pct"/>
                  <w:vAlign w:val="center"/>
                </w:tcPr>
                <w:p w14:paraId="28444082" w14:textId="77777777" w:rsidR="00F430FE" w:rsidRPr="00341221" w:rsidRDefault="00F430FE" w:rsidP="00D26C1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41221">
                    <w:rPr>
                      <w:rFonts w:asciiTheme="minorHAnsi" w:hAnsiTheme="minorHAnsi" w:cstheme="minorHAnsi"/>
                      <w:color w:val="000000"/>
                      <w:sz w:val="20"/>
                      <w:szCs w:val="20"/>
                    </w:rPr>
                    <w:t>4,2%</w:t>
                  </w:r>
                </w:p>
              </w:tc>
            </w:tr>
            <w:tr w:rsidR="0072535D" w:rsidRPr="00341221" w14:paraId="0E82B0FE" w14:textId="77777777" w:rsidTr="003A619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vAlign w:val="bottom"/>
                </w:tcPr>
                <w:p w14:paraId="7FEFA520" w14:textId="77777777" w:rsidR="00F430FE" w:rsidRPr="00341221" w:rsidRDefault="00F430FE" w:rsidP="00083802">
                  <w:pPr>
                    <w:spacing w:before="0" w:after="0"/>
                    <w:jc w:val="left"/>
                    <w:rPr>
                      <w:rFonts w:asciiTheme="minorHAnsi" w:hAnsiTheme="minorHAnsi" w:cstheme="minorHAnsi"/>
                      <w:b w:val="0"/>
                      <w:bCs w:val="0"/>
                      <w:color w:val="000000"/>
                      <w:sz w:val="20"/>
                      <w:szCs w:val="20"/>
                    </w:rPr>
                  </w:pPr>
                  <w:r w:rsidRPr="00341221">
                    <w:rPr>
                      <w:rFonts w:asciiTheme="minorHAnsi" w:hAnsiTheme="minorHAnsi" w:cstheme="minorHAnsi"/>
                      <w:b w:val="0"/>
                      <w:bCs w:val="0"/>
                      <w:color w:val="000000"/>
                      <w:sz w:val="20"/>
                      <w:szCs w:val="20"/>
                    </w:rPr>
                    <w:t>Brak czasu na realizację projektu</w:t>
                  </w:r>
                </w:p>
              </w:tc>
              <w:tc>
                <w:tcPr>
                  <w:tcW w:w="0" w:type="pct"/>
                  <w:vAlign w:val="center"/>
                </w:tcPr>
                <w:p w14:paraId="279EB496" w14:textId="77777777" w:rsidR="00F430FE" w:rsidRPr="00341221" w:rsidRDefault="00F430FE" w:rsidP="00D26C1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41221">
                    <w:rPr>
                      <w:rFonts w:asciiTheme="minorHAnsi" w:hAnsiTheme="minorHAnsi" w:cstheme="minorHAnsi"/>
                      <w:color w:val="000000"/>
                      <w:sz w:val="20"/>
                      <w:szCs w:val="20"/>
                    </w:rPr>
                    <w:t>2,1%</w:t>
                  </w:r>
                </w:p>
              </w:tc>
            </w:tr>
          </w:tbl>
          <w:p w14:paraId="46CCB339" w14:textId="77777777" w:rsidR="00F430FE" w:rsidRDefault="00F430FE" w:rsidP="00D03124">
            <w:pPr>
              <w:pStyle w:val="rdo0"/>
            </w:pPr>
            <w:r>
              <w:tab/>
            </w:r>
            <w:r w:rsidRPr="00A71D8B">
              <w:t xml:space="preserve">Źródło: </w:t>
            </w:r>
            <w:r>
              <w:t>Badanie CATI – potencjalni beneficjenci</w:t>
            </w:r>
            <w:r w:rsidR="006C765E">
              <w:t xml:space="preserve"> </w:t>
            </w:r>
            <w:r w:rsidRPr="00A71D8B">
              <w:t>RPO WSL 2014-</w:t>
            </w:r>
            <w:r>
              <w:t>2020</w:t>
            </w:r>
          </w:p>
        </w:tc>
      </w:tr>
    </w:tbl>
    <w:p w14:paraId="65958963" w14:textId="77777777" w:rsidR="00703327" w:rsidRPr="00D26C1C" w:rsidRDefault="00B67E9F" w:rsidP="00B67E9F">
      <w:r w:rsidRPr="00703327">
        <w:t>Blisko 40% potencjalnych beneficjentów wyraziło zainteresowanie aplikowaniem o wsparcie w ramach RPO WSL 2014-2020 w przyszłości.</w:t>
      </w:r>
      <w:r w:rsidR="00E92631" w:rsidRPr="00D26C1C">
        <w:t xml:space="preserve"> Konfrontując tę odpowiedź z powyższymi wynikami dostrzega się większe zainteresowanie aplikowaniem o wsparcie w przyszłości aniżeli dotychczas.</w:t>
      </w:r>
      <w:r w:rsidRPr="00703327">
        <w:t xml:space="preserve"> </w:t>
      </w:r>
      <w:r w:rsidR="00703327" w:rsidRPr="00D26C1C">
        <w:t xml:space="preserve">Zatem może się to przełożyć na większe zainteresowanie wsparciem organizacji non-profit w kolejnej perspektywie finansowej, przy założeniu, że obszary wsparcia będą zbliżone do obecnie uwzględnionych w Programie (na takie zgłaszane jest zapotrzebowanie – zob. </w:t>
      </w:r>
      <w:r w:rsidR="00703327">
        <w:t xml:space="preserve">Tabela </w:t>
      </w:r>
      <w:r w:rsidR="00325545">
        <w:t>13</w:t>
      </w:r>
      <w:r w:rsidR="00703327" w:rsidRPr="00D26C1C">
        <w:t xml:space="preserve">). </w:t>
      </w:r>
    </w:p>
    <w:p w14:paraId="34C48CEF" w14:textId="77777777" w:rsidR="00593C6B" w:rsidRDefault="00B67E9F" w:rsidP="00D26C1C">
      <w:pPr>
        <w:rPr>
          <w:b/>
          <w:bCs/>
          <w:sz w:val="20"/>
          <w:szCs w:val="18"/>
        </w:rPr>
      </w:pPr>
      <w:r w:rsidRPr="00703327">
        <w:t>Co</w:t>
      </w:r>
      <w:r w:rsidR="00703327" w:rsidRPr="00D26C1C">
        <w:t xml:space="preserve"> istotne, co</w:t>
      </w:r>
      <w:r w:rsidRPr="00703327">
        <w:t xml:space="preserve"> piąty badany w tej grupie zadeklarował, że nie jest zainteresowany ubieganiem się o wsparcie w ramach RPO WSL (21,0%). Najczęściej jednak ankietowani nie potrafili określić swojego zainteresowania w tym za</w:t>
      </w:r>
      <w:r w:rsidR="001F23AE" w:rsidRPr="00D26C1C">
        <w:t>kresie (</w:t>
      </w:r>
      <w:r w:rsidRPr="00703327">
        <w:t>41,0%</w:t>
      </w:r>
      <w:r w:rsidR="001F23AE" w:rsidRPr="00D26C1C">
        <w:t>).</w:t>
      </w:r>
      <w:r w:rsidRPr="00703327">
        <w:t xml:space="preserve"> </w:t>
      </w:r>
    </w:p>
    <w:p w14:paraId="735F6ADD" w14:textId="77777777" w:rsidR="00FF65B6" w:rsidRDefault="00FF65B6">
      <w:pPr>
        <w:spacing w:before="0" w:after="0" w:line="240" w:lineRule="auto"/>
        <w:ind w:firstLine="360"/>
        <w:jc w:val="left"/>
        <w:rPr>
          <w:b/>
          <w:bCs/>
          <w:sz w:val="20"/>
          <w:szCs w:val="18"/>
        </w:rPr>
      </w:pPr>
      <w:r>
        <w:br w:type="page"/>
      </w:r>
    </w:p>
    <w:p w14:paraId="2E938969" w14:textId="77777777" w:rsidR="00B67E9F" w:rsidRDefault="00B67E9F" w:rsidP="00B67E9F">
      <w:pPr>
        <w:pStyle w:val="Caption"/>
        <w:jc w:val="both"/>
      </w:pPr>
      <w:bookmarkStart w:id="171" w:name="_Toc34646771"/>
      <w:r w:rsidRPr="00703327">
        <w:lastRenderedPageBreak/>
        <w:t xml:space="preserve">Wykres </w:t>
      </w:r>
      <w:r w:rsidRPr="00847B93">
        <w:fldChar w:fldCharType="begin"/>
      </w:r>
      <w:r w:rsidRPr="00703327">
        <w:instrText xml:space="preserve"> SEQ Wykres \* ARABIC </w:instrText>
      </w:r>
      <w:r w:rsidRPr="00847B93">
        <w:fldChar w:fldCharType="separate"/>
      </w:r>
      <w:r w:rsidR="008774A0">
        <w:rPr>
          <w:noProof/>
        </w:rPr>
        <w:t>16</w:t>
      </w:r>
      <w:r w:rsidRPr="00847B93">
        <w:fldChar w:fldCharType="end"/>
      </w:r>
      <w:r w:rsidR="00703327">
        <w:t xml:space="preserve">. Przyszłe aplikowanie o wsparcie w ramach RPO WSL 2014-2020 </w:t>
      </w:r>
      <w:r w:rsidRPr="00703327">
        <w:t>przez potencjalnych beneficjentów [potencjalni beneficjenci N=210]</w:t>
      </w:r>
      <w:bookmarkEnd w:id="171"/>
    </w:p>
    <w:p w14:paraId="6D0B54FD" w14:textId="77777777" w:rsidR="0067104A" w:rsidRPr="0052654F" w:rsidRDefault="0067104A" w:rsidP="00D26C1C">
      <w:r w:rsidRPr="0067104A">
        <w:rPr>
          <w:noProof/>
          <w:lang w:eastAsia="pl-PL"/>
        </w:rPr>
        <w:drawing>
          <wp:inline distT="0" distB="0" distL="0" distR="0" wp14:anchorId="58D7D8D7" wp14:editId="6BA6878B">
            <wp:extent cx="5759450" cy="859155"/>
            <wp:effectExtent l="0" t="0" r="0" b="0"/>
            <wp:docPr id="103" name="Obraz 103" descr="Wykres skumulowany słupkowy przedstawiający odpowiedzi potencjalnych beneficjentów na pytanie o zainteresowanie aplikowaniem o wsparcie w ramach RPO WSL 2014-2020 w przyszłości: trudno powiedzieć 41,0%, tak 38,1%, ni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859155"/>
                    </a:xfrm>
                    <a:prstGeom prst="rect">
                      <a:avLst/>
                    </a:prstGeom>
                    <a:noFill/>
                    <a:ln>
                      <a:noFill/>
                    </a:ln>
                  </pic:spPr>
                </pic:pic>
              </a:graphicData>
            </a:graphic>
          </wp:inline>
        </w:drawing>
      </w:r>
    </w:p>
    <w:p w14:paraId="66C85190" w14:textId="77777777" w:rsidR="00FA0444" w:rsidRDefault="00B67E9F" w:rsidP="00D26C1C">
      <w:pPr>
        <w:pStyle w:val="rdo0"/>
      </w:pPr>
      <w:r w:rsidRPr="00703327">
        <w:t xml:space="preserve">Źródło: Badanie CATI – potencjalni </w:t>
      </w:r>
      <w:r w:rsidRPr="0072535D">
        <w:rPr>
          <w:bCs w:val="0"/>
          <w:i w:val="0"/>
        </w:rPr>
        <w:t>beneficjenci</w:t>
      </w:r>
      <w:r w:rsidRPr="00703327">
        <w:t xml:space="preserve"> RPO WSL 2014-2020</w:t>
      </w:r>
    </w:p>
    <w:p w14:paraId="2DEDF1A2" w14:textId="77777777" w:rsidR="00842C9D" w:rsidRDefault="00312029" w:rsidP="00D26C1C">
      <w:pPr>
        <w:pStyle w:val="Heading3"/>
      </w:pPr>
      <w:bookmarkStart w:id="172" w:name="_Toc36044236"/>
      <w:r>
        <w:t>Realizacja innych projektów w ramach innych fundus</w:t>
      </w:r>
      <w:r w:rsidR="00842C9D">
        <w:t>zy</w:t>
      </w:r>
      <w:bookmarkEnd w:id="172"/>
    </w:p>
    <w:p w14:paraId="1C5B920B" w14:textId="77777777" w:rsidR="000D5A92" w:rsidRPr="00175A2D" w:rsidRDefault="00FD7442">
      <w:r>
        <w:t>Punktem wyjścia do określenia zainteresowania oraz aktywności w aplikowaniu do innych programów operacyjnych/funduszy zewnętrznych było badanie ilościowe. Niewiele ponad 45% respondentów zadeklarowało, że od 2014 roku w badanych podmiotach nie rozważano możliwości złożenia wniosku o dofinansowanie w ramach innych źródeł niż RPO WSL. Nieco mniejszy odsetek ankietowanych nie potrafił odpowiedzieć na to pytanie (40,2%), a co siódmy rozważał taką możliwość (14,7%).</w:t>
      </w:r>
      <w:r w:rsidR="00273CDD">
        <w:t xml:space="preserve"> </w:t>
      </w:r>
      <w:r>
        <w:t>Beneficjenci, którzy rozważali taką możliwość (23,3%), wskazywali najczęściej na Program Inteligentny Rozwój (35,3%), programy finansowane z</w:t>
      </w:r>
      <w:r w:rsidR="000618D2">
        <w:t> </w:t>
      </w:r>
      <w:r>
        <w:t>budżetu samorządu (29,4%) czy też programy finansowane z budżetu państwa (23,5%).</w:t>
      </w:r>
      <w:r w:rsidR="000618D2">
        <w:t xml:space="preserve"> </w:t>
      </w:r>
      <w:r>
        <w:t>Z</w:t>
      </w:r>
      <w:r w:rsidR="000618D2">
        <w:t> </w:t>
      </w:r>
      <w:r>
        <w:t>kolei nieskuteczni wnioskodawcy, którzy również rozważali możliwość aplikowania o</w:t>
      </w:r>
      <w:r w:rsidR="000618D2">
        <w:t> </w:t>
      </w:r>
      <w:r>
        <w:t>wsparcie z innych źródeł (9,9%) wskazywali m.in. Program Inteligentny Rozwój (30,8%), Program Infrastruktura i Środowisko oraz programy finansowane z budżetu samorządu (po 23,1%).</w:t>
      </w:r>
      <w:r w:rsidRPr="00D26C1C">
        <w:t xml:space="preserve"> </w:t>
      </w:r>
    </w:p>
    <w:p w14:paraId="7FFE80B1" w14:textId="77777777" w:rsidR="005D2145" w:rsidRDefault="00A04F66" w:rsidP="007B6631">
      <w:pPr>
        <w:pStyle w:val="Caption"/>
      </w:pPr>
      <w:bookmarkStart w:id="173" w:name="_Toc34646772"/>
      <w:r w:rsidRPr="00D26C1C">
        <w:t xml:space="preserve">Wykres </w:t>
      </w:r>
      <w:r w:rsidRPr="00D26C1C">
        <w:rPr>
          <w:noProof/>
        </w:rPr>
        <w:fldChar w:fldCharType="begin"/>
      </w:r>
      <w:r w:rsidRPr="00D26C1C">
        <w:rPr>
          <w:noProof/>
        </w:rPr>
        <w:instrText xml:space="preserve"> SEQ Wykres \* ARABIC </w:instrText>
      </w:r>
      <w:r w:rsidRPr="00D26C1C">
        <w:rPr>
          <w:noProof/>
        </w:rPr>
        <w:fldChar w:fldCharType="separate"/>
      </w:r>
      <w:r w:rsidR="008774A0">
        <w:rPr>
          <w:noProof/>
        </w:rPr>
        <w:t>17</w:t>
      </w:r>
      <w:r w:rsidRPr="00D26C1C">
        <w:rPr>
          <w:noProof/>
        </w:rPr>
        <w:fldChar w:fldCharType="end"/>
      </w:r>
      <w:r w:rsidRPr="00D26C1C">
        <w:t xml:space="preserve">. </w:t>
      </w:r>
      <w:r w:rsidR="006F25C7" w:rsidRPr="006F25C7">
        <w:t>Rozważanie od 2014 r. możliwości złożenia wniosku o dofinansowanie w ramach innych źródeł niż RPO WSL</w:t>
      </w:r>
      <w:r w:rsidRPr="00D26C1C">
        <w:t xml:space="preserve"> </w:t>
      </w:r>
      <w:r w:rsidR="005D2145" w:rsidRPr="001C5DD4">
        <w:t>[podmioty III sektora, które aplikowały o wsparcie N=204]</w:t>
      </w:r>
      <w:bookmarkEnd w:id="173"/>
      <w:r w:rsidR="005D2145" w:rsidRPr="001C5DD4" w:rsidDel="001C5DD4">
        <w:t xml:space="preserve"> </w:t>
      </w:r>
    </w:p>
    <w:p w14:paraId="619BF831" w14:textId="77777777" w:rsidR="00A04F66" w:rsidRPr="00D26C1C" w:rsidRDefault="005D2145" w:rsidP="00A04F66">
      <w:r>
        <w:rPr>
          <w:noProof/>
          <w:lang w:eastAsia="pl-PL"/>
        </w:rPr>
        <w:drawing>
          <wp:inline distT="0" distB="0" distL="0" distR="0" wp14:anchorId="6EAADEB9" wp14:editId="2C2F4988">
            <wp:extent cx="5759450" cy="1440000"/>
            <wp:effectExtent l="0" t="0" r="0" b="8255"/>
            <wp:docPr id="9" name="Wykres 9" descr="Tak 14,7%;&#10;Nie 45,1%;&#10;Trudno powiedzieć 40,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9F37516-6BA9-48F8-A796-86F3FDEE20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78D4D3D" w14:textId="77777777" w:rsidR="005D2145" w:rsidRDefault="005D2145" w:rsidP="00D26C1C">
      <w:pPr>
        <w:pStyle w:val="rdo0"/>
      </w:pPr>
      <w:r w:rsidRPr="005D2145">
        <w:t xml:space="preserve">Źródło: Badanie CATI – beneficjenci wsparcia i nieskuteczni wnioskodawcy RPO WSL 2014-2020 </w:t>
      </w:r>
    </w:p>
    <w:p w14:paraId="42D8E40B" w14:textId="77777777" w:rsidR="001F23AE" w:rsidRPr="001F23AE" w:rsidRDefault="001F23AE" w:rsidP="001F23AE">
      <w:pPr>
        <w:rPr>
          <w:vertAlign w:val="superscript"/>
        </w:rPr>
      </w:pPr>
      <w:r w:rsidRPr="00D26C1C">
        <w:t>Co trzeci potencjalny beneficjent wyraził zainteresowanie aplikowaniem o wsparcie w ramach innych programów operacyjnych lub funduszy zewnętrznych (31,9%).</w:t>
      </w:r>
      <w:r w:rsidRPr="00C360F5">
        <w:t xml:space="preserve"> Co piąty badany w tej grupie zadeklarował, że nie jest zainteresowany ubieganiem się o wsparcie w ramach innych </w:t>
      </w:r>
      <w:r w:rsidRPr="00D26C1C">
        <w:t>programów operacyjnych i funduszy zewnętrznych (19,5%)</w:t>
      </w:r>
      <w:r w:rsidRPr="00C360F5">
        <w:t>. Najczęściej jednak ankietowani nie potrafili określić swojego zainteresowania w tym zakresie (od 41,0% do 48,6%).</w:t>
      </w:r>
    </w:p>
    <w:p w14:paraId="15B14D65" w14:textId="77777777" w:rsidR="00181CF4" w:rsidRDefault="00181CF4">
      <w:pPr>
        <w:spacing w:before="0" w:after="0" w:line="240" w:lineRule="auto"/>
        <w:ind w:firstLine="360"/>
        <w:jc w:val="left"/>
        <w:rPr>
          <w:b/>
          <w:bCs/>
          <w:sz w:val="20"/>
          <w:szCs w:val="18"/>
        </w:rPr>
      </w:pPr>
      <w:r>
        <w:br w:type="page"/>
      </w:r>
    </w:p>
    <w:p w14:paraId="4DF2D589" w14:textId="77777777" w:rsidR="001F23AE" w:rsidRPr="00C5348E" w:rsidRDefault="001F23AE" w:rsidP="001F23AE">
      <w:pPr>
        <w:pStyle w:val="Caption"/>
        <w:jc w:val="both"/>
      </w:pPr>
      <w:bookmarkStart w:id="174" w:name="_Toc34646773"/>
      <w:r w:rsidRPr="00C5348E">
        <w:lastRenderedPageBreak/>
        <w:t xml:space="preserve">Wykres </w:t>
      </w:r>
      <w:r w:rsidR="000572A0">
        <w:rPr>
          <w:noProof/>
        </w:rPr>
        <w:fldChar w:fldCharType="begin"/>
      </w:r>
      <w:r w:rsidR="000572A0">
        <w:rPr>
          <w:noProof/>
        </w:rPr>
        <w:instrText xml:space="preserve"> SEQ Wykres \* ARABIC </w:instrText>
      </w:r>
      <w:r w:rsidR="000572A0">
        <w:rPr>
          <w:noProof/>
        </w:rPr>
        <w:fldChar w:fldCharType="separate"/>
      </w:r>
      <w:r w:rsidR="008774A0">
        <w:rPr>
          <w:noProof/>
        </w:rPr>
        <w:t>18</w:t>
      </w:r>
      <w:r w:rsidR="000572A0">
        <w:rPr>
          <w:noProof/>
        </w:rPr>
        <w:fldChar w:fldCharType="end"/>
      </w:r>
      <w:r w:rsidRPr="00C5348E">
        <w:t>. Przyszłe aplikowanie o środki zewnętrzne przez potencjalnych beneficjentów [potencjalni beneficjenci N=210]</w:t>
      </w:r>
      <w:bookmarkEnd w:id="174"/>
    </w:p>
    <w:p w14:paraId="77F6CB4C" w14:textId="77777777" w:rsidR="001F23AE" w:rsidRPr="000F6FBE" w:rsidRDefault="0067104A" w:rsidP="001F23AE">
      <w:pPr>
        <w:rPr>
          <w:color w:val="FF0000"/>
        </w:rPr>
      </w:pPr>
      <w:r w:rsidRPr="0067104A">
        <w:rPr>
          <w:noProof/>
          <w:lang w:eastAsia="pl-PL"/>
        </w:rPr>
        <w:drawing>
          <wp:inline distT="0" distB="0" distL="0" distR="0" wp14:anchorId="2D24B6A8" wp14:editId="7480131C">
            <wp:extent cx="5759450" cy="859155"/>
            <wp:effectExtent l="0" t="0" r="0" b="0"/>
            <wp:docPr id="104" name="Obraz 104" descr="Wykres skumulowany słupkowy przedstawiający odpowiedzi potencjalnych beneficjentów na pytanie o zainteresowanie aplikowaniem o wsparcie w ramach innych programów operacyjnych lub funduszy zewnętrznych: trudno powiedzieć 48,6%, tak 31,9%,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859155"/>
                    </a:xfrm>
                    <a:prstGeom prst="rect">
                      <a:avLst/>
                    </a:prstGeom>
                    <a:noFill/>
                    <a:ln>
                      <a:noFill/>
                    </a:ln>
                  </pic:spPr>
                </pic:pic>
              </a:graphicData>
            </a:graphic>
          </wp:inline>
        </w:drawing>
      </w:r>
    </w:p>
    <w:p w14:paraId="51E21D57" w14:textId="77777777" w:rsidR="001F23AE" w:rsidRDefault="001F23AE" w:rsidP="001F23AE">
      <w:pPr>
        <w:jc w:val="right"/>
      </w:pPr>
      <w:r w:rsidRPr="00C5348E">
        <w:rPr>
          <w:bCs/>
          <w:i/>
          <w:sz w:val="18"/>
          <w:szCs w:val="18"/>
        </w:rPr>
        <w:t>Źródło: Badanie CATI –</w:t>
      </w:r>
      <w:r>
        <w:rPr>
          <w:bCs/>
          <w:i/>
          <w:sz w:val="18"/>
          <w:szCs w:val="18"/>
        </w:rPr>
        <w:t xml:space="preserve"> </w:t>
      </w:r>
      <w:r w:rsidRPr="00C5348E">
        <w:rPr>
          <w:bCs/>
          <w:i/>
          <w:sz w:val="18"/>
          <w:szCs w:val="18"/>
        </w:rPr>
        <w:t>potencjalni beneficjenci RPO WSL 2014-2020</w:t>
      </w:r>
    </w:p>
    <w:p w14:paraId="6A8C80D3" w14:textId="77777777" w:rsidR="00171A05" w:rsidRDefault="00F430FE" w:rsidP="00337A34">
      <w:pPr>
        <w:rPr>
          <w:b/>
          <w:bCs/>
          <w:sz w:val="20"/>
          <w:szCs w:val="18"/>
        </w:rPr>
      </w:pPr>
      <w:r>
        <w:t>Badani niebeneficjenci nie wykazali większej aktywności w aplikowaniu do innych programów operacyj</w:t>
      </w:r>
      <w:r w:rsidR="00452E8A">
        <w:t>nych czy funduszy zewnętrznych.</w:t>
      </w:r>
      <w:r>
        <w:t xml:space="preserve"> Niemalże co trzecia badana organizacja korzystała ze wsparcia w ramach innych źródeł zewnętrznych (30,8%), przy czym potencjalni beneficjenci (33,3%) nieco częściej niż nieskuteczni wnioskodawcy (26,7%) sięgali po wsparcie z innych </w:t>
      </w:r>
      <w:r w:rsidRPr="00556618">
        <w:t>źródeł</w:t>
      </w:r>
      <w:r w:rsidRPr="00236A8D">
        <w:t>.</w:t>
      </w:r>
    </w:p>
    <w:p w14:paraId="2B36FFE9" w14:textId="77777777" w:rsidR="00F430FE" w:rsidRDefault="00F430FE" w:rsidP="00F430FE">
      <w:pPr>
        <w:pStyle w:val="Caption"/>
      </w:pPr>
      <w:bookmarkStart w:id="175" w:name="_Toc34646774"/>
      <w:r w:rsidRPr="00236A8D">
        <w:t xml:space="preserve">Wykres </w:t>
      </w:r>
      <w:r w:rsidRPr="00236A8D">
        <w:rPr>
          <w:noProof/>
        </w:rPr>
        <w:fldChar w:fldCharType="begin"/>
      </w:r>
      <w:r w:rsidRPr="00236A8D">
        <w:rPr>
          <w:noProof/>
        </w:rPr>
        <w:instrText xml:space="preserve"> SEQ Wykres \* ARABIC </w:instrText>
      </w:r>
      <w:r w:rsidRPr="00236A8D">
        <w:rPr>
          <w:noProof/>
        </w:rPr>
        <w:fldChar w:fldCharType="separate"/>
      </w:r>
      <w:r w:rsidR="008774A0">
        <w:rPr>
          <w:noProof/>
        </w:rPr>
        <w:t>19</w:t>
      </w:r>
      <w:r w:rsidRPr="00236A8D">
        <w:rPr>
          <w:noProof/>
        </w:rPr>
        <w:fldChar w:fldCharType="end"/>
      </w:r>
      <w:r w:rsidRPr="00236A8D">
        <w:t xml:space="preserve">. Korzystanie ze wsparcia w ramach innych programów operacyjnych bądź funduszy </w:t>
      </w:r>
      <w:r>
        <w:t>zewnętrznych [</w:t>
      </w:r>
      <w:r w:rsidR="005C5782">
        <w:t>podmioty III sektora niebędące beneficjentami RPO WSL 2014-2020 N=341</w:t>
      </w:r>
      <w:r>
        <w:t>]</w:t>
      </w:r>
      <w:bookmarkEnd w:id="175"/>
      <w:r>
        <w:t xml:space="preserve"> </w:t>
      </w:r>
    </w:p>
    <w:p w14:paraId="78045EA4" w14:textId="77777777" w:rsidR="00F430FE" w:rsidRPr="00556618" w:rsidRDefault="00F430FE" w:rsidP="00F430FE">
      <w:r>
        <w:rPr>
          <w:noProof/>
          <w:lang w:eastAsia="pl-PL"/>
        </w:rPr>
        <w:drawing>
          <wp:inline distT="0" distB="0" distL="0" distR="0" wp14:anchorId="706A0F55" wp14:editId="2FDB1AF4">
            <wp:extent cx="5759450" cy="1261242"/>
            <wp:effectExtent l="0" t="0" r="0" b="0"/>
            <wp:docPr id="59" name="Wykres 59" descr="Wykres kołowy przedstawiający odpowiedzi respondentów na pytanie o korzystanie ze wsparcia w ramach innych programów operacyjnych bądź funduszy zewnętrznych: nie 45,4%, tak 30,8%, trudno powiedzieć 23,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E191EA3-7A92-457A-BC9B-87EA41E8E9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AAFA0FA" w14:textId="77777777" w:rsidR="00F430FE" w:rsidRDefault="00F430FE" w:rsidP="00F430FE">
      <w:pPr>
        <w:pStyle w:val="rdo0"/>
      </w:pPr>
      <w:r>
        <w:t>Źródło: Badanie CATI – nieskuteczni wnioskodawcy i potencjalni beneficjenci RPO WSL 2014-2020</w:t>
      </w:r>
    </w:p>
    <w:p w14:paraId="1EBF8A23" w14:textId="77777777" w:rsidR="00F430FE" w:rsidRDefault="00142D74" w:rsidP="00F430FE">
      <w:r>
        <w:t>Kwestia aktywności w aplikowaniu do innych źródeł zewnętrznych została pogłębiona poprzez określenie</w:t>
      </w:r>
      <w:r w:rsidR="00C913F6">
        <w:t>,</w:t>
      </w:r>
      <w:r>
        <w:t xml:space="preserve"> z </w:t>
      </w:r>
      <w:r w:rsidR="009902A3">
        <w:t xml:space="preserve">jakich źródeł dofinansowania </w:t>
      </w:r>
      <w:r>
        <w:t>korzystały podmi</w:t>
      </w:r>
      <w:r w:rsidR="001F23AE">
        <w:t>oty III sektora nie</w:t>
      </w:r>
      <w:r>
        <w:t>będące beneficjentami RPO WSL 2014-2020. Z deklaracji badanych wynika, że organizacje te</w:t>
      </w:r>
      <w:r w:rsidR="00B153F3">
        <w:t> </w:t>
      </w:r>
      <w:r>
        <w:t>korzystały najczęściej z programów finansowanych z budżetu państwa (35,2%), a nieco rzadziej także samorządu (27,6%). Dostrzega się</w:t>
      </w:r>
      <w:r w:rsidR="00452E8A">
        <w:t xml:space="preserve"> mniejszą</w:t>
      </w:r>
      <w:r>
        <w:t xml:space="preserve"> aktywność podmiotów III sektora w aplikowaniu do Programu Wiedza Edukacja Rozwój (13,3%) oraz Programu Inteligentny Rozwój (11,4%). </w:t>
      </w:r>
      <w:r w:rsidR="005E7382">
        <w:t>B</w:t>
      </w:r>
      <w:r>
        <w:t xml:space="preserve">adanie nie wykazało aktywności organizacji pozarządowych w aplikowaniu do Programu Polska Cyfrowa. </w:t>
      </w:r>
    </w:p>
    <w:p w14:paraId="35232919" w14:textId="77777777" w:rsidR="00F430FE" w:rsidRPr="00D26C1C" w:rsidRDefault="006D5087" w:rsidP="00F430FE">
      <w:r w:rsidRPr="00D26C1C">
        <w:t>Warto podkreślić, że nieskuteczni wnioskodawcy</w:t>
      </w:r>
      <w:r w:rsidR="00F430FE" w:rsidRPr="00D26C1C">
        <w:t xml:space="preserve"> często wskazywali inne źródła</w:t>
      </w:r>
      <w:r w:rsidRPr="00D26C1C">
        <w:t xml:space="preserve"> dofinansowania</w:t>
      </w:r>
      <w:r w:rsidR="00F430FE" w:rsidRPr="00D26C1C">
        <w:t xml:space="preserve"> (40,0%), w tym m.in. granty norweskie czy fun</w:t>
      </w:r>
      <w:r w:rsidR="00452E8A">
        <w:t xml:space="preserve">dusze duńskiej Fundacji Velux. </w:t>
      </w:r>
      <w:r w:rsidRPr="00D26C1C">
        <w:t xml:space="preserve">Z kolei potencjalni beneficjenci wśród </w:t>
      </w:r>
      <w:r w:rsidR="00F430FE" w:rsidRPr="00D26C1C">
        <w:t>inn</w:t>
      </w:r>
      <w:r w:rsidRPr="00D26C1C">
        <w:t>ych źródeł (31,4%) wskazywali</w:t>
      </w:r>
      <w:r w:rsidR="00F430FE" w:rsidRPr="00D26C1C">
        <w:t xml:space="preserve"> m.in. składki członkowskie, wpłaty darczyńców, 1% podatku dochodowego od osób fizycznych.</w:t>
      </w:r>
    </w:p>
    <w:p w14:paraId="20EC6965" w14:textId="77777777" w:rsidR="00F430FE" w:rsidRDefault="00F430FE" w:rsidP="00F430FE">
      <w:pPr>
        <w:pStyle w:val="Caption"/>
        <w:keepNext/>
        <w:jc w:val="both"/>
      </w:pPr>
      <w:bookmarkStart w:id="176" w:name="_Toc34646775"/>
      <w:r>
        <w:lastRenderedPageBreak/>
        <w:t xml:space="preserve">Wykres </w:t>
      </w:r>
      <w:r>
        <w:rPr>
          <w:noProof/>
        </w:rPr>
        <w:fldChar w:fldCharType="begin"/>
      </w:r>
      <w:r>
        <w:rPr>
          <w:noProof/>
        </w:rPr>
        <w:instrText xml:space="preserve"> SEQ Wykres \* ARABIC </w:instrText>
      </w:r>
      <w:r>
        <w:rPr>
          <w:noProof/>
        </w:rPr>
        <w:fldChar w:fldCharType="separate"/>
      </w:r>
      <w:r w:rsidR="008774A0">
        <w:rPr>
          <w:noProof/>
        </w:rPr>
        <w:t>20</w:t>
      </w:r>
      <w:r>
        <w:rPr>
          <w:noProof/>
        </w:rPr>
        <w:fldChar w:fldCharType="end"/>
      </w:r>
      <w:r>
        <w:t xml:space="preserve">. </w:t>
      </w:r>
      <w:r w:rsidRPr="004D43AC">
        <w:t>Źródła dofinansowania</w:t>
      </w:r>
      <w:r>
        <w:t xml:space="preserve"> z jakich skorzystali nieskuteczni wnioskodawcy oraz potencjalni beneficjenci [</w:t>
      </w:r>
      <w:r w:rsidR="005C5782">
        <w:t>podmioty III sektora niebędące beneficjentami RPO WSL 2014-2020 N=95</w:t>
      </w:r>
      <w:r>
        <w:t>]</w:t>
      </w:r>
      <w:bookmarkEnd w:id="176"/>
    </w:p>
    <w:p w14:paraId="2893FBD8" w14:textId="77777777" w:rsidR="00F430FE" w:rsidRPr="00556618" w:rsidRDefault="00F430FE" w:rsidP="00F430FE">
      <w:r>
        <w:rPr>
          <w:noProof/>
          <w:lang w:eastAsia="pl-PL"/>
        </w:rPr>
        <w:drawing>
          <wp:inline distT="0" distB="0" distL="0" distR="0" wp14:anchorId="03A5CBD9" wp14:editId="0A8A0912">
            <wp:extent cx="5759450" cy="1653872"/>
            <wp:effectExtent l="0" t="0" r="0" b="3810"/>
            <wp:docPr id="60" name="Wykres 60" descr="Wykres słupkowy przedstawiający źródła dofinansowania z jakich skorzystali nieskuteczni wnioskodawcy oraz potencjalni beneficjenci: programy finansowane z budżetu państwa 35,2%, programy finansowane z budżetu samorządu 27,6%, Program Wiedza Edukacja Rozwój 13,3%, Program Inteligentny Rozwój 11,4%, Program Infrastruktura i Środowisko 3,8%, inne źródła 23,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C863B7F-14FA-4D8A-9B2B-B4C1CAB28D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0315121" w14:textId="77777777" w:rsidR="00F430FE" w:rsidRDefault="00F430FE" w:rsidP="00F430FE">
      <w:pPr>
        <w:pStyle w:val="rdo0"/>
      </w:pPr>
      <w:r>
        <w:t>Źródło: Badanie CATI – nieskuteczni wnioskodawcy i potencjalni beneficjenci RPO WSL 2014-2020</w:t>
      </w:r>
    </w:p>
    <w:p w14:paraId="0F0239A8" w14:textId="77777777" w:rsidR="00C0402E" w:rsidRPr="00D26C1C" w:rsidRDefault="005128D2" w:rsidP="00C0402E">
      <w:pPr>
        <w:rPr>
          <w:b/>
          <w:bCs/>
        </w:rPr>
      </w:pPr>
      <w:r w:rsidRPr="00D26C1C">
        <w:rPr>
          <w:b/>
          <w:bCs/>
        </w:rPr>
        <w:t>Podsumowanie</w:t>
      </w:r>
    </w:p>
    <w:p w14:paraId="636A8D43" w14:textId="77777777" w:rsidR="00593C6B" w:rsidRDefault="00C0402E" w:rsidP="00C0402E">
      <w:r w:rsidRPr="00C0402E">
        <w:t xml:space="preserve">NGO przejawiają duże zainteresowanie składaniem wniosków w formule partnerskiej – zdecydowało się na to </w:t>
      </w:r>
      <w:r w:rsidR="00F659F9">
        <w:t>78,1</w:t>
      </w:r>
      <w:r w:rsidRPr="00C0402E">
        <w:t>% podmiotów aplikujących o środki w ramach Programu.</w:t>
      </w:r>
      <w:r w:rsidR="00B12043">
        <w:t xml:space="preserve"> Główną zaletą realizacji projektów w partnerstwie jest możliwość uzupełnienia braków występujących w podmiotach III sektora (dotyczy to zarówno potencjału fina</w:t>
      </w:r>
      <w:r w:rsidR="009B152C">
        <w:t>nsowego, jak i organizacyjnego)</w:t>
      </w:r>
      <w:r w:rsidRPr="00C0402E">
        <w:t>.</w:t>
      </w:r>
      <w:r w:rsidR="009B152C">
        <w:t xml:space="preserve"> </w:t>
      </w:r>
    </w:p>
    <w:p w14:paraId="09BA3C21" w14:textId="77777777" w:rsidR="00C0402E" w:rsidRDefault="00096509" w:rsidP="00C0402E">
      <w:r>
        <w:t>Blisko 30% wniosków w formule partnerskiej</w:t>
      </w:r>
      <w:r w:rsidR="00C0402E" w:rsidRPr="00C0402E">
        <w:t xml:space="preserve"> podmioty III sektora złożyły w </w:t>
      </w:r>
      <w:r>
        <w:t>partnerstwie</w:t>
      </w:r>
      <w:r w:rsidR="00C0402E" w:rsidRPr="00C0402E">
        <w:t xml:space="preserve"> z</w:t>
      </w:r>
      <w:r w:rsidR="00B12043">
        <w:t> </w:t>
      </w:r>
      <w:r w:rsidR="00C0402E" w:rsidRPr="00C0402E">
        <w:t>innymi NGO. Zainteresowanie taką formą wnioskowania o środki UE przejawiają reprezentanci wszystkich właściwych NGO form prawnych, a do najpopularniejszych, zarówno wśród liderów</w:t>
      </w:r>
      <w:r w:rsidR="00C913F6">
        <w:t>,</w:t>
      </w:r>
      <w:r w:rsidR="00C0402E" w:rsidRPr="00C0402E">
        <w:t xml:space="preserve"> jak i partnerów projektów, należą fundacja i stowarzyszenie. </w:t>
      </w:r>
      <w:r w:rsidR="00593C6B">
        <w:t>Wyniki badania ilościowego wskazują, że katalog podmiotów, z którymi organizacje pozarządowe obecnie mogą nawiązać partnerstwo jest dla nich wystarczający</w:t>
      </w:r>
      <w:r w:rsidR="0038262C" w:rsidRPr="0063652A">
        <w:t>.</w:t>
      </w:r>
    </w:p>
    <w:p w14:paraId="48A169F9" w14:textId="77777777" w:rsidR="00B74388" w:rsidRDefault="00B74388" w:rsidP="00B74388">
      <w:r>
        <w:t>Ze względu na wysokie zainteresowanie organizacji pozarządowych składaniem wniosków w</w:t>
      </w:r>
      <w:r w:rsidR="00170F9A">
        <w:t> </w:t>
      </w:r>
      <w:r>
        <w:t>formule partnerskiej, rekomenduje się w przyszłej perspektywie finansowej dalsze premiowanie projektów realizowanych w partnerstwie, poprzez odpowiednie zapisy w</w:t>
      </w:r>
      <w:r w:rsidR="00170F9A">
        <w:t> </w:t>
      </w:r>
      <w:r>
        <w:t>kryteriach wyboru projektu. Dodatkowe punkty spowodują, że wnioskodawcy chętniej będą się decydować na realizację projektu we współpracy z innym podmiotem. Zwiększenie ilości projektów realizowanych w partnerstwie przyczyni się do zwiększeni</w:t>
      </w:r>
      <w:r w:rsidR="00170F9A">
        <w:t>a</w:t>
      </w:r>
      <w:r>
        <w:t xml:space="preserve"> możliwości absorpcyjnych podmiotów NGO, poprzez wzrost pozytywnych efektów współpracy, takich jak:</w:t>
      </w:r>
    </w:p>
    <w:p w14:paraId="736B40D5" w14:textId="77777777" w:rsidR="00B74388" w:rsidRDefault="00B74388" w:rsidP="00B74388">
      <w:pPr>
        <w:pStyle w:val="ListParagraph"/>
        <w:numPr>
          <w:ilvl w:val="0"/>
          <w:numId w:val="242"/>
        </w:numPr>
      </w:pPr>
      <w:r>
        <w:t>zwiększenie potencjału kadrowego projektu (możliwość podziału obowiązków)</w:t>
      </w:r>
      <w:r w:rsidR="00F659F9">
        <w:t>,</w:t>
      </w:r>
    </w:p>
    <w:p w14:paraId="74A3213D" w14:textId="77777777" w:rsidR="00B74388" w:rsidRDefault="00B74388" w:rsidP="00B74388">
      <w:pPr>
        <w:pStyle w:val="ListParagraph"/>
        <w:numPr>
          <w:ilvl w:val="0"/>
          <w:numId w:val="242"/>
        </w:numPr>
      </w:pPr>
      <w:r>
        <w:t xml:space="preserve">zwiększenie know-how zespołu projektowego (możliwość wymiany doświadczeń, czerpanie z doświadczeń partnera), </w:t>
      </w:r>
    </w:p>
    <w:p w14:paraId="313F16B9" w14:textId="77777777" w:rsidR="00B74388" w:rsidRDefault="00B74388" w:rsidP="00B74388">
      <w:pPr>
        <w:pStyle w:val="ListParagraph"/>
        <w:numPr>
          <w:ilvl w:val="0"/>
          <w:numId w:val="242"/>
        </w:numPr>
      </w:pPr>
      <w:r>
        <w:t>łączenie zasobów podmiotów</w:t>
      </w:r>
      <w:r w:rsidR="00FA4C51">
        <w:t xml:space="preserve"> (co obecnie jest powszechną praktyką)</w:t>
      </w:r>
      <w:r>
        <w:t xml:space="preserve">, </w:t>
      </w:r>
      <w:r w:rsidR="00584168">
        <w:t>może zwiększyć szansę</w:t>
      </w:r>
      <w:r>
        <w:t xml:space="preserve"> organizacji </w:t>
      </w:r>
      <w:r w:rsidR="00FA4C51">
        <w:t xml:space="preserve">na realizację </w:t>
      </w:r>
      <w:r>
        <w:t>więcej niż 1 projekt</w:t>
      </w:r>
      <w:r w:rsidR="00FA4C51">
        <w:t>u</w:t>
      </w:r>
      <w:r>
        <w:t xml:space="preserve"> w danym czasie</w:t>
      </w:r>
      <w:r w:rsidR="00FA4C51">
        <w:t>.</w:t>
      </w:r>
    </w:p>
    <w:p w14:paraId="5C5790E5" w14:textId="77777777" w:rsidR="00C0402E" w:rsidRDefault="00C0402E" w:rsidP="00C0402E">
      <w:r w:rsidRPr="00C0402E">
        <w:t>Największą aktywność jako wnioskodawca w formule partnerskiej podmioty III sektora wykazują w działaniach/po</w:t>
      </w:r>
      <w:r w:rsidR="00171A05">
        <w:t>ddziałaniach osi priorytetowej IX, VII oraz XI</w:t>
      </w:r>
      <w:r w:rsidRPr="00C0402E">
        <w:t>. Są to odpowiednio poddziałania: 9.1.5 Programy aktywnej integracji osób i grup zagrożonych wykluczeniem społecznym – konkurs, 7.1.3 Poprawa zdolności do zatrudnienia osób poszukujących pracy i</w:t>
      </w:r>
      <w:r w:rsidR="00330325">
        <w:t> </w:t>
      </w:r>
      <w:r w:rsidRPr="00C0402E">
        <w:t>pozostających bez zatrudnienia – konkurs, 11.1.3 Wzrost upowszechnienia wysokiej jakości edukacji przedszkolnej – konkurs.</w:t>
      </w:r>
    </w:p>
    <w:p w14:paraId="265E8B4B" w14:textId="77777777" w:rsidR="00B12043" w:rsidRDefault="00B12043" w:rsidP="00C0402E">
      <w:r>
        <w:lastRenderedPageBreak/>
        <w:t>III sektor nie wykazuje dużego zainteresowania realizacją większej liczby projektów w ramach RPO WSL 2014-2020. Wśród organizacji non-profit występuje tendencja do skupiania</w:t>
      </w:r>
      <w:r w:rsidRPr="00B12043">
        <w:t xml:space="preserve"> się</w:t>
      </w:r>
      <w:r>
        <w:t xml:space="preserve"> na realizacji jednego projektu.</w:t>
      </w:r>
      <w:r w:rsidRPr="00B12043">
        <w:t xml:space="preserve"> </w:t>
      </w:r>
      <w:r>
        <w:t>Wynika to</w:t>
      </w:r>
      <w:r w:rsidRPr="00B12043">
        <w:t xml:space="preserve"> </w:t>
      </w:r>
      <w:r>
        <w:t xml:space="preserve">z faktu, iż </w:t>
      </w:r>
      <w:r w:rsidRPr="00B12043">
        <w:t>potencjał finansowy i organizacyjny</w:t>
      </w:r>
      <w:r>
        <w:t xml:space="preserve"> często</w:t>
      </w:r>
      <w:r w:rsidRPr="00B12043">
        <w:t xml:space="preserve"> nie pozwala</w:t>
      </w:r>
      <w:r>
        <w:t xml:space="preserve"> tym podmiotom</w:t>
      </w:r>
      <w:r w:rsidRPr="00B12043">
        <w:t xml:space="preserve"> </w:t>
      </w:r>
      <w:r>
        <w:t>na realizację dodatkowych działań ani zatrudniani</w:t>
      </w:r>
      <w:r w:rsidR="009E237F">
        <w:t>e</w:t>
      </w:r>
      <w:r>
        <w:t xml:space="preserve"> nowych pracowników. Z tego powodu nie wykazują one zainteresowania podjęciem się</w:t>
      </w:r>
      <w:r w:rsidR="00452E8A">
        <w:t xml:space="preserve"> równoczesnej</w:t>
      </w:r>
      <w:r>
        <w:t xml:space="preserve"> realizacji kolejnego projektu.</w:t>
      </w:r>
    </w:p>
    <w:p w14:paraId="14127784" w14:textId="77777777" w:rsidR="00C0402E" w:rsidRDefault="005C5782">
      <w:r>
        <w:t xml:space="preserve">Deklaracje dotyczące aktywności III sektora w aplikowaniu do innych programów operacyjnych bądź </w:t>
      </w:r>
      <w:r>
        <w:rPr>
          <w:shd w:val="clear" w:color="auto" w:fill="FFFFFF"/>
        </w:rPr>
        <w:t>funduszy zewnętrznych wskazują, iż co trzecia organizacja pozarządowa</w:t>
      </w:r>
      <w:r w:rsidR="00F37F03">
        <w:rPr>
          <w:shd w:val="clear" w:color="auto" w:fill="FFFFFF"/>
        </w:rPr>
        <w:t>, która nie jest beneficjentem RPO WSL 2014-2020,</w:t>
      </w:r>
      <w:r>
        <w:rPr>
          <w:shd w:val="clear" w:color="auto" w:fill="FFFFFF"/>
        </w:rPr>
        <w:t xml:space="preserve"> korzysta ze wsparcia ze środków zewnętrznych innych niż </w:t>
      </w:r>
      <w:r w:rsidR="00F37F03">
        <w:rPr>
          <w:shd w:val="clear" w:color="auto" w:fill="FFFFFF"/>
        </w:rPr>
        <w:t>ww. Program</w:t>
      </w:r>
      <w:r>
        <w:rPr>
          <w:shd w:val="clear" w:color="auto" w:fill="FFFFFF"/>
        </w:rPr>
        <w:t xml:space="preserve">. Większym zainteresowaniem wśród organizacji non-profit cieszą się programy </w:t>
      </w:r>
      <w:r w:rsidR="00152963">
        <w:rPr>
          <w:shd w:val="clear" w:color="auto" w:fill="FFFFFF"/>
        </w:rPr>
        <w:t>finansowane z </w:t>
      </w:r>
      <w:r>
        <w:rPr>
          <w:shd w:val="clear" w:color="auto" w:fill="FFFFFF"/>
        </w:rPr>
        <w:t>budżetu państwa oraz samorządu aniżeli programy operacyjne.</w:t>
      </w:r>
      <w:r>
        <w:t xml:space="preserve"> </w:t>
      </w:r>
      <w:r w:rsidR="0079392B">
        <w:t>Może być to związane z zakresem działalności oraz potencjałem tych organizacji pozarządowych</w:t>
      </w:r>
      <w:r w:rsidR="006314CC">
        <w:t xml:space="preserve"> (</w:t>
      </w:r>
      <w:r w:rsidR="0079392B">
        <w:t>zainteresowanie realizacją projektów o mniejszym zakresie</w:t>
      </w:r>
      <w:r w:rsidR="006314CC">
        <w:t>)</w:t>
      </w:r>
      <w:r w:rsidR="0079392B">
        <w:t xml:space="preserve">. </w:t>
      </w:r>
    </w:p>
    <w:p w14:paraId="237FD06E" w14:textId="77777777" w:rsidR="006416BF" w:rsidRPr="000F6FBE" w:rsidRDefault="006416BF">
      <w:r>
        <w:t>Reasumując, łączenie potencjałów poprzez nawiązywanie partnerstw może przełożyć się na wzrost zdolności absorpcyjnej organizacji pozarządowych. Promowanie partnerstwa wśród podmiotów III sektora wydaje się być szansą na zwiększenie aktywności oraz skuteczności tych podmiotów w aplikowaniu o środki RPO WSL. Na korzyść działa tutaj duże zainteresowanie organizacji non-profit formułą partnerską. Taka informacja jest szczególnie istotna w kontekście projektowania wsparcia w kolejnej perspektywie finansowej.</w:t>
      </w:r>
    </w:p>
    <w:p w14:paraId="796BDEC1" w14:textId="77777777" w:rsidR="00006FB0" w:rsidRDefault="00006FB0">
      <w:pPr>
        <w:pStyle w:val="Heading2"/>
      </w:pPr>
      <w:bookmarkStart w:id="177" w:name="_Toc26795666"/>
      <w:bookmarkStart w:id="178" w:name="_Toc36044237"/>
      <w:r w:rsidRPr="00006FB0">
        <w:t>3) Czy projekty składane przez podmioty III sektora skutecznie przechodzą proces oceny? Jak oceniana jest jakość dokumentacji projektowej przygotowywanej przez podmioty III sektora?</w:t>
      </w:r>
      <w:bookmarkEnd w:id="177"/>
      <w:bookmarkEnd w:id="178"/>
    </w:p>
    <w:p w14:paraId="3A4D874D" w14:textId="77777777" w:rsidR="00CE3FB5" w:rsidRPr="00661314" w:rsidRDefault="00CE3FB5" w:rsidP="00CE3FB5">
      <w:r w:rsidRPr="00661314">
        <w:t>Weryfikacja złożonych wniosków o dofinansowanie w celu ich dalszej kwalifikacji do programu obejmuje etap oceny formalnej oraz etap oceny merytorycznej</w:t>
      </w:r>
      <w:r w:rsidR="003B0E7F" w:rsidRPr="00D26C1C">
        <w:t xml:space="preserve"> (weryfikacja wniosków w</w:t>
      </w:r>
      <w:r w:rsidR="00B610BF">
        <w:t> </w:t>
      </w:r>
      <w:r w:rsidR="003B0E7F" w:rsidRPr="00D26C1C">
        <w:t>ramach EFS obejmuje łączony etap oceny formalno</w:t>
      </w:r>
      <w:r w:rsidR="00B610BF">
        <w:t>-</w:t>
      </w:r>
      <w:r w:rsidR="003B0E7F" w:rsidRPr="00D26C1C">
        <w:t>merytorycznej).</w:t>
      </w:r>
      <w:r w:rsidR="00E434AB">
        <w:t xml:space="preserve"> </w:t>
      </w:r>
      <w:r w:rsidRPr="00661314">
        <w:t>Ocenie spełnienia kryteriów merytorycznych podlegają projekty spełniające kryteria formalne. Ocena merytoryczna dokonywana jest na karcie oceny merytorycznej pod kątem weryfikacji spełnienia przez projekt kryteriów obowiązujących dla danego konkursu. W przypadku projektów finansowanych ze środków EFRR w trakcie oceny merytorycznej dopuszczalne są modyfikacje projektu w</w:t>
      </w:r>
      <w:r w:rsidR="00C73243" w:rsidRPr="00D26C1C">
        <w:t> </w:t>
      </w:r>
      <w:r w:rsidRPr="00661314">
        <w:t>zakresie prowadzącym do lepszego spełnienia przez projekt ustalonych kryteriów</w:t>
      </w:r>
      <w:r w:rsidRPr="00661314">
        <w:rPr>
          <w:vertAlign w:val="superscript"/>
        </w:rPr>
        <w:footnoteReference w:id="55"/>
      </w:r>
      <w:r w:rsidRPr="00661314">
        <w:t>.</w:t>
      </w:r>
    </w:p>
    <w:p w14:paraId="4B4C721C" w14:textId="77777777" w:rsidR="003B0E7F" w:rsidRPr="00D26C1C" w:rsidRDefault="003B0E7F">
      <w:r w:rsidRPr="00D26C1C">
        <w:t>Wnioski składane przez podmioty III sektora przechodzą skuteczniej proces oceny formalnej niż merytorycznej. Spośród ponad 10</w:t>
      </w:r>
      <w:r w:rsidR="00B610BF">
        <w:t xml:space="preserve"> </w:t>
      </w:r>
      <w:r w:rsidRPr="00D26C1C">
        <w:t>641 wniosków o dofinansowanie złożonych w ramach RPO WSL 2014-2020</w:t>
      </w:r>
      <w:r w:rsidRPr="00D26C1C">
        <w:rPr>
          <w:vertAlign w:val="superscript"/>
        </w:rPr>
        <w:footnoteReference w:id="56"/>
      </w:r>
      <w:r w:rsidRPr="00D26C1C">
        <w:t>, 1</w:t>
      </w:r>
      <w:r w:rsidR="00B610BF">
        <w:t xml:space="preserve"> </w:t>
      </w:r>
      <w:r w:rsidR="000C62D8">
        <w:t>103</w:t>
      </w:r>
      <w:r w:rsidR="000C62D8" w:rsidRPr="00D26C1C">
        <w:t xml:space="preserve"> </w:t>
      </w:r>
      <w:r w:rsidRPr="00D26C1C">
        <w:t xml:space="preserve">należało do podmiotów III sektora. Liczba wniosków NGO, które przeszły pozytywnie etap oceny formalnej jest zadowalająca na tle innych podmiotów, gdyż wyniosła </w:t>
      </w:r>
      <w:r w:rsidR="000C62D8">
        <w:t>963</w:t>
      </w:r>
      <w:r w:rsidRPr="00D26C1C">
        <w:t>, co stanowiło 92</w:t>
      </w:r>
      <w:r w:rsidR="000C62D8">
        <w:t>,2</w:t>
      </w:r>
      <w:r w:rsidRPr="00D26C1C">
        <w:t xml:space="preserve">% </w:t>
      </w:r>
      <w:r w:rsidR="000C62D8" w:rsidRPr="000C62D8">
        <w:t>wniosków NGO</w:t>
      </w:r>
      <w:r w:rsidR="006C00CF">
        <w:t>,</w:t>
      </w:r>
      <w:r w:rsidR="000C62D8" w:rsidRPr="000C62D8">
        <w:t xml:space="preserve"> dla których zakończono etap oceny formalnej – u podmiotów innych niż NGO wskaźnik ten był na poziomie 89%. </w:t>
      </w:r>
    </w:p>
    <w:p w14:paraId="4EC26D8B" w14:textId="77777777" w:rsidR="003B0E7F" w:rsidRPr="00D26C1C" w:rsidRDefault="003B0E7F">
      <w:bookmarkStart w:id="179" w:name="_Hlk29751683"/>
      <w:r w:rsidRPr="00D26C1C">
        <w:t>Wnioskodawcy inni niż NGO dużo lepiej wypadli natomiast w przypadku merytorycznego przygotowania wniosków o dofinansowanie - odsetek wniosków</w:t>
      </w:r>
      <w:r w:rsidR="00BF505E">
        <w:t>,</w:t>
      </w:r>
      <w:r w:rsidRPr="00D26C1C">
        <w:t xml:space="preserve"> które pozytywnie przeszły </w:t>
      </w:r>
      <w:r w:rsidRPr="00D26C1C">
        <w:lastRenderedPageBreak/>
        <w:t xml:space="preserve">etap oceny merytorycznej wynosił </w:t>
      </w:r>
      <w:r w:rsidR="000C62D8">
        <w:t>63,7</w:t>
      </w:r>
      <w:r w:rsidRPr="00D26C1C">
        <w:t xml:space="preserve">%. </w:t>
      </w:r>
      <w:r w:rsidR="000C62D8" w:rsidRPr="000C62D8">
        <w:t>W przypadku NGO liczba wniosków, które pozytywnie przeszły etap oceny merytorycznej wyniosła 429, co stanowiło 46,9% wniosków NGO poddanych tej ocenie.</w:t>
      </w:r>
      <w:bookmarkEnd w:id="179"/>
    </w:p>
    <w:p w14:paraId="13F15161" w14:textId="77777777" w:rsidR="00391B11" w:rsidRPr="000C62D8" w:rsidRDefault="000C62D8">
      <w:r w:rsidRPr="000C62D8">
        <w:t>W przypadku NGO największy odsetek odrzuconych wniosków na etapie oceny formalnej miał miejsce w przypadku konkursów osi III (45,5%), II (28,6%) i X (19,4%). Na etapie oceny merytorycznej, największy odsetek odrzuconych wniosków wystąpił w konkursach osi</w:t>
      </w:r>
      <w:r w:rsidR="00B153F3">
        <w:t> </w:t>
      </w:r>
      <w:r w:rsidRPr="000C62D8">
        <w:t>I</w:t>
      </w:r>
      <w:r w:rsidR="00B153F3">
        <w:t> </w:t>
      </w:r>
      <w:r w:rsidRPr="000C62D8">
        <w:t>(100%), III (100%), VII (78,8%), XI (71,5%), VIII (40,9%), IX (28,0%). Jednocześnie w</w:t>
      </w:r>
      <w:r w:rsidR="00AA6679">
        <w:t> </w:t>
      </w:r>
      <w:r w:rsidRPr="000C62D8">
        <w:t>ramach konkursów osi IX, VII, XI podmioty III sektora złożyły najwięcej wniosków.</w:t>
      </w:r>
    </w:p>
    <w:p w14:paraId="2BCBAE96" w14:textId="77777777" w:rsidR="00661314" w:rsidRDefault="00CE3FB5" w:rsidP="00661314">
      <w:pPr>
        <w:pStyle w:val="Caption"/>
        <w:jc w:val="both"/>
      </w:pPr>
      <w:bookmarkStart w:id="180" w:name="_Toc34646649"/>
      <w:bookmarkStart w:id="181" w:name="_Toc26166490"/>
      <w:r w:rsidRPr="00661314">
        <w:t xml:space="preserve">Tabela </w:t>
      </w:r>
      <w:r w:rsidRPr="0052654F">
        <w:rPr>
          <w:noProof/>
        </w:rPr>
        <w:fldChar w:fldCharType="begin"/>
      </w:r>
      <w:r w:rsidRPr="00661314">
        <w:rPr>
          <w:noProof/>
        </w:rPr>
        <w:instrText xml:space="preserve"> SEQ Tabela \* ARABIC </w:instrText>
      </w:r>
      <w:r w:rsidRPr="0052654F">
        <w:rPr>
          <w:noProof/>
        </w:rPr>
        <w:fldChar w:fldCharType="separate"/>
      </w:r>
      <w:r w:rsidR="008774A0">
        <w:rPr>
          <w:noProof/>
        </w:rPr>
        <w:t>22</w:t>
      </w:r>
      <w:r w:rsidRPr="0052654F">
        <w:rPr>
          <w:noProof/>
        </w:rPr>
        <w:fldChar w:fldCharType="end"/>
      </w:r>
      <w:r w:rsidRPr="00661314">
        <w:t xml:space="preserve">. </w:t>
      </w:r>
      <w:r w:rsidR="00661314" w:rsidRPr="00D26C1C">
        <w:t>Liczba odrzuconych wniosków w podziale na osie i rodzaj wnioskodawców (NGO i</w:t>
      </w:r>
      <w:r w:rsidR="00B610BF">
        <w:t> </w:t>
      </w:r>
      <w:r w:rsidR="00661314" w:rsidRPr="00D26C1C">
        <w:t>pozostałe podmioty)</w:t>
      </w:r>
      <w:bookmarkEnd w:id="180"/>
      <w:r w:rsidR="00661314" w:rsidRPr="00D26C1C">
        <w:t xml:space="preserve"> </w:t>
      </w:r>
    </w:p>
    <w:tbl>
      <w:tblPr>
        <w:tblW w:w="5000" w:type="pct"/>
        <w:tblCellMar>
          <w:left w:w="70" w:type="dxa"/>
          <w:right w:w="70" w:type="dxa"/>
        </w:tblCellMar>
        <w:tblLook w:val="04A0" w:firstRow="1" w:lastRow="0" w:firstColumn="1" w:lastColumn="0" w:noHBand="0" w:noVBand="1"/>
      </w:tblPr>
      <w:tblGrid>
        <w:gridCol w:w="602"/>
        <w:gridCol w:w="975"/>
        <w:gridCol w:w="514"/>
        <w:gridCol w:w="545"/>
        <w:gridCol w:w="1129"/>
        <w:gridCol w:w="571"/>
        <w:gridCol w:w="570"/>
        <w:gridCol w:w="975"/>
        <w:gridCol w:w="514"/>
        <w:gridCol w:w="545"/>
        <w:gridCol w:w="1129"/>
        <w:gridCol w:w="639"/>
        <w:gridCol w:w="502"/>
      </w:tblGrid>
      <w:tr w:rsidR="00170F9A" w:rsidRPr="008D5EBD" w14:paraId="2EF6354C" w14:textId="77777777" w:rsidTr="00447BCF">
        <w:trPr>
          <w:trHeight w:val="1529"/>
          <w:tblHeader/>
        </w:trPr>
        <w:tc>
          <w:tcPr>
            <w:tcW w:w="465" w:type="pct"/>
            <w:vMerge w:val="restart"/>
            <w:tcBorders>
              <w:top w:val="single" w:sz="8" w:space="0" w:color="F79646"/>
              <w:left w:val="single" w:sz="8" w:space="0" w:color="F79646"/>
              <w:bottom w:val="single" w:sz="8" w:space="0" w:color="F79646"/>
              <w:right w:val="double" w:sz="6" w:space="0" w:color="F79646"/>
            </w:tcBorders>
            <w:shd w:val="clear" w:color="auto" w:fill="F79646" w:themeFill="accent6"/>
            <w:vAlign w:val="center"/>
            <w:hideMark/>
          </w:tcPr>
          <w:p w14:paraId="3FF57ABF" w14:textId="77777777" w:rsidR="008D5EBD" w:rsidRPr="00766680" w:rsidRDefault="008D5EBD" w:rsidP="00337A34">
            <w:pPr>
              <w:spacing w:before="0" w:after="0"/>
              <w:jc w:val="left"/>
              <w:rPr>
                <w:b/>
                <w:bCs/>
                <w:sz w:val="16"/>
                <w:szCs w:val="16"/>
              </w:rPr>
            </w:pPr>
            <w:r w:rsidRPr="00766680">
              <w:rPr>
                <w:b/>
                <w:bCs/>
                <w:sz w:val="16"/>
                <w:szCs w:val="16"/>
              </w:rPr>
              <w:t>Nr osi</w:t>
            </w:r>
          </w:p>
        </w:tc>
        <w:tc>
          <w:tcPr>
            <w:tcW w:w="394" w:type="pct"/>
            <w:tcBorders>
              <w:top w:val="nil"/>
              <w:left w:val="nil"/>
              <w:bottom w:val="nil"/>
              <w:right w:val="single" w:sz="8" w:space="0" w:color="F79646"/>
            </w:tcBorders>
            <w:shd w:val="clear" w:color="auto" w:fill="F79646"/>
            <w:vAlign w:val="center"/>
            <w:hideMark/>
          </w:tcPr>
          <w:p w14:paraId="4772CB73" w14:textId="77777777" w:rsidR="008D5EBD" w:rsidRPr="00766680" w:rsidRDefault="008D5EBD" w:rsidP="00337A34">
            <w:pPr>
              <w:spacing w:before="0" w:after="0"/>
              <w:jc w:val="left"/>
              <w:rPr>
                <w:b/>
                <w:bCs/>
                <w:sz w:val="16"/>
                <w:szCs w:val="16"/>
              </w:rPr>
            </w:pPr>
            <w:r w:rsidRPr="00766680">
              <w:rPr>
                <w:b/>
                <w:bCs/>
                <w:sz w:val="16"/>
                <w:szCs w:val="16"/>
              </w:rPr>
              <w:t>Liczba wniosków dla których zakończono etap oceny formalnej</w:t>
            </w:r>
          </w:p>
        </w:tc>
        <w:tc>
          <w:tcPr>
            <w:tcW w:w="576" w:type="pct"/>
            <w:gridSpan w:val="2"/>
            <w:tcBorders>
              <w:top w:val="single" w:sz="8" w:space="0" w:color="F79646"/>
              <w:left w:val="nil"/>
              <w:bottom w:val="single" w:sz="8" w:space="0" w:color="F79646"/>
              <w:right w:val="double" w:sz="6" w:space="0" w:color="F79646"/>
            </w:tcBorders>
            <w:shd w:val="clear" w:color="auto" w:fill="F79646"/>
            <w:vAlign w:val="center"/>
            <w:hideMark/>
          </w:tcPr>
          <w:p w14:paraId="19F3E15B" w14:textId="77777777" w:rsidR="008D5EBD" w:rsidRPr="00766680" w:rsidRDefault="008D5EBD" w:rsidP="00337A34">
            <w:pPr>
              <w:spacing w:before="0" w:after="0"/>
              <w:jc w:val="left"/>
              <w:rPr>
                <w:b/>
                <w:bCs/>
                <w:sz w:val="16"/>
                <w:szCs w:val="16"/>
              </w:rPr>
            </w:pPr>
            <w:r w:rsidRPr="00766680">
              <w:rPr>
                <w:b/>
                <w:bCs/>
                <w:sz w:val="16"/>
                <w:szCs w:val="16"/>
              </w:rPr>
              <w:t>Liczba wniosków odrzuconych na etapie oceny formalnej</w:t>
            </w:r>
          </w:p>
        </w:tc>
        <w:tc>
          <w:tcPr>
            <w:tcW w:w="611" w:type="pct"/>
            <w:tcBorders>
              <w:top w:val="nil"/>
              <w:left w:val="nil"/>
              <w:bottom w:val="nil"/>
              <w:right w:val="single" w:sz="8" w:space="0" w:color="F79646"/>
            </w:tcBorders>
            <w:shd w:val="clear" w:color="auto" w:fill="F79646"/>
            <w:vAlign w:val="center"/>
            <w:hideMark/>
          </w:tcPr>
          <w:p w14:paraId="3C192D16" w14:textId="77777777" w:rsidR="008D5EBD" w:rsidRPr="00766680" w:rsidRDefault="008D5EBD" w:rsidP="00337A34">
            <w:pPr>
              <w:spacing w:before="0" w:after="0"/>
              <w:jc w:val="left"/>
              <w:rPr>
                <w:b/>
                <w:bCs/>
                <w:sz w:val="16"/>
                <w:szCs w:val="16"/>
              </w:rPr>
            </w:pPr>
            <w:r w:rsidRPr="00766680">
              <w:rPr>
                <w:b/>
                <w:bCs/>
                <w:sz w:val="16"/>
                <w:szCs w:val="16"/>
              </w:rPr>
              <w:t>Liczba wniosków dla których zakończono etap oceny merytorycznej</w:t>
            </w:r>
          </w:p>
        </w:tc>
        <w:tc>
          <w:tcPr>
            <w:tcW w:w="620" w:type="pct"/>
            <w:gridSpan w:val="2"/>
            <w:tcBorders>
              <w:top w:val="single" w:sz="8" w:space="0" w:color="F79646"/>
              <w:left w:val="nil"/>
              <w:bottom w:val="single" w:sz="8" w:space="0" w:color="F79646"/>
              <w:right w:val="double" w:sz="6" w:space="0" w:color="F79646"/>
            </w:tcBorders>
            <w:shd w:val="clear" w:color="auto" w:fill="F79646"/>
            <w:vAlign w:val="center"/>
            <w:hideMark/>
          </w:tcPr>
          <w:p w14:paraId="2CE37458" w14:textId="77777777" w:rsidR="008D5EBD" w:rsidRPr="00766680" w:rsidRDefault="008D5EBD" w:rsidP="00337A34">
            <w:pPr>
              <w:spacing w:before="0" w:after="0"/>
              <w:jc w:val="left"/>
              <w:rPr>
                <w:b/>
                <w:bCs/>
                <w:sz w:val="16"/>
                <w:szCs w:val="16"/>
              </w:rPr>
            </w:pPr>
            <w:r w:rsidRPr="00766680">
              <w:rPr>
                <w:b/>
                <w:bCs/>
                <w:sz w:val="16"/>
                <w:szCs w:val="16"/>
              </w:rPr>
              <w:t>Liczba wniosków odrzuconych na etapie oceny merytorycznej</w:t>
            </w:r>
          </w:p>
        </w:tc>
        <w:tc>
          <w:tcPr>
            <w:tcW w:w="528" w:type="pct"/>
            <w:tcBorders>
              <w:top w:val="nil"/>
              <w:left w:val="nil"/>
              <w:bottom w:val="nil"/>
              <w:right w:val="single" w:sz="8" w:space="0" w:color="F79646"/>
            </w:tcBorders>
            <w:shd w:val="clear" w:color="auto" w:fill="F79646"/>
            <w:vAlign w:val="center"/>
            <w:hideMark/>
          </w:tcPr>
          <w:p w14:paraId="2CF31528" w14:textId="77777777" w:rsidR="008D5EBD" w:rsidRPr="00766680" w:rsidRDefault="008D5EBD" w:rsidP="00337A34">
            <w:pPr>
              <w:spacing w:before="0" w:after="0"/>
              <w:jc w:val="left"/>
              <w:rPr>
                <w:b/>
                <w:bCs/>
                <w:sz w:val="16"/>
                <w:szCs w:val="16"/>
              </w:rPr>
            </w:pPr>
            <w:r w:rsidRPr="00766680">
              <w:rPr>
                <w:b/>
                <w:bCs/>
                <w:sz w:val="16"/>
                <w:szCs w:val="16"/>
              </w:rPr>
              <w:t>Liczba wniosków dla których zakończono etap oceny formalnej</w:t>
            </w:r>
          </w:p>
        </w:tc>
        <w:tc>
          <w:tcPr>
            <w:tcW w:w="576" w:type="pct"/>
            <w:gridSpan w:val="2"/>
            <w:tcBorders>
              <w:top w:val="single" w:sz="8" w:space="0" w:color="F79646"/>
              <w:left w:val="nil"/>
              <w:bottom w:val="single" w:sz="8" w:space="0" w:color="F79646"/>
              <w:right w:val="single" w:sz="8" w:space="0" w:color="F79646"/>
            </w:tcBorders>
            <w:shd w:val="clear" w:color="auto" w:fill="F79646"/>
            <w:vAlign w:val="center"/>
            <w:hideMark/>
          </w:tcPr>
          <w:p w14:paraId="047F7A6C" w14:textId="77777777" w:rsidR="008D5EBD" w:rsidRPr="00766680" w:rsidRDefault="008D5EBD" w:rsidP="00337A34">
            <w:pPr>
              <w:spacing w:before="0" w:after="0"/>
              <w:jc w:val="left"/>
              <w:rPr>
                <w:b/>
                <w:bCs/>
                <w:sz w:val="16"/>
                <w:szCs w:val="16"/>
              </w:rPr>
            </w:pPr>
            <w:r w:rsidRPr="00766680">
              <w:rPr>
                <w:b/>
                <w:bCs/>
                <w:sz w:val="16"/>
                <w:szCs w:val="16"/>
              </w:rPr>
              <w:t>Liczba wniosków odrzuconych na etapie oceny formalnej</w:t>
            </w:r>
          </w:p>
        </w:tc>
        <w:tc>
          <w:tcPr>
            <w:tcW w:w="611" w:type="pct"/>
            <w:tcBorders>
              <w:top w:val="nil"/>
              <w:left w:val="double" w:sz="6" w:space="0" w:color="F79646"/>
              <w:bottom w:val="nil"/>
              <w:right w:val="single" w:sz="8" w:space="0" w:color="F79646"/>
            </w:tcBorders>
            <w:shd w:val="clear" w:color="auto" w:fill="F79646"/>
            <w:vAlign w:val="center"/>
            <w:hideMark/>
          </w:tcPr>
          <w:p w14:paraId="29884160" w14:textId="77777777" w:rsidR="008D5EBD" w:rsidRPr="00766680" w:rsidRDefault="008D5EBD" w:rsidP="00337A34">
            <w:pPr>
              <w:spacing w:before="0" w:after="0"/>
              <w:jc w:val="left"/>
              <w:rPr>
                <w:b/>
                <w:bCs/>
                <w:sz w:val="16"/>
                <w:szCs w:val="16"/>
              </w:rPr>
            </w:pPr>
            <w:r w:rsidRPr="00766680">
              <w:rPr>
                <w:b/>
                <w:bCs/>
                <w:sz w:val="16"/>
                <w:szCs w:val="16"/>
              </w:rPr>
              <w:t>Liczba wniosków dla których zakończono etap oceny merytorycznej</w:t>
            </w:r>
          </w:p>
        </w:tc>
        <w:tc>
          <w:tcPr>
            <w:tcW w:w="620" w:type="pct"/>
            <w:gridSpan w:val="2"/>
            <w:tcBorders>
              <w:top w:val="single" w:sz="8" w:space="0" w:color="F79646"/>
              <w:left w:val="nil"/>
              <w:bottom w:val="single" w:sz="8" w:space="0" w:color="F79646"/>
              <w:right w:val="double" w:sz="6" w:space="0" w:color="F79646"/>
            </w:tcBorders>
            <w:shd w:val="clear" w:color="auto" w:fill="F79646"/>
            <w:vAlign w:val="center"/>
            <w:hideMark/>
          </w:tcPr>
          <w:p w14:paraId="6B40C5EE" w14:textId="77777777" w:rsidR="008D5EBD" w:rsidRPr="00766680" w:rsidRDefault="008D5EBD" w:rsidP="00337A34">
            <w:pPr>
              <w:spacing w:before="0" w:after="0"/>
              <w:jc w:val="left"/>
              <w:rPr>
                <w:b/>
                <w:bCs/>
                <w:sz w:val="16"/>
                <w:szCs w:val="16"/>
              </w:rPr>
            </w:pPr>
            <w:r w:rsidRPr="00766680">
              <w:rPr>
                <w:b/>
                <w:bCs/>
                <w:sz w:val="16"/>
                <w:szCs w:val="16"/>
              </w:rPr>
              <w:t>Liczba wniosków odrzuconych na etapie oceny merytorycznej</w:t>
            </w:r>
          </w:p>
        </w:tc>
      </w:tr>
      <w:tr w:rsidR="00170F9A" w:rsidRPr="008D5EBD" w14:paraId="601A332B" w14:textId="77777777" w:rsidTr="00447BCF">
        <w:trPr>
          <w:trHeight w:val="256"/>
          <w:tblHeader/>
        </w:trPr>
        <w:tc>
          <w:tcPr>
            <w:tcW w:w="465" w:type="pct"/>
            <w:vMerge/>
            <w:tcBorders>
              <w:top w:val="single" w:sz="8" w:space="0" w:color="F79646"/>
              <w:left w:val="single" w:sz="8" w:space="0" w:color="F79646"/>
              <w:bottom w:val="single" w:sz="8" w:space="0" w:color="F79646"/>
              <w:right w:val="double" w:sz="6" w:space="0" w:color="F79646"/>
            </w:tcBorders>
            <w:shd w:val="clear" w:color="auto" w:fill="F79646" w:themeFill="accent6"/>
            <w:vAlign w:val="center"/>
            <w:hideMark/>
          </w:tcPr>
          <w:p w14:paraId="36676593" w14:textId="77777777" w:rsidR="008D5EBD" w:rsidRPr="00766680" w:rsidRDefault="008D5EBD" w:rsidP="00337A34">
            <w:pPr>
              <w:spacing w:before="0" w:after="0"/>
              <w:jc w:val="left"/>
              <w:rPr>
                <w:b/>
                <w:bCs/>
                <w:sz w:val="16"/>
                <w:szCs w:val="16"/>
              </w:rPr>
            </w:pPr>
          </w:p>
        </w:tc>
        <w:tc>
          <w:tcPr>
            <w:tcW w:w="673" w:type="pct"/>
            <w:gridSpan w:val="2"/>
            <w:tcBorders>
              <w:top w:val="nil"/>
              <w:left w:val="nil"/>
              <w:bottom w:val="single" w:sz="8" w:space="0" w:color="F79646"/>
              <w:right w:val="single" w:sz="8" w:space="0" w:color="F79646"/>
            </w:tcBorders>
            <w:shd w:val="clear" w:color="auto" w:fill="F79646"/>
            <w:vAlign w:val="center"/>
            <w:hideMark/>
          </w:tcPr>
          <w:p w14:paraId="37B07E63" w14:textId="77777777" w:rsidR="008D5EBD" w:rsidRPr="00766680" w:rsidRDefault="008D5EBD" w:rsidP="00337A34">
            <w:pPr>
              <w:spacing w:before="0" w:after="0"/>
              <w:jc w:val="left"/>
              <w:rPr>
                <w:b/>
                <w:bCs/>
                <w:sz w:val="16"/>
                <w:szCs w:val="16"/>
              </w:rPr>
            </w:pPr>
            <w:r w:rsidRPr="00766680">
              <w:rPr>
                <w:b/>
                <w:bCs/>
                <w:sz w:val="16"/>
                <w:szCs w:val="16"/>
              </w:rPr>
              <w:t>[szt.]</w:t>
            </w:r>
          </w:p>
        </w:tc>
        <w:tc>
          <w:tcPr>
            <w:tcW w:w="297" w:type="pct"/>
            <w:tcBorders>
              <w:top w:val="nil"/>
              <w:left w:val="nil"/>
              <w:bottom w:val="single" w:sz="8" w:space="0" w:color="F79646"/>
              <w:right w:val="single" w:sz="8" w:space="0" w:color="F79646"/>
            </w:tcBorders>
            <w:shd w:val="clear" w:color="auto" w:fill="F79646"/>
            <w:vAlign w:val="center"/>
            <w:hideMark/>
          </w:tcPr>
          <w:p w14:paraId="08ED6878" w14:textId="77777777" w:rsidR="008D5EBD" w:rsidRPr="00766680" w:rsidRDefault="008D5EBD" w:rsidP="00337A34">
            <w:pPr>
              <w:spacing w:before="0" w:after="0"/>
              <w:jc w:val="left"/>
              <w:rPr>
                <w:b/>
                <w:bCs/>
                <w:sz w:val="16"/>
                <w:szCs w:val="16"/>
              </w:rPr>
            </w:pPr>
            <w:r w:rsidRPr="00766680">
              <w:rPr>
                <w:b/>
                <w:bCs/>
                <w:sz w:val="16"/>
                <w:szCs w:val="16"/>
              </w:rPr>
              <w:t>[%]</w:t>
            </w:r>
          </w:p>
        </w:tc>
        <w:tc>
          <w:tcPr>
            <w:tcW w:w="921" w:type="pct"/>
            <w:gridSpan w:val="2"/>
            <w:tcBorders>
              <w:top w:val="nil"/>
              <w:left w:val="nil"/>
              <w:bottom w:val="single" w:sz="8" w:space="0" w:color="F79646"/>
              <w:right w:val="single" w:sz="8" w:space="0" w:color="F79646"/>
            </w:tcBorders>
            <w:shd w:val="clear" w:color="auto" w:fill="F79646"/>
            <w:vAlign w:val="center"/>
            <w:hideMark/>
          </w:tcPr>
          <w:p w14:paraId="16CD8888" w14:textId="77777777" w:rsidR="008D5EBD" w:rsidRPr="00766680" w:rsidRDefault="008D5EBD" w:rsidP="00337A34">
            <w:pPr>
              <w:spacing w:before="0" w:after="0"/>
              <w:jc w:val="left"/>
              <w:rPr>
                <w:b/>
                <w:bCs/>
                <w:sz w:val="16"/>
                <w:szCs w:val="16"/>
              </w:rPr>
            </w:pPr>
            <w:r w:rsidRPr="00766680">
              <w:rPr>
                <w:b/>
                <w:bCs/>
                <w:sz w:val="16"/>
                <w:szCs w:val="16"/>
              </w:rPr>
              <w:t>[szt.]</w:t>
            </w:r>
          </w:p>
        </w:tc>
        <w:tc>
          <w:tcPr>
            <w:tcW w:w="310" w:type="pct"/>
            <w:tcBorders>
              <w:top w:val="nil"/>
              <w:left w:val="nil"/>
              <w:bottom w:val="single" w:sz="8" w:space="0" w:color="F79646"/>
              <w:right w:val="single" w:sz="8" w:space="0" w:color="F79646"/>
            </w:tcBorders>
            <w:shd w:val="clear" w:color="auto" w:fill="F79646"/>
            <w:vAlign w:val="center"/>
            <w:hideMark/>
          </w:tcPr>
          <w:p w14:paraId="65FB8113" w14:textId="77777777" w:rsidR="008D5EBD" w:rsidRPr="00766680" w:rsidRDefault="008D5EBD" w:rsidP="00337A34">
            <w:pPr>
              <w:spacing w:before="0" w:after="0"/>
              <w:jc w:val="left"/>
              <w:rPr>
                <w:b/>
                <w:bCs/>
                <w:sz w:val="16"/>
                <w:szCs w:val="16"/>
              </w:rPr>
            </w:pPr>
            <w:r w:rsidRPr="00766680">
              <w:rPr>
                <w:b/>
                <w:bCs/>
                <w:sz w:val="16"/>
                <w:szCs w:val="16"/>
              </w:rPr>
              <w:t>[%]</w:t>
            </w:r>
          </w:p>
        </w:tc>
        <w:tc>
          <w:tcPr>
            <w:tcW w:w="528" w:type="pct"/>
            <w:tcBorders>
              <w:top w:val="nil"/>
              <w:left w:val="double" w:sz="6" w:space="0" w:color="F79646"/>
              <w:bottom w:val="single" w:sz="8" w:space="0" w:color="F79646"/>
              <w:right w:val="nil"/>
            </w:tcBorders>
            <w:shd w:val="clear" w:color="auto" w:fill="F79646"/>
            <w:vAlign w:val="center"/>
            <w:hideMark/>
          </w:tcPr>
          <w:p w14:paraId="7C93B487" w14:textId="77777777" w:rsidR="008D5EBD" w:rsidRPr="00766680" w:rsidRDefault="008D5EBD" w:rsidP="00337A34">
            <w:pPr>
              <w:spacing w:before="0" w:after="0"/>
              <w:jc w:val="left"/>
              <w:rPr>
                <w:b/>
                <w:bCs/>
                <w:sz w:val="16"/>
                <w:szCs w:val="16"/>
              </w:rPr>
            </w:pPr>
            <w:r w:rsidRPr="00766680">
              <w:rPr>
                <w:b/>
                <w:bCs/>
                <w:sz w:val="16"/>
                <w:szCs w:val="16"/>
              </w:rPr>
              <w:t>[szt.]</w:t>
            </w:r>
          </w:p>
        </w:tc>
        <w:tc>
          <w:tcPr>
            <w:tcW w:w="279" w:type="pct"/>
            <w:tcBorders>
              <w:top w:val="nil"/>
              <w:left w:val="nil"/>
              <w:bottom w:val="single" w:sz="8" w:space="0" w:color="F79646"/>
              <w:right w:val="single" w:sz="8" w:space="0" w:color="F79646"/>
            </w:tcBorders>
            <w:shd w:val="clear" w:color="auto" w:fill="F79646"/>
            <w:vAlign w:val="center"/>
            <w:hideMark/>
          </w:tcPr>
          <w:p w14:paraId="49819E32" w14:textId="77777777" w:rsidR="008D5EBD" w:rsidRPr="00766680" w:rsidRDefault="008D5EBD" w:rsidP="00337A34">
            <w:pPr>
              <w:spacing w:before="0" w:after="0"/>
              <w:jc w:val="left"/>
              <w:rPr>
                <w:b/>
                <w:bCs/>
                <w:sz w:val="16"/>
                <w:szCs w:val="16"/>
              </w:rPr>
            </w:pPr>
            <w:r w:rsidRPr="00766680">
              <w:rPr>
                <w:b/>
                <w:bCs/>
                <w:sz w:val="16"/>
                <w:szCs w:val="16"/>
              </w:rPr>
              <w:t> </w:t>
            </w:r>
          </w:p>
        </w:tc>
        <w:tc>
          <w:tcPr>
            <w:tcW w:w="297" w:type="pct"/>
            <w:tcBorders>
              <w:top w:val="nil"/>
              <w:left w:val="nil"/>
              <w:bottom w:val="single" w:sz="8" w:space="0" w:color="F79646"/>
              <w:right w:val="single" w:sz="8" w:space="0" w:color="F79646"/>
            </w:tcBorders>
            <w:shd w:val="clear" w:color="auto" w:fill="F79646"/>
            <w:vAlign w:val="center"/>
            <w:hideMark/>
          </w:tcPr>
          <w:p w14:paraId="0C9EC773" w14:textId="77777777" w:rsidR="008D5EBD" w:rsidRPr="00766680" w:rsidRDefault="008D5EBD" w:rsidP="00337A34">
            <w:pPr>
              <w:spacing w:before="0" w:after="0"/>
              <w:jc w:val="left"/>
              <w:rPr>
                <w:b/>
                <w:bCs/>
                <w:sz w:val="16"/>
                <w:szCs w:val="16"/>
              </w:rPr>
            </w:pPr>
            <w:r w:rsidRPr="00766680">
              <w:rPr>
                <w:b/>
                <w:bCs/>
                <w:sz w:val="16"/>
                <w:szCs w:val="16"/>
              </w:rPr>
              <w:t>[%]</w:t>
            </w:r>
          </w:p>
        </w:tc>
        <w:tc>
          <w:tcPr>
            <w:tcW w:w="959" w:type="pct"/>
            <w:gridSpan w:val="2"/>
            <w:tcBorders>
              <w:top w:val="nil"/>
              <w:left w:val="nil"/>
              <w:bottom w:val="single" w:sz="8" w:space="0" w:color="F79646"/>
              <w:right w:val="single" w:sz="8" w:space="0" w:color="F79646"/>
            </w:tcBorders>
            <w:shd w:val="clear" w:color="auto" w:fill="F79646"/>
            <w:vAlign w:val="center"/>
            <w:hideMark/>
          </w:tcPr>
          <w:p w14:paraId="42562DBE" w14:textId="77777777" w:rsidR="008D5EBD" w:rsidRPr="00766680" w:rsidRDefault="008D5EBD" w:rsidP="00337A34">
            <w:pPr>
              <w:spacing w:before="0" w:after="0"/>
              <w:jc w:val="left"/>
              <w:rPr>
                <w:b/>
                <w:bCs/>
                <w:sz w:val="16"/>
                <w:szCs w:val="16"/>
              </w:rPr>
            </w:pPr>
            <w:r w:rsidRPr="00766680">
              <w:rPr>
                <w:b/>
                <w:bCs/>
                <w:sz w:val="16"/>
                <w:szCs w:val="16"/>
              </w:rPr>
              <w:t>[szt.]</w:t>
            </w:r>
          </w:p>
        </w:tc>
        <w:tc>
          <w:tcPr>
            <w:tcW w:w="272" w:type="pct"/>
            <w:tcBorders>
              <w:top w:val="nil"/>
              <w:left w:val="nil"/>
              <w:bottom w:val="single" w:sz="8" w:space="0" w:color="F79646"/>
              <w:right w:val="double" w:sz="6" w:space="0" w:color="F79646"/>
            </w:tcBorders>
            <w:shd w:val="clear" w:color="auto" w:fill="F79646"/>
            <w:vAlign w:val="center"/>
            <w:hideMark/>
          </w:tcPr>
          <w:p w14:paraId="7F2596E1" w14:textId="77777777" w:rsidR="008D5EBD" w:rsidRPr="00766680" w:rsidRDefault="008D5EBD" w:rsidP="00337A34">
            <w:pPr>
              <w:spacing w:before="0" w:after="0"/>
              <w:jc w:val="left"/>
              <w:rPr>
                <w:b/>
                <w:bCs/>
                <w:sz w:val="16"/>
                <w:szCs w:val="16"/>
              </w:rPr>
            </w:pPr>
            <w:r w:rsidRPr="00766680">
              <w:rPr>
                <w:b/>
                <w:bCs/>
                <w:sz w:val="16"/>
                <w:szCs w:val="16"/>
              </w:rPr>
              <w:t>[%]</w:t>
            </w:r>
          </w:p>
        </w:tc>
      </w:tr>
      <w:tr w:rsidR="008D5EBD" w:rsidRPr="008D5EBD" w14:paraId="0167CF35" w14:textId="77777777" w:rsidTr="00337A34">
        <w:trPr>
          <w:trHeight w:val="256"/>
        </w:trPr>
        <w:tc>
          <w:tcPr>
            <w:tcW w:w="465" w:type="pct"/>
            <w:tcBorders>
              <w:top w:val="nil"/>
              <w:left w:val="single" w:sz="8" w:space="0" w:color="F79646"/>
              <w:bottom w:val="single" w:sz="8" w:space="0" w:color="F79646"/>
              <w:right w:val="double" w:sz="6" w:space="0" w:color="F79646"/>
            </w:tcBorders>
            <w:shd w:val="clear" w:color="auto" w:fill="FABF8F" w:themeFill="accent6" w:themeFillTint="99"/>
            <w:noWrap/>
            <w:vAlign w:val="center"/>
          </w:tcPr>
          <w:p w14:paraId="6829D528" w14:textId="77777777" w:rsidR="008D5EBD" w:rsidRPr="00766680" w:rsidRDefault="008D5EBD" w:rsidP="00337A34">
            <w:pPr>
              <w:spacing w:before="0" w:after="0"/>
              <w:jc w:val="left"/>
              <w:rPr>
                <w:sz w:val="16"/>
                <w:szCs w:val="16"/>
              </w:rPr>
            </w:pPr>
          </w:p>
        </w:tc>
        <w:tc>
          <w:tcPr>
            <w:tcW w:w="2200" w:type="pct"/>
            <w:gridSpan w:val="6"/>
            <w:tcBorders>
              <w:top w:val="nil"/>
              <w:left w:val="nil"/>
              <w:bottom w:val="single" w:sz="8" w:space="0" w:color="F79646"/>
              <w:right w:val="single" w:sz="8" w:space="0" w:color="F79646"/>
            </w:tcBorders>
            <w:shd w:val="clear" w:color="auto" w:fill="FABF8F" w:themeFill="accent6" w:themeFillTint="99"/>
            <w:noWrap/>
            <w:vAlign w:val="center"/>
          </w:tcPr>
          <w:p w14:paraId="27E345E3" w14:textId="77777777" w:rsidR="008D5EBD" w:rsidRPr="00766680" w:rsidRDefault="008D5EBD" w:rsidP="00337A34">
            <w:pPr>
              <w:spacing w:before="0" w:after="0"/>
              <w:jc w:val="left"/>
              <w:rPr>
                <w:b/>
                <w:bCs/>
                <w:sz w:val="16"/>
                <w:szCs w:val="16"/>
              </w:rPr>
            </w:pPr>
            <w:r w:rsidRPr="00766680">
              <w:rPr>
                <w:b/>
                <w:bCs/>
                <w:sz w:val="16"/>
                <w:szCs w:val="16"/>
              </w:rPr>
              <w:t>Wnioski składane przez NGO</w:t>
            </w:r>
          </w:p>
        </w:tc>
        <w:tc>
          <w:tcPr>
            <w:tcW w:w="2334" w:type="pct"/>
            <w:gridSpan w:val="6"/>
            <w:tcBorders>
              <w:top w:val="nil"/>
              <w:left w:val="nil"/>
              <w:bottom w:val="single" w:sz="8" w:space="0" w:color="F79646"/>
              <w:right w:val="double" w:sz="6" w:space="0" w:color="F79646"/>
            </w:tcBorders>
            <w:shd w:val="clear" w:color="auto" w:fill="FABF8F" w:themeFill="accent6" w:themeFillTint="99"/>
            <w:noWrap/>
            <w:vAlign w:val="center"/>
          </w:tcPr>
          <w:p w14:paraId="54FCCD96" w14:textId="77777777" w:rsidR="008D5EBD" w:rsidRPr="00766680" w:rsidRDefault="008D5EBD" w:rsidP="00337A34">
            <w:pPr>
              <w:spacing w:before="0" w:after="0"/>
              <w:jc w:val="left"/>
              <w:rPr>
                <w:sz w:val="16"/>
                <w:szCs w:val="16"/>
              </w:rPr>
            </w:pPr>
            <w:r w:rsidRPr="00766680">
              <w:rPr>
                <w:b/>
                <w:bCs/>
                <w:sz w:val="16"/>
                <w:szCs w:val="16"/>
              </w:rPr>
              <w:t xml:space="preserve">Wnioski składane przez wnioskodawców </w:t>
            </w:r>
            <w:r w:rsidRPr="00766680">
              <w:rPr>
                <w:b/>
                <w:bCs/>
                <w:sz w:val="16"/>
                <w:szCs w:val="16"/>
              </w:rPr>
              <w:br/>
              <w:t>innych niż NGO</w:t>
            </w:r>
          </w:p>
        </w:tc>
      </w:tr>
      <w:tr w:rsidR="008D5EBD" w:rsidRPr="008D5EBD" w14:paraId="7BDBDCC4" w14:textId="77777777" w:rsidTr="00337A34">
        <w:trPr>
          <w:trHeight w:val="256"/>
        </w:trPr>
        <w:tc>
          <w:tcPr>
            <w:tcW w:w="465" w:type="pct"/>
            <w:tcBorders>
              <w:top w:val="nil"/>
              <w:left w:val="single" w:sz="8" w:space="0" w:color="F79646"/>
              <w:bottom w:val="single" w:sz="8" w:space="0" w:color="F79646"/>
              <w:right w:val="double" w:sz="6" w:space="0" w:color="F79646"/>
            </w:tcBorders>
            <w:noWrap/>
            <w:vAlign w:val="center"/>
            <w:hideMark/>
          </w:tcPr>
          <w:p w14:paraId="0684E452" w14:textId="77777777" w:rsidR="008D5EBD" w:rsidRPr="00337A34" w:rsidRDefault="008D5EBD" w:rsidP="00337A34">
            <w:pPr>
              <w:spacing w:before="0" w:after="0"/>
              <w:rPr>
                <w:sz w:val="16"/>
                <w:szCs w:val="16"/>
              </w:rPr>
            </w:pPr>
            <w:r>
              <w:rPr>
                <w:sz w:val="16"/>
                <w:szCs w:val="16"/>
              </w:rPr>
              <w:t>I</w:t>
            </w:r>
          </w:p>
        </w:tc>
        <w:tc>
          <w:tcPr>
            <w:tcW w:w="394" w:type="pct"/>
            <w:tcBorders>
              <w:top w:val="nil"/>
              <w:left w:val="nil"/>
              <w:bottom w:val="single" w:sz="8" w:space="0" w:color="F79646"/>
              <w:right w:val="single" w:sz="8" w:space="0" w:color="F79646"/>
            </w:tcBorders>
            <w:noWrap/>
            <w:vAlign w:val="center"/>
            <w:hideMark/>
          </w:tcPr>
          <w:p w14:paraId="3337DCE2" w14:textId="77777777" w:rsidR="008D5EBD" w:rsidRPr="00337A34" w:rsidRDefault="008D5EBD" w:rsidP="00337A34">
            <w:pPr>
              <w:spacing w:before="0" w:after="0"/>
              <w:rPr>
                <w:sz w:val="16"/>
                <w:szCs w:val="16"/>
              </w:rPr>
            </w:pPr>
            <w:r w:rsidRPr="00337A34">
              <w:rPr>
                <w:sz w:val="16"/>
                <w:szCs w:val="16"/>
              </w:rPr>
              <w:t>2</w:t>
            </w:r>
          </w:p>
        </w:tc>
        <w:tc>
          <w:tcPr>
            <w:tcW w:w="279" w:type="pct"/>
            <w:tcBorders>
              <w:top w:val="nil"/>
              <w:left w:val="nil"/>
              <w:bottom w:val="single" w:sz="8" w:space="0" w:color="F79646"/>
              <w:right w:val="single" w:sz="8" w:space="0" w:color="F79646"/>
            </w:tcBorders>
            <w:noWrap/>
            <w:vAlign w:val="center"/>
            <w:hideMark/>
          </w:tcPr>
          <w:p w14:paraId="012186D5" w14:textId="77777777" w:rsidR="008D5EBD" w:rsidRPr="00337A34" w:rsidRDefault="008D5EBD" w:rsidP="00337A34">
            <w:pPr>
              <w:spacing w:before="0" w:after="0"/>
              <w:rPr>
                <w:sz w:val="16"/>
                <w:szCs w:val="16"/>
              </w:rPr>
            </w:pPr>
            <w:r w:rsidRPr="00337A34">
              <w:rPr>
                <w:sz w:val="16"/>
                <w:szCs w:val="16"/>
              </w:rPr>
              <w:t>0</w:t>
            </w:r>
          </w:p>
        </w:tc>
        <w:tc>
          <w:tcPr>
            <w:tcW w:w="297" w:type="pct"/>
            <w:tcBorders>
              <w:top w:val="nil"/>
              <w:left w:val="nil"/>
              <w:bottom w:val="single" w:sz="8" w:space="0" w:color="F79646"/>
              <w:right w:val="single" w:sz="8" w:space="0" w:color="F79646"/>
            </w:tcBorders>
            <w:noWrap/>
            <w:vAlign w:val="center"/>
            <w:hideMark/>
          </w:tcPr>
          <w:p w14:paraId="7E3E3A75" w14:textId="77777777" w:rsidR="008D5EBD" w:rsidRPr="00337A34" w:rsidRDefault="008D5EBD" w:rsidP="00337A34">
            <w:pPr>
              <w:spacing w:before="0" w:after="0"/>
              <w:rPr>
                <w:sz w:val="16"/>
                <w:szCs w:val="16"/>
              </w:rPr>
            </w:pPr>
            <w:r w:rsidRPr="00337A34">
              <w:rPr>
                <w:sz w:val="16"/>
                <w:szCs w:val="16"/>
              </w:rPr>
              <w:t>0</w:t>
            </w:r>
          </w:p>
        </w:tc>
        <w:tc>
          <w:tcPr>
            <w:tcW w:w="611" w:type="pct"/>
            <w:tcBorders>
              <w:top w:val="nil"/>
              <w:left w:val="nil"/>
              <w:bottom w:val="single" w:sz="8" w:space="0" w:color="F79646"/>
              <w:right w:val="single" w:sz="8" w:space="0" w:color="F79646"/>
            </w:tcBorders>
            <w:noWrap/>
            <w:vAlign w:val="center"/>
            <w:hideMark/>
          </w:tcPr>
          <w:p w14:paraId="34558EFB" w14:textId="77777777" w:rsidR="008D5EBD" w:rsidRPr="00337A34" w:rsidRDefault="008D5EBD" w:rsidP="00337A34">
            <w:pPr>
              <w:spacing w:before="0" w:after="0"/>
              <w:rPr>
                <w:sz w:val="16"/>
                <w:szCs w:val="16"/>
              </w:rPr>
            </w:pPr>
            <w:r w:rsidRPr="00337A34">
              <w:rPr>
                <w:sz w:val="16"/>
                <w:szCs w:val="16"/>
              </w:rPr>
              <w:t>1</w:t>
            </w:r>
          </w:p>
        </w:tc>
        <w:tc>
          <w:tcPr>
            <w:tcW w:w="310" w:type="pct"/>
            <w:tcBorders>
              <w:top w:val="nil"/>
              <w:left w:val="nil"/>
              <w:bottom w:val="single" w:sz="8" w:space="0" w:color="F79646"/>
              <w:right w:val="single" w:sz="8" w:space="0" w:color="F79646"/>
            </w:tcBorders>
            <w:noWrap/>
            <w:vAlign w:val="center"/>
            <w:hideMark/>
          </w:tcPr>
          <w:p w14:paraId="515B132A" w14:textId="77777777" w:rsidR="008D5EBD" w:rsidRPr="00337A34" w:rsidRDefault="008D5EBD" w:rsidP="00337A34">
            <w:pPr>
              <w:spacing w:before="0" w:after="0"/>
              <w:rPr>
                <w:sz w:val="16"/>
                <w:szCs w:val="16"/>
              </w:rPr>
            </w:pPr>
            <w:r w:rsidRPr="00337A34">
              <w:rPr>
                <w:sz w:val="16"/>
                <w:szCs w:val="16"/>
              </w:rPr>
              <w:t>1</w:t>
            </w:r>
          </w:p>
        </w:tc>
        <w:tc>
          <w:tcPr>
            <w:tcW w:w="310" w:type="pct"/>
            <w:tcBorders>
              <w:top w:val="nil"/>
              <w:left w:val="nil"/>
              <w:bottom w:val="single" w:sz="8" w:space="0" w:color="F79646"/>
              <w:right w:val="single" w:sz="8" w:space="0" w:color="F79646"/>
            </w:tcBorders>
            <w:noWrap/>
            <w:vAlign w:val="center"/>
            <w:hideMark/>
          </w:tcPr>
          <w:p w14:paraId="2DFB2640" w14:textId="77777777" w:rsidR="008D5EBD" w:rsidRPr="00337A34" w:rsidRDefault="008D5EBD" w:rsidP="00337A34">
            <w:pPr>
              <w:spacing w:before="0" w:after="0"/>
              <w:rPr>
                <w:b/>
                <w:bCs/>
                <w:sz w:val="16"/>
                <w:szCs w:val="16"/>
              </w:rPr>
            </w:pPr>
            <w:r w:rsidRPr="00337A34">
              <w:rPr>
                <w:b/>
                <w:bCs/>
                <w:sz w:val="16"/>
                <w:szCs w:val="16"/>
              </w:rPr>
              <w:t>100,0</w:t>
            </w:r>
          </w:p>
        </w:tc>
        <w:tc>
          <w:tcPr>
            <w:tcW w:w="528" w:type="pct"/>
            <w:tcBorders>
              <w:top w:val="nil"/>
              <w:left w:val="nil"/>
              <w:bottom w:val="single" w:sz="8" w:space="0" w:color="F79646"/>
              <w:right w:val="single" w:sz="8" w:space="0" w:color="F79646"/>
            </w:tcBorders>
            <w:noWrap/>
            <w:vAlign w:val="center"/>
            <w:hideMark/>
          </w:tcPr>
          <w:p w14:paraId="16F71F9F" w14:textId="77777777" w:rsidR="008D5EBD" w:rsidRPr="00337A34" w:rsidRDefault="008D5EBD" w:rsidP="00337A34">
            <w:pPr>
              <w:spacing w:before="0" w:after="0"/>
              <w:rPr>
                <w:sz w:val="16"/>
                <w:szCs w:val="16"/>
              </w:rPr>
            </w:pPr>
            <w:r w:rsidRPr="00337A34">
              <w:rPr>
                <w:sz w:val="16"/>
                <w:szCs w:val="16"/>
              </w:rPr>
              <w:t>507</w:t>
            </w:r>
          </w:p>
        </w:tc>
        <w:tc>
          <w:tcPr>
            <w:tcW w:w="279" w:type="pct"/>
            <w:tcBorders>
              <w:top w:val="nil"/>
              <w:left w:val="nil"/>
              <w:bottom w:val="single" w:sz="8" w:space="0" w:color="F79646"/>
              <w:right w:val="single" w:sz="8" w:space="0" w:color="F79646"/>
            </w:tcBorders>
            <w:noWrap/>
            <w:vAlign w:val="center"/>
            <w:hideMark/>
          </w:tcPr>
          <w:p w14:paraId="2184DD59" w14:textId="77777777" w:rsidR="008D5EBD" w:rsidRPr="00337A34" w:rsidRDefault="008D5EBD" w:rsidP="00337A34">
            <w:pPr>
              <w:spacing w:before="0" w:after="0"/>
              <w:rPr>
                <w:sz w:val="16"/>
                <w:szCs w:val="16"/>
              </w:rPr>
            </w:pPr>
            <w:r w:rsidRPr="00337A34">
              <w:rPr>
                <w:sz w:val="16"/>
                <w:szCs w:val="16"/>
              </w:rPr>
              <w:t>118</w:t>
            </w:r>
          </w:p>
        </w:tc>
        <w:tc>
          <w:tcPr>
            <w:tcW w:w="297" w:type="pct"/>
            <w:tcBorders>
              <w:top w:val="nil"/>
              <w:left w:val="nil"/>
              <w:bottom w:val="single" w:sz="8" w:space="0" w:color="F79646"/>
              <w:right w:val="single" w:sz="8" w:space="0" w:color="F79646"/>
            </w:tcBorders>
            <w:noWrap/>
            <w:vAlign w:val="center"/>
            <w:hideMark/>
          </w:tcPr>
          <w:p w14:paraId="012C56DC" w14:textId="77777777" w:rsidR="008D5EBD" w:rsidRPr="00337A34" w:rsidRDefault="008D5EBD" w:rsidP="00337A34">
            <w:pPr>
              <w:spacing w:before="0" w:after="0"/>
              <w:rPr>
                <w:sz w:val="16"/>
                <w:szCs w:val="16"/>
              </w:rPr>
            </w:pPr>
            <w:r w:rsidRPr="00337A34">
              <w:rPr>
                <w:sz w:val="16"/>
                <w:szCs w:val="16"/>
              </w:rPr>
              <w:t>23,3</w:t>
            </w:r>
          </w:p>
        </w:tc>
        <w:tc>
          <w:tcPr>
            <w:tcW w:w="611" w:type="pct"/>
            <w:tcBorders>
              <w:top w:val="nil"/>
              <w:left w:val="nil"/>
              <w:bottom w:val="single" w:sz="8" w:space="0" w:color="F79646"/>
              <w:right w:val="single" w:sz="8" w:space="0" w:color="F79646"/>
            </w:tcBorders>
            <w:noWrap/>
            <w:vAlign w:val="center"/>
            <w:hideMark/>
          </w:tcPr>
          <w:p w14:paraId="1D0CD9E4" w14:textId="77777777" w:rsidR="008D5EBD" w:rsidRPr="00337A34" w:rsidRDefault="008D5EBD" w:rsidP="00337A34">
            <w:pPr>
              <w:spacing w:before="0" w:after="0"/>
              <w:rPr>
                <w:sz w:val="16"/>
                <w:szCs w:val="16"/>
              </w:rPr>
            </w:pPr>
            <w:r w:rsidRPr="00337A34">
              <w:rPr>
                <w:sz w:val="16"/>
                <w:szCs w:val="16"/>
              </w:rPr>
              <w:t>338</w:t>
            </w:r>
          </w:p>
        </w:tc>
        <w:tc>
          <w:tcPr>
            <w:tcW w:w="348" w:type="pct"/>
            <w:tcBorders>
              <w:top w:val="nil"/>
              <w:left w:val="nil"/>
              <w:bottom w:val="single" w:sz="8" w:space="0" w:color="F79646"/>
              <w:right w:val="single" w:sz="8" w:space="0" w:color="F79646"/>
            </w:tcBorders>
            <w:noWrap/>
            <w:vAlign w:val="center"/>
            <w:hideMark/>
          </w:tcPr>
          <w:p w14:paraId="110FBA80" w14:textId="77777777" w:rsidR="008D5EBD" w:rsidRPr="00337A34" w:rsidRDefault="008D5EBD" w:rsidP="00337A34">
            <w:pPr>
              <w:spacing w:before="0" w:after="0"/>
              <w:rPr>
                <w:sz w:val="16"/>
                <w:szCs w:val="16"/>
              </w:rPr>
            </w:pPr>
            <w:r w:rsidRPr="00337A34">
              <w:rPr>
                <w:sz w:val="16"/>
                <w:szCs w:val="16"/>
              </w:rPr>
              <w:t>117</w:t>
            </w:r>
          </w:p>
        </w:tc>
        <w:tc>
          <w:tcPr>
            <w:tcW w:w="272" w:type="pct"/>
            <w:tcBorders>
              <w:top w:val="nil"/>
              <w:left w:val="nil"/>
              <w:bottom w:val="single" w:sz="8" w:space="0" w:color="F79646"/>
              <w:right w:val="double" w:sz="6" w:space="0" w:color="F79646"/>
            </w:tcBorders>
            <w:noWrap/>
            <w:vAlign w:val="center"/>
            <w:hideMark/>
          </w:tcPr>
          <w:p w14:paraId="23728819" w14:textId="77777777" w:rsidR="008D5EBD" w:rsidRPr="00337A34" w:rsidRDefault="008D5EBD" w:rsidP="00337A34">
            <w:pPr>
              <w:spacing w:before="0" w:after="0"/>
              <w:rPr>
                <w:sz w:val="16"/>
                <w:szCs w:val="16"/>
              </w:rPr>
            </w:pPr>
            <w:r w:rsidRPr="00337A34">
              <w:rPr>
                <w:sz w:val="16"/>
                <w:szCs w:val="16"/>
              </w:rPr>
              <w:t>34,6</w:t>
            </w:r>
          </w:p>
        </w:tc>
      </w:tr>
      <w:tr w:rsidR="008D5EBD" w:rsidRPr="008D5EBD" w14:paraId="2DB19718" w14:textId="77777777" w:rsidTr="00337A34">
        <w:trPr>
          <w:trHeight w:val="256"/>
        </w:trPr>
        <w:tc>
          <w:tcPr>
            <w:tcW w:w="465" w:type="pct"/>
            <w:tcBorders>
              <w:top w:val="nil"/>
              <w:left w:val="single" w:sz="8" w:space="0" w:color="F79646"/>
              <w:bottom w:val="single" w:sz="8" w:space="0" w:color="F79646"/>
              <w:right w:val="double" w:sz="6" w:space="0" w:color="F79646"/>
            </w:tcBorders>
            <w:noWrap/>
            <w:vAlign w:val="center"/>
            <w:hideMark/>
          </w:tcPr>
          <w:p w14:paraId="3CB13DCE" w14:textId="77777777" w:rsidR="008D5EBD" w:rsidRPr="00337A34" w:rsidRDefault="008D5EBD" w:rsidP="00337A34">
            <w:pPr>
              <w:spacing w:before="0" w:after="0"/>
              <w:rPr>
                <w:sz w:val="16"/>
                <w:szCs w:val="16"/>
              </w:rPr>
            </w:pPr>
            <w:r>
              <w:rPr>
                <w:sz w:val="16"/>
                <w:szCs w:val="16"/>
              </w:rPr>
              <w:t>II</w:t>
            </w:r>
          </w:p>
        </w:tc>
        <w:tc>
          <w:tcPr>
            <w:tcW w:w="394" w:type="pct"/>
            <w:tcBorders>
              <w:top w:val="nil"/>
              <w:left w:val="nil"/>
              <w:bottom w:val="single" w:sz="8" w:space="0" w:color="F79646"/>
              <w:right w:val="single" w:sz="8" w:space="0" w:color="F79646"/>
            </w:tcBorders>
            <w:noWrap/>
            <w:vAlign w:val="center"/>
            <w:hideMark/>
          </w:tcPr>
          <w:p w14:paraId="769CEDF6" w14:textId="77777777" w:rsidR="008D5EBD" w:rsidRPr="00337A34" w:rsidRDefault="008D5EBD" w:rsidP="00337A34">
            <w:pPr>
              <w:spacing w:before="0" w:after="0"/>
              <w:rPr>
                <w:sz w:val="16"/>
                <w:szCs w:val="16"/>
              </w:rPr>
            </w:pPr>
            <w:r w:rsidRPr="00337A34">
              <w:rPr>
                <w:sz w:val="16"/>
                <w:szCs w:val="16"/>
              </w:rPr>
              <w:t>7</w:t>
            </w:r>
          </w:p>
        </w:tc>
        <w:tc>
          <w:tcPr>
            <w:tcW w:w="279" w:type="pct"/>
            <w:tcBorders>
              <w:top w:val="nil"/>
              <w:left w:val="nil"/>
              <w:bottom w:val="single" w:sz="8" w:space="0" w:color="F79646"/>
              <w:right w:val="single" w:sz="8" w:space="0" w:color="F79646"/>
            </w:tcBorders>
            <w:noWrap/>
            <w:vAlign w:val="center"/>
            <w:hideMark/>
          </w:tcPr>
          <w:p w14:paraId="7D61E64F" w14:textId="77777777" w:rsidR="008D5EBD" w:rsidRPr="00337A34" w:rsidRDefault="008D5EBD" w:rsidP="00337A34">
            <w:pPr>
              <w:spacing w:before="0" w:after="0"/>
              <w:rPr>
                <w:sz w:val="16"/>
                <w:szCs w:val="16"/>
              </w:rPr>
            </w:pPr>
            <w:r w:rsidRPr="00337A34">
              <w:rPr>
                <w:sz w:val="16"/>
                <w:szCs w:val="16"/>
              </w:rPr>
              <w:t>2</w:t>
            </w:r>
          </w:p>
        </w:tc>
        <w:tc>
          <w:tcPr>
            <w:tcW w:w="297" w:type="pct"/>
            <w:tcBorders>
              <w:top w:val="nil"/>
              <w:left w:val="nil"/>
              <w:bottom w:val="single" w:sz="8" w:space="0" w:color="F79646"/>
              <w:right w:val="single" w:sz="8" w:space="0" w:color="F79646"/>
            </w:tcBorders>
            <w:noWrap/>
            <w:vAlign w:val="center"/>
            <w:hideMark/>
          </w:tcPr>
          <w:p w14:paraId="2FCD4CED" w14:textId="77777777" w:rsidR="008D5EBD" w:rsidRPr="00337A34" w:rsidRDefault="008D5EBD" w:rsidP="00337A34">
            <w:pPr>
              <w:spacing w:before="0" w:after="0"/>
              <w:rPr>
                <w:b/>
                <w:bCs/>
                <w:sz w:val="16"/>
                <w:szCs w:val="16"/>
              </w:rPr>
            </w:pPr>
            <w:r w:rsidRPr="00337A34">
              <w:rPr>
                <w:b/>
                <w:bCs/>
                <w:sz w:val="16"/>
                <w:szCs w:val="16"/>
              </w:rPr>
              <w:t>28,6</w:t>
            </w:r>
          </w:p>
        </w:tc>
        <w:tc>
          <w:tcPr>
            <w:tcW w:w="611" w:type="pct"/>
            <w:tcBorders>
              <w:top w:val="nil"/>
              <w:left w:val="nil"/>
              <w:bottom w:val="single" w:sz="8" w:space="0" w:color="F79646"/>
              <w:right w:val="single" w:sz="8" w:space="0" w:color="F79646"/>
            </w:tcBorders>
            <w:noWrap/>
            <w:vAlign w:val="center"/>
            <w:hideMark/>
          </w:tcPr>
          <w:p w14:paraId="720CED0C" w14:textId="77777777" w:rsidR="008D5EBD" w:rsidRPr="00337A34" w:rsidRDefault="008D5EBD" w:rsidP="00337A34">
            <w:pPr>
              <w:spacing w:before="0" w:after="0"/>
              <w:rPr>
                <w:sz w:val="16"/>
                <w:szCs w:val="16"/>
              </w:rPr>
            </w:pPr>
            <w:r w:rsidRPr="00337A34">
              <w:rPr>
                <w:sz w:val="16"/>
                <w:szCs w:val="16"/>
              </w:rPr>
              <w:t>4</w:t>
            </w:r>
          </w:p>
        </w:tc>
        <w:tc>
          <w:tcPr>
            <w:tcW w:w="310" w:type="pct"/>
            <w:tcBorders>
              <w:top w:val="nil"/>
              <w:left w:val="nil"/>
              <w:bottom w:val="single" w:sz="8" w:space="0" w:color="F79646"/>
              <w:right w:val="single" w:sz="8" w:space="0" w:color="F79646"/>
            </w:tcBorders>
            <w:noWrap/>
            <w:vAlign w:val="center"/>
            <w:hideMark/>
          </w:tcPr>
          <w:p w14:paraId="74EED41A" w14:textId="77777777" w:rsidR="008D5EBD" w:rsidRPr="00337A34" w:rsidRDefault="008D5EBD" w:rsidP="00337A34">
            <w:pPr>
              <w:spacing w:before="0" w:after="0"/>
              <w:rPr>
                <w:sz w:val="16"/>
                <w:szCs w:val="16"/>
              </w:rPr>
            </w:pPr>
            <w:r w:rsidRPr="00337A34">
              <w:rPr>
                <w:sz w:val="16"/>
                <w:szCs w:val="16"/>
              </w:rPr>
              <w:t>0</w:t>
            </w:r>
          </w:p>
        </w:tc>
        <w:tc>
          <w:tcPr>
            <w:tcW w:w="310" w:type="pct"/>
            <w:tcBorders>
              <w:top w:val="nil"/>
              <w:left w:val="nil"/>
              <w:bottom w:val="single" w:sz="8" w:space="0" w:color="F79646"/>
              <w:right w:val="single" w:sz="8" w:space="0" w:color="F79646"/>
            </w:tcBorders>
            <w:noWrap/>
            <w:vAlign w:val="center"/>
            <w:hideMark/>
          </w:tcPr>
          <w:p w14:paraId="094BD545" w14:textId="77777777" w:rsidR="008D5EBD" w:rsidRPr="00337A34" w:rsidRDefault="008D5EBD" w:rsidP="00337A34">
            <w:pPr>
              <w:spacing w:before="0" w:after="0"/>
              <w:rPr>
                <w:sz w:val="16"/>
                <w:szCs w:val="16"/>
              </w:rPr>
            </w:pPr>
            <w:r w:rsidRPr="00337A34">
              <w:rPr>
                <w:sz w:val="16"/>
                <w:szCs w:val="16"/>
              </w:rPr>
              <w:t>0,0</w:t>
            </w:r>
          </w:p>
        </w:tc>
        <w:tc>
          <w:tcPr>
            <w:tcW w:w="528" w:type="pct"/>
            <w:tcBorders>
              <w:top w:val="nil"/>
              <w:left w:val="nil"/>
              <w:bottom w:val="single" w:sz="8" w:space="0" w:color="F79646"/>
              <w:right w:val="single" w:sz="8" w:space="0" w:color="F79646"/>
            </w:tcBorders>
            <w:noWrap/>
            <w:vAlign w:val="center"/>
            <w:hideMark/>
          </w:tcPr>
          <w:p w14:paraId="3D417A3B" w14:textId="77777777" w:rsidR="008D5EBD" w:rsidRPr="00337A34" w:rsidRDefault="008D5EBD" w:rsidP="00337A34">
            <w:pPr>
              <w:spacing w:before="0" w:after="0"/>
              <w:rPr>
                <w:sz w:val="16"/>
                <w:szCs w:val="16"/>
              </w:rPr>
            </w:pPr>
            <w:r w:rsidRPr="00337A34">
              <w:rPr>
                <w:sz w:val="16"/>
                <w:szCs w:val="16"/>
              </w:rPr>
              <w:t>160</w:t>
            </w:r>
          </w:p>
        </w:tc>
        <w:tc>
          <w:tcPr>
            <w:tcW w:w="279" w:type="pct"/>
            <w:tcBorders>
              <w:top w:val="nil"/>
              <w:left w:val="nil"/>
              <w:bottom w:val="single" w:sz="8" w:space="0" w:color="F79646"/>
              <w:right w:val="single" w:sz="8" w:space="0" w:color="F79646"/>
            </w:tcBorders>
            <w:noWrap/>
            <w:vAlign w:val="center"/>
            <w:hideMark/>
          </w:tcPr>
          <w:p w14:paraId="13FAEBD3" w14:textId="77777777" w:rsidR="008D5EBD" w:rsidRPr="00337A34" w:rsidRDefault="008D5EBD" w:rsidP="00337A34">
            <w:pPr>
              <w:spacing w:before="0" w:after="0"/>
              <w:rPr>
                <w:sz w:val="16"/>
                <w:szCs w:val="16"/>
              </w:rPr>
            </w:pPr>
            <w:r w:rsidRPr="00337A34">
              <w:rPr>
                <w:sz w:val="16"/>
                <w:szCs w:val="16"/>
              </w:rPr>
              <w:t>23</w:t>
            </w:r>
          </w:p>
        </w:tc>
        <w:tc>
          <w:tcPr>
            <w:tcW w:w="297" w:type="pct"/>
            <w:tcBorders>
              <w:top w:val="nil"/>
              <w:left w:val="nil"/>
              <w:bottom w:val="single" w:sz="8" w:space="0" w:color="F79646"/>
              <w:right w:val="single" w:sz="8" w:space="0" w:color="F79646"/>
            </w:tcBorders>
            <w:noWrap/>
            <w:vAlign w:val="center"/>
            <w:hideMark/>
          </w:tcPr>
          <w:p w14:paraId="1C35AE95" w14:textId="77777777" w:rsidR="008D5EBD" w:rsidRPr="00337A34" w:rsidRDefault="008D5EBD" w:rsidP="00337A34">
            <w:pPr>
              <w:spacing w:before="0" w:after="0"/>
              <w:rPr>
                <w:sz w:val="16"/>
                <w:szCs w:val="16"/>
              </w:rPr>
            </w:pPr>
            <w:r w:rsidRPr="00337A34">
              <w:rPr>
                <w:sz w:val="16"/>
                <w:szCs w:val="16"/>
              </w:rPr>
              <w:t>14,4</w:t>
            </w:r>
          </w:p>
        </w:tc>
        <w:tc>
          <w:tcPr>
            <w:tcW w:w="611" w:type="pct"/>
            <w:tcBorders>
              <w:top w:val="nil"/>
              <w:left w:val="nil"/>
              <w:bottom w:val="single" w:sz="8" w:space="0" w:color="F79646"/>
              <w:right w:val="single" w:sz="8" w:space="0" w:color="F79646"/>
            </w:tcBorders>
            <w:noWrap/>
            <w:vAlign w:val="center"/>
            <w:hideMark/>
          </w:tcPr>
          <w:p w14:paraId="5277550E" w14:textId="77777777" w:rsidR="008D5EBD" w:rsidRPr="00337A34" w:rsidRDefault="008D5EBD" w:rsidP="00337A34">
            <w:pPr>
              <w:spacing w:before="0" w:after="0"/>
              <w:rPr>
                <w:sz w:val="16"/>
                <w:szCs w:val="16"/>
              </w:rPr>
            </w:pPr>
            <w:r w:rsidRPr="00337A34">
              <w:rPr>
                <w:sz w:val="16"/>
                <w:szCs w:val="16"/>
              </w:rPr>
              <w:t>126</w:t>
            </w:r>
          </w:p>
        </w:tc>
        <w:tc>
          <w:tcPr>
            <w:tcW w:w="348" w:type="pct"/>
            <w:tcBorders>
              <w:top w:val="nil"/>
              <w:left w:val="nil"/>
              <w:bottom w:val="single" w:sz="8" w:space="0" w:color="F79646"/>
              <w:right w:val="single" w:sz="8" w:space="0" w:color="F79646"/>
            </w:tcBorders>
            <w:noWrap/>
            <w:vAlign w:val="center"/>
            <w:hideMark/>
          </w:tcPr>
          <w:p w14:paraId="4706EC80" w14:textId="77777777" w:rsidR="008D5EBD" w:rsidRPr="00337A34" w:rsidRDefault="008D5EBD" w:rsidP="00337A34">
            <w:pPr>
              <w:spacing w:before="0" w:after="0"/>
              <w:rPr>
                <w:sz w:val="16"/>
                <w:szCs w:val="16"/>
              </w:rPr>
            </w:pPr>
            <w:r w:rsidRPr="00337A34">
              <w:rPr>
                <w:sz w:val="16"/>
                <w:szCs w:val="16"/>
              </w:rPr>
              <w:t>13</w:t>
            </w:r>
          </w:p>
        </w:tc>
        <w:tc>
          <w:tcPr>
            <w:tcW w:w="272" w:type="pct"/>
            <w:tcBorders>
              <w:top w:val="nil"/>
              <w:left w:val="nil"/>
              <w:bottom w:val="single" w:sz="8" w:space="0" w:color="F79646"/>
              <w:right w:val="double" w:sz="6" w:space="0" w:color="F79646"/>
            </w:tcBorders>
            <w:noWrap/>
            <w:vAlign w:val="center"/>
            <w:hideMark/>
          </w:tcPr>
          <w:p w14:paraId="6FABD259" w14:textId="77777777" w:rsidR="008D5EBD" w:rsidRPr="00337A34" w:rsidRDefault="008D5EBD" w:rsidP="00337A34">
            <w:pPr>
              <w:spacing w:before="0" w:after="0"/>
              <w:rPr>
                <w:sz w:val="16"/>
                <w:szCs w:val="16"/>
              </w:rPr>
            </w:pPr>
            <w:r w:rsidRPr="00337A34">
              <w:rPr>
                <w:sz w:val="16"/>
                <w:szCs w:val="16"/>
              </w:rPr>
              <w:t>10,3</w:t>
            </w:r>
          </w:p>
        </w:tc>
      </w:tr>
      <w:tr w:rsidR="008D5EBD" w:rsidRPr="008D5EBD" w14:paraId="08744B84" w14:textId="77777777" w:rsidTr="00337A34">
        <w:trPr>
          <w:trHeight w:val="256"/>
        </w:trPr>
        <w:tc>
          <w:tcPr>
            <w:tcW w:w="465" w:type="pct"/>
            <w:tcBorders>
              <w:top w:val="nil"/>
              <w:left w:val="single" w:sz="8" w:space="0" w:color="F79646"/>
              <w:bottom w:val="single" w:sz="8" w:space="0" w:color="F79646"/>
              <w:right w:val="double" w:sz="6" w:space="0" w:color="F79646"/>
            </w:tcBorders>
            <w:noWrap/>
            <w:vAlign w:val="center"/>
            <w:hideMark/>
          </w:tcPr>
          <w:p w14:paraId="10FE49D1" w14:textId="77777777" w:rsidR="008D5EBD" w:rsidRPr="00337A34" w:rsidRDefault="008D5EBD" w:rsidP="00337A34">
            <w:pPr>
              <w:spacing w:before="0" w:after="0"/>
              <w:rPr>
                <w:sz w:val="16"/>
                <w:szCs w:val="16"/>
              </w:rPr>
            </w:pPr>
            <w:r>
              <w:rPr>
                <w:sz w:val="16"/>
                <w:szCs w:val="16"/>
              </w:rPr>
              <w:t>III</w:t>
            </w:r>
          </w:p>
        </w:tc>
        <w:tc>
          <w:tcPr>
            <w:tcW w:w="394" w:type="pct"/>
            <w:tcBorders>
              <w:top w:val="nil"/>
              <w:left w:val="nil"/>
              <w:bottom w:val="single" w:sz="8" w:space="0" w:color="F79646"/>
              <w:right w:val="single" w:sz="8" w:space="0" w:color="F79646"/>
            </w:tcBorders>
            <w:noWrap/>
            <w:vAlign w:val="center"/>
            <w:hideMark/>
          </w:tcPr>
          <w:p w14:paraId="06627F17" w14:textId="77777777" w:rsidR="008D5EBD" w:rsidRPr="00337A34" w:rsidRDefault="008D5EBD" w:rsidP="00337A34">
            <w:pPr>
              <w:spacing w:before="0" w:after="0"/>
              <w:rPr>
                <w:sz w:val="16"/>
                <w:szCs w:val="16"/>
              </w:rPr>
            </w:pPr>
            <w:r w:rsidRPr="00337A34">
              <w:rPr>
                <w:sz w:val="16"/>
                <w:szCs w:val="16"/>
              </w:rPr>
              <w:t>11</w:t>
            </w:r>
          </w:p>
        </w:tc>
        <w:tc>
          <w:tcPr>
            <w:tcW w:w="279" w:type="pct"/>
            <w:tcBorders>
              <w:top w:val="nil"/>
              <w:left w:val="nil"/>
              <w:bottom w:val="single" w:sz="8" w:space="0" w:color="F79646"/>
              <w:right w:val="single" w:sz="8" w:space="0" w:color="F79646"/>
            </w:tcBorders>
            <w:noWrap/>
            <w:vAlign w:val="center"/>
            <w:hideMark/>
          </w:tcPr>
          <w:p w14:paraId="0BB2569F" w14:textId="77777777" w:rsidR="008D5EBD" w:rsidRPr="00337A34" w:rsidRDefault="008D5EBD" w:rsidP="00337A34">
            <w:pPr>
              <w:spacing w:before="0" w:after="0"/>
              <w:rPr>
                <w:sz w:val="16"/>
                <w:szCs w:val="16"/>
              </w:rPr>
            </w:pPr>
            <w:r w:rsidRPr="00337A34">
              <w:rPr>
                <w:sz w:val="16"/>
                <w:szCs w:val="16"/>
              </w:rPr>
              <w:t>5</w:t>
            </w:r>
          </w:p>
        </w:tc>
        <w:tc>
          <w:tcPr>
            <w:tcW w:w="297" w:type="pct"/>
            <w:tcBorders>
              <w:top w:val="nil"/>
              <w:left w:val="nil"/>
              <w:bottom w:val="single" w:sz="8" w:space="0" w:color="F79646"/>
              <w:right w:val="single" w:sz="8" w:space="0" w:color="F79646"/>
            </w:tcBorders>
            <w:noWrap/>
            <w:vAlign w:val="center"/>
            <w:hideMark/>
          </w:tcPr>
          <w:p w14:paraId="53B1CD41" w14:textId="77777777" w:rsidR="008D5EBD" w:rsidRPr="00337A34" w:rsidRDefault="008D5EBD" w:rsidP="00337A34">
            <w:pPr>
              <w:spacing w:before="0" w:after="0"/>
              <w:rPr>
                <w:b/>
                <w:bCs/>
                <w:sz w:val="16"/>
                <w:szCs w:val="16"/>
              </w:rPr>
            </w:pPr>
            <w:r w:rsidRPr="00337A34">
              <w:rPr>
                <w:b/>
                <w:bCs/>
                <w:sz w:val="16"/>
                <w:szCs w:val="16"/>
              </w:rPr>
              <w:t>45,5</w:t>
            </w:r>
          </w:p>
        </w:tc>
        <w:tc>
          <w:tcPr>
            <w:tcW w:w="611" w:type="pct"/>
            <w:tcBorders>
              <w:top w:val="nil"/>
              <w:left w:val="nil"/>
              <w:bottom w:val="single" w:sz="8" w:space="0" w:color="F79646"/>
              <w:right w:val="single" w:sz="8" w:space="0" w:color="F79646"/>
            </w:tcBorders>
            <w:noWrap/>
            <w:vAlign w:val="center"/>
            <w:hideMark/>
          </w:tcPr>
          <w:p w14:paraId="671C18FE" w14:textId="77777777" w:rsidR="008D5EBD" w:rsidRPr="00337A34" w:rsidRDefault="008D5EBD" w:rsidP="00337A34">
            <w:pPr>
              <w:spacing w:before="0" w:after="0"/>
              <w:rPr>
                <w:sz w:val="16"/>
                <w:szCs w:val="16"/>
              </w:rPr>
            </w:pPr>
            <w:r w:rsidRPr="00337A34">
              <w:rPr>
                <w:sz w:val="16"/>
                <w:szCs w:val="16"/>
              </w:rPr>
              <w:t>5</w:t>
            </w:r>
          </w:p>
        </w:tc>
        <w:tc>
          <w:tcPr>
            <w:tcW w:w="310" w:type="pct"/>
            <w:tcBorders>
              <w:top w:val="nil"/>
              <w:left w:val="nil"/>
              <w:bottom w:val="single" w:sz="8" w:space="0" w:color="F79646"/>
              <w:right w:val="single" w:sz="8" w:space="0" w:color="F79646"/>
            </w:tcBorders>
            <w:noWrap/>
            <w:vAlign w:val="center"/>
            <w:hideMark/>
          </w:tcPr>
          <w:p w14:paraId="3BF7B512" w14:textId="77777777" w:rsidR="008D5EBD" w:rsidRPr="00337A34" w:rsidRDefault="008D5EBD" w:rsidP="00337A34">
            <w:pPr>
              <w:spacing w:before="0" w:after="0"/>
              <w:rPr>
                <w:sz w:val="16"/>
                <w:szCs w:val="16"/>
              </w:rPr>
            </w:pPr>
            <w:r w:rsidRPr="00337A34">
              <w:rPr>
                <w:sz w:val="16"/>
                <w:szCs w:val="16"/>
              </w:rPr>
              <w:t>5</w:t>
            </w:r>
          </w:p>
        </w:tc>
        <w:tc>
          <w:tcPr>
            <w:tcW w:w="310" w:type="pct"/>
            <w:tcBorders>
              <w:top w:val="nil"/>
              <w:left w:val="nil"/>
              <w:bottom w:val="single" w:sz="8" w:space="0" w:color="F79646"/>
              <w:right w:val="single" w:sz="8" w:space="0" w:color="F79646"/>
            </w:tcBorders>
            <w:noWrap/>
            <w:vAlign w:val="center"/>
            <w:hideMark/>
          </w:tcPr>
          <w:p w14:paraId="28EA437D" w14:textId="77777777" w:rsidR="008D5EBD" w:rsidRPr="00337A34" w:rsidRDefault="008D5EBD" w:rsidP="00337A34">
            <w:pPr>
              <w:spacing w:before="0" w:after="0"/>
              <w:rPr>
                <w:b/>
                <w:bCs/>
                <w:sz w:val="16"/>
                <w:szCs w:val="16"/>
              </w:rPr>
            </w:pPr>
            <w:r w:rsidRPr="00337A34">
              <w:rPr>
                <w:b/>
                <w:bCs/>
                <w:sz w:val="16"/>
                <w:szCs w:val="16"/>
              </w:rPr>
              <w:t>100,0</w:t>
            </w:r>
          </w:p>
        </w:tc>
        <w:tc>
          <w:tcPr>
            <w:tcW w:w="528" w:type="pct"/>
            <w:tcBorders>
              <w:top w:val="nil"/>
              <w:left w:val="nil"/>
              <w:bottom w:val="single" w:sz="8" w:space="0" w:color="F79646"/>
              <w:right w:val="single" w:sz="8" w:space="0" w:color="F79646"/>
            </w:tcBorders>
            <w:noWrap/>
            <w:vAlign w:val="center"/>
            <w:hideMark/>
          </w:tcPr>
          <w:p w14:paraId="3E2BE4FB" w14:textId="77777777" w:rsidR="008D5EBD" w:rsidRPr="00337A34" w:rsidRDefault="008D5EBD" w:rsidP="00337A34">
            <w:pPr>
              <w:spacing w:before="0" w:after="0"/>
              <w:rPr>
                <w:sz w:val="16"/>
                <w:szCs w:val="16"/>
              </w:rPr>
            </w:pPr>
            <w:r w:rsidRPr="00337A34">
              <w:rPr>
                <w:sz w:val="16"/>
                <w:szCs w:val="16"/>
              </w:rPr>
              <w:t>2342</w:t>
            </w:r>
          </w:p>
        </w:tc>
        <w:tc>
          <w:tcPr>
            <w:tcW w:w="279" w:type="pct"/>
            <w:tcBorders>
              <w:top w:val="nil"/>
              <w:left w:val="nil"/>
              <w:bottom w:val="single" w:sz="8" w:space="0" w:color="F79646"/>
              <w:right w:val="single" w:sz="8" w:space="0" w:color="F79646"/>
            </w:tcBorders>
            <w:noWrap/>
            <w:vAlign w:val="center"/>
            <w:hideMark/>
          </w:tcPr>
          <w:p w14:paraId="34FC5178" w14:textId="77777777" w:rsidR="008D5EBD" w:rsidRPr="00337A34" w:rsidRDefault="008D5EBD" w:rsidP="00337A34">
            <w:pPr>
              <w:spacing w:before="0" w:after="0"/>
              <w:rPr>
                <w:sz w:val="16"/>
                <w:szCs w:val="16"/>
              </w:rPr>
            </w:pPr>
            <w:r w:rsidRPr="00337A34">
              <w:rPr>
                <w:sz w:val="16"/>
                <w:szCs w:val="16"/>
              </w:rPr>
              <w:t>430</w:t>
            </w:r>
          </w:p>
        </w:tc>
        <w:tc>
          <w:tcPr>
            <w:tcW w:w="297" w:type="pct"/>
            <w:tcBorders>
              <w:top w:val="nil"/>
              <w:left w:val="nil"/>
              <w:bottom w:val="single" w:sz="8" w:space="0" w:color="F79646"/>
              <w:right w:val="single" w:sz="8" w:space="0" w:color="F79646"/>
            </w:tcBorders>
            <w:noWrap/>
            <w:vAlign w:val="center"/>
            <w:hideMark/>
          </w:tcPr>
          <w:p w14:paraId="4ECE2BBB" w14:textId="77777777" w:rsidR="008D5EBD" w:rsidRPr="00337A34" w:rsidRDefault="008D5EBD" w:rsidP="00337A34">
            <w:pPr>
              <w:spacing w:before="0" w:after="0"/>
              <w:rPr>
                <w:sz w:val="16"/>
                <w:szCs w:val="16"/>
              </w:rPr>
            </w:pPr>
            <w:r w:rsidRPr="00337A34">
              <w:rPr>
                <w:sz w:val="16"/>
                <w:szCs w:val="16"/>
              </w:rPr>
              <w:t>18,4</w:t>
            </w:r>
          </w:p>
        </w:tc>
        <w:tc>
          <w:tcPr>
            <w:tcW w:w="611" w:type="pct"/>
            <w:tcBorders>
              <w:top w:val="nil"/>
              <w:left w:val="nil"/>
              <w:bottom w:val="single" w:sz="8" w:space="0" w:color="F79646"/>
              <w:right w:val="single" w:sz="8" w:space="0" w:color="F79646"/>
            </w:tcBorders>
            <w:noWrap/>
            <w:vAlign w:val="center"/>
            <w:hideMark/>
          </w:tcPr>
          <w:p w14:paraId="5670752E" w14:textId="77777777" w:rsidR="008D5EBD" w:rsidRPr="00337A34" w:rsidRDefault="008D5EBD" w:rsidP="00337A34">
            <w:pPr>
              <w:spacing w:before="0" w:after="0"/>
              <w:rPr>
                <w:sz w:val="16"/>
                <w:szCs w:val="16"/>
              </w:rPr>
            </w:pPr>
            <w:r w:rsidRPr="00337A34">
              <w:rPr>
                <w:sz w:val="16"/>
                <w:szCs w:val="16"/>
              </w:rPr>
              <w:t>1572</w:t>
            </w:r>
          </w:p>
        </w:tc>
        <w:tc>
          <w:tcPr>
            <w:tcW w:w="348" w:type="pct"/>
            <w:tcBorders>
              <w:top w:val="nil"/>
              <w:left w:val="nil"/>
              <w:bottom w:val="single" w:sz="8" w:space="0" w:color="F79646"/>
              <w:right w:val="single" w:sz="8" w:space="0" w:color="F79646"/>
            </w:tcBorders>
            <w:noWrap/>
            <w:vAlign w:val="center"/>
            <w:hideMark/>
          </w:tcPr>
          <w:p w14:paraId="334C5428" w14:textId="77777777" w:rsidR="008D5EBD" w:rsidRPr="00337A34" w:rsidRDefault="008D5EBD" w:rsidP="00337A34">
            <w:pPr>
              <w:spacing w:before="0" w:after="0"/>
              <w:rPr>
                <w:sz w:val="16"/>
                <w:szCs w:val="16"/>
              </w:rPr>
            </w:pPr>
            <w:r w:rsidRPr="00337A34">
              <w:rPr>
                <w:sz w:val="16"/>
                <w:szCs w:val="16"/>
              </w:rPr>
              <w:t>634</w:t>
            </w:r>
          </w:p>
        </w:tc>
        <w:tc>
          <w:tcPr>
            <w:tcW w:w="272" w:type="pct"/>
            <w:tcBorders>
              <w:top w:val="nil"/>
              <w:left w:val="nil"/>
              <w:bottom w:val="single" w:sz="8" w:space="0" w:color="F79646"/>
              <w:right w:val="double" w:sz="6" w:space="0" w:color="F79646"/>
            </w:tcBorders>
            <w:noWrap/>
            <w:vAlign w:val="center"/>
            <w:hideMark/>
          </w:tcPr>
          <w:p w14:paraId="12455255" w14:textId="77777777" w:rsidR="008D5EBD" w:rsidRPr="00337A34" w:rsidRDefault="008D5EBD" w:rsidP="00337A34">
            <w:pPr>
              <w:spacing w:before="0" w:after="0"/>
              <w:rPr>
                <w:sz w:val="16"/>
                <w:szCs w:val="16"/>
              </w:rPr>
            </w:pPr>
            <w:r w:rsidRPr="00337A34">
              <w:rPr>
                <w:sz w:val="16"/>
                <w:szCs w:val="16"/>
              </w:rPr>
              <w:t>40,3</w:t>
            </w:r>
          </w:p>
        </w:tc>
      </w:tr>
      <w:tr w:rsidR="008D5EBD" w:rsidRPr="008D5EBD" w14:paraId="11CB322A" w14:textId="77777777" w:rsidTr="00337A34">
        <w:trPr>
          <w:trHeight w:val="256"/>
        </w:trPr>
        <w:tc>
          <w:tcPr>
            <w:tcW w:w="465" w:type="pct"/>
            <w:tcBorders>
              <w:top w:val="nil"/>
              <w:left w:val="single" w:sz="8" w:space="0" w:color="F79646"/>
              <w:bottom w:val="single" w:sz="8" w:space="0" w:color="F79646"/>
              <w:right w:val="double" w:sz="6" w:space="0" w:color="F79646"/>
            </w:tcBorders>
            <w:noWrap/>
            <w:vAlign w:val="center"/>
            <w:hideMark/>
          </w:tcPr>
          <w:p w14:paraId="7081C91D" w14:textId="77777777" w:rsidR="008D5EBD" w:rsidRPr="00337A34" w:rsidRDefault="008D5EBD" w:rsidP="00337A34">
            <w:pPr>
              <w:spacing w:before="0" w:after="0"/>
              <w:rPr>
                <w:sz w:val="16"/>
                <w:szCs w:val="16"/>
              </w:rPr>
            </w:pPr>
            <w:r>
              <w:rPr>
                <w:sz w:val="16"/>
                <w:szCs w:val="16"/>
              </w:rPr>
              <w:t>IV</w:t>
            </w:r>
          </w:p>
        </w:tc>
        <w:tc>
          <w:tcPr>
            <w:tcW w:w="394" w:type="pct"/>
            <w:tcBorders>
              <w:top w:val="nil"/>
              <w:left w:val="nil"/>
              <w:bottom w:val="single" w:sz="8" w:space="0" w:color="F79646"/>
              <w:right w:val="single" w:sz="8" w:space="0" w:color="F79646"/>
            </w:tcBorders>
            <w:noWrap/>
            <w:vAlign w:val="center"/>
            <w:hideMark/>
          </w:tcPr>
          <w:p w14:paraId="3E0D4649" w14:textId="77777777" w:rsidR="008D5EBD" w:rsidRPr="00337A34" w:rsidRDefault="008D5EBD" w:rsidP="00337A34">
            <w:pPr>
              <w:spacing w:before="0" w:after="0"/>
              <w:rPr>
                <w:sz w:val="16"/>
                <w:szCs w:val="16"/>
              </w:rPr>
            </w:pPr>
            <w:r w:rsidRPr="00337A34">
              <w:rPr>
                <w:sz w:val="16"/>
                <w:szCs w:val="16"/>
              </w:rPr>
              <w:t>48</w:t>
            </w:r>
          </w:p>
        </w:tc>
        <w:tc>
          <w:tcPr>
            <w:tcW w:w="279" w:type="pct"/>
            <w:tcBorders>
              <w:top w:val="nil"/>
              <w:left w:val="nil"/>
              <w:bottom w:val="single" w:sz="8" w:space="0" w:color="F79646"/>
              <w:right w:val="single" w:sz="8" w:space="0" w:color="F79646"/>
            </w:tcBorders>
            <w:noWrap/>
            <w:vAlign w:val="center"/>
            <w:hideMark/>
          </w:tcPr>
          <w:p w14:paraId="1E4E35F7" w14:textId="77777777" w:rsidR="008D5EBD" w:rsidRPr="00337A34" w:rsidRDefault="008D5EBD" w:rsidP="00337A34">
            <w:pPr>
              <w:spacing w:before="0" w:after="0"/>
              <w:rPr>
                <w:sz w:val="16"/>
                <w:szCs w:val="16"/>
              </w:rPr>
            </w:pPr>
            <w:r w:rsidRPr="00337A34">
              <w:rPr>
                <w:sz w:val="16"/>
                <w:szCs w:val="16"/>
              </w:rPr>
              <w:t>4</w:t>
            </w:r>
          </w:p>
        </w:tc>
        <w:tc>
          <w:tcPr>
            <w:tcW w:w="297" w:type="pct"/>
            <w:tcBorders>
              <w:top w:val="nil"/>
              <w:left w:val="nil"/>
              <w:bottom w:val="single" w:sz="8" w:space="0" w:color="F79646"/>
              <w:right w:val="single" w:sz="8" w:space="0" w:color="F79646"/>
            </w:tcBorders>
            <w:noWrap/>
            <w:vAlign w:val="center"/>
            <w:hideMark/>
          </w:tcPr>
          <w:p w14:paraId="3978F73C" w14:textId="77777777" w:rsidR="008D5EBD" w:rsidRPr="00337A34" w:rsidRDefault="008D5EBD" w:rsidP="00337A34">
            <w:pPr>
              <w:spacing w:before="0" w:after="0"/>
              <w:rPr>
                <w:sz w:val="16"/>
                <w:szCs w:val="16"/>
              </w:rPr>
            </w:pPr>
            <w:r w:rsidRPr="00337A34">
              <w:rPr>
                <w:sz w:val="16"/>
                <w:szCs w:val="16"/>
              </w:rPr>
              <w:t>8,3</w:t>
            </w:r>
          </w:p>
        </w:tc>
        <w:tc>
          <w:tcPr>
            <w:tcW w:w="611" w:type="pct"/>
            <w:tcBorders>
              <w:top w:val="nil"/>
              <w:left w:val="nil"/>
              <w:bottom w:val="single" w:sz="8" w:space="0" w:color="F79646"/>
              <w:right w:val="single" w:sz="8" w:space="0" w:color="F79646"/>
            </w:tcBorders>
            <w:noWrap/>
            <w:vAlign w:val="center"/>
            <w:hideMark/>
          </w:tcPr>
          <w:p w14:paraId="70B17C9B" w14:textId="77777777" w:rsidR="008D5EBD" w:rsidRPr="00337A34" w:rsidRDefault="008D5EBD" w:rsidP="00337A34">
            <w:pPr>
              <w:spacing w:before="0" w:after="0"/>
              <w:rPr>
                <w:sz w:val="16"/>
                <w:szCs w:val="16"/>
              </w:rPr>
            </w:pPr>
            <w:r w:rsidRPr="00337A34">
              <w:rPr>
                <w:sz w:val="16"/>
                <w:szCs w:val="16"/>
              </w:rPr>
              <w:t>31</w:t>
            </w:r>
          </w:p>
        </w:tc>
        <w:tc>
          <w:tcPr>
            <w:tcW w:w="310" w:type="pct"/>
            <w:tcBorders>
              <w:top w:val="nil"/>
              <w:left w:val="nil"/>
              <w:bottom w:val="single" w:sz="8" w:space="0" w:color="F79646"/>
              <w:right w:val="single" w:sz="8" w:space="0" w:color="F79646"/>
            </w:tcBorders>
            <w:noWrap/>
            <w:vAlign w:val="center"/>
            <w:hideMark/>
          </w:tcPr>
          <w:p w14:paraId="64062EE8" w14:textId="77777777" w:rsidR="008D5EBD" w:rsidRPr="00337A34" w:rsidRDefault="008D5EBD" w:rsidP="00337A34">
            <w:pPr>
              <w:spacing w:before="0" w:after="0"/>
              <w:rPr>
                <w:sz w:val="16"/>
                <w:szCs w:val="16"/>
              </w:rPr>
            </w:pPr>
            <w:r w:rsidRPr="00337A34">
              <w:rPr>
                <w:sz w:val="16"/>
                <w:szCs w:val="16"/>
              </w:rPr>
              <w:t>8</w:t>
            </w:r>
          </w:p>
        </w:tc>
        <w:tc>
          <w:tcPr>
            <w:tcW w:w="310" w:type="pct"/>
            <w:tcBorders>
              <w:top w:val="nil"/>
              <w:left w:val="nil"/>
              <w:bottom w:val="single" w:sz="8" w:space="0" w:color="F79646"/>
              <w:right w:val="single" w:sz="8" w:space="0" w:color="F79646"/>
            </w:tcBorders>
            <w:noWrap/>
            <w:vAlign w:val="center"/>
            <w:hideMark/>
          </w:tcPr>
          <w:p w14:paraId="5C4269FF" w14:textId="77777777" w:rsidR="008D5EBD" w:rsidRPr="00337A34" w:rsidRDefault="008D5EBD" w:rsidP="00337A34">
            <w:pPr>
              <w:spacing w:before="0" w:after="0"/>
              <w:rPr>
                <w:sz w:val="16"/>
                <w:szCs w:val="16"/>
              </w:rPr>
            </w:pPr>
            <w:r w:rsidRPr="00337A34">
              <w:rPr>
                <w:sz w:val="16"/>
                <w:szCs w:val="16"/>
              </w:rPr>
              <w:t>25,8</w:t>
            </w:r>
          </w:p>
        </w:tc>
        <w:tc>
          <w:tcPr>
            <w:tcW w:w="528" w:type="pct"/>
            <w:tcBorders>
              <w:top w:val="nil"/>
              <w:left w:val="nil"/>
              <w:bottom w:val="single" w:sz="8" w:space="0" w:color="F79646"/>
              <w:right w:val="single" w:sz="8" w:space="0" w:color="F79646"/>
            </w:tcBorders>
            <w:noWrap/>
            <w:vAlign w:val="center"/>
            <w:hideMark/>
          </w:tcPr>
          <w:p w14:paraId="7AE9552B" w14:textId="77777777" w:rsidR="008D5EBD" w:rsidRPr="00337A34" w:rsidRDefault="008D5EBD" w:rsidP="00337A34">
            <w:pPr>
              <w:spacing w:before="0" w:after="0"/>
              <w:rPr>
                <w:sz w:val="16"/>
                <w:szCs w:val="16"/>
              </w:rPr>
            </w:pPr>
            <w:r w:rsidRPr="00337A34">
              <w:rPr>
                <w:sz w:val="16"/>
                <w:szCs w:val="16"/>
              </w:rPr>
              <w:t>1107</w:t>
            </w:r>
          </w:p>
        </w:tc>
        <w:tc>
          <w:tcPr>
            <w:tcW w:w="279" w:type="pct"/>
            <w:tcBorders>
              <w:top w:val="nil"/>
              <w:left w:val="nil"/>
              <w:bottom w:val="single" w:sz="8" w:space="0" w:color="F79646"/>
              <w:right w:val="single" w:sz="8" w:space="0" w:color="F79646"/>
            </w:tcBorders>
            <w:noWrap/>
            <w:vAlign w:val="center"/>
            <w:hideMark/>
          </w:tcPr>
          <w:p w14:paraId="64754449" w14:textId="77777777" w:rsidR="008D5EBD" w:rsidRPr="00337A34" w:rsidRDefault="008D5EBD" w:rsidP="00337A34">
            <w:pPr>
              <w:spacing w:before="0" w:after="0"/>
              <w:rPr>
                <w:sz w:val="16"/>
                <w:szCs w:val="16"/>
              </w:rPr>
            </w:pPr>
            <w:r w:rsidRPr="00337A34">
              <w:rPr>
                <w:sz w:val="16"/>
                <w:szCs w:val="16"/>
              </w:rPr>
              <w:t>106</w:t>
            </w:r>
          </w:p>
        </w:tc>
        <w:tc>
          <w:tcPr>
            <w:tcW w:w="297" w:type="pct"/>
            <w:tcBorders>
              <w:top w:val="nil"/>
              <w:left w:val="nil"/>
              <w:bottom w:val="single" w:sz="8" w:space="0" w:color="F79646"/>
              <w:right w:val="single" w:sz="8" w:space="0" w:color="F79646"/>
            </w:tcBorders>
            <w:noWrap/>
            <w:vAlign w:val="center"/>
            <w:hideMark/>
          </w:tcPr>
          <w:p w14:paraId="01C9937E" w14:textId="77777777" w:rsidR="008D5EBD" w:rsidRPr="00337A34" w:rsidRDefault="008D5EBD" w:rsidP="00337A34">
            <w:pPr>
              <w:spacing w:before="0" w:after="0"/>
              <w:rPr>
                <w:sz w:val="16"/>
                <w:szCs w:val="16"/>
              </w:rPr>
            </w:pPr>
            <w:r w:rsidRPr="00337A34">
              <w:rPr>
                <w:sz w:val="16"/>
                <w:szCs w:val="16"/>
              </w:rPr>
              <w:t>9,6</w:t>
            </w:r>
          </w:p>
        </w:tc>
        <w:tc>
          <w:tcPr>
            <w:tcW w:w="611" w:type="pct"/>
            <w:tcBorders>
              <w:top w:val="nil"/>
              <w:left w:val="nil"/>
              <w:bottom w:val="single" w:sz="8" w:space="0" w:color="F79646"/>
              <w:right w:val="single" w:sz="8" w:space="0" w:color="F79646"/>
            </w:tcBorders>
            <w:noWrap/>
            <w:vAlign w:val="center"/>
            <w:hideMark/>
          </w:tcPr>
          <w:p w14:paraId="2D2BFCA0" w14:textId="77777777" w:rsidR="008D5EBD" w:rsidRPr="00337A34" w:rsidRDefault="008D5EBD" w:rsidP="00337A34">
            <w:pPr>
              <w:spacing w:before="0" w:after="0"/>
              <w:rPr>
                <w:sz w:val="16"/>
                <w:szCs w:val="16"/>
              </w:rPr>
            </w:pPr>
            <w:r w:rsidRPr="00337A34">
              <w:rPr>
                <w:sz w:val="16"/>
                <w:szCs w:val="16"/>
              </w:rPr>
              <w:t>775</w:t>
            </w:r>
          </w:p>
        </w:tc>
        <w:tc>
          <w:tcPr>
            <w:tcW w:w="348" w:type="pct"/>
            <w:tcBorders>
              <w:top w:val="nil"/>
              <w:left w:val="nil"/>
              <w:bottom w:val="single" w:sz="8" w:space="0" w:color="F79646"/>
              <w:right w:val="single" w:sz="8" w:space="0" w:color="F79646"/>
            </w:tcBorders>
            <w:noWrap/>
            <w:vAlign w:val="center"/>
            <w:hideMark/>
          </w:tcPr>
          <w:p w14:paraId="0B875448" w14:textId="77777777" w:rsidR="008D5EBD" w:rsidRPr="00337A34" w:rsidRDefault="008D5EBD" w:rsidP="00337A34">
            <w:pPr>
              <w:spacing w:before="0" w:after="0"/>
              <w:rPr>
                <w:sz w:val="16"/>
                <w:szCs w:val="16"/>
              </w:rPr>
            </w:pPr>
            <w:r w:rsidRPr="00337A34">
              <w:rPr>
                <w:sz w:val="16"/>
                <w:szCs w:val="16"/>
              </w:rPr>
              <w:t>40</w:t>
            </w:r>
          </w:p>
        </w:tc>
        <w:tc>
          <w:tcPr>
            <w:tcW w:w="272" w:type="pct"/>
            <w:tcBorders>
              <w:top w:val="nil"/>
              <w:left w:val="nil"/>
              <w:bottom w:val="single" w:sz="8" w:space="0" w:color="F79646"/>
              <w:right w:val="double" w:sz="6" w:space="0" w:color="F79646"/>
            </w:tcBorders>
            <w:noWrap/>
            <w:vAlign w:val="center"/>
            <w:hideMark/>
          </w:tcPr>
          <w:p w14:paraId="61B90394" w14:textId="77777777" w:rsidR="008D5EBD" w:rsidRPr="00337A34" w:rsidRDefault="008D5EBD" w:rsidP="00337A34">
            <w:pPr>
              <w:spacing w:before="0" w:after="0"/>
              <w:rPr>
                <w:sz w:val="16"/>
                <w:szCs w:val="16"/>
              </w:rPr>
            </w:pPr>
            <w:r w:rsidRPr="00337A34">
              <w:rPr>
                <w:sz w:val="16"/>
                <w:szCs w:val="16"/>
              </w:rPr>
              <w:t>5,2</w:t>
            </w:r>
          </w:p>
        </w:tc>
      </w:tr>
      <w:tr w:rsidR="008D5EBD" w:rsidRPr="008D5EBD" w14:paraId="6E02BD1C" w14:textId="77777777" w:rsidTr="00337A34">
        <w:trPr>
          <w:trHeight w:val="256"/>
        </w:trPr>
        <w:tc>
          <w:tcPr>
            <w:tcW w:w="465" w:type="pct"/>
            <w:tcBorders>
              <w:top w:val="nil"/>
              <w:left w:val="single" w:sz="8" w:space="0" w:color="F79646"/>
              <w:bottom w:val="single" w:sz="8" w:space="0" w:color="F79646"/>
              <w:right w:val="double" w:sz="6" w:space="0" w:color="F79646"/>
            </w:tcBorders>
            <w:noWrap/>
            <w:vAlign w:val="center"/>
            <w:hideMark/>
          </w:tcPr>
          <w:p w14:paraId="3B50303A" w14:textId="77777777" w:rsidR="008D5EBD" w:rsidRPr="00337A34" w:rsidRDefault="008D5EBD" w:rsidP="00337A34">
            <w:pPr>
              <w:spacing w:before="0" w:after="0"/>
              <w:rPr>
                <w:sz w:val="16"/>
                <w:szCs w:val="16"/>
              </w:rPr>
            </w:pPr>
            <w:r>
              <w:rPr>
                <w:sz w:val="16"/>
                <w:szCs w:val="16"/>
              </w:rPr>
              <w:t>V</w:t>
            </w:r>
          </w:p>
        </w:tc>
        <w:tc>
          <w:tcPr>
            <w:tcW w:w="394" w:type="pct"/>
            <w:tcBorders>
              <w:top w:val="nil"/>
              <w:left w:val="nil"/>
              <w:bottom w:val="single" w:sz="8" w:space="0" w:color="F79646"/>
              <w:right w:val="single" w:sz="8" w:space="0" w:color="F79646"/>
            </w:tcBorders>
            <w:noWrap/>
            <w:vAlign w:val="center"/>
            <w:hideMark/>
          </w:tcPr>
          <w:p w14:paraId="0E56F90A" w14:textId="77777777" w:rsidR="008D5EBD" w:rsidRPr="00337A34" w:rsidRDefault="008D5EBD" w:rsidP="00337A34">
            <w:pPr>
              <w:spacing w:before="0" w:after="0"/>
              <w:rPr>
                <w:sz w:val="16"/>
                <w:szCs w:val="16"/>
              </w:rPr>
            </w:pPr>
            <w:r w:rsidRPr="00337A34">
              <w:rPr>
                <w:sz w:val="16"/>
                <w:szCs w:val="16"/>
              </w:rPr>
              <w:t>22</w:t>
            </w:r>
          </w:p>
        </w:tc>
        <w:tc>
          <w:tcPr>
            <w:tcW w:w="279" w:type="pct"/>
            <w:tcBorders>
              <w:top w:val="nil"/>
              <w:left w:val="nil"/>
              <w:bottom w:val="single" w:sz="8" w:space="0" w:color="F79646"/>
              <w:right w:val="single" w:sz="8" w:space="0" w:color="F79646"/>
            </w:tcBorders>
            <w:noWrap/>
            <w:vAlign w:val="center"/>
            <w:hideMark/>
          </w:tcPr>
          <w:p w14:paraId="399CB18D" w14:textId="77777777" w:rsidR="008D5EBD" w:rsidRPr="00337A34" w:rsidRDefault="008D5EBD" w:rsidP="00337A34">
            <w:pPr>
              <w:spacing w:before="0" w:after="0"/>
              <w:rPr>
                <w:sz w:val="16"/>
                <w:szCs w:val="16"/>
              </w:rPr>
            </w:pPr>
            <w:r w:rsidRPr="00337A34">
              <w:rPr>
                <w:sz w:val="16"/>
                <w:szCs w:val="16"/>
              </w:rPr>
              <w:t>1</w:t>
            </w:r>
          </w:p>
        </w:tc>
        <w:tc>
          <w:tcPr>
            <w:tcW w:w="297" w:type="pct"/>
            <w:tcBorders>
              <w:top w:val="nil"/>
              <w:left w:val="nil"/>
              <w:bottom w:val="single" w:sz="8" w:space="0" w:color="F79646"/>
              <w:right w:val="single" w:sz="8" w:space="0" w:color="F79646"/>
            </w:tcBorders>
            <w:noWrap/>
            <w:vAlign w:val="center"/>
            <w:hideMark/>
          </w:tcPr>
          <w:p w14:paraId="4B543B8C" w14:textId="77777777" w:rsidR="008D5EBD" w:rsidRPr="00337A34" w:rsidRDefault="008D5EBD" w:rsidP="00337A34">
            <w:pPr>
              <w:spacing w:before="0" w:after="0"/>
              <w:rPr>
                <w:sz w:val="16"/>
                <w:szCs w:val="16"/>
              </w:rPr>
            </w:pPr>
            <w:r w:rsidRPr="00337A34">
              <w:rPr>
                <w:sz w:val="16"/>
                <w:szCs w:val="16"/>
              </w:rPr>
              <w:t>4,5</w:t>
            </w:r>
          </w:p>
        </w:tc>
        <w:tc>
          <w:tcPr>
            <w:tcW w:w="611" w:type="pct"/>
            <w:tcBorders>
              <w:top w:val="nil"/>
              <w:left w:val="nil"/>
              <w:bottom w:val="single" w:sz="8" w:space="0" w:color="F79646"/>
              <w:right w:val="single" w:sz="8" w:space="0" w:color="F79646"/>
            </w:tcBorders>
            <w:noWrap/>
            <w:vAlign w:val="center"/>
            <w:hideMark/>
          </w:tcPr>
          <w:p w14:paraId="797D5514" w14:textId="77777777" w:rsidR="008D5EBD" w:rsidRPr="00337A34" w:rsidRDefault="008D5EBD" w:rsidP="00337A34">
            <w:pPr>
              <w:spacing w:before="0" w:after="0"/>
              <w:rPr>
                <w:sz w:val="16"/>
                <w:szCs w:val="16"/>
              </w:rPr>
            </w:pPr>
            <w:r w:rsidRPr="00337A34">
              <w:rPr>
                <w:sz w:val="16"/>
                <w:szCs w:val="16"/>
              </w:rPr>
              <w:t>21</w:t>
            </w:r>
          </w:p>
        </w:tc>
        <w:tc>
          <w:tcPr>
            <w:tcW w:w="310" w:type="pct"/>
            <w:tcBorders>
              <w:top w:val="nil"/>
              <w:left w:val="nil"/>
              <w:bottom w:val="single" w:sz="8" w:space="0" w:color="F79646"/>
              <w:right w:val="single" w:sz="8" w:space="0" w:color="F79646"/>
            </w:tcBorders>
            <w:noWrap/>
            <w:vAlign w:val="center"/>
            <w:hideMark/>
          </w:tcPr>
          <w:p w14:paraId="5835DDB2" w14:textId="77777777" w:rsidR="008D5EBD" w:rsidRPr="00337A34" w:rsidRDefault="008D5EBD" w:rsidP="00337A34">
            <w:pPr>
              <w:spacing w:before="0" w:after="0"/>
              <w:rPr>
                <w:sz w:val="16"/>
                <w:szCs w:val="16"/>
              </w:rPr>
            </w:pPr>
            <w:r w:rsidRPr="00337A34">
              <w:rPr>
                <w:sz w:val="16"/>
                <w:szCs w:val="16"/>
              </w:rPr>
              <w:t>3</w:t>
            </w:r>
          </w:p>
        </w:tc>
        <w:tc>
          <w:tcPr>
            <w:tcW w:w="310" w:type="pct"/>
            <w:tcBorders>
              <w:top w:val="nil"/>
              <w:left w:val="nil"/>
              <w:bottom w:val="single" w:sz="8" w:space="0" w:color="F79646"/>
              <w:right w:val="single" w:sz="8" w:space="0" w:color="F79646"/>
            </w:tcBorders>
            <w:noWrap/>
            <w:vAlign w:val="center"/>
            <w:hideMark/>
          </w:tcPr>
          <w:p w14:paraId="2586D234" w14:textId="77777777" w:rsidR="008D5EBD" w:rsidRPr="00337A34" w:rsidRDefault="008D5EBD" w:rsidP="00337A34">
            <w:pPr>
              <w:spacing w:before="0" w:after="0"/>
              <w:rPr>
                <w:sz w:val="16"/>
                <w:szCs w:val="16"/>
              </w:rPr>
            </w:pPr>
            <w:r w:rsidRPr="00337A34">
              <w:rPr>
                <w:sz w:val="16"/>
                <w:szCs w:val="16"/>
              </w:rPr>
              <w:t>14,3</w:t>
            </w:r>
          </w:p>
        </w:tc>
        <w:tc>
          <w:tcPr>
            <w:tcW w:w="528" w:type="pct"/>
            <w:tcBorders>
              <w:top w:val="nil"/>
              <w:left w:val="nil"/>
              <w:bottom w:val="single" w:sz="8" w:space="0" w:color="F79646"/>
              <w:right w:val="single" w:sz="8" w:space="0" w:color="F79646"/>
            </w:tcBorders>
            <w:noWrap/>
            <w:vAlign w:val="center"/>
            <w:hideMark/>
          </w:tcPr>
          <w:p w14:paraId="403AD4E1" w14:textId="77777777" w:rsidR="008D5EBD" w:rsidRPr="00337A34" w:rsidRDefault="008D5EBD" w:rsidP="00337A34">
            <w:pPr>
              <w:spacing w:before="0" w:after="0"/>
              <w:rPr>
                <w:sz w:val="16"/>
                <w:szCs w:val="16"/>
              </w:rPr>
            </w:pPr>
            <w:r w:rsidRPr="00337A34">
              <w:rPr>
                <w:sz w:val="16"/>
                <w:szCs w:val="16"/>
              </w:rPr>
              <w:t>388</w:t>
            </w:r>
          </w:p>
        </w:tc>
        <w:tc>
          <w:tcPr>
            <w:tcW w:w="279" w:type="pct"/>
            <w:tcBorders>
              <w:top w:val="nil"/>
              <w:left w:val="nil"/>
              <w:bottom w:val="single" w:sz="8" w:space="0" w:color="F79646"/>
              <w:right w:val="single" w:sz="8" w:space="0" w:color="F79646"/>
            </w:tcBorders>
            <w:noWrap/>
            <w:vAlign w:val="center"/>
            <w:hideMark/>
          </w:tcPr>
          <w:p w14:paraId="2C059A39" w14:textId="77777777" w:rsidR="008D5EBD" w:rsidRPr="00337A34" w:rsidRDefault="008D5EBD" w:rsidP="00337A34">
            <w:pPr>
              <w:spacing w:before="0" w:after="0"/>
              <w:rPr>
                <w:sz w:val="16"/>
                <w:szCs w:val="16"/>
              </w:rPr>
            </w:pPr>
            <w:r w:rsidRPr="00337A34">
              <w:rPr>
                <w:sz w:val="16"/>
                <w:szCs w:val="16"/>
              </w:rPr>
              <w:t>21</w:t>
            </w:r>
          </w:p>
        </w:tc>
        <w:tc>
          <w:tcPr>
            <w:tcW w:w="297" w:type="pct"/>
            <w:tcBorders>
              <w:top w:val="nil"/>
              <w:left w:val="nil"/>
              <w:bottom w:val="single" w:sz="8" w:space="0" w:color="F79646"/>
              <w:right w:val="single" w:sz="8" w:space="0" w:color="F79646"/>
            </w:tcBorders>
            <w:noWrap/>
            <w:vAlign w:val="center"/>
            <w:hideMark/>
          </w:tcPr>
          <w:p w14:paraId="6DFA586B" w14:textId="77777777" w:rsidR="008D5EBD" w:rsidRPr="00337A34" w:rsidRDefault="008D5EBD" w:rsidP="00337A34">
            <w:pPr>
              <w:spacing w:before="0" w:after="0"/>
              <w:rPr>
                <w:sz w:val="16"/>
                <w:szCs w:val="16"/>
              </w:rPr>
            </w:pPr>
            <w:r w:rsidRPr="00337A34">
              <w:rPr>
                <w:sz w:val="16"/>
                <w:szCs w:val="16"/>
              </w:rPr>
              <w:t>5,4</w:t>
            </w:r>
          </w:p>
        </w:tc>
        <w:tc>
          <w:tcPr>
            <w:tcW w:w="611" w:type="pct"/>
            <w:tcBorders>
              <w:top w:val="nil"/>
              <w:left w:val="nil"/>
              <w:bottom w:val="single" w:sz="8" w:space="0" w:color="F79646"/>
              <w:right w:val="single" w:sz="8" w:space="0" w:color="F79646"/>
            </w:tcBorders>
            <w:noWrap/>
            <w:vAlign w:val="center"/>
            <w:hideMark/>
          </w:tcPr>
          <w:p w14:paraId="381EE74D" w14:textId="77777777" w:rsidR="008D5EBD" w:rsidRPr="00337A34" w:rsidRDefault="008D5EBD" w:rsidP="00337A34">
            <w:pPr>
              <w:spacing w:before="0" w:after="0"/>
              <w:rPr>
                <w:sz w:val="16"/>
                <w:szCs w:val="16"/>
              </w:rPr>
            </w:pPr>
            <w:r w:rsidRPr="00337A34">
              <w:rPr>
                <w:sz w:val="16"/>
                <w:szCs w:val="16"/>
              </w:rPr>
              <w:t>350</w:t>
            </w:r>
          </w:p>
        </w:tc>
        <w:tc>
          <w:tcPr>
            <w:tcW w:w="348" w:type="pct"/>
            <w:tcBorders>
              <w:top w:val="nil"/>
              <w:left w:val="nil"/>
              <w:bottom w:val="single" w:sz="8" w:space="0" w:color="F79646"/>
              <w:right w:val="single" w:sz="8" w:space="0" w:color="F79646"/>
            </w:tcBorders>
            <w:noWrap/>
            <w:vAlign w:val="center"/>
            <w:hideMark/>
          </w:tcPr>
          <w:p w14:paraId="149C3424" w14:textId="77777777" w:rsidR="008D5EBD" w:rsidRPr="00337A34" w:rsidRDefault="008D5EBD" w:rsidP="00337A34">
            <w:pPr>
              <w:spacing w:before="0" w:after="0"/>
              <w:rPr>
                <w:sz w:val="16"/>
                <w:szCs w:val="16"/>
              </w:rPr>
            </w:pPr>
            <w:r w:rsidRPr="00337A34">
              <w:rPr>
                <w:sz w:val="16"/>
                <w:szCs w:val="16"/>
              </w:rPr>
              <w:t>39</w:t>
            </w:r>
          </w:p>
        </w:tc>
        <w:tc>
          <w:tcPr>
            <w:tcW w:w="272" w:type="pct"/>
            <w:tcBorders>
              <w:top w:val="nil"/>
              <w:left w:val="nil"/>
              <w:bottom w:val="single" w:sz="8" w:space="0" w:color="F79646"/>
              <w:right w:val="double" w:sz="6" w:space="0" w:color="F79646"/>
            </w:tcBorders>
            <w:noWrap/>
            <w:vAlign w:val="center"/>
            <w:hideMark/>
          </w:tcPr>
          <w:p w14:paraId="47890146" w14:textId="77777777" w:rsidR="008D5EBD" w:rsidRPr="00337A34" w:rsidRDefault="008D5EBD" w:rsidP="00337A34">
            <w:pPr>
              <w:spacing w:before="0" w:after="0"/>
              <w:rPr>
                <w:sz w:val="16"/>
                <w:szCs w:val="16"/>
              </w:rPr>
            </w:pPr>
            <w:r w:rsidRPr="00337A34">
              <w:rPr>
                <w:sz w:val="16"/>
                <w:szCs w:val="16"/>
              </w:rPr>
              <w:t>11,1</w:t>
            </w:r>
          </w:p>
        </w:tc>
      </w:tr>
      <w:tr w:rsidR="008D5EBD" w:rsidRPr="008D5EBD" w14:paraId="32520D31" w14:textId="77777777" w:rsidTr="00337A34">
        <w:trPr>
          <w:trHeight w:val="256"/>
        </w:trPr>
        <w:tc>
          <w:tcPr>
            <w:tcW w:w="465" w:type="pct"/>
            <w:tcBorders>
              <w:top w:val="nil"/>
              <w:left w:val="single" w:sz="8" w:space="0" w:color="F79646"/>
              <w:bottom w:val="single" w:sz="8" w:space="0" w:color="F79646"/>
              <w:right w:val="double" w:sz="6" w:space="0" w:color="F79646"/>
            </w:tcBorders>
            <w:noWrap/>
            <w:vAlign w:val="center"/>
            <w:hideMark/>
          </w:tcPr>
          <w:p w14:paraId="7A1DBD79" w14:textId="77777777" w:rsidR="008D5EBD" w:rsidRPr="00337A34" w:rsidRDefault="008D5EBD" w:rsidP="00337A34">
            <w:pPr>
              <w:spacing w:before="0" w:after="0"/>
              <w:rPr>
                <w:sz w:val="16"/>
                <w:szCs w:val="16"/>
              </w:rPr>
            </w:pPr>
            <w:r>
              <w:rPr>
                <w:sz w:val="16"/>
                <w:szCs w:val="16"/>
              </w:rPr>
              <w:t>VI</w:t>
            </w:r>
          </w:p>
        </w:tc>
        <w:tc>
          <w:tcPr>
            <w:tcW w:w="394" w:type="pct"/>
            <w:tcBorders>
              <w:top w:val="nil"/>
              <w:left w:val="nil"/>
              <w:bottom w:val="single" w:sz="8" w:space="0" w:color="F79646"/>
              <w:right w:val="single" w:sz="8" w:space="0" w:color="F79646"/>
            </w:tcBorders>
            <w:noWrap/>
            <w:vAlign w:val="center"/>
            <w:hideMark/>
          </w:tcPr>
          <w:p w14:paraId="61FAD725" w14:textId="77777777" w:rsidR="008D5EBD" w:rsidRPr="00337A34" w:rsidRDefault="008D5EBD" w:rsidP="00337A34">
            <w:pPr>
              <w:spacing w:before="0" w:after="0"/>
              <w:rPr>
                <w:sz w:val="16"/>
                <w:szCs w:val="16"/>
              </w:rPr>
            </w:pPr>
            <w:r w:rsidRPr="00337A34">
              <w:rPr>
                <w:sz w:val="16"/>
                <w:szCs w:val="16"/>
              </w:rPr>
              <w:t>0</w:t>
            </w:r>
          </w:p>
        </w:tc>
        <w:tc>
          <w:tcPr>
            <w:tcW w:w="279" w:type="pct"/>
            <w:tcBorders>
              <w:top w:val="nil"/>
              <w:left w:val="nil"/>
              <w:bottom w:val="single" w:sz="8" w:space="0" w:color="F79646"/>
              <w:right w:val="single" w:sz="8" w:space="0" w:color="F79646"/>
            </w:tcBorders>
            <w:noWrap/>
            <w:vAlign w:val="center"/>
            <w:hideMark/>
          </w:tcPr>
          <w:p w14:paraId="6F1CA0F2" w14:textId="77777777" w:rsidR="008D5EBD" w:rsidRPr="00337A34" w:rsidRDefault="008D5EBD" w:rsidP="00337A34">
            <w:pPr>
              <w:spacing w:before="0" w:after="0"/>
              <w:rPr>
                <w:sz w:val="16"/>
                <w:szCs w:val="16"/>
              </w:rPr>
            </w:pPr>
            <w:r w:rsidRPr="00337A34">
              <w:rPr>
                <w:sz w:val="16"/>
                <w:szCs w:val="16"/>
              </w:rPr>
              <w:t>0</w:t>
            </w:r>
          </w:p>
        </w:tc>
        <w:tc>
          <w:tcPr>
            <w:tcW w:w="297" w:type="pct"/>
            <w:tcBorders>
              <w:top w:val="nil"/>
              <w:left w:val="nil"/>
              <w:bottom w:val="single" w:sz="8" w:space="0" w:color="F79646"/>
              <w:right w:val="single" w:sz="8" w:space="0" w:color="F79646"/>
            </w:tcBorders>
            <w:noWrap/>
            <w:vAlign w:val="center"/>
            <w:hideMark/>
          </w:tcPr>
          <w:p w14:paraId="38576371" w14:textId="77777777" w:rsidR="008D5EBD" w:rsidRPr="00337A34" w:rsidRDefault="008D5EBD" w:rsidP="00337A34">
            <w:pPr>
              <w:spacing w:before="0" w:after="0"/>
              <w:rPr>
                <w:sz w:val="16"/>
                <w:szCs w:val="16"/>
              </w:rPr>
            </w:pPr>
            <w:r w:rsidRPr="00337A34">
              <w:rPr>
                <w:sz w:val="16"/>
                <w:szCs w:val="16"/>
              </w:rPr>
              <w:t>0,0</w:t>
            </w:r>
          </w:p>
        </w:tc>
        <w:tc>
          <w:tcPr>
            <w:tcW w:w="611" w:type="pct"/>
            <w:tcBorders>
              <w:top w:val="nil"/>
              <w:left w:val="nil"/>
              <w:bottom w:val="single" w:sz="8" w:space="0" w:color="F79646"/>
              <w:right w:val="single" w:sz="8" w:space="0" w:color="F79646"/>
            </w:tcBorders>
            <w:noWrap/>
            <w:vAlign w:val="center"/>
            <w:hideMark/>
          </w:tcPr>
          <w:p w14:paraId="0B8EC5E3" w14:textId="77777777" w:rsidR="008D5EBD" w:rsidRPr="00337A34" w:rsidRDefault="008D5EBD" w:rsidP="00337A34">
            <w:pPr>
              <w:spacing w:before="0" w:after="0"/>
              <w:rPr>
                <w:sz w:val="16"/>
                <w:szCs w:val="16"/>
              </w:rPr>
            </w:pPr>
            <w:r w:rsidRPr="00337A34">
              <w:rPr>
                <w:sz w:val="16"/>
                <w:szCs w:val="16"/>
              </w:rPr>
              <w:t>0</w:t>
            </w:r>
          </w:p>
        </w:tc>
        <w:tc>
          <w:tcPr>
            <w:tcW w:w="310" w:type="pct"/>
            <w:tcBorders>
              <w:top w:val="nil"/>
              <w:left w:val="nil"/>
              <w:bottom w:val="single" w:sz="8" w:space="0" w:color="F79646"/>
              <w:right w:val="single" w:sz="8" w:space="0" w:color="F79646"/>
            </w:tcBorders>
            <w:noWrap/>
            <w:vAlign w:val="center"/>
            <w:hideMark/>
          </w:tcPr>
          <w:p w14:paraId="7F4A5526" w14:textId="77777777" w:rsidR="008D5EBD" w:rsidRPr="00337A34" w:rsidRDefault="008D5EBD" w:rsidP="00337A34">
            <w:pPr>
              <w:spacing w:before="0" w:after="0"/>
              <w:rPr>
                <w:sz w:val="16"/>
                <w:szCs w:val="16"/>
              </w:rPr>
            </w:pPr>
            <w:r w:rsidRPr="00337A34">
              <w:rPr>
                <w:sz w:val="16"/>
                <w:szCs w:val="16"/>
              </w:rPr>
              <w:t>0</w:t>
            </w:r>
          </w:p>
        </w:tc>
        <w:tc>
          <w:tcPr>
            <w:tcW w:w="310" w:type="pct"/>
            <w:tcBorders>
              <w:top w:val="nil"/>
              <w:left w:val="nil"/>
              <w:bottom w:val="single" w:sz="8" w:space="0" w:color="F79646"/>
              <w:right w:val="single" w:sz="8" w:space="0" w:color="F79646"/>
            </w:tcBorders>
            <w:noWrap/>
            <w:vAlign w:val="center"/>
            <w:hideMark/>
          </w:tcPr>
          <w:p w14:paraId="61B1A224" w14:textId="77777777" w:rsidR="008D5EBD" w:rsidRPr="00337A34" w:rsidRDefault="008D5EBD" w:rsidP="00337A34">
            <w:pPr>
              <w:spacing w:before="0" w:after="0"/>
              <w:rPr>
                <w:sz w:val="16"/>
                <w:szCs w:val="16"/>
              </w:rPr>
            </w:pPr>
            <w:r w:rsidRPr="00337A34">
              <w:rPr>
                <w:sz w:val="16"/>
                <w:szCs w:val="16"/>
              </w:rPr>
              <w:t>0,0</w:t>
            </w:r>
          </w:p>
        </w:tc>
        <w:tc>
          <w:tcPr>
            <w:tcW w:w="528" w:type="pct"/>
            <w:tcBorders>
              <w:top w:val="nil"/>
              <w:left w:val="nil"/>
              <w:bottom w:val="single" w:sz="8" w:space="0" w:color="F79646"/>
              <w:right w:val="single" w:sz="8" w:space="0" w:color="F79646"/>
            </w:tcBorders>
            <w:noWrap/>
            <w:vAlign w:val="center"/>
            <w:hideMark/>
          </w:tcPr>
          <w:p w14:paraId="76A62B59" w14:textId="77777777" w:rsidR="008D5EBD" w:rsidRPr="00337A34" w:rsidRDefault="008D5EBD" w:rsidP="00337A34">
            <w:pPr>
              <w:spacing w:before="0" w:after="0"/>
              <w:rPr>
                <w:sz w:val="16"/>
                <w:szCs w:val="16"/>
              </w:rPr>
            </w:pPr>
            <w:r w:rsidRPr="00337A34">
              <w:rPr>
                <w:sz w:val="16"/>
                <w:szCs w:val="16"/>
              </w:rPr>
              <w:t>71</w:t>
            </w:r>
          </w:p>
        </w:tc>
        <w:tc>
          <w:tcPr>
            <w:tcW w:w="279" w:type="pct"/>
            <w:tcBorders>
              <w:top w:val="nil"/>
              <w:left w:val="nil"/>
              <w:bottom w:val="single" w:sz="8" w:space="0" w:color="F79646"/>
              <w:right w:val="single" w:sz="8" w:space="0" w:color="F79646"/>
            </w:tcBorders>
            <w:noWrap/>
            <w:vAlign w:val="center"/>
            <w:hideMark/>
          </w:tcPr>
          <w:p w14:paraId="5FD9E13A" w14:textId="77777777" w:rsidR="008D5EBD" w:rsidRPr="00337A34" w:rsidRDefault="008D5EBD" w:rsidP="00337A34">
            <w:pPr>
              <w:spacing w:before="0" w:after="0"/>
              <w:rPr>
                <w:sz w:val="16"/>
                <w:szCs w:val="16"/>
              </w:rPr>
            </w:pPr>
            <w:r w:rsidRPr="00337A34">
              <w:rPr>
                <w:sz w:val="16"/>
                <w:szCs w:val="16"/>
              </w:rPr>
              <w:t>9</w:t>
            </w:r>
          </w:p>
        </w:tc>
        <w:tc>
          <w:tcPr>
            <w:tcW w:w="297" w:type="pct"/>
            <w:tcBorders>
              <w:top w:val="nil"/>
              <w:left w:val="nil"/>
              <w:bottom w:val="single" w:sz="8" w:space="0" w:color="F79646"/>
              <w:right w:val="single" w:sz="8" w:space="0" w:color="F79646"/>
            </w:tcBorders>
            <w:noWrap/>
            <w:vAlign w:val="center"/>
            <w:hideMark/>
          </w:tcPr>
          <w:p w14:paraId="44A25D7D" w14:textId="77777777" w:rsidR="008D5EBD" w:rsidRPr="00337A34" w:rsidRDefault="008D5EBD" w:rsidP="00337A34">
            <w:pPr>
              <w:spacing w:before="0" w:after="0"/>
              <w:rPr>
                <w:sz w:val="16"/>
                <w:szCs w:val="16"/>
              </w:rPr>
            </w:pPr>
            <w:r w:rsidRPr="00337A34">
              <w:rPr>
                <w:sz w:val="16"/>
                <w:szCs w:val="16"/>
              </w:rPr>
              <w:t>12,7</w:t>
            </w:r>
          </w:p>
        </w:tc>
        <w:tc>
          <w:tcPr>
            <w:tcW w:w="611" w:type="pct"/>
            <w:tcBorders>
              <w:top w:val="nil"/>
              <w:left w:val="nil"/>
              <w:bottom w:val="single" w:sz="8" w:space="0" w:color="F79646"/>
              <w:right w:val="single" w:sz="8" w:space="0" w:color="F79646"/>
            </w:tcBorders>
            <w:noWrap/>
            <w:vAlign w:val="center"/>
            <w:hideMark/>
          </w:tcPr>
          <w:p w14:paraId="23E96213" w14:textId="77777777" w:rsidR="008D5EBD" w:rsidRPr="00337A34" w:rsidRDefault="008D5EBD" w:rsidP="00337A34">
            <w:pPr>
              <w:spacing w:before="0" w:after="0"/>
              <w:rPr>
                <w:sz w:val="16"/>
                <w:szCs w:val="16"/>
              </w:rPr>
            </w:pPr>
            <w:r w:rsidRPr="00337A34">
              <w:rPr>
                <w:sz w:val="16"/>
                <w:szCs w:val="16"/>
              </w:rPr>
              <w:t>34</w:t>
            </w:r>
          </w:p>
        </w:tc>
        <w:tc>
          <w:tcPr>
            <w:tcW w:w="348" w:type="pct"/>
            <w:tcBorders>
              <w:top w:val="nil"/>
              <w:left w:val="nil"/>
              <w:bottom w:val="single" w:sz="8" w:space="0" w:color="F79646"/>
              <w:right w:val="single" w:sz="8" w:space="0" w:color="F79646"/>
            </w:tcBorders>
            <w:noWrap/>
            <w:vAlign w:val="center"/>
            <w:hideMark/>
          </w:tcPr>
          <w:p w14:paraId="4B642853" w14:textId="77777777" w:rsidR="008D5EBD" w:rsidRPr="00337A34" w:rsidRDefault="008D5EBD" w:rsidP="00337A34">
            <w:pPr>
              <w:spacing w:before="0" w:after="0"/>
              <w:rPr>
                <w:sz w:val="16"/>
                <w:szCs w:val="16"/>
              </w:rPr>
            </w:pPr>
            <w:r w:rsidRPr="00337A34">
              <w:rPr>
                <w:sz w:val="16"/>
                <w:szCs w:val="16"/>
              </w:rPr>
              <w:t>0</w:t>
            </w:r>
          </w:p>
        </w:tc>
        <w:tc>
          <w:tcPr>
            <w:tcW w:w="272" w:type="pct"/>
            <w:tcBorders>
              <w:top w:val="nil"/>
              <w:left w:val="nil"/>
              <w:bottom w:val="single" w:sz="8" w:space="0" w:color="F79646"/>
              <w:right w:val="double" w:sz="6" w:space="0" w:color="F79646"/>
            </w:tcBorders>
            <w:noWrap/>
            <w:vAlign w:val="center"/>
            <w:hideMark/>
          </w:tcPr>
          <w:p w14:paraId="5C6BE58C" w14:textId="77777777" w:rsidR="008D5EBD" w:rsidRPr="00337A34" w:rsidRDefault="008D5EBD" w:rsidP="00337A34">
            <w:pPr>
              <w:spacing w:before="0" w:after="0"/>
              <w:rPr>
                <w:sz w:val="16"/>
                <w:szCs w:val="16"/>
              </w:rPr>
            </w:pPr>
            <w:r w:rsidRPr="00337A34">
              <w:rPr>
                <w:sz w:val="16"/>
                <w:szCs w:val="16"/>
              </w:rPr>
              <w:t>0,0</w:t>
            </w:r>
          </w:p>
        </w:tc>
      </w:tr>
      <w:tr w:rsidR="008D5EBD" w:rsidRPr="008D5EBD" w14:paraId="1981C837" w14:textId="77777777" w:rsidTr="00337A34">
        <w:trPr>
          <w:trHeight w:val="256"/>
        </w:trPr>
        <w:tc>
          <w:tcPr>
            <w:tcW w:w="465" w:type="pct"/>
            <w:tcBorders>
              <w:top w:val="nil"/>
              <w:left w:val="single" w:sz="8" w:space="0" w:color="F79646"/>
              <w:bottom w:val="single" w:sz="8" w:space="0" w:color="F79646"/>
              <w:right w:val="double" w:sz="6" w:space="0" w:color="F79646"/>
            </w:tcBorders>
            <w:noWrap/>
            <w:vAlign w:val="center"/>
            <w:hideMark/>
          </w:tcPr>
          <w:p w14:paraId="10D0E8C5" w14:textId="77777777" w:rsidR="008D5EBD" w:rsidRPr="00337A34" w:rsidRDefault="008D5EBD" w:rsidP="00337A34">
            <w:pPr>
              <w:spacing w:before="0" w:after="0"/>
              <w:rPr>
                <w:sz w:val="16"/>
                <w:szCs w:val="16"/>
              </w:rPr>
            </w:pPr>
            <w:r>
              <w:rPr>
                <w:sz w:val="16"/>
                <w:szCs w:val="16"/>
              </w:rPr>
              <w:t>VII</w:t>
            </w:r>
          </w:p>
        </w:tc>
        <w:tc>
          <w:tcPr>
            <w:tcW w:w="394" w:type="pct"/>
            <w:tcBorders>
              <w:top w:val="nil"/>
              <w:left w:val="nil"/>
              <w:bottom w:val="single" w:sz="8" w:space="0" w:color="F79646"/>
              <w:right w:val="single" w:sz="8" w:space="0" w:color="F79646"/>
            </w:tcBorders>
            <w:noWrap/>
            <w:vAlign w:val="center"/>
            <w:hideMark/>
          </w:tcPr>
          <w:p w14:paraId="397E8A7C" w14:textId="77777777" w:rsidR="008D5EBD" w:rsidRPr="00337A34" w:rsidRDefault="008D5EBD" w:rsidP="00337A34">
            <w:pPr>
              <w:spacing w:before="0" w:after="0"/>
              <w:rPr>
                <w:sz w:val="16"/>
                <w:szCs w:val="16"/>
              </w:rPr>
            </w:pPr>
            <w:r w:rsidRPr="00337A34">
              <w:rPr>
                <w:sz w:val="16"/>
                <w:szCs w:val="16"/>
              </w:rPr>
              <w:t>251</w:t>
            </w:r>
          </w:p>
        </w:tc>
        <w:tc>
          <w:tcPr>
            <w:tcW w:w="279" w:type="pct"/>
            <w:tcBorders>
              <w:top w:val="nil"/>
              <w:left w:val="nil"/>
              <w:bottom w:val="single" w:sz="8" w:space="0" w:color="F79646"/>
              <w:right w:val="single" w:sz="8" w:space="0" w:color="F79646"/>
            </w:tcBorders>
            <w:noWrap/>
            <w:vAlign w:val="center"/>
            <w:hideMark/>
          </w:tcPr>
          <w:p w14:paraId="4693845F" w14:textId="77777777" w:rsidR="008D5EBD" w:rsidRPr="00337A34" w:rsidRDefault="008D5EBD" w:rsidP="00337A34">
            <w:pPr>
              <w:spacing w:before="0" w:after="0"/>
              <w:rPr>
                <w:sz w:val="16"/>
                <w:szCs w:val="16"/>
              </w:rPr>
            </w:pPr>
            <w:r w:rsidRPr="00337A34">
              <w:rPr>
                <w:sz w:val="16"/>
                <w:szCs w:val="16"/>
              </w:rPr>
              <w:t>9</w:t>
            </w:r>
          </w:p>
        </w:tc>
        <w:tc>
          <w:tcPr>
            <w:tcW w:w="297" w:type="pct"/>
            <w:tcBorders>
              <w:top w:val="nil"/>
              <w:left w:val="nil"/>
              <w:bottom w:val="single" w:sz="8" w:space="0" w:color="F79646"/>
              <w:right w:val="single" w:sz="8" w:space="0" w:color="F79646"/>
            </w:tcBorders>
            <w:noWrap/>
            <w:vAlign w:val="center"/>
            <w:hideMark/>
          </w:tcPr>
          <w:p w14:paraId="244A1BBC" w14:textId="77777777" w:rsidR="008D5EBD" w:rsidRPr="00337A34" w:rsidRDefault="008D5EBD" w:rsidP="00337A34">
            <w:pPr>
              <w:spacing w:before="0" w:after="0"/>
              <w:rPr>
                <w:sz w:val="16"/>
                <w:szCs w:val="16"/>
              </w:rPr>
            </w:pPr>
            <w:r w:rsidRPr="00337A34">
              <w:rPr>
                <w:sz w:val="16"/>
                <w:szCs w:val="16"/>
              </w:rPr>
              <w:t>3,6</w:t>
            </w:r>
          </w:p>
        </w:tc>
        <w:tc>
          <w:tcPr>
            <w:tcW w:w="611" w:type="pct"/>
            <w:tcBorders>
              <w:top w:val="nil"/>
              <w:left w:val="nil"/>
              <w:bottom w:val="single" w:sz="8" w:space="0" w:color="F79646"/>
              <w:right w:val="single" w:sz="8" w:space="0" w:color="F79646"/>
            </w:tcBorders>
            <w:noWrap/>
            <w:vAlign w:val="center"/>
            <w:hideMark/>
          </w:tcPr>
          <w:p w14:paraId="4A16D25D" w14:textId="77777777" w:rsidR="008D5EBD" w:rsidRPr="00337A34" w:rsidRDefault="008D5EBD" w:rsidP="00337A34">
            <w:pPr>
              <w:spacing w:before="0" w:after="0"/>
              <w:rPr>
                <w:sz w:val="16"/>
                <w:szCs w:val="16"/>
              </w:rPr>
            </w:pPr>
            <w:r w:rsidRPr="00337A34">
              <w:rPr>
                <w:sz w:val="16"/>
                <w:szCs w:val="16"/>
              </w:rPr>
              <w:t>241</w:t>
            </w:r>
          </w:p>
        </w:tc>
        <w:tc>
          <w:tcPr>
            <w:tcW w:w="310" w:type="pct"/>
            <w:tcBorders>
              <w:top w:val="nil"/>
              <w:left w:val="nil"/>
              <w:bottom w:val="single" w:sz="8" w:space="0" w:color="F79646"/>
              <w:right w:val="single" w:sz="8" w:space="0" w:color="F79646"/>
            </w:tcBorders>
            <w:noWrap/>
            <w:vAlign w:val="center"/>
            <w:hideMark/>
          </w:tcPr>
          <w:p w14:paraId="6891162B" w14:textId="77777777" w:rsidR="008D5EBD" w:rsidRPr="00337A34" w:rsidRDefault="008D5EBD" w:rsidP="00337A34">
            <w:pPr>
              <w:spacing w:before="0" w:after="0"/>
              <w:rPr>
                <w:sz w:val="16"/>
                <w:szCs w:val="16"/>
              </w:rPr>
            </w:pPr>
            <w:r w:rsidRPr="00337A34">
              <w:rPr>
                <w:sz w:val="16"/>
                <w:szCs w:val="16"/>
              </w:rPr>
              <w:t>190</w:t>
            </w:r>
          </w:p>
        </w:tc>
        <w:tc>
          <w:tcPr>
            <w:tcW w:w="310" w:type="pct"/>
            <w:tcBorders>
              <w:top w:val="nil"/>
              <w:left w:val="nil"/>
              <w:bottom w:val="single" w:sz="8" w:space="0" w:color="F79646"/>
              <w:right w:val="single" w:sz="8" w:space="0" w:color="F79646"/>
            </w:tcBorders>
            <w:noWrap/>
            <w:vAlign w:val="center"/>
            <w:hideMark/>
          </w:tcPr>
          <w:p w14:paraId="210C6E67" w14:textId="77777777" w:rsidR="008D5EBD" w:rsidRPr="00337A34" w:rsidRDefault="008D5EBD" w:rsidP="00337A34">
            <w:pPr>
              <w:spacing w:before="0" w:after="0"/>
              <w:rPr>
                <w:b/>
                <w:bCs/>
                <w:sz w:val="16"/>
                <w:szCs w:val="16"/>
              </w:rPr>
            </w:pPr>
            <w:r w:rsidRPr="00337A34">
              <w:rPr>
                <w:b/>
                <w:bCs/>
                <w:sz w:val="16"/>
                <w:szCs w:val="16"/>
              </w:rPr>
              <w:t>78,8</w:t>
            </w:r>
          </w:p>
        </w:tc>
        <w:tc>
          <w:tcPr>
            <w:tcW w:w="528" w:type="pct"/>
            <w:tcBorders>
              <w:top w:val="nil"/>
              <w:left w:val="nil"/>
              <w:bottom w:val="single" w:sz="8" w:space="0" w:color="F79646"/>
              <w:right w:val="single" w:sz="8" w:space="0" w:color="F79646"/>
            </w:tcBorders>
            <w:noWrap/>
            <w:vAlign w:val="center"/>
            <w:hideMark/>
          </w:tcPr>
          <w:p w14:paraId="74F425C7" w14:textId="77777777" w:rsidR="008D5EBD" w:rsidRPr="00337A34" w:rsidRDefault="008D5EBD" w:rsidP="00337A34">
            <w:pPr>
              <w:spacing w:before="0" w:after="0"/>
              <w:rPr>
                <w:sz w:val="16"/>
                <w:szCs w:val="16"/>
              </w:rPr>
            </w:pPr>
            <w:r w:rsidRPr="00337A34">
              <w:rPr>
                <w:sz w:val="16"/>
                <w:szCs w:val="16"/>
              </w:rPr>
              <w:t>1163</w:t>
            </w:r>
          </w:p>
        </w:tc>
        <w:tc>
          <w:tcPr>
            <w:tcW w:w="279" w:type="pct"/>
            <w:tcBorders>
              <w:top w:val="nil"/>
              <w:left w:val="nil"/>
              <w:bottom w:val="single" w:sz="8" w:space="0" w:color="F79646"/>
              <w:right w:val="single" w:sz="8" w:space="0" w:color="F79646"/>
            </w:tcBorders>
            <w:noWrap/>
            <w:vAlign w:val="center"/>
            <w:hideMark/>
          </w:tcPr>
          <w:p w14:paraId="555A449E" w14:textId="77777777" w:rsidR="008D5EBD" w:rsidRPr="00337A34" w:rsidRDefault="008D5EBD" w:rsidP="00337A34">
            <w:pPr>
              <w:spacing w:before="0" w:after="0"/>
              <w:rPr>
                <w:sz w:val="16"/>
                <w:szCs w:val="16"/>
              </w:rPr>
            </w:pPr>
            <w:r w:rsidRPr="00337A34">
              <w:rPr>
                <w:sz w:val="16"/>
                <w:szCs w:val="16"/>
              </w:rPr>
              <w:t>48</w:t>
            </w:r>
          </w:p>
        </w:tc>
        <w:tc>
          <w:tcPr>
            <w:tcW w:w="297" w:type="pct"/>
            <w:tcBorders>
              <w:top w:val="nil"/>
              <w:left w:val="nil"/>
              <w:bottom w:val="single" w:sz="8" w:space="0" w:color="F79646"/>
              <w:right w:val="single" w:sz="8" w:space="0" w:color="F79646"/>
            </w:tcBorders>
            <w:noWrap/>
            <w:vAlign w:val="center"/>
            <w:hideMark/>
          </w:tcPr>
          <w:p w14:paraId="03074F06" w14:textId="77777777" w:rsidR="008D5EBD" w:rsidRPr="00337A34" w:rsidRDefault="008D5EBD" w:rsidP="00337A34">
            <w:pPr>
              <w:spacing w:before="0" w:after="0"/>
              <w:rPr>
                <w:sz w:val="16"/>
                <w:szCs w:val="16"/>
              </w:rPr>
            </w:pPr>
            <w:r w:rsidRPr="00337A34">
              <w:rPr>
                <w:sz w:val="16"/>
                <w:szCs w:val="16"/>
              </w:rPr>
              <w:t>4,1</w:t>
            </w:r>
          </w:p>
        </w:tc>
        <w:tc>
          <w:tcPr>
            <w:tcW w:w="611" w:type="pct"/>
            <w:tcBorders>
              <w:top w:val="nil"/>
              <w:left w:val="nil"/>
              <w:bottom w:val="single" w:sz="8" w:space="0" w:color="F79646"/>
              <w:right w:val="single" w:sz="8" w:space="0" w:color="F79646"/>
            </w:tcBorders>
            <w:noWrap/>
            <w:vAlign w:val="center"/>
            <w:hideMark/>
          </w:tcPr>
          <w:p w14:paraId="4A6F42B1" w14:textId="77777777" w:rsidR="008D5EBD" w:rsidRPr="00337A34" w:rsidRDefault="008D5EBD" w:rsidP="00337A34">
            <w:pPr>
              <w:spacing w:before="0" w:after="0"/>
              <w:rPr>
                <w:sz w:val="16"/>
                <w:szCs w:val="16"/>
              </w:rPr>
            </w:pPr>
            <w:r w:rsidRPr="00337A34">
              <w:rPr>
                <w:sz w:val="16"/>
                <w:szCs w:val="16"/>
              </w:rPr>
              <w:t>1109</w:t>
            </w:r>
          </w:p>
        </w:tc>
        <w:tc>
          <w:tcPr>
            <w:tcW w:w="348" w:type="pct"/>
            <w:tcBorders>
              <w:top w:val="nil"/>
              <w:left w:val="nil"/>
              <w:bottom w:val="single" w:sz="8" w:space="0" w:color="F79646"/>
              <w:right w:val="single" w:sz="8" w:space="0" w:color="F79646"/>
            </w:tcBorders>
            <w:noWrap/>
            <w:vAlign w:val="center"/>
            <w:hideMark/>
          </w:tcPr>
          <w:p w14:paraId="295E4BE8" w14:textId="77777777" w:rsidR="008D5EBD" w:rsidRPr="00337A34" w:rsidRDefault="008D5EBD" w:rsidP="00337A34">
            <w:pPr>
              <w:spacing w:before="0" w:after="0"/>
              <w:rPr>
                <w:sz w:val="16"/>
                <w:szCs w:val="16"/>
              </w:rPr>
            </w:pPr>
            <w:r w:rsidRPr="00337A34">
              <w:rPr>
                <w:sz w:val="16"/>
                <w:szCs w:val="16"/>
              </w:rPr>
              <w:t>714</w:t>
            </w:r>
          </w:p>
        </w:tc>
        <w:tc>
          <w:tcPr>
            <w:tcW w:w="272" w:type="pct"/>
            <w:tcBorders>
              <w:top w:val="nil"/>
              <w:left w:val="nil"/>
              <w:bottom w:val="single" w:sz="8" w:space="0" w:color="F79646"/>
              <w:right w:val="double" w:sz="6" w:space="0" w:color="F79646"/>
            </w:tcBorders>
            <w:noWrap/>
            <w:vAlign w:val="center"/>
            <w:hideMark/>
          </w:tcPr>
          <w:p w14:paraId="2192D854" w14:textId="77777777" w:rsidR="008D5EBD" w:rsidRPr="00337A34" w:rsidRDefault="008D5EBD" w:rsidP="00337A34">
            <w:pPr>
              <w:spacing w:before="0" w:after="0"/>
              <w:rPr>
                <w:sz w:val="16"/>
                <w:szCs w:val="16"/>
              </w:rPr>
            </w:pPr>
            <w:r w:rsidRPr="00337A34">
              <w:rPr>
                <w:sz w:val="16"/>
                <w:szCs w:val="16"/>
              </w:rPr>
              <w:t>64,4</w:t>
            </w:r>
          </w:p>
        </w:tc>
      </w:tr>
      <w:tr w:rsidR="008D5EBD" w:rsidRPr="008D5EBD" w14:paraId="4D1A6038" w14:textId="77777777" w:rsidTr="00337A34">
        <w:trPr>
          <w:trHeight w:val="256"/>
        </w:trPr>
        <w:tc>
          <w:tcPr>
            <w:tcW w:w="465" w:type="pct"/>
            <w:tcBorders>
              <w:top w:val="nil"/>
              <w:left w:val="single" w:sz="8" w:space="0" w:color="F79646"/>
              <w:bottom w:val="single" w:sz="8" w:space="0" w:color="F79646"/>
              <w:right w:val="double" w:sz="6" w:space="0" w:color="F79646"/>
            </w:tcBorders>
            <w:noWrap/>
            <w:vAlign w:val="center"/>
            <w:hideMark/>
          </w:tcPr>
          <w:p w14:paraId="22EA9437" w14:textId="77777777" w:rsidR="008D5EBD" w:rsidRPr="00337A34" w:rsidRDefault="008D5EBD" w:rsidP="00337A34">
            <w:pPr>
              <w:spacing w:before="0" w:after="0"/>
              <w:rPr>
                <w:sz w:val="16"/>
                <w:szCs w:val="16"/>
              </w:rPr>
            </w:pPr>
            <w:r>
              <w:rPr>
                <w:sz w:val="16"/>
                <w:szCs w:val="16"/>
              </w:rPr>
              <w:t>VIII</w:t>
            </w:r>
          </w:p>
        </w:tc>
        <w:tc>
          <w:tcPr>
            <w:tcW w:w="394" w:type="pct"/>
            <w:tcBorders>
              <w:top w:val="nil"/>
              <w:left w:val="nil"/>
              <w:bottom w:val="single" w:sz="8" w:space="0" w:color="F79646"/>
              <w:right w:val="single" w:sz="8" w:space="0" w:color="F79646"/>
            </w:tcBorders>
            <w:noWrap/>
            <w:vAlign w:val="center"/>
            <w:hideMark/>
          </w:tcPr>
          <w:p w14:paraId="1C44B83B" w14:textId="77777777" w:rsidR="008D5EBD" w:rsidRPr="00337A34" w:rsidRDefault="008D5EBD" w:rsidP="00337A34">
            <w:pPr>
              <w:spacing w:before="0" w:after="0"/>
              <w:rPr>
                <w:sz w:val="16"/>
                <w:szCs w:val="16"/>
              </w:rPr>
            </w:pPr>
            <w:r w:rsidRPr="00337A34">
              <w:rPr>
                <w:sz w:val="16"/>
                <w:szCs w:val="16"/>
              </w:rPr>
              <w:t>35</w:t>
            </w:r>
          </w:p>
        </w:tc>
        <w:tc>
          <w:tcPr>
            <w:tcW w:w="279" w:type="pct"/>
            <w:tcBorders>
              <w:top w:val="nil"/>
              <w:left w:val="nil"/>
              <w:bottom w:val="single" w:sz="8" w:space="0" w:color="F79646"/>
              <w:right w:val="single" w:sz="8" w:space="0" w:color="F79646"/>
            </w:tcBorders>
            <w:noWrap/>
            <w:vAlign w:val="center"/>
            <w:hideMark/>
          </w:tcPr>
          <w:p w14:paraId="135C7665" w14:textId="77777777" w:rsidR="008D5EBD" w:rsidRPr="00337A34" w:rsidRDefault="008D5EBD" w:rsidP="00337A34">
            <w:pPr>
              <w:spacing w:before="0" w:after="0"/>
              <w:rPr>
                <w:sz w:val="16"/>
                <w:szCs w:val="16"/>
              </w:rPr>
            </w:pPr>
            <w:r w:rsidRPr="00337A34">
              <w:rPr>
                <w:sz w:val="16"/>
                <w:szCs w:val="16"/>
              </w:rPr>
              <w:t>5</w:t>
            </w:r>
          </w:p>
        </w:tc>
        <w:tc>
          <w:tcPr>
            <w:tcW w:w="297" w:type="pct"/>
            <w:tcBorders>
              <w:top w:val="nil"/>
              <w:left w:val="nil"/>
              <w:bottom w:val="single" w:sz="8" w:space="0" w:color="F79646"/>
              <w:right w:val="single" w:sz="8" w:space="0" w:color="F79646"/>
            </w:tcBorders>
            <w:noWrap/>
            <w:vAlign w:val="center"/>
            <w:hideMark/>
          </w:tcPr>
          <w:p w14:paraId="5D36B4B1" w14:textId="77777777" w:rsidR="008D5EBD" w:rsidRPr="00337A34" w:rsidRDefault="008D5EBD" w:rsidP="00337A34">
            <w:pPr>
              <w:spacing w:before="0" w:after="0"/>
              <w:rPr>
                <w:sz w:val="16"/>
                <w:szCs w:val="16"/>
              </w:rPr>
            </w:pPr>
            <w:r w:rsidRPr="00337A34">
              <w:rPr>
                <w:sz w:val="16"/>
                <w:szCs w:val="16"/>
              </w:rPr>
              <w:t>14,3</w:t>
            </w:r>
          </w:p>
        </w:tc>
        <w:tc>
          <w:tcPr>
            <w:tcW w:w="611" w:type="pct"/>
            <w:tcBorders>
              <w:top w:val="nil"/>
              <w:left w:val="nil"/>
              <w:bottom w:val="single" w:sz="8" w:space="0" w:color="F79646"/>
              <w:right w:val="single" w:sz="8" w:space="0" w:color="F79646"/>
            </w:tcBorders>
            <w:noWrap/>
            <w:vAlign w:val="center"/>
            <w:hideMark/>
          </w:tcPr>
          <w:p w14:paraId="16BEC664" w14:textId="77777777" w:rsidR="008D5EBD" w:rsidRPr="00337A34" w:rsidRDefault="008D5EBD" w:rsidP="00337A34">
            <w:pPr>
              <w:spacing w:before="0" w:after="0"/>
              <w:rPr>
                <w:sz w:val="16"/>
                <w:szCs w:val="16"/>
              </w:rPr>
            </w:pPr>
            <w:r w:rsidRPr="00337A34">
              <w:rPr>
                <w:sz w:val="16"/>
                <w:szCs w:val="16"/>
              </w:rPr>
              <w:t>22</w:t>
            </w:r>
          </w:p>
        </w:tc>
        <w:tc>
          <w:tcPr>
            <w:tcW w:w="310" w:type="pct"/>
            <w:tcBorders>
              <w:top w:val="nil"/>
              <w:left w:val="nil"/>
              <w:bottom w:val="single" w:sz="8" w:space="0" w:color="F79646"/>
              <w:right w:val="single" w:sz="8" w:space="0" w:color="F79646"/>
            </w:tcBorders>
            <w:noWrap/>
            <w:vAlign w:val="center"/>
            <w:hideMark/>
          </w:tcPr>
          <w:p w14:paraId="2FCDA6DF" w14:textId="77777777" w:rsidR="008D5EBD" w:rsidRPr="00337A34" w:rsidRDefault="008D5EBD" w:rsidP="00337A34">
            <w:pPr>
              <w:spacing w:before="0" w:after="0"/>
              <w:rPr>
                <w:sz w:val="16"/>
                <w:szCs w:val="16"/>
              </w:rPr>
            </w:pPr>
            <w:r w:rsidRPr="00337A34">
              <w:rPr>
                <w:sz w:val="16"/>
                <w:szCs w:val="16"/>
              </w:rPr>
              <w:t>9</w:t>
            </w:r>
          </w:p>
        </w:tc>
        <w:tc>
          <w:tcPr>
            <w:tcW w:w="310" w:type="pct"/>
            <w:tcBorders>
              <w:top w:val="nil"/>
              <w:left w:val="nil"/>
              <w:bottom w:val="single" w:sz="8" w:space="0" w:color="F79646"/>
              <w:right w:val="single" w:sz="8" w:space="0" w:color="F79646"/>
            </w:tcBorders>
            <w:noWrap/>
            <w:vAlign w:val="center"/>
            <w:hideMark/>
          </w:tcPr>
          <w:p w14:paraId="7F8789DB" w14:textId="77777777" w:rsidR="008D5EBD" w:rsidRPr="00337A34" w:rsidRDefault="008D5EBD" w:rsidP="00337A34">
            <w:pPr>
              <w:spacing w:before="0" w:after="0"/>
              <w:rPr>
                <w:b/>
                <w:bCs/>
                <w:sz w:val="16"/>
                <w:szCs w:val="16"/>
              </w:rPr>
            </w:pPr>
            <w:r w:rsidRPr="00337A34">
              <w:rPr>
                <w:b/>
                <w:bCs/>
                <w:sz w:val="16"/>
                <w:szCs w:val="16"/>
              </w:rPr>
              <w:t>40,9</w:t>
            </w:r>
          </w:p>
        </w:tc>
        <w:tc>
          <w:tcPr>
            <w:tcW w:w="528" w:type="pct"/>
            <w:tcBorders>
              <w:top w:val="nil"/>
              <w:left w:val="nil"/>
              <w:bottom w:val="single" w:sz="8" w:space="0" w:color="F79646"/>
              <w:right w:val="single" w:sz="8" w:space="0" w:color="F79646"/>
            </w:tcBorders>
            <w:noWrap/>
            <w:vAlign w:val="center"/>
            <w:hideMark/>
          </w:tcPr>
          <w:p w14:paraId="0DC09664" w14:textId="77777777" w:rsidR="008D5EBD" w:rsidRPr="00337A34" w:rsidRDefault="008D5EBD" w:rsidP="00337A34">
            <w:pPr>
              <w:spacing w:before="0" w:after="0"/>
              <w:rPr>
                <w:sz w:val="16"/>
                <w:szCs w:val="16"/>
              </w:rPr>
            </w:pPr>
            <w:r w:rsidRPr="00337A34">
              <w:rPr>
                <w:sz w:val="16"/>
                <w:szCs w:val="16"/>
              </w:rPr>
              <w:t>503</w:t>
            </w:r>
          </w:p>
        </w:tc>
        <w:tc>
          <w:tcPr>
            <w:tcW w:w="279" w:type="pct"/>
            <w:tcBorders>
              <w:top w:val="nil"/>
              <w:left w:val="nil"/>
              <w:bottom w:val="single" w:sz="8" w:space="0" w:color="F79646"/>
              <w:right w:val="single" w:sz="8" w:space="0" w:color="F79646"/>
            </w:tcBorders>
            <w:noWrap/>
            <w:vAlign w:val="center"/>
            <w:hideMark/>
          </w:tcPr>
          <w:p w14:paraId="3056294F" w14:textId="77777777" w:rsidR="008D5EBD" w:rsidRPr="00337A34" w:rsidRDefault="008D5EBD" w:rsidP="00337A34">
            <w:pPr>
              <w:spacing w:before="0" w:after="0"/>
              <w:rPr>
                <w:sz w:val="16"/>
                <w:szCs w:val="16"/>
              </w:rPr>
            </w:pPr>
            <w:r w:rsidRPr="00337A34">
              <w:rPr>
                <w:sz w:val="16"/>
                <w:szCs w:val="16"/>
              </w:rPr>
              <w:t>21</w:t>
            </w:r>
          </w:p>
        </w:tc>
        <w:tc>
          <w:tcPr>
            <w:tcW w:w="297" w:type="pct"/>
            <w:tcBorders>
              <w:top w:val="nil"/>
              <w:left w:val="nil"/>
              <w:bottom w:val="single" w:sz="8" w:space="0" w:color="F79646"/>
              <w:right w:val="single" w:sz="8" w:space="0" w:color="F79646"/>
            </w:tcBorders>
            <w:noWrap/>
            <w:vAlign w:val="center"/>
            <w:hideMark/>
          </w:tcPr>
          <w:p w14:paraId="747B9144" w14:textId="77777777" w:rsidR="008D5EBD" w:rsidRPr="00337A34" w:rsidRDefault="008D5EBD" w:rsidP="00337A34">
            <w:pPr>
              <w:spacing w:before="0" w:after="0"/>
              <w:rPr>
                <w:sz w:val="16"/>
                <w:szCs w:val="16"/>
              </w:rPr>
            </w:pPr>
            <w:r w:rsidRPr="00337A34">
              <w:rPr>
                <w:sz w:val="16"/>
                <w:szCs w:val="16"/>
              </w:rPr>
              <w:t>4,2</w:t>
            </w:r>
          </w:p>
        </w:tc>
        <w:tc>
          <w:tcPr>
            <w:tcW w:w="611" w:type="pct"/>
            <w:tcBorders>
              <w:top w:val="nil"/>
              <w:left w:val="nil"/>
              <w:bottom w:val="single" w:sz="8" w:space="0" w:color="F79646"/>
              <w:right w:val="single" w:sz="8" w:space="0" w:color="F79646"/>
            </w:tcBorders>
            <w:noWrap/>
            <w:vAlign w:val="center"/>
            <w:hideMark/>
          </w:tcPr>
          <w:p w14:paraId="4380C82D" w14:textId="77777777" w:rsidR="008D5EBD" w:rsidRPr="00337A34" w:rsidRDefault="008D5EBD" w:rsidP="00337A34">
            <w:pPr>
              <w:spacing w:before="0" w:after="0"/>
              <w:rPr>
                <w:sz w:val="16"/>
                <w:szCs w:val="16"/>
              </w:rPr>
            </w:pPr>
            <w:r w:rsidRPr="00337A34">
              <w:rPr>
                <w:sz w:val="16"/>
                <w:szCs w:val="16"/>
              </w:rPr>
              <w:t>391</w:t>
            </w:r>
          </w:p>
        </w:tc>
        <w:tc>
          <w:tcPr>
            <w:tcW w:w="348" w:type="pct"/>
            <w:tcBorders>
              <w:top w:val="nil"/>
              <w:left w:val="nil"/>
              <w:bottom w:val="single" w:sz="8" w:space="0" w:color="F79646"/>
              <w:right w:val="single" w:sz="8" w:space="0" w:color="F79646"/>
            </w:tcBorders>
            <w:noWrap/>
            <w:vAlign w:val="center"/>
            <w:hideMark/>
          </w:tcPr>
          <w:p w14:paraId="3E8C4488" w14:textId="77777777" w:rsidR="008D5EBD" w:rsidRPr="00337A34" w:rsidRDefault="008D5EBD" w:rsidP="00337A34">
            <w:pPr>
              <w:spacing w:before="0" w:after="0"/>
              <w:rPr>
                <w:sz w:val="16"/>
                <w:szCs w:val="16"/>
              </w:rPr>
            </w:pPr>
            <w:r w:rsidRPr="00337A34">
              <w:rPr>
                <w:sz w:val="16"/>
                <w:szCs w:val="16"/>
              </w:rPr>
              <w:t>123</w:t>
            </w:r>
          </w:p>
        </w:tc>
        <w:tc>
          <w:tcPr>
            <w:tcW w:w="272" w:type="pct"/>
            <w:tcBorders>
              <w:top w:val="nil"/>
              <w:left w:val="nil"/>
              <w:bottom w:val="single" w:sz="8" w:space="0" w:color="F79646"/>
              <w:right w:val="double" w:sz="6" w:space="0" w:color="F79646"/>
            </w:tcBorders>
            <w:noWrap/>
            <w:vAlign w:val="center"/>
            <w:hideMark/>
          </w:tcPr>
          <w:p w14:paraId="262DFB9C" w14:textId="77777777" w:rsidR="008D5EBD" w:rsidRPr="00337A34" w:rsidRDefault="008D5EBD" w:rsidP="00337A34">
            <w:pPr>
              <w:spacing w:before="0" w:after="0"/>
              <w:rPr>
                <w:sz w:val="16"/>
                <w:szCs w:val="16"/>
              </w:rPr>
            </w:pPr>
            <w:r w:rsidRPr="00337A34">
              <w:rPr>
                <w:sz w:val="16"/>
                <w:szCs w:val="16"/>
              </w:rPr>
              <w:t>31,5</w:t>
            </w:r>
          </w:p>
        </w:tc>
      </w:tr>
      <w:tr w:rsidR="008D5EBD" w:rsidRPr="008D5EBD" w14:paraId="18AFF8AD" w14:textId="77777777" w:rsidTr="00337A34">
        <w:trPr>
          <w:trHeight w:val="256"/>
        </w:trPr>
        <w:tc>
          <w:tcPr>
            <w:tcW w:w="465" w:type="pct"/>
            <w:tcBorders>
              <w:top w:val="nil"/>
              <w:left w:val="single" w:sz="8" w:space="0" w:color="F79646"/>
              <w:bottom w:val="single" w:sz="8" w:space="0" w:color="F79646"/>
              <w:right w:val="double" w:sz="6" w:space="0" w:color="F79646"/>
            </w:tcBorders>
            <w:noWrap/>
            <w:vAlign w:val="center"/>
            <w:hideMark/>
          </w:tcPr>
          <w:p w14:paraId="07EA284D" w14:textId="77777777" w:rsidR="008D5EBD" w:rsidRPr="00337A34" w:rsidRDefault="008D5EBD" w:rsidP="00337A34">
            <w:pPr>
              <w:spacing w:before="0" w:after="0"/>
              <w:rPr>
                <w:sz w:val="16"/>
                <w:szCs w:val="16"/>
              </w:rPr>
            </w:pPr>
            <w:r>
              <w:rPr>
                <w:sz w:val="16"/>
                <w:szCs w:val="16"/>
              </w:rPr>
              <w:t>IX</w:t>
            </w:r>
          </w:p>
        </w:tc>
        <w:tc>
          <w:tcPr>
            <w:tcW w:w="394" w:type="pct"/>
            <w:tcBorders>
              <w:top w:val="nil"/>
              <w:left w:val="nil"/>
              <w:bottom w:val="single" w:sz="8" w:space="0" w:color="F79646"/>
              <w:right w:val="single" w:sz="8" w:space="0" w:color="F79646"/>
            </w:tcBorders>
            <w:noWrap/>
            <w:vAlign w:val="center"/>
            <w:hideMark/>
          </w:tcPr>
          <w:p w14:paraId="3D18D14A" w14:textId="77777777" w:rsidR="008D5EBD" w:rsidRPr="00337A34" w:rsidRDefault="008D5EBD" w:rsidP="00337A34">
            <w:pPr>
              <w:spacing w:before="0" w:after="0"/>
              <w:rPr>
                <w:sz w:val="16"/>
                <w:szCs w:val="16"/>
              </w:rPr>
            </w:pPr>
            <w:r w:rsidRPr="00337A34">
              <w:rPr>
                <w:sz w:val="16"/>
                <w:szCs w:val="16"/>
              </w:rPr>
              <w:t>390</w:t>
            </w:r>
          </w:p>
        </w:tc>
        <w:tc>
          <w:tcPr>
            <w:tcW w:w="279" w:type="pct"/>
            <w:tcBorders>
              <w:top w:val="nil"/>
              <w:left w:val="nil"/>
              <w:bottom w:val="single" w:sz="8" w:space="0" w:color="F79646"/>
              <w:right w:val="single" w:sz="8" w:space="0" w:color="F79646"/>
            </w:tcBorders>
            <w:noWrap/>
            <w:vAlign w:val="center"/>
            <w:hideMark/>
          </w:tcPr>
          <w:p w14:paraId="7C21CA03" w14:textId="77777777" w:rsidR="008D5EBD" w:rsidRPr="00337A34" w:rsidRDefault="008D5EBD" w:rsidP="00337A34">
            <w:pPr>
              <w:spacing w:before="0" w:after="0"/>
              <w:rPr>
                <w:sz w:val="16"/>
                <w:szCs w:val="16"/>
              </w:rPr>
            </w:pPr>
            <w:r w:rsidRPr="00337A34">
              <w:rPr>
                <w:sz w:val="16"/>
                <w:szCs w:val="16"/>
              </w:rPr>
              <w:t>29</w:t>
            </w:r>
          </w:p>
        </w:tc>
        <w:tc>
          <w:tcPr>
            <w:tcW w:w="297" w:type="pct"/>
            <w:tcBorders>
              <w:top w:val="nil"/>
              <w:left w:val="nil"/>
              <w:bottom w:val="single" w:sz="8" w:space="0" w:color="F79646"/>
              <w:right w:val="single" w:sz="8" w:space="0" w:color="F79646"/>
            </w:tcBorders>
            <w:noWrap/>
            <w:vAlign w:val="center"/>
            <w:hideMark/>
          </w:tcPr>
          <w:p w14:paraId="374FD5E4" w14:textId="77777777" w:rsidR="008D5EBD" w:rsidRPr="00337A34" w:rsidRDefault="008D5EBD" w:rsidP="00337A34">
            <w:pPr>
              <w:spacing w:before="0" w:after="0"/>
              <w:rPr>
                <w:sz w:val="16"/>
                <w:szCs w:val="16"/>
              </w:rPr>
            </w:pPr>
            <w:r w:rsidRPr="00337A34">
              <w:rPr>
                <w:sz w:val="16"/>
                <w:szCs w:val="16"/>
              </w:rPr>
              <w:t>7,4</w:t>
            </w:r>
          </w:p>
        </w:tc>
        <w:tc>
          <w:tcPr>
            <w:tcW w:w="611" w:type="pct"/>
            <w:tcBorders>
              <w:top w:val="nil"/>
              <w:left w:val="nil"/>
              <w:bottom w:val="single" w:sz="8" w:space="0" w:color="F79646"/>
              <w:right w:val="single" w:sz="8" w:space="0" w:color="F79646"/>
            </w:tcBorders>
            <w:noWrap/>
            <w:vAlign w:val="center"/>
            <w:hideMark/>
          </w:tcPr>
          <w:p w14:paraId="0CCD6EF6" w14:textId="77777777" w:rsidR="008D5EBD" w:rsidRPr="00337A34" w:rsidRDefault="008D5EBD" w:rsidP="00337A34">
            <w:pPr>
              <w:spacing w:before="0" w:after="0"/>
              <w:rPr>
                <w:sz w:val="16"/>
                <w:szCs w:val="16"/>
              </w:rPr>
            </w:pPr>
            <w:r w:rsidRPr="00337A34">
              <w:rPr>
                <w:sz w:val="16"/>
                <w:szCs w:val="16"/>
              </w:rPr>
              <w:t>359</w:t>
            </w:r>
          </w:p>
        </w:tc>
        <w:tc>
          <w:tcPr>
            <w:tcW w:w="310" w:type="pct"/>
            <w:tcBorders>
              <w:top w:val="nil"/>
              <w:left w:val="nil"/>
              <w:bottom w:val="single" w:sz="8" w:space="0" w:color="F79646"/>
              <w:right w:val="single" w:sz="8" w:space="0" w:color="F79646"/>
            </w:tcBorders>
            <w:noWrap/>
            <w:vAlign w:val="center"/>
            <w:hideMark/>
          </w:tcPr>
          <w:p w14:paraId="402692C2" w14:textId="77777777" w:rsidR="008D5EBD" w:rsidRPr="00337A34" w:rsidRDefault="008D5EBD" w:rsidP="00337A34">
            <w:pPr>
              <w:spacing w:before="0" w:after="0"/>
              <w:rPr>
                <w:sz w:val="16"/>
                <w:szCs w:val="16"/>
              </w:rPr>
            </w:pPr>
            <w:r w:rsidRPr="00337A34">
              <w:rPr>
                <w:sz w:val="16"/>
                <w:szCs w:val="16"/>
              </w:rPr>
              <w:t>116</w:t>
            </w:r>
          </w:p>
        </w:tc>
        <w:tc>
          <w:tcPr>
            <w:tcW w:w="310" w:type="pct"/>
            <w:tcBorders>
              <w:top w:val="nil"/>
              <w:left w:val="nil"/>
              <w:bottom w:val="single" w:sz="8" w:space="0" w:color="F79646"/>
              <w:right w:val="single" w:sz="8" w:space="0" w:color="F79646"/>
            </w:tcBorders>
            <w:noWrap/>
            <w:vAlign w:val="center"/>
            <w:hideMark/>
          </w:tcPr>
          <w:p w14:paraId="22D8E994" w14:textId="77777777" w:rsidR="008D5EBD" w:rsidRPr="00337A34" w:rsidRDefault="008D5EBD" w:rsidP="00337A34">
            <w:pPr>
              <w:spacing w:before="0" w:after="0"/>
              <w:rPr>
                <w:b/>
                <w:bCs/>
                <w:sz w:val="16"/>
                <w:szCs w:val="16"/>
              </w:rPr>
            </w:pPr>
            <w:r w:rsidRPr="00337A34">
              <w:rPr>
                <w:b/>
                <w:bCs/>
                <w:sz w:val="16"/>
                <w:szCs w:val="16"/>
              </w:rPr>
              <w:t>32,3</w:t>
            </w:r>
          </w:p>
        </w:tc>
        <w:tc>
          <w:tcPr>
            <w:tcW w:w="528" w:type="pct"/>
            <w:tcBorders>
              <w:top w:val="nil"/>
              <w:left w:val="nil"/>
              <w:bottom w:val="single" w:sz="8" w:space="0" w:color="F79646"/>
              <w:right w:val="single" w:sz="8" w:space="0" w:color="F79646"/>
            </w:tcBorders>
            <w:noWrap/>
            <w:vAlign w:val="center"/>
            <w:hideMark/>
          </w:tcPr>
          <w:p w14:paraId="7685A914" w14:textId="77777777" w:rsidR="008D5EBD" w:rsidRPr="00337A34" w:rsidRDefault="008D5EBD" w:rsidP="00337A34">
            <w:pPr>
              <w:spacing w:before="0" w:after="0"/>
              <w:rPr>
                <w:sz w:val="16"/>
                <w:szCs w:val="16"/>
              </w:rPr>
            </w:pPr>
            <w:r w:rsidRPr="00337A34">
              <w:rPr>
                <w:sz w:val="16"/>
                <w:szCs w:val="16"/>
              </w:rPr>
              <w:t>651</w:t>
            </w:r>
          </w:p>
        </w:tc>
        <w:tc>
          <w:tcPr>
            <w:tcW w:w="279" w:type="pct"/>
            <w:tcBorders>
              <w:top w:val="nil"/>
              <w:left w:val="nil"/>
              <w:bottom w:val="single" w:sz="8" w:space="0" w:color="F79646"/>
              <w:right w:val="single" w:sz="8" w:space="0" w:color="F79646"/>
            </w:tcBorders>
            <w:noWrap/>
            <w:vAlign w:val="center"/>
            <w:hideMark/>
          </w:tcPr>
          <w:p w14:paraId="00B46E10" w14:textId="77777777" w:rsidR="008D5EBD" w:rsidRPr="00337A34" w:rsidRDefault="008D5EBD" w:rsidP="00337A34">
            <w:pPr>
              <w:spacing w:before="0" w:after="0"/>
              <w:rPr>
                <w:sz w:val="16"/>
                <w:szCs w:val="16"/>
              </w:rPr>
            </w:pPr>
            <w:r w:rsidRPr="00337A34">
              <w:rPr>
                <w:sz w:val="16"/>
                <w:szCs w:val="16"/>
              </w:rPr>
              <w:t>59</w:t>
            </w:r>
          </w:p>
        </w:tc>
        <w:tc>
          <w:tcPr>
            <w:tcW w:w="297" w:type="pct"/>
            <w:tcBorders>
              <w:top w:val="nil"/>
              <w:left w:val="nil"/>
              <w:bottom w:val="single" w:sz="8" w:space="0" w:color="F79646"/>
              <w:right w:val="single" w:sz="8" w:space="0" w:color="F79646"/>
            </w:tcBorders>
            <w:noWrap/>
            <w:vAlign w:val="center"/>
            <w:hideMark/>
          </w:tcPr>
          <w:p w14:paraId="24EF10CA" w14:textId="77777777" w:rsidR="008D5EBD" w:rsidRPr="00337A34" w:rsidRDefault="008D5EBD" w:rsidP="00337A34">
            <w:pPr>
              <w:spacing w:before="0" w:after="0"/>
              <w:rPr>
                <w:sz w:val="16"/>
                <w:szCs w:val="16"/>
              </w:rPr>
            </w:pPr>
            <w:r w:rsidRPr="00337A34">
              <w:rPr>
                <w:sz w:val="16"/>
                <w:szCs w:val="16"/>
              </w:rPr>
              <w:t>9,1</w:t>
            </w:r>
          </w:p>
        </w:tc>
        <w:tc>
          <w:tcPr>
            <w:tcW w:w="611" w:type="pct"/>
            <w:tcBorders>
              <w:top w:val="nil"/>
              <w:left w:val="nil"/>
              <w:bottom w:val="single" w:sz="8" w:space="0" w:color="F79646"/>
              <w:right w:val="single" w:sz="8" w:space="0" w:color="F79646"/>
            </w:tcBorders>
            <w:noWrap/>
            <w:vAlign w:val="center"/>
            <w:hideMark/>
          </w:tcPr>
          <w:p w14:paraId="0263D8F9" w14:textId="77777777" w:rsidR="008D5EBD" w:rsidRPr="00337A34" w:rsidRDefault="008D5EBD" w:rsidP="00337A34">
            <w:pPr>
              <w:spacing w:before="0" w:after="0"/>
              <w:rPr>
                <w:sz w:val="16"/>
                <w:szCs w:val="16"/>
              </w:rPr>
            </w:pPr>
            <w:r w:rsidRPr="00337A34">
              <w:rPr>
                <w:sz w:val="16"/>
                <w:szCs w:val="16"/>
              </w:rPr>
              <w:t>578</w:t>
            </w:r>
          </w:p>
        </w:tc>
        <w:tc>
          <w:tcPr>
            <w:tcW w:w="348" w:type="pct"/>
            <w:tcBorders>
              <w:top w:val="nil"/>
              <w:left w:val="nil"/>
              <w:bottom w:val="single" w:sz="8" w:space="0" w:color="F79646"/>
              <w:right w:val="single" w:sz="8" w:space="0" w:color="F79646"/>
            </w:tcBorders>
            <w:noWrap/>
            <w:vAlign w:val="center"/>
            <w:hideMark/>
          </w:tcPr>
          <w:p w14:paraId="4B87814A" w14:textId="77777777" w:rsidR="008D5EBD" w:rsidRPr="00337A34" w:rsidRDefault="008D5EBD" w:rsidP="00337A34">
            <w:pPr>
              <w:spacing w:before="0" w:after="0"/>
              <w:rPr>
                <w:sz w:val="16"/>
                <w:szCs w:val="16"/>
              </w:rPr>
            </w:pPr>
            <w:r w:rsidRPr="00337A34">
              <w:rPr>
                <w:sz w:val="16"/>
                <w:szCs w:val="16"/>
              </w:rPr>
              <w:t>148</w:t>
            </w:r>
          </w:p>
        </w:tc>
        <w:tc>
          <w:tcPr>
            <w:tcW w:w="272" w:type="pct"/>
            <w:tcBorders>
              <w:top w:val="nil"/>
              <w:left w:val="nil"/>
              <w:bottom w:val="single" w:sz="8" w:space="0" w:color="F79646"/>
              <w:right w:val="double" w:sz="6" w:space="0" w:color="F79646"/>
            </w:tcBorders>
            <w:noWrap/>
            <w:vAlign w:val="center"/>
            <w:hideMark/>
          </w:tcPr>
          <w:p w14:paraId="2877D841" w14:textId="77777777" w:rsidR="008D5EBD" w:rsidRPr="00337A34" w:rsidRDefault="008D5EBD" w:rsidP="00337A34">
            <w:pPr>
              <w:spacing w:before="0" w:after="0"/>
              <w:rPr>
                <w:sz w:val="16"/>
                <w:szCs w:val="16"/>
              </w:rPr>
            </w:pPr>
            <w:r w:rsidRPr="00337A34">
              <w:rPr>
                <w:sz w:val="16"/>
                <w:szCs w:val="16"/>
              </w:rPr>
              <w:t>25,6</w:t>
            </w:r>
          </w:p>
        </w:tc>
      </w:tr>
      <w:tr w:rsidR="008D5EBD" w:rsidRPr="008D5EBD" w14:paraId="1839C609" w14:textId="77777777" w:rsidTr="00337A34">
        <w:trPr>
          <w:trHeight w:val="256"/>
        </w:trPr>
        <w:tc>
          <w:tcPr>
            <w:tcW w:w="465" w:type="pct"/>
            <w:tcBorders>
              <w:top w:val="nil"/>
              <w:left w:val="single" w:sz="8" w:space="0" w:color="F79646"/>
              <w:bottom w:val="single" w:sz="8" w:space="0" w:color="F79646"/>
              <w:right w:val="double" w:sz="6" w:space="0" w:color="F79646"/>
            </w:tcBorders>
            <w:noWrap/>
            <w:vAlign w:val="center"/>
            <w:hideMark/>
          </w:tcPr>
          <w:p w14:paraId="31E3CE21" w14:textId="77777777" w:rsidR="008D5EBD" w:rsidRPr="00337A34" w:rsidRDefault="008D5EBD" w:rsidP="00337A34">
            <w:pPr>
              <w:spacing w:before="0" w:after="0"/>
              <w:rPr>
                <w:sz w:val="16"/>
                <w:szCs w:val="16"/>
              </w:rPr>
            </w:pPr>
            <w:r>
              <w:rPr>
                <w:sz w:val="16"/>
                <w:szCs w:val="16"/>
              </w:rPr>
              <w:t>X</w:t>
            </w:r>
          </w:p>
        </w:tc>
        <w:tc>
          <w:tcPr>
            <w:tcW w:w="394" w:type="pct"/>
            <w:tcBorders>
              <w:top w:val="nil"/>
              <w:left w:val="nil"/>
              <w:bottom w:val="single" w:sz="8" w:space="0" w:color="F79646"/>
              <w:right w:val="single" w:sz="8" w:space="0" w:color="F79646"/>
            </w:tcBorders>
            <w:noWrap/>
            <w:vAlign w:val="center"/>
            <w:hideMark/>
          </w:tcPr>
          <w:p w14:paraId="0B679432" w14:textId="77777777" w:rsidR="008D5EBD" w:rsidRPr="00337A34" w:rsidRDefault="008D5EBD" w:rsidP="00337A34">
            <w:pPr>
              <w:spacing w:before="0" w:after="0"/>
              <w:rPr>
                <w:sz w:val="16"/>
                <w:szCs w:val="16"/>
              </w:rPr>
            </w:pPr>
            <w:r w:rsidRPr="00337A34">
              <w:rPr>
                <w:sz w:val="16"/>
                <w:szCs w:val="16"/>
              </w:rPr>
              <w:t>31</w:t>
            </w:r>
          </w:p>
        </w:tc>
        <w:tc>
          <w:tcPr>
            <w:tcW w:w="279" w:type="pct"/>
            <w:tcBorders>
              <w:top w:val="nil"/>
              <w:left w:val="nil"/>
              <w:bottom w:val="single" w:sz="8" w:space="0" w:color="F79646"/>
              <w:right w:val="single" w:sz="8" w:space="0" w:color="F79646"/>
            </w:tcBorders>
            <w:noWrap/>
            <w:vAlign w:val="center"/>
            <w:hideMark/>
          </w:tcPr>
          <w:p w14:paraId="1FACEB3A" w14:textId="77777777" w:rsidR="008D5EBD" w:rsidRPr="00337A34" w:rsidRDefault="008D5EBD" w:rsidP="00337A34">
            <w:pPr>
              <w:spacing w:before="0" w:after="0"/>
              <w:rPr>
                <w:sz w:val="16"/>
                <w:szCs w:val="16"/>
              </w:rPr>
            </w:pPr>
            <w:r w:rsidRPr="00337A34">
              <w:rPr>
                <w:sz w:val="16"/>
                <w:szCs w:val="16"/>
              </w:rPr>
              <w:t>6</w:t>
            </w:r>
          </w:p>
        </w:tc>
        <w:tc>
          <w:tcPr>
            <w:tcW w:w="297" w:type="pct"/>
            <w:tcBorders>
              <w:top w:val="nil"/>
              <w:left w:val="nil"/>
              <w:bottom w:val="single" w:sz="8" w:space="0" w:color="F79646"/>
              <w:right w:val="single" w:sz="8" w:space="0" w:color="F79646"/>
            </w:tcBorders>
            <w:noWrap/>
            <w:vAlign w:val="center"/>
            <w:hideMark/>
          </w:tcPr>
          <w:p w14:paraId="47C8D83A" w14:textId="77777777" w:rsidR="008D5EBD" w:rsidRPr="00337A34" w:rsidRDefault="008D5EBD" w:rsidP="00337A34">
            <w:pPr>
              <w:spacing w:before="0" w:after="0"/>
              <w:rPr>
                <w:b/>
                <w:bCs/>
                <w:sz w:val="16"/>
                <w:szCs w:val="16"/>
              </w:rPr>
            </w:pPr>
            <w:r w:rsidRPr="00337A34">
              <w:rPr>
                <w:b/>
                <w:bCs/>
                <w:sz w:val="16"/>
                <w:szCs w:val="16"/>
              </w:rPr>
              <w:t>19,4</w:t>
            </w:r>
          </w:p>
        </w:tc>
        <w:tc>
          <w:tcPr>
            <w:tcW w:w="611" w:type="pct"/>
            <w:tcBorders>
              <w:top w:val="nil"/>
              <w:left w:val="nil"/>
              <w:bottom w:val="single" w:sz="8" w:space="0" w:color="F79646"/>
              <w:right w:val="single" w:sz="8" w:space="0" w:color="F79646"/>
            </w:tcBorders>
            <w:noWrap/>
            <w:vAlign w:val="center"/>
            <w:hideMark/>
          </w:tcPr>
          <w:p w14:paraId="7F1BFFD5" w14:textId="77777777" w:rsidR="008D5EBD" w:rsidRPr="00337A34" w:rsidRDefault="008D5EBD" w:rsidP="00337A34">
            <w:pPr>
              <w:spacing w:before="0" w:after="0"/>
              <w:rPr>
                <w:sz w:val="16"/>
                <w:szCs w:val="16"/>
              </w:rPr>
            </w:pPr>
            <w:r w:rsidRPr="00337A34">
              <w:rPr>
                <w:sz w:val="16"/>
                <w:szCs w:val="16"/>
              </w:rPr>
              <w:t>16</w:t>
            </w:r>
          </w:p>
        </w:tc>
        <w:tc>
          <w:tcPr>
            <w:tcW w:w="310" w:type="pct"/>
            <w:tcBorders>
              <w:top w:val="nil"/>
              <w:left w:val="nil"/>
              <w:bottom w:val="single" w:sz="8" w:space="0" w:color="F79646"/>
              <w:right w:val="single" w:sz="8" w:space="0" w:color="F79646"/>
            </w:tcBorders>
            <w:noWrap/>
            <w:vAlign w:val="center"/>
            <w:hideMark/>
          </w:tcPr>
          <w:p w14:paraId="70329B9E" w14:textId="77777777" w:rsidR="008D5EBD" w:rsidRPr="00337A34" w:rsidRDefault="008D5EBD" w:rsidP="00337A34">
            <w:pPr>
              <w:spacing w:before="0" w:after="0"/>
              <w:rPr>
                <w:sz w:val="16"/>
                <w:szCs w:val="16"/>
              </w:rPr>
            </w:pPr>
            <w:r w:rsidRPr="00337A34">
              <w:rPr>
                <w:sz w:val="16"/>
                <w:szCs w:val="16"/>
              </w:rPr>
              <w:t>3</w:t>
            </w:r>
          </w:p>
        </w:tc>
        <w:tc>
          <w:tcPr>
            <w:tcW w:w="310" w:type="pct"/>
            <w:tcBorders>
              <w:top w:val="nil"/>
              <w:left w:val="nil"/>
              <w:bottom w:val="single" w:sz="8" w:space="0" w:color="F79646"/>
              <w:right w:val="single" w:sz="8" w:space="0" w:color="F79646"/>
            </w:tcBorders>
            <w:noWrap/>
            <w:vAlign w:val="center"/>
            <w:hideMark/>
          </w:tcPr>
          <w:p w14:paraId="6088E55F" w14:textId="77777777" w:rsidR="008D5EBD" w:rsidRPr="00337A34" w:rsidRDefault="008D5EBD" w:rsidP="00337A34">
            <w:pPr>
              <w:spacing w:before="0" w:after="0"/>
              <w:rPr>
                <w:sz w:val="16"/>
                <w:szCs w:val="16"/>
              </w:rPr>
            </w:pPr>
            <w:r w:rsidRPr="00337A34">
              <w:rPr>
                <w:sz w:val="16"/>
                <w:szCs w:val="16"/>
              </w:rPr>
              <w:t>18,8</w:t>
            </w:r>
          </w:p>
        </w:tc>
        <w:tc>
          <w:tcPr>
            <w:tcW w:w="528" w:type="pct"/>
            <w:tcBorders>
              <w:top w:val="nil"/>
              <w:left w:val="nil"/>
              <w:bottom w:val="single" w:sz="8" w:space="0" w:color="F79646"/>
              <w:right w:val="single" w:sz="8" w:space="0" w:color="F79646"/>
            </w:tcBorders>
            <w:noWrap/>
            <w:vAlign w:val="center"/>
            <w:hideMark/>
          </w:tcPr>
          <w:p w14:paraId="7ED459C8" w14:textId="77777777" w:rsidR="008D5EBD" w:rsidRPr="00337A34" w:rsidRDefault="008D5EBD" w:rsidP="00337A34">
            <w:pPr>
              <w:spacing w:before="0" w:after="0"/>
              <w:rPr>
                <w:sz w:val="16"/>
                <w:szCs w:val="16"/>
              </w:rPr>
            </w:pPr>
            <w:r w:rsidRPr="00337A34">
              <w:rPr>
                <w:sz w:val="16"/>
                <w:szCs w:val="16"/>
              </w:rPr>
              <w:t>390</w:t>
            </w:r>
          </w:p>
        </w:tc>
        <w:tc>
          <w:tcPr>
            <w:tcW w:w="279" w:type="pct"/>
            <w:tcBorders>
              <w:top w:val="nil"/>
              <w:left w:val="nil"/>
              <w:bottom w:val="single" w:sz="8" w:space="0" w:color="F79646"/>
              <w:right w:val="single" w:sz="8" w:space="0" w:color="F79646"/>
            </w:tcBorders>
            <w:noWrap/>
            <w:vAlign w:val="center"/>
            <w:hideMark/>
          </w:tcPr>
          <w:p w14:paraId="3385398E" w14:textId="77777777" w:rsidR="008D5EBD" w:rsidRPr="00337A34" w:rsidRDefault="008D5EBD" w:rsidP="00337A34">
            <w:pPr>
              <w:spacing w:before="0" w:after="0"/>
              <w:rPr>
                <w:sz w:val="16"/>
                <w:szCs w:val="16"/>
              </w:rPr>
            </w:pPr>
            <w:r w:rsidRPr="00337A34">
              <w:rPr>
                <w:sz w:val="16"/>
                <w:szCs w:val="16"/>
              </w:rPr>
              <w:t>52</w:t>
            </w:r>
          </w:p>
        </w:tc>
        <w:tc>
          <w:tcPr>
            <w:tcW w:w="297" w:type="pct"/>
            <w:tcBorders>
              <w:top w:val="nil"/>
              <w:left w:val="nil"/>
              <w:bottom w:val="single" w:sz="8" w:space="0" w:color="F79646"/>
              <w:right w:val="single" w:sz="8" w:space="0" w:color="F79646"/>
            </w:tcBorders>
            <w:noWrap/>
            <w:vAlign w:val="center"/>
            <w:hideMark/>
          </w:tcPr>
          <w:p w14:paraId="18FDC5A5" w14:textId="77777777" w:rsidR="008D5EBD" w:rsidRPr="00337A34" w:rsidRDefault="008D5EBD" w:rsidP="00337A34">
            <w:pPr>
              <w:spacing w:before="0" w:after="0"/>
              <w:rPr>
                <w:sz w:val="16"/>
                <w:szCs w:val="16"/>
              </w:rPr>
            </w:pPr>
            <w:r w:rsidRPr="00337A34">
              <w:rPr>
                <w:sz w:val="16"/>
                <w:szCs w:val="16"/>
              </w:rPr>
              <w:t>13,3</w:t>
            </w:r>
          </w:p>
        </w:tc>
        <w:tc>
          <w:tcPr>
            <w:tcW w:w="611" w:type="pct"/>
            <w:tcBorders>
              <w:top w:val="nil"/>
              <w:left w:val="nil"/>
              <w:bottom w:val="single" w:sz="8" w:space="0" w:color="F79646"/>
              <w:right w:val="single" w:sz="8" w:space="0" w:color="F79646"/>
            </w:tcBorders>
            <w:noWrap/>
            <w:vAlign w:val="center"/>
            <w:hideMark/>
          </w:tcPr>
          <w:p w14:paraId="5A94023D" w14:textId="77777777" w:rsidR="008D5EBD" w:rsidRPr="00337A34" w:rsidRDefault="008D5EBD" w:rsidP="00337A34">
            <w:pPr>
              <w:spacing w:before="0" w:after="0"/>
              <w:rPr>
                <w:sz w:val="16"/>
                <w:szCs w:val="16"/>
              </w:rPr>
            </w:pPr>
            <w:r w:rsidRPr="00337A34">
              <w:rPr>
                <w:sz w:val="16"/>
                <w:szCs w:val="16"/>
              </w:rPr>
              <w:t>312</w:t>
            </w:r>
          </w:p>
        </w:tc>
        <w:tc>
          <w:tcPr>
            <w:tcW w:w="348" w:type="pct"/>
            <w:tcBorders>
              <w:top w:val="nil"/>
              <w:left w:val="nil"/>
              <w:bottom w:val="single" w:sz="8" w:space="0" w:color="F79646"/>
              <w:right w:val="single" w:sz="8" w:space="0" w:color="F79646"/>
            </w:tcBorders>
            <w:noWrap/>
            <w:vAlign w:val="center"/>
            <w:hideMark/>
          </w:tcPr>
          <w:p w14:paraId="7B26B9F2" w14:textId="77777777" w:rsidR="008D5EBD" w:rsidRPr="00337A34" w:rsidRDefault="008D5EBD" w:rsidP="00337A34">
            <w:pPr>
              <w:spacing w:before="0" w:after="0"/>
              <w:rPr>
                <w:sz w:val="16"/>
                <w:szCs w:val="16"/>
              </w:rPr>
            </w:pPr>
            <w:r w:rsidRPr="00337A34">
              <w:rPr>
                <w:sz w:val="16"/>
                <w:szCs w:val="16"/>
              </w:rPr>
              <w:t>32</w:t>
            </w:r>
          </w:p>
        </w:tc>
        <w:tc>
          <w:tcPr>
            <w:tcW w:w="272" w:type="pct"/>
            <w:tcBorders>
              <w:top w:val="nil"/>
              <w:left w:val="nil"/>
              <w:bottom w:val="single" w:sz="8" w:space="0" w:color="F79646"/>
              <w:right w:val="double" w:sz="6" w:space="0" w:color="F79646"/>
            </w:tcBorders>
            <w:noWrap/>
            <w:vAlign w:val="center"/>
            <w:hideMark/>
          </w:tcPr>
          <w:p w14:paraId="17B86650" w14:textId="77777777" w:rsidR="008D5EBD" w:rsidRPr="00337A34" w:rsidRDefault="008D5EBD" w:rsidP="00337A34">
            <w:pPr>
              <w:spacing w:before="0" w:after="0"/>
              <w:rPr>
                <w:sz w:val="16"/>
                <w:szCs w:val="16"/>
              </w:rPr>
            </w:pPr>
            <w:r w:rsidRPr="00337A34">
              <w:rPr>
                <w:sz w:val="16"/>
                <w:szCs w:val="16"/>
              </w:rPr>
              <w:t>10,3</w:t>
            </w:r>
          </w:p>
        </w:tc>
      </w:tr>
      <w:tr w:rsidR="008D5EBD" w:rsidRPr="008D5EBD" w14:paraId="3F59FCF3" w14:textId="77777777" w:rsidTr="00337A34">
        <w:trPr>
          <w:trHeight w:val="256"/>
        </w:trPr>
        <w:tc>
          <w:tcPr>
            <w:tcW w:w="465" w:type="pct"/>
            <w:tcBorders>
              <w:top w:val="nil"/>
              <w:left w:val="single" w:sz="8" w:space="0" w:color="F79646"/>
              <w:bottom w:val="single" w:sz="8" w:space="0" w:color="F79646"/>
              <w:right w:val="double" w:sz="6" w:space="0" w:color="F79646"/>
            </w:tcBorders>
            <w:noWrap/>
            <w:vAlign w:val="center"/>
            <w:hideMark/>
          </w:tcPr>
          <w:p w14:paraId="7B6EF8DE" w14:textId="77777777" w:rsidR="008D5EBD" w:rsidRPr="00337A34" w:rsidRDefault="008D5EBD" w:rsidP="00337A34">
            <w:pPr>
              <w:spacing w:before="0" w:after="0"/>
              <w:rPr>
                <w:sz w:val="16"/>
                <w:szCs w:val="16"/>
              </w:rPr>
            </w:pPr>
            <w:r>
              <w:rPr>
                <w:sz w:val="16"/>
                <w:szCs w:val="16"/>
              </w:rPr>
              <w:t>XI</w:t>
            </w:r>
          </w:p>
        </w:tc>
        <w:tc>
          <w:tcPr>
            <w:tcW w:w="394" w:type="pct"/>
            <w:tcBorders>
              <w:top w:val="nil"/>
              <w:left w:val="nil"/>
              <w:bottom w:val="single" w:sz="8" w:space="0" w:color="F79646"/>
              <w:right w:val="single" w:sz="8" w:space="0" w:color="F79646"/>
            </w:tcBorders>
            <w:noWrap/>
            <w:vAlign w:val="center"/>
            <w:hideMark/>
          </w:tcPr>
          <w:p w14:paraId="6B4E664A" w14:textId="77777777" w:rsidR="008D5EBD" w:rsidRPr="00337A34" w:rsidRDefault="008D5EBD" w:rsidP="00337A34">
            <w:pPr>
              <w:spacing w:before="0" w:after="0"/>
              <w:rPr>
                <w:sz w:val="16"/>
                <w:szCs w:val="16"/>
              </w:rPr>
            </w:pPr>
            <w:r w:rsidRPr="00337A34">
              <w:rPr>
                <w:sz w:val="16"/>
                <w:szCs w:val="16"/>
              </w:rPr>
              <w:t>234</w:t>
            </w:r>
          </w:p>
        </w:tc>
        <w:tc>
          <w:tcPr>
            <w:tcW w:w="279" w:type="pct"/>
            <w:tcBorders>
              <w:top w:val="nil"/>
              <w:left w:val="nil"/>
              <w:bottom w:val="single" w:sz="8" w:space="0" w:color="F79646"/>
              <w:right w:val="single" w:sz="8" w:space="0" w:color="F79646"/>
            </w:tcBorders>
            <w:noWrap/>
            <w:vAlign w:val="center"/>
            <w:hideMark/>
          </w:tcPr>
          <w:p w14:paraId="39B718A6" w14:textId="77777777" w:rsidR="008D5EBD" w:rsidRPr="00337A34" w:rsidRDefault="008D5EBD" w:rsidP="00337A34">
            <w:pPr>
              <w:spacing w:before="0" w:after="0"/>
              <w:rPr>
                <w:sz w:val="16"/>
                <w:szCs w:val="16"/>
              </w:rPr>
            </w:pPr>
            <w:r w:rsidRPr="00337A34">
              <w:rPr>
                <w:sz w:val="16"/>
                <w:szCs w:val="16"/>
              </w:rPr>
              <w:t>18</w:t>
            </w:r>
          </w:p>
        </w:tc>
        <w:tc>
          <w:tcPr>
            <w:tcW w:w="297" w:type="pct"/>
            <w:tcBorders>
              <w:top w:val="nil"/>
              <w:left w:val="nil"/>
              <w:bottom w:val="single" w:sz="8" w:space="0" w:color="F79646"/>
              <w:right w:val="single" w:sz="8" w:space="0" w:color="F79646"/>
            </w:tcBorders>
            <w:noWrap/>
            <w:vAlign w:val="center"/>
            <w:hideMark/>
          </w:tcPr>
          <w:p w14:paraId="40396435" w14:textId="77777777" w:rsidR="008D5EBD" w:rsidRPr="00337A34" w:rsidRDefault="008D5EBD" w:rsidP="00337A34">
            <w:pPr>
              <w:spacing w:before="0" w:after="0"/>
              <w:rPr>
                <w:sz w:val="16"/>
                <w:szCs w:val="16"/>
              </w:rPr>
            </w:pPr>
            <w:r w:rsidRPr="00337A34">
              <w:rPr>
                <w:sz w:val="16"/>
                <w:szCs w:val="16"/>
              </w:rPr>
              <w:t>7,7</w:t>
            </w:r>
          </w:p>
        </w:tc>
        <w:tc>
          <w:tcPr>
            <w:tcW w:w="611" w:type="pct"/>
            <w:tcBorders>
              <w:top w:val="nil"/>
              <w:left w:val="nil"/>
              <w:bottom w:val="single" w:sz="8" w:space="0" w:color="F79646"/>
              <w:right w:val="single" w:sz="8" w:space="0" w:color="F79646"/>
            </w:tcBorders>
            <w:noWrap/>
            <w:vAlign w:val="center"/>
            <w:hideMark/>
          </w:tcPr>
          <w:p w14:paraId="74C61F2A" w14:textId="77777777" w:rsidR="008D5EBD" w:rsidRPr="00337A34" w:rsidRDefault="008D5EBD" w:rsidP="00337A34">
            <w:pPr>
              <w:spacing w:before="0" w:after="0"/>
              <w:rPr>
                <w:sz w:val="16"/>
                <w:szCs w:val="16"/>
              </w:rPr>
            </w:pPr>
            <w:r w:rsidRPr="00337A34">
              <w:rPr>
                <w:sz w:val="16"/>
                <w:szCs w:val="16"/>
              </w:rPr>
              <w:t>207</w:t>
            </w:r>
          </w:p>
        </w:tc>
        <w:tc>
          <w:tcPr>
            <w:tcW w:w="310" w:type="pct"/>
            <w:tcBorders>
              <w:top w:val="nil"/>
              <w:left w:val="nil"/>
              <w:bottom w:val="single" w:sz="8" w:space="0" w:color="F79646"/>
              <w:right w:val="single" w:sz="8" w:space="0" w:color="F79646"/>
            </w:tcBorders>
            <w:noWrap/>
            <w:vAlign w:val="center"/>
            <w:hideMark/>
          </w:tcPr>
          <w:p w14:paraId="6FA68D42" w14:textId="77777777" w:rsidR="008D5EBD" w:rsidRPr="00337A34" w:rsidRDefault="008D5EBD" w:rsidP="00337A34">
            <w:pPr>
              <w:spacing w:before="0" w:after="0"/>
              <w:rPr>
                <w:sz w:val="16"/>
                <w:szCs w:val="16"/>
              </w:rPr>
            </w:pPr>
            <w:r w:rsidRPr="00337A34">
              <w:rPr>
                <w:sz w:val="16"/>
                <w:szCs w:val="16"/>
              </w:rPr>
              <w:t>148</w:t>
            </w:r>
          </w:p>
        </w:tc>
        <w:tc>
          <w:tcPr>
            <w:tcW w:w="310" w:type="pct"/>
            <w:tcBorders>
              <w:top w:val="nil"/>
              <w:left w:val="nil"/>
              <w:bottom w:val="single" w:sz="8" w:space="0" w:color="F79646"/>
              <w:right w:val="single" w:sz="8" w:space="0" w:color="F79646"/>
            </w:tcBorders>
            <w:noWrap/>
            <w:vAlign w:val="center"/>
            <w:hideMark/>
          </w:tcPr>
          <w:p w14:paraId="638618AE" w14:textId="77777777" w:rsidR="008D5EBD" w:rsidRPr="00337A34" w:rsidRDefault="008D5EBD" w:rsidP="00337A34">
            <w:pPr>
              <w:spacing w:before="0" w:after="0"/>
              <w:rPr>
                <w:b/>
                <w:bCs/>
                <w:sz w:val="16"/>
                <w:szCs w:val="16"/>
              </w:rPr>
            </w:pPr>
            <w:r w:rsidRPr="00337A34">
              <w:rPr>
                <w:b/>
                <w:bCs/>
                <w:sz w:val="16"/>
                <w:szCs w:val="16"/>
              </w:rPr>
              <w:t>71,5</w:t>
            </w:r>
          </w:p>
        </w:tc>
        <w:tc>
          <w:tcPr>
            <w:tcW w:w="528" w:type="pct"/>
            <w:tcBorders>
              <w:top w:val="nil"/>
              <w:left w:val="nil"/>
              <w:bottom w:val="single" w:sz="8" w:space="0" w:color="F79646"/>
              <w:right w:val="single" w:sz="8" w:space="0" w:color="F79646"/>
            </w:tcBorders>
            <w:noWrap/>
            <w:vAlign w:val="center"/>
            <w:hideMark/>
          </w:tcPr>
          <w:p w14:paraId="2A6DC738" w14:textId="77777777" w:rsidR="008D5EBD" w:rsidRPr="00337A34" w:rsidRDefault="008D5EBD" w:rsidP="00337A34">
            <w:pPr>
              <w:spacing w:before="0" w:after="0"/>
              <w:rPr>
                <w:sz w:val="16"/>
                <w:szCs w:val="16"/>
              </w:rPr>
            </w:pPr>
            <w:r w:rsidRPr="00337A34">
              <w:rPr>
                <w:sz w:val="16"/>
                <w:szCs w:val="16"/>
              </w:rPr>
              <w:t>1577</w:t>
            </w:r>
          </w:p>
        </w:tc>
        <w:tc>
          <w:tcPr>
            <w:tcW w:w="279" w:type="pct"/>
            <w:tcBorders>
              <w:top w:val="nil"/>
              <w:left w:val="nil"/>
              <w:bottom w:val="single" w:sz="8" w:space="0" w:color="F79646"/>
              <w:right w:val="single" w:sz="8" w:space="0" w:color="F79646"/>
            </w:tcBorders>
            <w:noWrap/>
            <w:vAlign w:val="center"/>
            <w:hideMark/>
          </w:tcPr>
          <w:p w14:paraId="50807A6C" w14:textId="77777777" w:rsidR="008D5EBD" w:rsidRPr="00337A34" w:rsidRDefault="008D5EBD" w:rsidP="00337A34">
            <w:pPr>
              <w:spacing w:before="0" w:after="0"/>
              <w:rPr>
                <w:sz w:val="16"/>
                <w:szCs w:val="16"/>
              </w:rPr>
            </w:pPr>
            <w:r w:rsidRPr="00337A34">
              <w:rPr>
                <w:sz w:val="16"/>
                <w:szCs w:val="16"/>
              </w:rPr>
              <w:t>87</w:t>
            </w:r>
          </w:p>
        </w:tc>
        <w:tc>
          <w:tcPr>
            <w:tcW w:w="297" w:type="pct"/>
            <w:tcBorders>
              <w:top w:val="nil"/>
              <w:left w:val="nil"/>
              <w:bottom w:val="single" w:sz="8" w:space="0" w:color="F79646"/>
              <w:right w:val="single" w:sz="8" w:space="0" w:color="F79646"/>
            </w:tcBorders>
            <w:noWrap/>
            <w:vAlign w:val="center"/>
            <w:hideMark/>
          </w:tcPr>
          <w:p w14:paraId="6BE55B39" w14:textId="77777777" w:rsidR="008D5EBD" w:rsidRPr="00337A34" w:rsidRDefault="008D5EBD" w:rsidP="00337A34">
            <w:pPr>
              <w:spacing w:before="0" w:after="0"/>
              <w:rPr>
                <w:sz w:val="16"/>
                <w:szCs w:val="16"/>
              </w:rPr>
            </w:pPr>
            <w:r w:rsidRPr="00337A34">
              <w:rPr>
                <w:sz w:val="16"/>
                <w:szCs w:val="16"/>
              </w:rPr>
              <w:t>5,5</w:t>
            </w:r>
          </w:p>
        </w:tc>
        <w:tc>
          <w:tcPr>
            <w:tcW w:w="611" w:type="pct"/>
            <w:tcBorders>
              <w:top w:val="nil"/>
              <w:left w:val="nil"/>
              <w:bottom w:val="single" w:sz="8" w:space="0" w:color="F79646"/>
              <w:right w:val="single" w:sz="8" w:space="0" w:color="F79646"/>
            </w:tcBorders>
            <w:noWrap/>
            <w:vAlign w:val="center"/>
            <w:hideMark/>
          </w:tcPr>
          <w:p w14:paraId="58E97950" w14:textId="77777777" w:rsidR="008D5EBD" w:rsidRPr="00337A34" w:rsidRDefault="008D5EBD" w:rsidP="00337A34">
            <w:pPr>
              <w:spacing w:before="0" w:after="0"/>
              <w:rPr>
                <w:sz w:val="16"/>
                <w:szCs w:val="16"/>
              </w:rPr>
            </w:pPr>
            <w:r w:rsidRPr="00337A34">
              <w:rPr>
                <w:sz w:val="16"/>
                <w:szCs w:val="16"/>
              </w:rPr>
              <w:t>1424</w:t>
            </w:r>
          </w:p>
        </w:tc>
        <w:tc>
          <w:tcPr>
            <w:tcW w:w="348" w:type="pct"/>
            <w:tcBorders>
              <w:top w:val="nil"/>
              <w:left w:val="nil"/>
              <w:bottom w:val="single" w:sz="8" w:space="0" w:color="F79646"/>
              <w:right w:val="single" w:sz="8" w:space="0" w:color="F79646"/>
            </w:tcBorders>
            <w:noWrap/>
            <w:vAlign w:val="center"/>
            <w:hideMark/>
          </w:tcPr>
          <w:p w14:paraId="0FDFE994" w14:textId="77777777" w:rsidR="008D5EBD" w:rsidRPr="00337A34" w:rsidRDefault="008D5EBD" w:rsidP="00337A34">
            <w:pPr>
              <w:spacing w:before="0" w:after="0"/>
              <w:rPr>
                <w:sz w:val="16"/>
                <w:szCs w:val="16"/>
              </w:rPr>
            </w:pPr>
            <w:r w:rsidRPr="00337A34">
              <w:rPr>
                <w:sz w:val="16"/>
                <w:szCs w:val="16"/>
              </w:rPr>
              <w:t>731</w:t>
            </w:r>
          </w:p>
        </w:tc>
        <w:tc>
          <w:tcPr>
            <w:tcW w:w="272" w:type="pct"/>
            <w:tcBorders>
              <w:top w:val="nil"/>
              <w:left w:val="nil"/>
              <w:bottom w:val="single" w:sz="8" w:space="0" w:color="F79646"/>
              <w:right w:val="double" w:sz="6" w:space="0" w:color="F79646"/>
            </w:tcBorders>
            <w:noWrap/>
            <w:vAlign w:val="center"/>
            <w:hideMark/>
          </w:tcPr>
          <w:p w14:paraId="1C107B61" w14:textId="77777777" w:rsidR="008D5EBD" w:rsidRPr="00337A34" w:rsidRDefault="008D5EBD" w:rsidP="00337A34">
            <w:pPr>
              <w:spacing w:before="0" w:after="0"/>
              <w:rPr>
                <w:sz w:val="16"/>
                <w:szCs w:val="16"/>
              </w:rPr>
            </w:pPr>
            <w:r w:rsidRPr="00337A34">
              <w:rPr>
                <w:sz w:val="16"/>
                <w:szCs w:val="16"/>
              </w:rPr>
              <w:t>51,3</w:t>
            </w:r>
          </w:p>
        </w:tc>
      </w:tr>
      <w:tr w:rsidR="008D5EBD" w:rsidRPr="008D5EBD" w14:paraId="46298466" w14:textId="77777777" w:rsidTr="00337A34">
        <w:trPr>
          <w:trHeight w:val="256"/>
        </w:trPr>
        <w:tc>
          <w:tcPr>
            <w:tcW w:w="465" w:type="pct"/>
            <w:tcBorders>
              <w:top w:val="nil"/>
              <w:left w:val="single" w:sz="8" w:space="0" w:color="F79646"/>
              <w:bottom w:val="single" w:sz="8" w:space="0" w:color="F79646"/>
              <w:right w:val="double" w:sz="6" w:space="0" w:color="F79646"/>
            </w:tcBorders>
            <w:noWrap/>
            <w:vAlign w:val="center"/>
            <w:hideMark/>
          </w:tcPr>
          <w:p w14:paraId="7A49BF67" w14:textId="77777777" w:rsidR="008D5EBD" w:rsidRPr="00337A34" w:rsidRDefault="008D5EBD" w:rsidP="00337A34">
            <w:pPr>
              <w:spacing w:before="0" w:after="0"/>
              <w:rPr>
                <w:sz w:val="16"/>
                <w:szCs w:val="16"/>
              </w:rPr>
            </w:pPr>
            <w:r>
              <w:rPr>
                <w:sz w:val="16"/>
                <w:szCs w:val="16"/>
              </w:rPr>
              <w:t>XII</w:t>
            </w:r>
          </w:p>
        </w:tc>
        <w:tc>
          <w:tcPr>
            <w:tcW w:w="394" w:type="pct"/>
            <w:tcBorders>
              <w:top w:val="nil"/>
              <w:left w:val="nil"/>
              <w:bottom w:val="single" w:sz="8" w:space="0" w:color="F79646"/>
              <w:right w:val="single" w:sz="8" w:space="0" w:color="F79646"/>
            </w:tcBorders>
            <w:noWrap/>
            <w:vAlign w:val="center"/>
            <w:hideMark/>
          </w:tcPr>
          <w:p w14:paraId="7A40DD68" w14:textId="77777777" w:rsidR="008D5EBD" w:rsidRPr="00337A34" w:rsidRDefault="008D5EBD" w:rsidP="00337A34">
            <w:pPr>
              <w:spacing w:before="0" w:after="0"/>
              <w:rPr>
                <w:sz w:val="16"/>
                <w:szCs w:val="16"/>
              </w:rPr>
            </w:pPr>
            <w:r w:rsidRPr="00337A34">
              <w:rPr>
                <w:sz w:val="16"/>
                <w:szCs w:val="16"/>
              </w:rPr>
              <w:t>13</w:t>
            </w:r>
          </w:p>
        </w:tc>
        <w:tc>
          <w:tcPr>
            <w:tcW w:w="279" w:type="pct"/>
            <w:tcBorders>
              <w:top w:val="nil"/>
              <w:left w:val="nil"/>
              <w:bottom w:val="single" w:sz="8" w:space="0" w:color="F79646"/>
              <w:right w:val="single" w:sz="8" w:space="0" w:color="F79646"/>
            </w:tcBorders>
            <w:noWrap/>
            <w:vAlign w:val="center"/>
            <w:hideMark/>
          </w:tcPr>
          <w:p w14:paraId="257ADCE3" w14:textId="77777777" w:rsidR="008D5EBD" w:rsidRPr="00337A34" w:rsidRDefault="008D5EBD" w:rsidP="00337A34">
            <w:pPr>
              <w:spacing w:before="0" w:after="0"/>
              <w:rPr>
                <w:sz w:val="16"/>
                <w:szCs w:val="16"/>
              </w:rPr>
            </w:pPr>
            <w:r w:rsidRPr="00337A34">
              <w:rPr>
                <w:sz w:val="16"/>
                <w:szCs w:val="16"/>
              </w:rPr>
              <w:t>2</w:t>
            </w:r>
          </w:p>
        </w:tc>
        <w:tc>
          <w:tcPr>
            <w:tcW w:w="297" w:type="pct"/>
            <w:tcBorders>
              <w:top w:val="nil"/>
              <w:left w:val="nil"/>
              <w:bottom w:val="single" w:sz="8" w:space="0" w:color="F79646"/>
              <w:right w:val="single" w:sz="8" w:space="0" w:color="F79646"/>
            </w:tcBorders>
            <w:noWrap/>
            <w:vAlign w:val="center"/>
            <w:hideMark/>
          </w:tcPr>
          <w:p w14:paraId="7578BEE9" w14:textId="77777777" w:rsidR="008D5EBD" w:rsidRPr="00337A34" w:rsidRDefault="008D5EBD" w:rsidP="00337A34">
            <w:pPr>
              <w:spacing w:before="0" w:after="0"/>
              <w:rPr>
                <w:sz w:val="16"/>
                <w:szCs w:val="16"/>
              </w:rPr>
            </w:pPr>
            <w:r w:rsidRPr="00337A34">
              <w:rPr>
                <w:sz w:val="16"/>
                <w:szCs w:val="16"/>
              </w:rPr>
              <w:t>15,4</w:t>
            </w:r>
          </w:p>
        </w:tc>
        <w:tc>
          <w:tcPr>
            <w:tcW w:w="611" w:type="pct"/>
            <w:tcBorders>
              <w:top w:val="nil"/>
              <w:left w:val="nil"/>
              <w:bottom w:val="single" w:sz="8" w:space="0" w:color="F79646"/>
              <w:right w:val="single" w:sz="8" w:space="0" w:color="F79646"/>
            </w:tcBorders>
            <w:noWrap/>
            <w:vAlign w:val="center"/>
            <w:hideMark/>
          </w:tcPr>
          <w:p w14:paraId="3440F7AB" w14:textId="77777777" w:rsidR="008D5EBD" w:rsidRPr="00337A34" w:rsidRDefault="008D5EBD" w:rsidP="00337A34">
            <w:pPr>
              <w:spacing w:before="0" w:after="0"/>
              <w:rPr>
                <w:sz w:val="16"/>
                <w:szCs w:val="16"/>
              </w:rPr>
            </w:pPr>
            <w:r w:rsidRPr="00337A34">
              <w:rPr>
                <w:sz w:val="16"/>
                <w:szCs w:val="16"/>
              </w:rPr>
              <w:t>7</w:t>
            </w:r>
          </w:p>
        </w:tc>
        <w:tc>
          <w:tcPr>
            <w:tcW w:w="310" w:type="pct"/>
            <w:tcBorders>
              <w:top w:val="nil"/>
              <w:left w:val="nil"/>
              <w:bottom w:val="single" w:sz="8" w:space="0" w:color="F79646"/>
              <w:right w:val="single" w:sz="8" w:space="0" w:color="F79646"/>
            </w:tcBorders>
            <w:noWrap/>
            <w:vAlign w:val="center"/>
            <w:hideMark/>
          </w:tcPr>
          <w:p w14:paraId="3B6A1AE3" w14:textId="77777777" w:rsidR="008D5EBD" w:rsidRPr="00337A34" w:rsidRDefault="008D5EBD" w:rsidP="00337A34">
            <w:pPr>
              <w:spacing w:before="0" w:after="0"/>
              <w:rPr>
                <w:sz w:val="16"/>
                <w:szCs w:val="16"/>
              </w:rPr>
            </w:pPr>
            <w:r w:rsidRPr="00337A34">
              <w:rPr>
                <w:sz w:val="16"/>
                <w:szCs w:val="16"/>
              </w:rPr>
              <w:t>2</w:t>
            </w:r>
          </w:p>
        </w:tc>
        <w:tc>
          <w:tcPr>
            <w:tcW w:w="310" w:type="pct"/>
            <w:tcBorders>
              <w:top w:val="nil"/>
              <w:left w:val="nil"/>
              <w:bottom w:val="single" w:sz="8" w:space="0" w:color="F79646"/>
              <w:right w:val="single" w:sz="8" w:space="0" w:color="F79646"/>
            </w:tcBorders>
            <w:noWrap/>
            <w:vAlign w:val="center"/>
            <w:hideMark/>
          </w:tcPr>
          <w:p w14:paraId="7096400B" w14:textId="77777777" w:rsidR="008D5EBD" w:rsidRPr="00337A34" w:rsidRDefault="008D5EBD" w:rsidP="00337A34">
            <w:pPr>
              <w:spacing w:before="0" w:after="0"/>
              <w:rPr>
                <w:sz w:val="16"/>
                <w:szCs w:val="16"/>
              </w:rPr>
            </w:pPr>
            <w:r w:rsidRPr="00337A34">
              <w:rPr>
                <w:sz w:val="16"/>
                <w:szCs w:val="16"/>
              </w:rPr>
              <w:t>28,6</w:t>
            </w:r>
          </w:p>
        </w:tc>
        <w:tc>
          <w:tcPr>
            <w:tcW w:w="528" w:type="pct"/>
            <w:tcBorders>
              <w:top w:val="nil"/>
              <w:left w:val="nil"/>
              <w:bottom w:val="single" w:sz="8" w:space="0" w:color="F79646"/>
              <w:right w:val="single" w:sz="8" w:space="0" w:color="F79646"/>
            </w:tcBorders>
            <w:noWrap/>
            <w:vAlign w:val="center"/>
            <w:hideMark/>
          </w:tcPr>
          <w:p w14:paraId="4F23CE12" w14:textId="77777777" w:rsidR="008D5EBD" w:rsidRPr="00337A34" w:rsidRDefault="008D5EBD" w:rsidP="00337A34">
            <w:pPr>
              <w:spacing w:before="0" w:after="0"/>
              <w:rPr>
                <w:sz w:val="16"/>
                <w:szCs w:val="16"/>
              </w:rPr>
            </w:pPr>
            <w:r w:rsidRPr="00337A34">
              <w:rPr>
                <w:sz w:val="16"/>
                <w:szCs w:val="16"/>
              </w:rPr>
              <w:t>179</w:t>
            </w:r>
          </w:p>
        </w:tc>
        <w:tc>
          <w:tcPr>
            <w:tcW w:w="279" w:type="pct"/>
            <w:tcBorders>
              <w:top w:val="nil"/>
              <w:left w:val="nil"/>
              <w:bottom w:val="single" w:sz="8" w:space="0" w:color="F79646"/>
              <w:right w:val="single" w:sz="8" w:space="0" w:color="F79646"/>
            </w:tcBorders>
            <w:noWrap/>
            <w:vAlign w:val="center"/>
            <w:hideMark/>
          </w:tcPr>
          <w:p w14:paraId="2BA56DEB" w14:textId="77777777" w:rsidR="008D5EBD" w:rsidRPr="00337A34" w:rsidRDefault="008D5EBD" w:rsidP="00337A34">
            <w:pPr>
              <w:spacing w:before="0" w:after="0"/>
              <w:rPr>
                <w:sz w:val="16"/>
                <w:szCs w:val="16"/>
              </w:rPr>
            </w:pPr>
            <w:r w:rsidRPr="00337A34">
              <w:rPr>
                <w:sz w:val="16"/>
                <w:szCs w:val="16"/>
              </w:rPr>
              <w:t>21</w:t>
            </w:r>
          </w:p>
        </w:tc>
        <w:tc>
          <w:tcPr>
            <w:tcW w:w="297" w:type="pct"/>
            <w:tcBorders>
              <w:top w:val="nil"/>
              <w:left w:val="nil"/>
              <w:bottom w:val="single" w:sz="8" w:space="0" w:color="F79646"/>
              <w:right w:val="single" w:sz="8" w:space="0" w:color="F79646"/>
            </w:tcBorders>
            <w:noWrap/>
            <w:vAlign w:val="center"/>
            <w:hideMark/>
          </w:tcPr>
          <w:p w14:paraId="0476A0FF" w14:textId="77777777" w:rsidR="008D5EBD" w:rsidRPr="00337A34" w:rsidRDefault="008D5EBD" w:rsidP="00337A34">
            <w:pPr>
              <w:spacing w:before="0" w:after="0"/>
              <w:rPr>
                <w:sz w:val="16"/>
                <w:szCs w:val="16"/>
              </w:rPr>
            </w:pPr>
            <w:r w:rsidRPr="00337A34">
              <w:rPr>
                <w:sz w:val="16"/>
                <w:szCs w:val="16"/>
              </w:rPr>
              <w:t>11,7</w:t>
            </w:r>
          </w:p>
        </w:tc>
        <w:tc>
          <w:tcPr>
            <w:tcW w:w="611" w:type="pct"/>
            <w:tcBorders>
              <w:top w:val="nil"/>
              <w:left w:val="nil"/>
              <w:bottom w:val="single" w:sz="8" w:space="0" w:color="F79646"/>
              <w:right w:val="single" w:sz="8" w:space="0" w:color="F79646"/>
            </w:tcBorders>
            <w:noWrap/>
            <w:vAlign w:val="center"/>
            <w:hideMark/>
          </w:tcPr>
          <w:p w14:paraId="560B1B32" w14:textId="77777777" w:rsidR="008D5EBD" w:rsidRPr="00337A34" w:rsidRDefault="008D5EBD" w:rsidP="00337A34">
            <w:pPr>
              <w:spacing w:before="0" w:after="0"/>
              <w:rPr>
                <w:sz w:val="16"/>
                <w:szCs w:val="16"/>
              </w:rPr>
            </w:pPr>
            <w:r w:rsidRPr="00337A34">
              <w:rPr>
                <w:sz w:val="16"/>
                <w:szCs w:val="16"/>
              </w:rPr>
              <w:t>135</w:t>
            </w:r>
          </w:p>
        </w:tc>
        <w:tc>
          <w:tcPr>
            <w:tcW w:w="348" w:type="pct"/>
            <w:tcBorders>
              <w:top w:val="nil"/>
              <w:left w:val="nil"/>
              <w:bottom w:val="single" w:sz="8" w:space="0" w:color="F79646"/>
              <w:right w:val="single" w:sz="8" w:space="0" w:color="F79646"/>
            </w:tcBorders>
            <w:noWrap/>
            <w:vAlign w:val="center"/>
            <w:hideMark/>
          </w:tcPr>
          <w:p w14:paraId="031F2EBA" w14:textId="77777777" w:rsidR="008D5EBD" w:rsidRPr="00337A34" w:rsidRDefault="008D5EBD" w:rsidP="00337A34">
            <w:pPr>
              <w:spacing w:before="0" w:after="0"/>
              <w:rPr>
                <w:sz w:val="16"/>
                <w:szCs w:val="16"/>
              </w:rPr>
            </w:pPr>
            <w:r w:rsidRPr="00337A34">
              <w:rPr>
                <w:sz w:val="16"/>
                <w:szCs w:val="16"/>
              </w:rPr>
              <w:t>4</w:t>
            </w:r>
          </w:p>
        </w:tc>
        <w:tc>
          <w:tcPr>
            <w:tcW w:w="272" w:type="pct"/>
            <w:tcBorders>
              <w:top w:val="nil"/>
              <w:left w:val="nil"/>
              <w:bottom w:val="single" w:sz="8" w:space="0" w:color="F79646"/>
              <w:right w:val="double" w:sz="6" w:space="0" w:color="F79646"/>
            </w:tcBorders>
            <w:noWrap/>
            <w:vAlign w:val="center"/>
            <w:hideMark/>
          </w:tcPr>
          <w:p w14:paraId="5E5035B7" w14:textId="77777777" w:rsidR="008D5EBD" w:rsidRPr="00337A34" w:rsidRDefault="008D5EBD" w:rsidP="00337A34">
            <w:pPr>
              <w:spacing w:before="0" w:after="0"/>
              <w:rPr>
                <w:sz w:val="16"/>
                <w:szCs w:val="16"/>
              </w:rPr>
            </w:pPr>
            <w:r w:rsidRPr="00337A34">
              <w:rPr>
                <w:sz w:val="16"/>
                <w:szCs w:val="16"/>
              </w:rPr>
              <w:t>3,0</w:t>
            </w:r>
          </w:p>
        </w:tc>
      </w:tr>
      <w:tr w:rsidR="00170F9A" w:rsidRPr="008D5EBD" w14:paraId="4F749291" w14:textId="77777777" w:rsidTr="008D5EBD">
        <w:trPr>
          <w:trHeight w:val="256"/>
        </w:trPr>
        <w:tc>
          <w:tcPr>
            <w:tcW w:w="465" w:type="pct"/>
            <w:tcBorders>
              <w:top w:val="nil"/>
              <w:left w:val="single" w:sz="8" w:space="0" w:color="F79646"/>
              <w:bottom w:val="single" w:sz="8" w:space="0" w:color="F79646"/>
              <w:right w:val="double" w:sz="6" w:space="0" w:color="F79646"/>
            </w:tcBorders>
            <w:shd w:val="clear" w:color="auto" w:fill="FDE9D9" w:themeFill="accent6" w:themeFillTint="33"/>
            <w:noWrap/>
            <w:vAlign w:val="center"/>
            <w:hideMark/>
          </w:tcPr>
          <w:p w14:paraId="41C92282" w14:textId="77777777" w:rsidR="008D5EBD" w:rsidRPr="00337A34" w:rsidRDefault="008D5EBD" w:rsidP="00337A34">
            <w:pPr>
              <w:spacing w:before="0" w:after="0"/>
              <w:rPr>
                <w:sz w:val="16"/>
                <w:szCs w:val="16"/>
              </w:rPr>
            </w:pPr>
            <w:r w:rsidRPr="00337A34">
              <w:rPr>
                <w:sz w:val="16"/>
                <w:szCs w:val="16"/>
              </w:rPr>
              <w:t>Razem</w:t>
            </w:r>
          </w:p>
        </w:tc>
        <w:tc>
          <w:tcPr>
            <w:tcW w:w="394" w:type="pct"/>
            <w:tcBorders>
              <w:top w:val="nil"/>
              <w:left w:val="nil"/>
              <w:bottom w:val="single" w:sz="8" w:space="0" w:color="F79646"/>
              <w:right w:val="single" w:sz="8" w:space="0" w:color="F79646"/>
            </w:tcBorders>
            <w:shd w:val="clear" w:color="auto" w:fill="FDE9D9" w:themeFill="accent6" w:themeFillTint="33"/>
            <w:noWrap/>
            <w:vAlign w:val="center"/>
            <w:hideMark/>
          </w:tcPr>
          <w:p w14:paraId="5C3DACD1" w14:textId="77777777" w:rsidR="008D5EBD" w:rsidRPr="00337A34" w:rsidRDefault="008D5EBD" w:rsidP="00337A34">
            <w:pPr>
              <w:spacing w:before="0" w:after="0"/>
              <w:rPr>
                <w:sz w:val="16"/>
                <w:szCs w:val="16"/>
              </w:rPr>
            </w:pPr>
            <w:r w:rsidRPr="00337A34">
              <w:rPr>
                <w:sz w:val="16"/>
                <w:szCs w:val="16"/>
              </w:rPr>
              <w:t>1044</w:t>
            </w:r>
          </w:p>
        </w:tc>
        <w:tc>
          <w:tcPr>
            <w:tcW w:w="279" w:type="pct"/>
            <w:tcBorders>
              <w:top w:val="nil"/>
              <w:left w:val="nil"/>
              <w:bottom w:val="single" w:sz="8" w:space="0" w:color="F79646"/>
              <w:right w:val="single" w:sz="8" w:space="0" w:color="F79646"/>
            </w:tcBorders>
            <w:shd w:val="clear" w:color="auto" w:fill="FDE9D9" w:themeFill="accent6" w:themeFillTint="33"/>
            <w:noWrap/>
            <w:vAlign w:val="center"/>
            <w:hideMark/>
          </w:tcPr>
          <w:p w14:paraId="451BB4BA" w14:textId="77777777" w:rsidR="008D5EBD" w:rsidRPr="00337A34" w:rsidRDefault="008D5EBD" w:rsidP="00337A34">
            <w:pPr>
              <w:spacing w:before="0" w:after="0"/>
              <w:rPr>
                <w:sz w:val="16"/>
                <w:szCs w:val="16"/>
              </w:rPr>
            </w:pPr>
            <w:r w:rsidRPr="00337A34">
              <w:rPr>
                <w:sz w:val="16"/>
                <w:szCs w:val="16"/>
              </w:rPr>
              <w:t>81</w:t>
            </w:r>
          </w:p>
        </w:tc>
        <w:tc>
          <w:tcPr>
            <w:tcW w:w="297" w:type="pct"/>
            <w:tcBorders>
              <w:top w:val="nil"/>
              <w:left w:val="nil"/>
              <w:bottom w:val="single" w:sz="8" w:space="0" w:color="F79646"/>
              <w:right w:val="single" w:sz="8" w:space="0" w:color="F79646"/>
            </w:tcBorders>
            <w:shd w:val="clear" w:color="auto" w:fill="FDE9D9" w:themeFill="accent6" w:themeFillTint="33"/>
            <w:noWrap/>
            <w:vAlign w:val="center"/>
            <w:hideMark/>
          </w:tcPr>
          <w:p w14:paraId="52F12580" w14:textId="77777777" w:rsidR="008D5EBD" w:rsidRPr="00337A34" w:rsidRDefault="008D5EBD" w:rsidP="00337A34">
            <w:pPr>
              <w:spacing w:before="0" w:after="0"/>
              <w:rPr>
                <w:sz w:val="16"/>
                <w:szCs w:val="16"/>
              </w:rPr>
            </w:pPr>
            <w:r w:rsidRPr="00337A34">
              <w:rPr>
                <w:sz w:val="16"/>
                <w:szCs w:val="16"/>
              </w:rPr>
              <w:t>7,8</w:t>
            </w:r>
          </w:p>
        </w:tc>
        <w:tc>
          <w:tcPr>
            <w:tcW w:w="611" w:type="pct"/>
            <w:tcBorders>
              <w:top w:val="nil"/>
              <w:left w:val="nil"/>
              <w:bottom w:val="single" w:sz="8" w:space="0" w:color="F79646"/>
              <w:right w:val="single" w:sz="8" w:space="0" w:color="F79646"/>
            </w:tcBorders>
            <w:shd w:val="clear" w:color="auto" w:fill="FDE9D9" w:themeFill="accent6" w:themeFillTint="33"/>
            <w:noWrap/>
            <w:vAlign w:val="center"/>
            <w:hideMark/>
          </w:tcPr>
          <w:p w14:paraId="083888DA" w14:textId="77777777" w:rsidR="008D5EBD" w:rsidRPr="00337A34" w:rsidRDefault="008D5EBD" w:rsidP="00337A34">
            <w:pPr>
              <w:spacing w:before="0" w:after="0"/>
              <w:rPr>
                <w:sz w:val="16"/>
                <w:szCs w:val="16"/>
              </w:rPr>
            </w:pPr>
            <w:r w:rsidRPr="00337A34">
              <w:rPr>
                <w:sz w:val="16"/>
                <w:szCs w:val="16"/>
              </w:rPr>
              <w:t>914</w:t>
            </w:r>
          </w:p>
        </w:tc>
        <w:tc>
          <w:tcPr>
            <w:tcW w:w="310" w:type="pct"/>
            <w:tcBorders>
              <w:top w:val="nil"/>
              <w:left w:val="nil"/>
              <w:bottom w:val="single" w:sz="8" w:space="0" w:color="F79646"/>
              <w:right w:val="single" w:sz="8" w:space="0" w:color="F79646"/>
            </w:tcBorders>
            <w:shd w:val="clear" w:color="auto" w:fill="FDE9D9" w:themeFill="accent6" w:themeFillTint="33"/>
            <w:noWrap/>
            <w:vAlign w:val="center"/>
            <w:hideMark/>
          </w:tcPr>
          <w:p w14:paraId="7BE6D581" w14:textId="77777777" w:rsidR="008D5EBD" w:rsidRPr="00337A34" w:rsidRDefault="008D5EBD" w:rsidP="00337A34">
            <w:pPr>
              <w:spacing w:before="0" w:after="0"/>
              <w:rPr>
                <w:sz w:val="16"/>
                <w:szCs w:val="16"/>
              </w:rPr>
            </w:pPr>
            <w:r w:rsidRPr="00337A34">
              <w:rPr>
                <w:sz w:val="16"/>
                <w:szCs w:val="16"/>
              </w:rPr>
              <w:t>485</w:t>
            </w:r>
          </w:p>
        </w:tc>
        <w:tc>
          <w:tcPr>
            <w:tcW w:w="310" w:type="pct"/>
            <w:tcBorders>
              <w:top w:val="nil"/>
              <w:left w:val="nil"/>
              <w:bottom w:val="single" w:sz="8" w:space="0" w:color="F79646"/>
              <w:right w:val="single" w:sz="8" w:space="0" w:color="F79646"/>
            </w:tcBorders>
            <w:shd w:val="clear" w:color="auto" w:fill="FDE9D9" w:themeFill="accent6" w:themeFillTint="33"/>
            <w:noWrap/>
            <w:vAlign w:val="center"/>
            <w:hideMark/>
          </w:tcPr>
          <w:p w14:paraId="6199AC8C" w14:textId="77777777" w:rsidR="008D5EBD" w:rsidRPr="00337A34" w:rsidRDefault="008D5EBD" w:rsidP="00337A34">
            <w:pPr>
              <w:spacing w:before="0" w:after="0"/>
              <w:rPr>
                <w:sz w:val="16"/>
                <w:szCs w:val="16"/>
              </w:rPr>
            </w:pPr>
            <w:r w:rsidRPr="00337A34">
              <w:rPr>
                <w:sz w:val="16"/>
                <w:szCs w:val="16"/>
              </w:rPr>
              <w:t>53,1</w:t>
            </w:r>
          </w:p>
        </w:tc>
        <w:tc>
          <w:tcPr>
            <w:tcW w:w="528" w:type="pct"/>
            <w:tcBorders>
              <w:top w:val="nil"/>
              <w:left w:val="nil"/>
              <w:bottom w:val="single" w:sz="8" w:space="0" w:color="F79646"/>
              <w:right w:val="single" w:sz="8" w:space="0" w:color="F79646"/>
            </w:tcBorders>
            <w:shd w:val="clear" w:color="auto" w:fill="FDE9D9" w:themeFill="accent6" w:themeFillTint="33"/>
            <w:noWrap/>
            <w:vAlign w:val="center"/>
            <w:hideMark/>
          </w:tcPr>
          <w:p w14:paraId="5F7D6C45" w14:textId="77777777" w:rsidR="008D5EBD" w:rsidRPr="00337A34" w:rsidRDefault="008D5EBD" w:rsidP="00337A34">
            <w:pPr>
              <w:spacing w:before="0" w:after="0"/>
              <w:rPr>
                <w:sz w:val="16"/>
                <w:szCs w:val="16"/>
              </w:rPr>
            </w:pPr>
            <w:r w:rsidRPr="00337A34">
              <w:rPr>
                <w:sz w:val="16"/>
                <w:szCs w:val="16"/>
              </w:rPr>
              <w:t>9038</w:t>
            </w:r>
          </w:p>
        </w:tc>
        <w:tc>
          <w:tcPr>
            <w:tcW w:w="279" w:type="pct"/>
            <w:tcBorders>
              <w:top w:val="nil"/>
              <w:left w:val="nil"/>
              <w:bottom w:val="single" w:sz="8" w:space="0" w:color="F79646"/>
              <w:right w:val="single" w:sz="8" w:space="0" w:color="F79646"/>
            </w:tcBorders>
            <w:shd w:val="clear" w:color="auto" w:fill="FDE9D9" w:themeFill="accent6" w:themeFillTint="33"/>
            <w:noWrap/>
            <w:vAlign w:val="center"/>
            <w:hideMark/>
          </w:tcPr>
          <w:p w14:paraId="69AF851B" w14:textId="77777777" w:rsidR="008D5EBD" w:rsidRPr="00337A34" w:rsidRDefault="008D5EBD" w:rsidP="00337A34">
            <w:pPr>
              <w:spacing w:before="0" w:after="0"/>
              <w:rPr>
                <w:sz w:val="16"/>
                <w:szCs w:val="16"/>
              </w:rPr>
            </w:pPr>
            <w:r w:rsidRPr="00337A34">
              <w:rPr>
                <w:sz w:val="16"/>
                <w:szCs w:val="16"/>
              </w:rPr>
              <w:t>995</w:t>
            </w:r>
          </w:p>
        </w:tc>
        <w:tc>
          <w:tcPr>
            <w:tcW w:w="297" w:type="pct"/>
            <w:tcBorders>
              <w:top w:val="nil"/>
              <w:left w:val="nil"/>
              <w:bottom w:val="single" w:sz="8" w:space="0" w:color="F79646"/>
              <w:right w:val="single" w:sz="8" w:space="0" w:color="F79646"/>
            </w:tcBorders>
            <w:shd w:val="clear" w:color="auto" w:fill="FDE9D9" w:themeFill="accent6" w:themeFillTint="33"/>
            <w:noWrap/>
            <w:vAlign w:val="center"/>
            <w:hideMark/>
          </w:tcPr>
          <w:p w14:paraId="0D92482F" w14:textId="77777777" w:rsidR="008D5EBD" w:rsidRPr="00337A34" w:rsidRDefault="008D5EBD" w:rsidP="00337A34">
            <w:pPr>
              <w:spacing w:before="0" w:after="0"/>
              <w:rPr>
                <w:sz w:val="16"/>
                <w:szCs w:val="16"/>
              </w:rPr>
            </w:pPr>
            <w:r w:rsidRPr="00337A34">
              <w:rPr>
                <w:sz w:val="16"/>
                <w:szCs w:val="16"/>
              </w:rPr>
              <w:t>11,0</w:t>
            </w:r>
          </w:p>
        </w:tc>
        <w:tc>
          <w:tcPr>
            <w:tcW w:w="611" w:type="pct"/>
            <w:tcBorders>
              <w:top w:val="nil"/>
              <w:left w:val="nil"/>
              <w:bottom w:val="single" w:sz="8" w:space="0" w:color="F79646"/>
              <w:right w:val="single" w:sz="8" w:space="0" w:color="F79646"/>
            </w:tcBorders>
            <w:shd w:val="clear" w:color="auto" w:fill="FDE9D9" w:themeFill="accent6" w:themeFillTint="33"/>
            <w:noWrap/>
            <w:vAlign w:val="center"/>
            <w:hideMark/>
          </w:tcPr>
          <w:p w14:paraId="3FE7F1B7" w14:textId="77777777" w:rsidR="008D5EBD" w:rsidRPr="00337A34" w:rsidRDefault="008D5EBD" w:rsidP="00337A34">
            <w:pPr>
              <w:spacing w:before="0" w:after="0"/>
              <w:rPr>
                <w:sz w:val="16"/>
                <w:szCs w:val="16"/>
              </w:rPr>
            </w:pPr>
            <w:r w:rsidRPr="00337A34">
              <w:rPr>
                <w:sz w:val="16"/>
                <w:szCs w:val="16"/>
              </w:rPr>
              <w:t>7144</w:t>
            </w:r>
          </w:p>
        </w:tc>
        <w:tc>
          <w:tcPr>
            <w:tcW w:w="348" w:type="pct"/>
            <w:tcBorders>
              <w:top w:val="nil"/>
              <w:left w:val="nil"/>
              <w:bottom w:val="single" w:sz="8" w:space="0" w:color="F79646"/>
              <w:right w:val="single" w:sz="8" w:space="0" w:color="F79646"/>
            </w:tcBorders>
            <w:shd w:val="clear" w:color="auto" w:fill="FDE9D9" w:themeFill="accent6" w:themeFillTint="33"/>
            <w:noWrap/>
            <w:vAlign w:val="center"/>
            <w:hideMark/>
          </w:tcPr>
          <w:p w14:paraId="4030CDA0" w14:textId="77777777" w:rsidR="008D5EBD" w:rsidRPr="00337A34" w:rsidRDefault="008D5EBD" w:rsidP="00337A34">
            <w:pPr>
              <w:spacing w:before="0" w:after="0"/>
              <w:rPr>
                <w:sz w:val="16"/>
                <w:szCs w:val="16"/>
              </w:rPr>
            </w:pPr>
            <w:r w:rsidRPr="00337A34">
              <w:rPr>
                <w:sz w:val="16"/>
                <w:szCs w:val="16"/>
              </w:rPr>
              <w:t>2595</w:t>
            </w:r>
          </w:p>
        </w:tc>
        <w:tc>
          <w:tcPr>
            <w:tcW w:w="272" w:type="pct"/>
            <w:tcBorders>
              <w:top w:val="nil"/>
              <w:left w:val="nil"/>
              <w:bottom w:val="single" w:sz="8" w:space="0" w:color="F79646"/>
              <w:right w:val="double" w:sz="6" w:space="0" w:color="F79646"/>
            </w:tcBorders>
            <w:shd w:val="clear" w:color="auto" w:fill="FDE9D9" w:themeFill="accent6" w:themeFillTint="33"/>
            <w:noWrap/>
            <w:vAlign w:val="center"/>
            <w:hideMark/>
          </w:tcPr>
          <w:p w14:paraId="2B4D4C4B" w14:textId="77777777" w:rsidR="008D5EBD" w:rsidRPr="00337A34" w:rsidRDefault="008D5EBD" w:rsidP="00337A34">
            <w:pPr>
              <w:spacing w:before="0" w:after="0"/>
              <w:rPr>
                <w:sz w:val="16"/>
                <w:szCs w:val="16"/>
              </w:rPr>
            </w:pPr>
            <w:r w:rsidRPr="00337A34">
              <w:rPr>
                <w:sz w:val="16"/>
                <w:szCs w:val="16"/>
              </w:rPr>
              <w:t>36,3</w:t>
            </w:r>
          </w:p>
        </w:tc>
      </w:tr>
    </w:tbl>
    <w:bookmarkEnd w:id="181"/>
    <w:p w14:paraId="46279CCB" w14:textId="77777777" w:rsidR="00CE3FB5" w:rsidRPr="00661314" w:rsidRDefault="00CE3FB5" w:rsidP="00CE3FB5">
      <w:pPr>
        <w:pStyle w:val="rdo0"/>
      </w:pPr>
      <w:r w:rsidRPr="00661314">
        <w:t xml:space="preserve">Źródło: Opracowanie własne na podstawie danych Urzędu Marszałkowskiego Województwa Śląskiego </w:t>
      </w:r>
    </w:p>
    <w:p w14:paraId="78B6E299" w14:textId="77777777" w:rsidR="00661314" w:rsidRPr="00D26C1C" w:rsidRDefault="00661314" w:rsidP="00D26C1C">
      <w:pPr>
        <w:spacing w:after="0"/>
      </w:pPr>
      <w:r w:rsidRPr="00D26C1C">
        <w:t xml:space="preserve">Najmniej skuteczne w aplikowaniu o fundusze UE były federacje/konfederacje związków pracodawców oraz samorządy gospodarcze i zawodowe niewpisane do KRS, u których odsetek odrzuconych na etapie oceny merytorycznej wniosków wynosił 100%. Podmioty te złożyły bardzo mało wniosków, odpowiednio 1 oraz 3. Pozostałe typy organizacji pozarządowych, u których odsetek odrzuconych wniosków wynosił minimum połowę to: </w:t>
      </w:r>
    </w:p>
    <w:p w14:paraId="1B1FF308" w14:textId="77777777" w:rsidR="00661314" w:rsidRPr="00D26C1C" w:rsidRDefault="00661314" w:rsidP="00D26C1C">
      <w:pPr>
        <w:numPr>
          <w:ilvl w:val="0"/>
          <w:numId w:val="218"/>
        </w:numPr>
        <w:spacing w:before="0" w:after="0"/>
      </w:pPr>
      <w:r w:rsidRPr="00D26C1C">
        <w:t>Związek Rzemiosła Polskiego - 94,12%</w:t>
      </w:r>
    </w:p>
    <w:p w14:paraId="33BB3FAA" w14:textId="77777777" w:rsidR="00661314" w:rsidRPr="00D26C1C" w:rsidRDefault="00661314" w:rsidP="00D26C1C">
      <w:pPr>
        <w:numPr>
          <w:ilvl w:val="0"/>
          <w:numId w:val="218"/>
        </w:numPr>
        <w:spacing w:before="0" w:after="0"/>
      </w:pPr>
      <w:r w:rsidRPr="00D26C1C">
        <w:t>stowarzyszenia niewpisane do KRS – 80%</w:t>
      </w:r>
    </w:p>
    <w:p w14:paraId="31863AB8" w14:textId="77777777" w:rsidR="00661314" w:rsidRPr="00D26C1C" w:rsidRDefault="00661314" w:rsidP="00D26C1C">
      <w:pPr>
        <w:numPr>
          <w:ilvl w:val="0"/>
          <w:numId w:val="218"/>
        </w:numPr>
        <w:spacing w:before="0" w:after="0"/>
      </w:pPr>
      <w:r w:rsidRPr="00D26C1C">
        <w:t>jednostki terenowe stowarzyszeń posiadające osobowość prawną – 75%</w:t>
      </w:r>
    </w:p>
    <w:p w14:paraId="05877625" w14:textId="77777777" w:rsidR="00661314" w:rsidRPr="00D26C1C" w:rsidRDefault="00661314" w:rsidP="00D26C1C">
      <w:pPr>
        <w:numPr>
          <w:ilvl w:val="0"/>
          <w:numId w:val="218"/>
        </w:numPr>
        <w:spacing w:before="0" w:after="0"/>
      </w:pPr>
      <w:r w:rsidRPr="00D26C1C">
        <w:t>inne organizacje podmiotów gospodarczych - 66,67%</w:t>
      </w:r>
    </w:p>
    <w:p w14:paraId="38CC1FFD" w14:textId="77777777" w:rsidR="00661314" w:rsidRPr="00D26C1C" w:rsidRDefault="00661314" w:rsidP="00D26C1C">
      <w:pPr>
        <w:numPr>
          <w:ilvl w:val="0"/>
          <w:numId w:val="218"/>
        </w:numPr>
        <w:spacing w:before="0" w:after="0"/>
      </w:pPr>
      <w:r w:rsidRPr="00D26C1C">
        <w:t>cechy rzemieślnicze - 54,55%</w:t>
      </w:r>
    </w:p>
    <w:p w14:paraId="09F40FBF" w14:textId="77777777" w:rsidR="00661314" w:rsidRPr="00D26C1C" w:rsidRDefault="00661314" w:rsidP="00D26C1C">
      <w:pPr>
        <w:numPr>
          <w:ilvl w:val="0"/>
          <w:numId w:val="218"/>
        </w:numPr>
        <w:spacing w:before="0" w:after="0"/>
      </w:pPr>
      <w:r w:rsidRPr="00D26C1C">
        <w:t>izby gospodarcze – 52%</w:t>
      </w:r>
    </w:p>
    <w:p w14:paraId="730CB5E6" w14:textId="77777777" w:rsidR="00661314" w:rsidRPr="00D26C1C" w:rsidRDefault="00661314" w:rsidP="00D26C1C">
      <w:pPr>
        <w:numPr>
          <w:ilvl w:val="0"/>
          <w:numId w:val="218"/>
        </w:numPr>
        <w:spacing w:before="0" w:after="0"/>
      </w:pPr>
      <w:r w:rsidRPr="00D26C1C">
        <w:lastRenderedPageBreak/>
        <w:t>związki pracodawców – 50%</w:t>
      </w:r>
    </w:p>
    <w:p w14:paraId="49AB3C81" w14:textId="77777777" w:rsidR="00661314" w:rsidRPr="00D26C1C" w:rsidRDefault="00661314" w:rsidP="00D26C1C">
      <w:pPr>
        <w:numPr>
          <w:ilvl w:val="0"/>
          <w:numId w:val="218"/>
        </w:numPr>
        <w:spacing w:before="0" w:after="0"/>
      </w:pPr>
      <w:r w:rsidRPr="00D26C1C">
        <w:t>związki stowarzyszeń</w:t>
      </w:r>
      <w:r w:rsidRPr="00D26C1C">
        <w:tab/>
        <w:t xml:space="preserve"> - 50%</w:t>
      </w:r>
      <w:r w:rsidRPr="00D26C1C">
        <w:rPr>
          <w:vertAlign w:val="superscript"/>
        </w:rPr>
        <w:footnoteReference w:id="57"/>
      </w:r>
      <w:r w:rsidRPr="00D26C1C">
        <w:t>.</w:t>
      </w:r>
    </w:p>
    <w:p w14:paraId="493CF5C2" w14:textId="77777777" w:rsidR="00661314" w:rsidRDefault="00661314" w:rsidP="00661314">
      <w:r w:rsidRPr="00D26C1C">
        <w:t>Odsetek odrzuconych wniosków wśród najaktywniejszych podmiotów III sektora wyniósł odpowiednio: stowarzyszenia 38,5%, fundacje 45,9%.</w:t>
      </w:r>
    </w:p>
    <w:p w14:paraId="42ACE599" w14:textId="77777777" w:rsidR="00F3022A" w:rsidRPr="00D26C1C" w:rsidRDefault="00F3022A" w:rsidP="00F3022A">
      <w:pPr>
        <w:spacing w:after="0"/>
      </w:pPr>
      <w:r w:rsidRPr="00D26C1C">
        <w:t>Na podstawie ewaluacji p</w:t>
      </w:r>
      <w:r>
        <w:t>t</w:t>
      </w:r>
      <w:r w:rsidRPr="00D26C1C">
        <w:t>. „Ocena dostępności RPO WK-P na lata 2014-2020 dla organ</w:t>
      </w:r>
      <w:r>
        <w:t xml:space="preserve">izacji pozarządowych” określono </w:t>
      </w:r>
      <w:r w:rsidRPr="00D26C1C">
        <w:t>katalog barier</w:t>
      </w:r>
      <w:r>
        <w:t>,</w:t>
      </w:r>
      <w:r w:rsidRPr="00D26C1C">
        <w:t xml:space="preserve"> jaki dotyczy organizacji non-profit. Do barier</w:t>
      </w:r>
      <w:r>
        <w:t xml:space="preserve">, na które napotkały podmioty III sektora w województwie śląskim </w:t>
      </w:r>
      <w:r w:rsidRPr="00D26C1C">
        <w:t>można zaliczyć:</w:t>
      </w:r>
    </w:p>
    <w:p w14:paraId="7DF0FB6A" w14:textId="77777777" w:rsidR="00F3022A" w:rsidRPr="00D26C1C" w:rsidRDefault="00F3022A" w:rsidP="00F3022A">
      <w:pPr>
        <w:numPr>
          <w:ilvl w:val="0"/>
          <w:numId w:val="220"/>
        </w:numPr>
        <w:spacing w:before="0" w:after="0"/>
      </w:pPr>
      <w:r w:rsidRPr="00D26C1C">
        <w:t>bariery proceduralne (ilość, szczegółowość i skomplikowanie dokumentów/informacji zawartych we wniosku</w:t>
      </w:r>
      <w:r>
        <w:t xml:space="preserve"> wpływająca na niepoprawne przygotowanie wniosku, jego niekompletność),</w:t>
      </w:r>
    </w:p>
    <w:p w14:paraId="20EA13BC" w14:textId="77777777" w:rsidR="00F3022A" w:rsidRPr="00D26C1C" w:rsidRDefault="00F3022A" w:rsidP="00F3022A">
      <w:pPr>
        <w:numPr>
          <w:ilvl w:val="0"/>
          <w:numId w:val="220"/>
        </w:numPr>
        <w:spacing w:before="0" w:after="0"/>
      </w:pPr>
      <w:r w:rsidRPr="00D26C1C">
        <w:t>bariery finansowe (</w:t>
      </w:r>
      <w:r>
        <w:t>niekwalifikowalność wydatków poniesionych w trakcie realizacji projektu</w:t>
      </w:r>
      <w:r w:rsidRPr="00D26C1C">
        <w:t>),</w:t>
      </w:r>
    </w:p>
    <w:p w14:paraId="4F03E172" w14:textId="77777777" w:rsidR="00F3022A" w:rsidRDefault="00F3022A" w:rsidP="00F3022A">
      <w:pPr>
        <w:numPr>
          <w:ilvl w:val="0"/>
          <w:numId w:val="220"/>
        </w:numPr>
        <w:spacing w:before="0" w:after="0"/>
      </w:pPr>
      <w:r w:rsidRPr="00D26C1C">
        <w:t>bariery związane z przygotowaniem wniosku (m.in. poprawn</w:t>
      </w:r>
      <w:r>
        <w:t>e</w:t>
      </w:r>
      <w:r w:rsidRPr="00D26C1C">
        <w:t xml:space="preserve"> zidentyfikowanie informacji, którymi trzeba było wypełnić formularz</w:t>
      </w:r>
      <w:r>
        <w:t xml:space="preserve">, </w:t>
      </w:r>
      <w:r w:rsidRPr="00D26C1C">
        <w:t>poprawn</w:t>
      </w:r>
      <w:r>
        <w:t>e</w:t>
      </w:r>
      <w:r w:rsidRPr="00D26C1C">
        <w:t xml:space="preserve"> oszacowa</w:t>
      </w:r>
      <w:r>
        <w:t>nie</w:t>
      </w:r>
      <w:r w:rsidRPr="00D26C1C">
        <w:t xml:space="preserve"> budżet</w:t>
      </w:r>
      <w:r>
        <w:t>u</w:t>
      </w:r>
      <w:r w:rsidRPr="00D26C1C">
        <w:t xml:space="preserve"> inwestycyjn</w:t>
      </w:r>
      <w:r>
        <w:t>ego</w:t>
      </w:r>
      <w:r w:rsidRPr="00D26C1C">
        <w:t xml:space="preserve"> projektu)</w:t>
      </w:r>
      <w:r w:rsidRPr="00113CB1">
        <w:rPr>
          <w:vertAlign w:val="superscript"/>
        </w:rPr>
        <w:t xml:space="preserve"> </w:t>
      </w:r>
      <w:r w:rsidRPr="00D26C1C">
        <w:rPr>
          <w:vertAlign w:val="superscript"/>
        </w:rPr>
        <w:footnoteReference w:id="58"/>
      </w:r>
      <w:r w:rsidRPr="00D26C1C">
        <w:t>.</w:t>
      </w:r>
    </w:p>
    <w:p w14:paraId="62ECBD8F" w14:textId="77777777" w:rsidR="00FF65B6" w:rsidRPr="00FF65B6" w:rsidRDefault="00D22E5D" w:rsidP="00FF65B6">
      <w:r w:rsidRPr="00D26C1C">
        <w:t>Punktem wyjścia do określenia p</w:t>
      </w:r>
      <w:r w:rsidR="00767E38">
        <w:t>owodów nieuzyskania dofinansowania</w:t>
      </w:r>
      <w:r w:rsidRPr="00D26C1C">
        <w:t xml:space="preserve"> </w:t>
      </w:r>
      <w:r w:rsidR="00BF505E" w:rsidRPr="00D26C1C">
        <w:t>był</w:t>
      </w:r>
      <w:r w:rsidR="00BF505E">
        <w:t>y</w:t>
      </w:r>
      <w:r w:rsidR="00BF505E" w:rsidRPr="00D26C1C">
        <w:t xml:space="preserve"> </w:t>
      </w:r>
      <w:r w:rsidRPr="00D26C1C">
        <w:t>badani</w:t>
      </w:r>
      <w:r w:rsidR="00767E38">
        <w:t>a</w:t>
      </w:r>
      <w:r w:rsidRPr="00D26C1C">
        <w:t xml:space="preserve"> ilościowe wśród nieskutecznych wnioskodawców. Nieco ponad 60% badanych nie uzyskało dofinansowania z </w:t>
      </w:r>
      <w:r w:rsidR="00BF505E">
        <w:t>RPO WSL</w:t>
      </w:r>
      <w:r w:rsidRPr="00D26C1C">
        <w:t xml:space="preserve"> ze względu na fakt, iż wniosek uzyskał zbyt małą liczbę punktów. </w:t>
      </w:r>
      <w:r w:rsidR="00BF505E">
        <w:t>T</w:t>
      </w:r>
      <w:r w:rsidR="00DB79E3" w:rsidRPr="00D26C1C">
        <w:t>o mogło by</w:t>
      </w:r>
      <w:r w:rsidR="0072535D">
        <w:t>ć</w:t>
      </w:r>
      <w:r w:rsidR="00DB79E3" w:rsidRPr="00D26C1C">
        <w:t xml:space="preserve"> spowodowane faktem, iż </w:t>
      </w:r>
      <w:r w:rsidR="00930792" w:rsidRPr="00D26C1C">
        <w:t xml:space="preserve">do dofinasowania </w:t>
      </w:r>
      <w:r w:rsidR="00DB79E3" w:rsidRPr="00D26C1C">
        <w:t xml:space="preserve">wybrano lepszy projekt, który uzyskał więcej punktów. Niewykluczone jest także, że projekt nie uzyskał wymaganej </w:t>
      </w:r>
      <w:r w:rsidR="00930792" w:rsidRPr="00D26C1C">
        <w:t xml:space="preserve">minimalnej </w:t>
      </w:r>
      <w:r w:rsidR="00DB79E3" w:rsidRPr="00D26C1C">
        <w:t>liczby punktów</w:t>
      </w:r>
      <w:r w:rsidR="00930792" w:rsidRPr="00D26C1C">
        <w:t xml:space="preserve">, by uzyskać wsparcie. </w:t>
      </w:r>
      <w:r w:rsidRPr="00D26C1C">
        <w:t>Co piąty nieskuteczny wnioskodawca zadeklarował, że jego wniosek nie został złożony poprawnie (19,8%), z kolei co ósmy wskazał, że wniosek nie został sporządzony prawidłowo bądź był niekompletny (13,0%)</w:t>
      </w:r>
      <w:r w:rsidR="00930792" w:rsidRPr="009A55D3">
        <w:t>.</w:t>
      </w:r>
    </w:p>
    <w:p w14:paraId="2F310D6A" w14:textId="77777777" w:rsidR="0067104A" w:rsidRDefault="00D22E5D">
      <w:pPr>
        <w:pStyle w:val="Caption"/>
      </w:pPr>
      <w:bookmarkStart w:id="182" w:name="_Toc34646776"/>
      <w:r w:rsidRPr="00D26C1C">
        <w:t xml:space="preserve">Wykres </w:t>
      </w:r>
      <w:r w:rsidRPr="00D26C1C">
        <w:rPr>
          <w:noProof/>
        </w:rPr>
        <w:fldChar w:fldCharType="begin"/>
      </w:r>
      <w:r w:rsidRPr="00D26C1C">
        <w:rPr>
          <w:noProof/>
        </w:rPr>
        <w:instrText xml:space="preserve"> SEQ Wykres \* ARABIC </w:instrText>
      </w:r>
      <w:r w:rsidRPr="00D26C1C">
        <w:rPr>
          <w:noProof/>
        </w:rPr>
        <w:fldChar w:fldCharType="separate"/>
      </w:r>
      <w:r w:rsidR="008774A0">
        <w:rPr>
          <w:noProof/>
        </w:rPr>
        <w:t>21</w:t>
      </w:r>
      <w:r w:rsidRPr="00D26C1C">
        <w:rPr>
          <w:noProof/>
        </w:rPr>
        <w:fldChar w:fldCharType="end"/>
      </w:r>
      <w:r w:rsidRPr="00D26C1C">
        <w:t>. Powody nieuzyskania przez badane podmioty dofinansowania z Regionalnego Programu Operacyjnego woj. Śląskiego [nieskuteczni wnioskodawcy N=131]</w:t>
      </w:r>
      <w:bookmarkEnd w:id="182"/>
    </w:p>
    <w:p w14:paraId="07DC55A8" w14:textId="77777777" w:rsidR="00D22E5D" w:rsidRPr="009B3B33" w:rsidRDefault="0067104A" w:rsidP="00D26C1C">
      <w:pPr>
        <w:pStyle w:val="Caption"/>
        <w:rPr>
          <w:highlight w:val="yellow"/>
        </w:rPr>
      </w:pPr>
      <w:r>
        <w:rPr>
          <w:b w:val="0"/>
          <w:bCs w:val="0"/>
          <w:noProof/>
          <w:sz w:val="16"/>
          <w:szCs w:val="16"/>
          <w:lang w:eastAsia="pl-PL"/>
        </w:rPr>
        <w:drawing>
          <wp:inline distT="0" distB="0" distL="0" distR="0" wp14:anchorId="6C8AA4B8" wp14:editId="1DDE14FE">
            <wp:extent cx="5486400" cy="1868557"/>
            <wp:effectExtent l="19050" t="0" r="19050" b="0"/>
            <wp:docPr id="105" name="Diagram 105" descr="Ramki przedstawiające powody nieuzyskania przez badane podmioty dofinansowania z Regionalnego Programu Operacyjnego woj. Śląskiego"/>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2ACEBFB6" w14:textId="77777777" w:rsidR="00D22E5D" w:rsidRDefault="00D22E5D" w:rsidP="00D26C1C">
      <w:pPr>
        <w:pStyle w:val="rdo0"/>
      </w:pPr>
      <w:r w:rsidRPr="00D26C1C">
        <w:t>Źródło: Badanie CATI – nieskuteczni wnioskodawcy w ramach RPO WSL 2014-2020</w:t>
      </w:r>
    </w:p>
    <w:p w14:paraId="589D6D00" w14:textId="77777777" w:rsidR="00661314" w:rsidRPr="00D26C1C" w:rsidRDefault="00062D79" w:rsidP="00661314">
      <w:pPr>
        <w:rPr>
          <w:iCs/>
        </w:rPr>
      </w:pPr>
      <w:r>
        <w:t>W celu pogłębienia wiedzy na temat problemów</w:t>
      </w:r>
      <w:r w:rsidRPr="00D26C1C">
        <w:t xml:space="preserve"> </w:t>
      </w:r>
      <w:r w:rsidR="00661314" w:rsidRPr="00D26C1C">
        <w:t>w aplikowa</w:t>
      </w:r>
      <w:r w:rsidR="00F418E1">
        <w:t>niu o środki przez III sektor w </w:t>
      </w:r>
      <w:r w:rsidR="00661314" w:rsidRPr="00D26C1C">
        <w:t>ramach RPO WSL 2014-2020 analizie poddano kart</w:t>
      </w:r>
      <w:r w:rsidR="00B610BF">
        <w:t>y</w:t>
      </w:r>
      <w:r w:rsidR="00661314" w:rsidRPr="00D26C1C">
        <w:t xml:space="preserve"> oceny formalnej i merytorycznej wniosków składanych przez podmioty NGO – analizie poddano </w:t>
      </w:r>
      <w:r w:rsidR="00661314" w:rsidRPr="00D26C1C">
        <w:rPr>
          <w:iCs/>
        </w:rPr>
        <w:t>100 kart ocen</w:t>
      </w:r>
      <w:r w:rsidR="00661314" w:rsidRPr="00D26C1C">
        <w:rPr>
          <w:iCs/>
          <w:vertAlign w:val="superscript"/>
        </w:rPr>
        <w:footnoteReference w:id="59"/>
      </w:r>
      <w:r w:rsidR="00661314" w:rsidRPr="00D26C1C">
        <w:rPr>
          <w:iCs/>
        </w:rPr>
        <w:t xml:space="preserve">. </w:t>
      </w:r>
    </w:p>
    <w:p w14:paraId="2A6B8892" w14:textId="77777777" w:rsidR="00661314" w:rsidRPr="00D26C1C" w:rsidRDefault="00661314" w:rsidP="00D26C1C">
      <w:pPr>
        <w:spacing w:after="0"/>
      </w:pPr>
      <w:r w:rsidRPr="00D26C1C">
        <w:rPr>
          <w:iCs/>
        </w:rPr>
        <w:lastRenderedPageBreak/>
        <w:t xml:space="preserve">Ponad połowa kart dotyczyła projektów realizowanych w ramach osi opartych o finansowanie z EFRR (53). </w:t>
      </w:r>
      <w:r w:rsidRPr="00D26C1C">
        <w:t>W tym zakresie, najbardziej problematyczne było spełnienie wyszczególnionych niżej kryteriów oceny formalnej. Liczba negatywnie ocenionych wniosków była największa odpowiednio w kategoriach (1 wniosek mógł być negatywnie oceniony w więcej niż jednej kategorii):</w:t>
      </w:r>
    </w:p>
    <w:p w14:paraId="7A630E45" w14:textId="77777777" w:rsidR="00661314" w:rsidRPr="00D26C1C" w:rsidRDefault="00661314" w:rsidP="00D26C1C">
      <w:pPr>
        <w:numPr>
          <w:ilvl w:val="0"/>
          <w:numId w:val="221"/>
        </w:numPr>
        <w:spacing w:before="0" w:after="0"/>
        <w:rPr>
          <w:iCs/>
        </w:rPr>
      </w:pPr>
      <w:r w:rsidRPr="00D26C1C">
        <w:rPr>
          <w:iCs/>
        </w:rPr>
        <w:t>Właściwe przygotowanie wniosku o dofinansowanie projektu – 17 badanych wniosków,</w:t>
      </w:r>
    </w:p>
    <w:p w14:paraId="452766FA" w14:textId="77777777" w:rsidR="00661314" w:rsidRPr="00D26C1C" w:rsidRDefault="00661314" w:rsidP="00D26C1C">
      <w:pPr>
        <w:numPr>
          <w:ilvl w:val="0"/>
          <w:numId w:val="221"/>
        </w:numPr>
        <w:spacing w:before="0" w:after="0"/>
        <w:rPr>
          <w:iCs/>
        </w:rPr>
      </w:pPr>
      <w:r w:rsidRPr="00D26C1C">
        <w:rPr>
          <w:iCs/>
        </w:rPr>
        <w:t>Kwalifikowalność wydatków</w:t>
      </w:r>
      <w:r w:rsidR="00B610BF">
        <w:rPr>
          <w:iCs/>
        </w:rPr>
        <w:t xml:space="preserve"> – </w:t>
      </w:r>
      <w:r w:rsidRPr="00D26C1C">
        <w:rPr>
          <w:iCs/>
        </w:rPr>
        <w:t>16 badanych wniosków,</w:t>
      </w:r>
    </w:p>
    <w:p w14:paraId="13A64CAE" w14:textId="77777777" w:rsidR="00661314" w:rsidRPr="00D26C1C" w:rsidRDefault="00661314" w:rsidP="00D26C1C">
      <w:pPr>
        <w:numPr>
          <w:ilvl w:val="0"/>
          <w:numId w:val="221"/>
        </w:numPr>
        <w:spacing w:before="0" w:after="0"/>
        <w:rPr>
          <w:iCs/>
        </w:rPr>
      </w:pPr>
      <w:r w:rsidRPr="00D26C1C">
        <w:rPr>
          <w:iCs/>
        </w:rPr>
        <w:t>Zgodność projektu z zasadami horyzontalnymi – 15 badanych wniosków,</w:t>
      </w:r>
    </w:p>
    <w:p w14:paraId="6DD86A1A" w14:textId="77777777" w:rsidR="00661314" w:rsidRPr="00D26C1C" w:rsidRDefault="00661314" w:rsidP="00D26C1C">
      <w:pPr>
        <w:numPr>
          <w:ilvl w:val="0"/>
          <w:numId w:val="221"/>
        </w:numPr>
        <w:spacing w:before="0" w:after="0"/>
        <w:rPr>
          <w:iCs/>
        </w:rPr>
      </w:pPr>
      <w:r w:rsidRPr="00D26C1C">
        <w:rPr>
          <w:iCs/>
        </w:rPr>
        <w:t>Wskaźniki projektu – 14 badanych wniosków,</w:t>
      </w:r>
    </w:p>
    <w:p w14:paraId="226B5ECF" w14:textId="77777777" w:rsidR="00661314" w:rsidRPr="00D26C1C" w:rsidRDefault="00661314" w:rsidP="00D26C1C">
      <w:pPr>
        <w:numPr>
          <w:ilvl w:val="0"/>
          <w:numId w:val="221"/>
        </w:numPr>
        <w:spacing w:before="0" w:after="0"/>
        <w:rPr>
          <w:iCs/>
        </w:rPr>
      </w:pPr>
      <w:r w:rsidRPr="00D26C1C">
        <w:rPr>
          <w:iCs/>
        </w:rPr>
        <w:t>Zgodność projektu z zasadami pomocy publicznej lub pomocy de minimis – 10</w:t>
      </w:r>
      <w:r w:rsidR="00B153F3">
        <w:rPr>
          <w:iCs/>
        </w:rPr>
        <w:t> </w:t>
      </w:r>
      <w:r w:rsidRPr="00D26C1C">
        <w:rPr>
          <w:iCs/>
        </w:rPr>
        <w:t>badanych wniosków,</w:t>
      </w:r>
    </w:p>
    <w:p w14:paraId="0C20EC51" w14:textId="77777777" w:rsidR="00661314" w:rsidRPr="00D26C1C" w:rsidRDefault="00661314" w:rsidP="00D26C1C">
      <w:pPr>
        <w:numPr>
          <w:ilvl w:val="0"/>
          <w:numId w:val="221"/>
        </w:numPr>
        <w:spacing w:before="0" w:after="0"/>
        <w:rPr>
          <w:iCs/>
        </w:rPr>
      </w:pPr>
      <w:r w:rsidRPr="00D26C1C">
        <w:rPr>
          <w:iCs/>
        </w:rPr>
        <w:t>Zgodność projektu z RPO WSL na lata 2014-2020, SZOOP – 6 badanych wniosków</w:t>
      </w:r>
      <w:r w:rsidR="00BF505E">
        <w:rPr>
          <w:iCs/>
        </w:rPr>
        <w:t>,</w:t>
      </w:r>
    </w:p>
    <w:p w14:paraId="66168CFB" w14:textId="77777777" w:rsidR="00661314" w:rsidRPr="00D26C1C" w:rsidRDefault="00661314" w:rsidP="00D26C1C">
      <w:pPr>
        <w:numPr>
          <w:ilvl w:val="0"/>
          <w:numId w:val="221"/>
        </w:numPr>
        <w:spacing w:before="0" w:after="0"/>
        <w:rPr>
          <w:iCs/>
        </w:rPr>
      </w:pPr>
      <w:r w:rsidRPr="00D26C1C">
        <w:rPr>
          <w:iCs/>
        </w:rPr>
        <w:t>Forma wniesienia wniosku o dofinansowanie projektu – 3 badane wnioski,</w:t>
      </w:r>
    </w:p>
    <w:p w14:paraId="0A2B63CF" w14:textId="77777777" w:rsidR="00661314" w:rsidRPr="00D26C1C" w:rsidRDefault="00661314" w:rsidP="00D26C1C">
      <w:pPr>
        <w:numPr>
          <w:ilvl w:val="0"/>
          <w:numId w:val="221"/>
        </w:numPr>
        <w:spacing w:before="0" w:after="0"/>
        <w:rPr>
          <w:iCs/>
        </w:rPr>
      </w:pPr>
      <w:r w:rsidRPr="00D26C1C">
        <w:rPr>
          <w:iCs/>
        </w:rPr>
        <w:t>Wynikanie projektu z aktualnego i pozytywnie zaopiniowanego przez IZ RPO programu rewitalizacji (jeśli dotyczy) – 3 badane wnioski,</w:t>
      </w:r>
    </w:p>
    <w:p w14:paraId="3DA0C1E2" w14:textId="77777777" w:rsidR="00661314" w:rsidRPr="00D26C1C" w:rsidRDefault="00661314" w:rsidP="00D26C1C">
      <w:pPr>
        <w:numPr>
          <w:ilvl w:val="0"/>
          <w:numId w:val="221"/>
        </w:numPr>
        <w:spacing w:before="0" w:after="0"/>
        <w:rPr>
          <w:iCs/>
        </w:rPr>
      </w:pPr>
      <w:r w:rsidRPr="00D26C1C">
        <w:rPr>
          <w:iCs/>
        </w:rPr>
        <w:t>Projekty powiązane z działaniami realizowanymi ze środków EFS (jeśli dotyczy) – 2</w:t>
      </w:r>
      <w:r w:rsidR="00B153F3">
        <w:rPr>
          <w:iCs/>
        </w:rPr>
        <w:t> </w:t>
      </w:r>
      <w:r w:rsidRPr="00D26C1C">
        <w:rPr>
          <w:iCs/>
        </w:rPr>
        <w:t xml:space="preserve">badane wnioski (oś </w:t>
      </w:r>
      <w:r w:rsidR="00E512C6">
        <w:rPr>
          <w:iCs/>
        </w:rPr>
        <w:t>X</w:t>
      </w:r>
      <w:r w:rsidRPr="00D26C1C">
        <w:rPr>
          <w:iCs/>
        </w:rPr>
        <w:t>),</w:t>
      </w:r>
    </w:p>
    <w:p w14:paraId="5B3AD218" w14:textId="77777777" w:rsidR="00661314" w:rsidRPr="00D26C1C" w:rsidRDefault="00661314" w:rsidP="00D26C1C">
      <w:pPr>
        <w:numPr>
          <w:ilvl w:val="0"/>
          <w:numId w:val="221"/>
        </w:numPr>
        <w:spacing w:before="0" w:after="0"/>
        <w:rPr>
          <w:iCs/>
        </w:rPr>
      </w:pPr>
      <w:r w:rsidRPr="00D26C1C">
        <w:rPr>
          <w:iCs/>
        </w:rPr>
        <w:t>Poprawność ustalenia poziomu (%) dofinansowania projektu – 1 badany wniosek (</w:t>
      </w:r>
      <w:r w:rsidR="00E512C6">
        <w:rPr>
          <w:iCs/>
        </w:rPr>
        <w:t>oś</w:t>
      </w:r>
      <w:r w:rsidR="00B153F3">
        <w:rPr>
          <w:iCs/>
        </w:rPr>
        <w:t> </w:t>
      </w:r>
      <w:r w:rsidR="00E512C6">
        <w:rPr>
          <w:iCs/>
        </w:rPr>
        <w:t>X</w:t>
      </w:r>
      <w:r w:rsidRPr="00D26C1C">
        <w:rPr>
          <w:iCs/>
        </w:rPr>
        <w:t>),</w:t>
      </w:r>
    </w:p>
    <w:p w14:paraId="7A9AB822" w14:textId="77777777" w:rsidR="00661314" w:rsidRPr="00D26C1C" w:rsidRDefault="00661314" w:rsidP="00D26C1C">
      <w:pPr>
        <w:numPr>
          <w:ilvl w:val="0"/>
          <w:numId w:val="221"/>
        </w:numPr>
        <w:spacing w:before="0" w:after="0"/>
        <w:rPr>
          <w:iCs/>
        </w:rPr>
      </w:pPr>
      <w:r w:rsidRPr="00D26C1C">
        <w:rPr>
          <w:iCs/>
        </w:rPr>
        <w:t>Kryteria dostępu weryfikowane na etapie oceny formalnej - Czy projekt wynika z</w:t>
      </w:r>
      <w:r w:rsidR="00B610BF">
        <w:rPr>
          <w:iCs/>
        </w:rPr>
        <w:t> </w:t>
      </w:r>
      <w:r w:rsidRPr="00D26C1C">
        <w:rPr>
          <w:iCs/>
        </w:rPr>
        <w:t xml:space="preserve">aktualnego i pozytywnie zaopiniowanego przez IZ RPO programu rewitalizacji? (kryterium dotyczy sytuacji, w której składany projekt jest planowany do realizacji na obszarze rewitalizowanym) lub wskazano, że jest komplementarny z interwencją podejmowaną w ramach EFRR? – 1 badany wniosek (oś </w:t>
      </w:r>
      <w:r w:rsidR="00E512C6">
        <w:rPr>
          <w:iCs/>
        </w:rPr>
        <w:t>IX</w:t>
      </w:r>
      <w:r w:rsidRPr="00D26C1C">
        <w:rPr>
          <w:iCs/>
        </w:rPr>
        <w:t>)</w:t>
      </w:r>
      <w:r w:rsidRPr="00D26C1C">
        <w:rPr>
          <w:vertAlign w:val="superscript"/>
        </w:rPr>
        <w:t xml:space="preserve"> </w:t>
      </w:r>
      <w:r w:rsidRPr="00D26C1C">
        <w:rPr>
          <w:vertAlign w:val="superscript"/>
        </w:rPr>
        <w:footnoteReference w:id="60"/>
      </w:r>
      <w:r w:rsidRPr="00D26C1C">
        <w:rPr>
          <w:iCs/>
        </w:rPr>
        <w:t>.</w:t>
      </w:r>
    </w:p>
    <w:p w14:paraId="1C96F341" w14:textId="77777777" w:rsidR="00661314" w:rsidRPr="00D26C1C" w:rsidRDefault="00661314" w:rsidP="00661314">
      <w:r w:rsidRPr="00D26C1C">
        <w:t>Właściwe przygotowanie wniosku o dofinansowanie projektu było najtrudniejsze dla podmiotów aplikujących o środ</w:t>
      </w:r>
      <w:r w:rsidR="00F97F29">
        <w:t>ki w ramach osi priorytetowej X oraz III</w:t>
      </w:r>
      <w:r w:rsidRPr="00D26C1C">
        <w:t>. NGO miały problemy m.in. z poprawnym zidentyfikowaniem informacji, którymi trzeba było wypełnić formularz, takich jak: powiązanie z projektem/projektami finansowanymi z EFS, bezpieczeństwo w</w:t>
      </w:r>
      <w:r w:rsidR="00B610BF">
        <w:t> </w:t>
      </w:r>
      <w:r w:rsidRPr="00D26C1C">
        <w:t>przestrzeni publicznej, istotność projektu dla procesu rewitalizacji, kompleksowość działań rewitalizacyjnych czy</w:t>
      </w:r>
      <w:r w:rsidR="00B610BF">
        <w:t xml:space="preserve"> z</w:t>
      </w:r>
      <w:r w:rsidRPr="00D26C1C">
        <w:t xml:space="preserve"> przedłożeniem odpowiednich załączników (np. oceny oddziaływania na środowisko, sprawozdania finansowego czy dokumentacji technicznej), a także obecne były problemy ze spójnością zapisów wniosku (przykładowo wnioskodawca wskazywał w</w:t>
      </w:r>
      <w:r w:rsidR="00B610BF">
        <w:t> </w:t>
      </w:r>
      <w:r w:rsidRPr="00D26C1C">
        <w:t>jednym polu, że osiąga przychody z odpłatnej działalności statutowej, by w innej części wniosku wskazać, że nie osiąga przychodów). Kryterium kwalifikowalności wydatków, związane m.in. z niezgodnym z Przewodnikiem dla beneficjentów EFRR RPO WSL 2014-2020, określeniem rodzaju wydatków kwalifikowanych, a także kryterium zgodności projektu z</w:t>
      </w:r>
      <w:r w:rsidR="00B610BF">
        <w:t> </w:t>
      </w:r>
      <w:r w:rsidRPr="00D26C1C">
        <w:t xml:space="preserve">zadami horyzontalnymi były najbardziej problematyczne dla NGO wnioskujących o środki </w:t>
      </w:r>
      <w:r w:rsidRPr="00D26C1C">
        <w:lastRenderedPageBreak/>
        <w:t>w</w:t>
      </w:r>
      <w:r w:rsidR="00B610BF">
        <w:t> </w:t>
      </w:r>
      <w:r w:rsidR="00F97F29">
        <w:t>ramach osi V oraz X</w:t>
      </w:r>
      <w:r w:rsidRPr="00D26C1C">
        <w:t xml:space="preserve">. Źle opracowane wartości wskaźników projektu (czyli np. niepoprawne wykazanie obszaru działki wskazanej do rewitalizacji w przypadku wskaźnika „Powierzchnia obszarów objętych rewitalizacją”), czy kryterium </w:t>
      </w:r>
      <w:r w:rsidRPr="00D26C1C">
        <w:rPr>
          <w:iCs/>
        </w:rPr>
        <w:t>zgodności projektu z zasadami pomocy publicznej lub pomocy de minimis</w:t>
      </w:r>
      <w:r w:rsidRPr="00D26C1C">
        <w:t xml:space="preserve"> było często oceniane negatywnie we wnioskach złożonych w ramach </w:t>
      </w:r>
      <w:r w:rsidR="00E512C6">
        <w:t>osi X</w:t>
      </w:r>
      <w:r w:rsidRPr="00D26C1C">
        <w:t xml:space="preserve">. </w:t>
      </w:r>
    </w:p>
    <w:p w14:paraId="65FEC4AD" w14:textId="77777777" w:rsidR="00661314" w:rsidRPr="00D26C1C" w:rsidRDefault="00661314" w:rsidP="00D26C1C">
      <w:pPr>
        <w:spacing w:after="0"/>
      </w:pPr>
      <w:r w:rsidRPr="00D26C1C">
        <w:t>W przypadku oceny merytorycznej wniosków w ramach osi finansowanych z EFRR, najbardziej problematyczne było spełnienie kryteriów merytorycznych ogólnych (8 negatywnie ocenionych wniosków), do których należały:</w:t>
      </w:r>
    </w:p>
    <w:p w14:paraId="79CC064C" w14:textId="77777777" w:rsidR="00661314" w:rsidRPr="00D26C1C" w:rsidRDefault="00661314" w:rsidP="00D26C1C">
      <w:pPr>
        <w:numPr>
          <w:ilvl w:val="0"/>
          <w:numId w:val="222"/>
        </w:numPr>
        <w:spacing w:before="0" w:after="0"/>
      </w:pPr>
      <w:r w:rsidRPr="00D26C1C">
        <w:t>brak spełnienia kryterium trwałości rezultatów projektu, czyli zdolności do utrzymania rezultatów projektu pod względem organizacyjnym, finansowym i</w:t>
      </w:r>
      <w:r w:rsidR="00B610BF">
        <w:t> </w:t>
      </w:r>
      <w:r w:rsidRPr="00D26C1C">
        <w:t>technicznym – 4 badane wnioski,</w:t>
      </w:r>
    </w:p>
    <w:p w14:paraId="231A8F91" w14:textId="77777777" w:rsidR="00661314" w:rsidRPr="00D26C1C" w:rsidRDefault="00661314" w:rsidP="00D26C1C">
      <w:pPr>
        <w:numPr>
          <w:ilvl w:val="0"/>
          <w:numId w:val="222"/>
        </w:numPr>
        <w:spacing w:before="0" w:after="0"/>
      </w:pPr>
      <w:r w:rsidRPr="00D26C1C">
        <w:t xml:space="preserve">niewłaściwie przygotowana analiza finansowa i ekonomiczna projektu – (np. niepoprawnie oszacowany budżet inwestycyjny projektu) – 2 badane wnioski (osie </w:t>
      </w:r>
      <w:r w:rsidR="00294A60">
        <w:t>III</w:t>
      </w:r>
      <w:r w:rsidRPr="00D26C1C">
        <w:t xml:space="preserve"> i </w:t>
      </w:r>
      <w:r w:rsidR="00294A60">
        <w:t>IV</w:t>
      </w:r>
      <w:r w:rsidRPr="00D26C1C">
        <w:t>)</w:t>
      </w:r>
      <w:r w:rsidR="00B610BF">
        <w:t>,</w:t>
      </w:r>
    </w:p>
    <w:p w14:paraId="4D026E30" w14:textId="77777777" w:rsidR="00661314" w:rsidRPr="00D26C1C" w:rsidRDefault="00661314" w:rsidP="00D26C1C">
      <w:pPr>
        <w:numPr>
          <w:ilvl w:val="0"/>
          <w:numId w:val="222"/>
        </w:numPr>
        <w:spacing w:before="0"/>
      </w:pPr>
      <w:r w:rsidRPr="00D26C1C">
        <w:t>poprawność oszacowania budżetu inwestycyjnego projektu, zasadność przedstawionych w projekcie danych określonych w analizie finansowej i</w:t>
      </w:r>
      <w:r w:rsidR="00B610BF">
        <w:t> </w:t>
      </w:r>
      <w:r w:rsidRPr="00D26C1C">
        <w:t xml:space="preserve">ekonomicznej, stopień przygotowania inwestycji do realizacji – 1 badany wniosek (oś </w:t>
      </w:r>
      <w:r w:rsidR="00E512C6">
        <w:t>IV</w:t>
      </w:r>
      <w:r w:rsidRPr="00D26C1C">
        <w:t>)</w:t>
      </w:r>
      <w:r w:rsidRPr="00D26C1C">
        <w:rPr>
          <w:vertAlign w:val="superscript"/>
        </w:rPr>
        <w:footnoteReference w:id="61"/>
      </w:r>
      <w:r w:rsidRPr="00D26C1C">
        <w:t>.</w:t>
      </w:r>
    </w:p>
    <w:p w14:paraId="714A1056" w14:textId="77777777" w:rsidR="00661314" w:rsidRPr="00D26C1C" w:rsidRDefault="00661314" w:rsidP="00661314">
      <w:r w:rsidRPr="00D26C1C">
        <w:t>Spełnienie kryteriów merytorycznych specyficznych (punktowanych) w przypadku oceny merytorycznej wniosków w ramach osi finansowanych z EFRR było problematyczne w</w:t>
      </w:r>
      <w:r w:rsidR="00B610BF">
        <w:t> </w:t>
      </w:r>
      <w:r w:rsidRPr="00D26C1C">
        <w:t xml:space="preserve">przypadku osi </w:t>
      </w:r>
      <w:r w:rsidR="00E512C6">
        <w:t>IV</w:t>
      </w:r>
      <w:r w:rsidRPr="00D26C1C">
        <w:t xml:space="preserve"> – trzy negatywnie ocenione i odrzucone wnioski. </w:t>
      </w:r>
    </w:p>
    <w:p w14:paraId="41619878" w14:textId="77777777" w:rsidR="00661314" w:rsidRPr="00D26C1C" w:rsidRDefault="00661314" w:rsidP="00D26C1C">
      <w:pPr>
        <w:spacing w:after="0"/>
      </w:pPr>
      <w:r w:rsidRPr="00D26C1C">
        <w:rPr>
          <w:iCs/>
        </w:rPr>
        <w:t xml:space="preserve">Niemal połowa kart dotyczyła projektów realizowanych w ramach osi opartych o finansowanie z EFS (47). </w:t>
      </w:r>
      <w:r w:rsidRPr="00D26C1C">
        <w:t>W tym zakresie, najbardziej problematyczne było spełnienie wyszczególnionych niżej kryteriów oceny. Liczba negatywnie ocenionych wniosków była największa odpowiednio w kategoriach (1 wniosek mógł być negatywnie oceniony w więcej niż jednej kategorii):</w:t>
      </w:r>
    </w:p>
    <w:p w14:paraId="58231CB8" w14:textId="77777777" w:rsidR="00661314" w:rsidRPr="00D26C1C" w:rsidRDefault="00661314" w:rsidP="00D26C1C">
      <w:pPr>
        <w:numPr>
          <w:ilvl w:val="0"/>
          <w:numId w:val="223"/>
        </w:numPr>
        <w:spacing w:before="0" w:after="0"/>
      </w:pPr>
      <w:r w:rsidRPr="00D26C1C">
        <w:t xml:space="preserve">Kryteria dostępu – 6 badanych wniosków (oś </w:t>
      </w:r>
      <w:r w:rsidR="00E512C6">
        <w:t>IX</w:t>
      </w:r>
      <w:r w:rsidRPr="00D26C1C">
        <w:t xml:space="preserve"> – 3 wnioski oraz po jednym w ramach osi </w:t>
      </w:r>
      <w:r w:rsidR="00E512C6">
        <w:t>VII</w:t>
      </w:r>
      <w:r w:rsidRPr="00D26C1C">
        <w:t xml:space="preserve"> i </w:t>
      </w:r>
      <w:r w:rsidR="00E512C6">
        <w:t>XII</w:t>
      </w:r>
      <w:r w:rsidRPr="00D26C1C">
        <w:t>),</w:t>
      </w:r>
    </w:p>
    <w:p w14:paraId="5611929D" w14:textId="77777777" w:rsidR="00661314" w:rsidRPr="00D26C1C" w:rsidRDefault="00661314" w:rsidP="00BF290C">
      <w:pPr>
        <w:numPr>
          <w:ilvl w:val="0"/>
          <w:numId w:val="223"/>
        </w:numPr>
        <w:spacing w:before="0" w:after="0"/>
      </w:pPr>
      <w:r w:rsidRPr="00D26C1C">
        <w:t>Kryteria formalne</w:t>
      </w:r>
      <w:r w:rsidR="0046118C">
        <w:t xml:space="preserve"> – </w:t>
      </w:r>
      <w:r w:rsidRPr="00D26C1C">
        <w:t xml:space="preserve">2 badane wnioski (oś </w:t>
      </w:r>
      <w:r w:rsidR="00E512C6">
        <w:t>XI</w:t>
      </w:r>
      <w:r w:rsidR="00BF290C">
        <w:t>)</w:t>
      </w:r>
      <w:r w:rsidRPr="00D26C1C">
        <w:t>,</w:t>
      </w:r>
    </w:p>
    <w:p w14:paraId="7B326DB8" w14:textId="77777777" w:rsidR="00661314" w:rsidRPr="00D26C1C" w:rsidRDefault="00661314" w:rsidP="00D26C1C">
      <w:pPr>
        <w:numPr>
          <w:ilvl w:val="0"/>
          <w:numId w:val="223"/>
        </w:numPr>
        <w:spacing w:before="0" w:after="0"/>
      </w:pPr>
      <w:r w:rsidRPr="00D26C1C">
        <w:t xml:space="preserve">Kryteria merytoryczne zero-jedynkowe – 7 </w:t>
      </w:r>
      <w:r w:rsidR="0046118C">
        <w:t xml:space="preserve">badanych wniosków </w:t>
      </w:r>
      <w:r w:rsidRPr="00D26C1C">
        <w:t>(osi</w:t>
      </w:r>
      <w:r w:rsidR="0046118C">
        <w:t>e</w:t>
      </w:r>
      <w:r w:rsidRPr="00D26C1C">
        <w:t xml:space="preserve"> </w:t>
      </w:r>
      <w:r w:rsidR="00E512C6">
        <w:t>VII</w:t>
      </w:r>
      <w:r w:rsidRPr="00D26C1C">
        <w:t xml:space="preserve">, </w:t>
      </w:r>
      <w:r w:rsidR="00E512C6">
        <w:t>VIII</w:t>
      </w:r>
      <w:r w:rsidRPr="00D26C1C">
        <w:t xml:space="preserve">, </w:t>
      </w:r>
      <w:r w:rsidR="00E512C6">
        <w:t>XI</w:t>
      </w:r>
      <w:r w:rsidRPr="00D26C1C">
        <w:t>)</w:t>
      </w:r>
    </w:p>
    <w:p w14:paraId="58A82022" w14:textId="77777777" w:rsidR="00661314" w:rsidRPr="00D26C1C" w:rsidRDefault="00661314" w:rsidP="00D26C1C">
      <w:pPr>
        <w:numPr>
          <w:ilvl w:val="0"/>
          <w:numId w:val="223"/>
        </w:numPr>
        <w:spacing w:before="0"/>
      </w:pPr>
      <w:r w:rsidRPr="00D26C1C">
        <w:t xml:space="preserve">Kryteria merytoryczne </w:t>
      </w:r>
      <w:r w:rsidR="0046118C">
        <w:t xml:space="preserve">- </w:t>
      </w:r>
      <w:r w:rsidRPr="00D26C1C">
        <w:t xml:space="preserve">punktowe – 19 </w:t>
      </w:r>
      <w:r w:rsidR="0046118C">
        <w:t xml:space="preserve">badanych wniosków </w:t>
      </w:r>
      <w:r w:rsidRPr="00D26C1C">
        <w:t>(osi</w:t>
      </w:r>
      <w:r w:rsidR="0046118C">
        <w:t>e</w:t>
      </w:r>
      <w:r w:rsidRPr="00D26C1C">
        <w:t xml:space="preserve"> </w:t>
      </w:r>
      <w:r w:rsidR="00294A60">
        <w:t>VII</w:t>
      </w:r>
      <w:r w:rsidR="00294A60" w:rsidRPr="00D26C1C">
        <w:t xml:space="preserve">, </w:t>
      </w:r>
      <w:r w:rsidR="00294A60">
        <w:t>VIII</w:t>
      </w:r>
      <w:r w:rsidR="00294A60" w:rsidRPr="00D26C1C">
        <w:t xml:space="preserve">, </w:t>
      </w:r>
      <w:r w:rsidR="00294A60">
        <w:t>XI</w:t>
      </w:r>
      <w:r w:rsidRPr="00D26C1C">
        <w:t>)</w:t>
      </w:r>
      <w:r w:rsidRPr="00D26C1C">
        <w:rPr>
          <w:vertAlign w:val="superscript"/>
        </w:rPr>
        <w:footnoteReference w:id="62"/>
      </w:r>
      <w:r w:rsidRPr="00D26C1C">
        <w:t>.</w:t>
      </w:r>
    </w:p>
    <w:p w14:paraId="44E58E98" w14:textId="77777777" w:rsidR="00BF290C" w:rsidRDefault="00BF290C" w:rsidP="00BF290C">
      <w:r>
        <w:t>Wśród kryteriów dostępu problemem było przykładowo ustalenie wartości projektu na poziomie zgodnym z minimalną wartością projektu obowiązującą dla konkursu (oś XI)</w:t>
      </w:r>
      <w:r>
        <w:rPr>
          <w:rStyle w:val="FootnoteReference"/>
        </w:rPr>
        <w:footnoteReference w:id="63"/>
      </w:r>
      <w:r>
        <w:t>, zapewnienie wsparcia pomostowego dla projektu</w:t>
      </w:r>
      <w:r>
        <w:rPr>
          <w:rStyle w:val="FootnoteReference"/>
        </w:rPr>
        <w:footnoteReference w:id="64"/>
      </w:r>
      <w:r>
        <w:t xml:space="preserve"> (oś VII), czy poprawne określenie poziomu wskaźnika efektywności zatrudnieniowej (oś VII).</w:t>
      </w:r>
    </w:p>
    <w:p w14:paraId="359C39AE" w14:textId="77777777" w:rsidR="00661314" w:rsidRPr="00D26C1C" w:rsidRDefault="00661314" w:rsidP="00BF290C">
      <w:r w:rsidRPr="00D26C1C">
        <w:t xml:space="preserve">Wśród kryteriów formalnych stanowiących problem wystąpiło niezastosowanie przez wnioskodawcę uproszczonych metod rozliczania wydatków oraz określenie wartości projektu </w:t>
      </w:r>
      <w:r w:rsidRPr="00D26C1C">
        <w:lastRenderedPageBreak/>
        <w:t>na poziomie niezgodnym z minimalną i maksymalną wartością projektu obowiązującą dla danego działania/poddziałania/typu projektu.</w:t>
      </w:r>
    </w:p>
    <w:p w14:paraId="455DA798" w14:textId="77777777" w:rsidR="00661314" w:rsidRPr="00D26C1C" w:rsidRDefault="00661314" w:rsidP="00661314">
      <w:r w:rsidRPr="00D26C1C">
        <w:t>Wśród kryteriów merytorycznych zero-jedynkowych problem stanowiło poprawne wskazanie czy projekt wskazuje zasadność powołania partnerstwa (</w:t>
      </w:r>
      <w:r w:rsidR="00E512C6">
        <w:t>oś VII</w:t>
      </w:r>
      <w:r w:rsidRPr="00D26C1C">
        <w:t>) lub przedstawienie kompletnego zestawu wskaźników produktu (</w:t>
      </w:r>
      <w:r w:rsidR="00E512C6">
        <w:t>oś VII</w:t>
      </w:r>
      <w:r w:rsidRPr="00D26C1C">
        <w:t>)</w:t>
      </w:r>
      <w:r w:rsidR="0077596B">
        <w:t>, niezgodność zapisów wniosku z </w:t>
      </w:r>
      <w:r w:rsidRPr="00D26C1C">
        <w:t>regulaminem konkursu/naboru w części dotyczącej dozwolonego limitu korzystania przez wnioskodawcę z</w:t>
      </w:r>
      <w:r w:rsidR="0046118C">
        <w:t> </w:t>
      </w:r>
      <w:r w:rsidRPr="00D26C1C">
        <w:t>pomocy de minimis (</w:t>
      </w:r>
      <w:r w:rsidR="00E512C6">
        <w:t>oś VIII</w:t>
      </w:r>
      <w:r w:rsidRPr="00D26C1C">
        <w:t>), poprawne określenie kwalifikowalnych wydatków (przewidywane wydatki nie zostały uznane za racjonalne, efektywne i uzasadnione (3 badane wnioski w</w:t>
      </w:r>
      <w:r w:rsidR="0046118C">
        <w:t> </w:t>
      </w:r>
      <w:r w:rsidRPr="00D26C1C">
        <w:t xml:space="preserve">ramach </w:t>
      </w:r>
      <w:r w:rsidR="00E512C6">
        <w:t>osi XI</w:t>
      </w:r>
      <w:r w:rsidRPr="00D26C1C">
        <w:t>)</w:t>
      </w:r>
      <w:r w:rsidR="0046118C">
        <w:t>)</w:t>
      </w:r>
      <w:r w:rsidRPr="00D26C1C">
        <w:t>.</w:t>
      </w:r>
    </w:p>
    <w:p w14:paraId="34F354D3" w14:textId="77777777" w:rsidR="00661314" w:rsidRPr="00D26C1C" w:rsidRDefault="00661314" w:rsidP="00D26C1C">
      <w:pPr>
        <w:spacing w:after="0"/>
      </w:pPr>
      <w:r w:rsidRPr="00D26C1C">
        <w:t>W oparciu o analizę kart ocen, można wskazać, że w ramach projektów finansowanych z EFS, najbardziej problematycznymi kryteriami okazała się kategoria kryteriów merytorycznych – punktowych. Poniżej wyszczególniono kryteria merytoryczne - punktowe, które kilkukrotnie (co najmniej 2 razy) spowodowały odrzucenie wniosków</w:t>
      </w:r>
    </w:p>
    <w:p w14:paraId="7609FDFD" w14:textId="77777777" w:rsidR="00661314" w:rsidRPr="00D26C1C" w:rsidRDefault="00661314" w:rsidP="00D26C1C">
      <w:pPr>
        <w:numPr>
          <w:ilvl w:val="0"/>
          <w:numId w:val="224"/>
        </w:numPr>
        <w:spacing w:before="0" w:after="0"/>
      </w:pPr>
      <w:r w:rsidRPr="00D26C1C">
        <w:t>Opis grupy docelowej</w:t>
      </w:r>
      <w:r w:rsidR="00E434AB">
        <w:t xml:space="preserve"> </w:t>
      </w:r>
      <w:r w:rsidRPr="00D26C1C">
        <w:t>– 6 badanych wniosków</w:t>
      </w:r>
      <w:r w:rsidR="00B610BF">
        <w:t>,</w:t>
      </w:r>
    </w:p>
    <w:p w14:paraId="7861BCDB" w14:textId="77777777" w:rsidR="00661314" w:rsidRPr="00D26C1C" w:rsidRDefault="0046118C" w:rsidP="00D26C1C">
      <w:pPr>
        <w:numPr>
          <w:ilvl w:val="0"/>
          <w:numId w:val="224"/>
        </w:numPr>
        <w:spacing w:before="0" w:after="0"/>
      </w:pPr>
      <w:r>
        <w:t>B</w:t>
      </w:r>
      <w:r w:rsidR="00661314" w:rsidRPr="00D26C1C">
        <w:t>udżet projektu został sporządzony w sposób prawidłowy i zgodny z zasadami kwalifikowalności wydatków – 5 badanych wniosków,</w:t>
      </w:r>
    </w:p>
    <w:p w14:paraId="589717C4" w14:textId="77777777" w:rsidR="00661314" w:rsidRPr="00D26C1C" w:rsidRDefault="00661314" w:rsidP="00D26C1C">
      <w:pPr>
        <w:numPr>
          <w:ilvl w:val="0"/>
          <w:numId w:val="224"/>
        </w:numPr>
        <w:spacing w:before="0" w:after="0"/>
      </w:pPr>
      <w:r w:rsidRPr="00D26C1C">
        <w:t>Niepoprawny opis zadań w kontekście osiągnięcia celu i wskaźników projektu – 4</w:t>
      </w:r>
      <w:r w:rsidR="00B153F3">
        <w:t> </w:t>
      </w:r>
      <w:r w:rsidRPr="00D26C1C">
        <w:t>badane wnioski,</w:t>
      </w:r>
    </w:p>
    <w:p w14:paraId="37779DEF" w14:textId="77777777" w:rsidR="00661314" w:rsidRPr="00D26C1C" w:rsidRDefault="0046118C" w:rsidP="00D26C1C">
      <w:pPr>
        <w:numPr>
          <w:ilvl w:val="0"/>
          <w:numId w:val="224"/>
        </w:numPr>
        <w:spacing w:before="0"/>
      </w:pPr>
      <w:r>
        <w:t>P</w:t>
      </w:r>
      <w:r w:rsidR="00661314" w:rsidRPr="00D26C1C">
        <w:t>rojektodawca posiada doświadczenie i potencjał pozwalające na efektywną realizację projektu – 2 badane wnioski</w:t>
      </w:r>
      <w:r w:rsidR="00661314" w:rsidRPr="00D26C1C">
        <w:rPr>
          <w:vertAlign w:val="superscript"/>
        </w:rPr>
        <w:footnoteReference w:id="65"/>
      </w:r>
      <w:r w:rsidR="00661314" w:rsidRPr="00D26C1C">
        <w:t>.</w:t>
      </w:r>
    </w:p>
    <w:p w14:paraId="02F2AA9A" w14:textId="77777777" w:rsidR="00661314" w:rsidRPr="00D26C1C" w:rsidRDefault="00661314" w:rsidP="00661314">
      <w:r w:rsidRPr="00D26C1C">
        <w:t xml:space="preserve">Kryterium dotyczące poprawnego opisu grupy docelowej było powodem odrzucenia wniosków w ramach osi </w:t>
      </w:r>
      <w:r w:rsidR="00E512C6">
        <w:t>VII</w:t>
      </w:r>
      <w:r w:rsidRPr="00D26C1C">
        <w:t xml:space="preserve">, </w:t>
      </w:r>
      <w:r w:rsidR="00E512C6">
        <w:t>VIII</w:t>
      </w:r>
      <w:r w:rsidRPr="00D26C1C">
        <w:t xml:space="preserve"> oraz </w:t>
      </w:r>
      <w:r w:rsidR="00E512C6">
        <w:t>XI</w:t>
      </w:r>
      <w:r w:rsidRPr="00D26C1C">
        <w:t xml:space="preserve"> i wiązało się z nieadekwatnym opisem sytuacji problemowej grup docelowych objętych wsparciem, niezamieszczeniem we wniosku kompletnego opisu sposobu pozyskania uczestników do projektu, brakiem poprawnego scharakteryzowania grupy docelowej czy brakiem adekwatnego do grupy docelowej zaplanowania rekrutacji uczestników do projektu.</w:t>
      </w:r>
    </w:p>
    <w:p w14:paraId="32878214" w14:textId="77777777" w:rsidR="00B610BF" w:rsidRPr="00D26C1C" w:rsidRDefault="00661314" w:rsidP="00661314">
      <w:r w:rsidRPr="00D26C1C">
        <w:t xml:space="preserve">Kryterium dotyczące poprawności sporządzenia budżetu było powodem odrzucenia wniosków w ramach osi </w:t>
      </w:r>
      <w:r w:rsidR="00E512C6">
        <w:t>VII</w:t>
      </w:r>
      <w:r w:rsidRPr="00D26C1C">
        <w:t xml:space="preserve"> oraz </w:t>
      </w:r>
      <w:r w:rsidR="00E512C6">
        <w:t>XI</w:t>
      </w:r>
      <w:r w:rsidRPr="00D26C1C">
        <w:t xml:space="preserve"> i</w:t>
      </w:r>
      <w:r w:rsidR="00B610BF">
        <w:t xml:space="preserve"> </w:t>
      </w:r>
      <w:r w:rsidRPr="00D26C1C">
        <w:t>przykładowo wynikało z tego, że została zawyżona stawka doradcy zawodowego, brak było we wniosku metodologii wyliczenia przedmiotowych wydatków, co uniemożliwiło zweryfikowanie poprawności założonych kosztów czy wynikało z</w:t>
      </w:r>
      <w:r w:rsidR="00B610BF">
        <w:t> </w:t>
      </w:r>
      <w:r w:rsidRPr="00D26C1C">
        <w:t>niekompletnych informacji stanowiących podstawę, by uznać wydatki za racjonalne, efektywne i uzasadnione.</w:t>
      </w:r>
      <w:r w:rsidR="00B610BF">
        <w:t xml:space="preserve"> </w:t>
      </w:r>
    </w:p>
    <w:p w14:paraId="13961296" w14:textId="77777777" w:rsidR="00661314" w:rsidRPr="00D26C1C" w:rsidRDefault="00661314" w:rsidP="00661314">
      <w:r w:rsidRPr="00D26C1C">
        <w:t xml:space="preserve">Kryterium trzecie było powodem odrzucenia wniosków w ramach osi </w:t>
      </w:r>
      <w:r w:rsidR="00E512C6">
        <w:t>VII</w:t>
      </w:r>
      <w:r w:rsidRPr="00D26C1C">
        <w:t xml:space="preserve"> i </w:t>
      </w:r>
      <w:r w:rsidR="00E512C6">
        <w:t>XI</w:t>
      </w:r>
      <w:r w:rsidRPr="00D26C1C">
        <w:t xml:space="preserve"> i wynikało z</w:t>
      </w:r>
      <w:r w:rsidR="00B610BF">
        <w:t> </w:t>
      </w:r>
      <w:r w:rsidRPr="00D26C1C">
        <w:t>nieodpowiednio opisanych terminów rozpoczęcia i zakończenia zadań, braku informacji o</w:t>
      </w:r>
      <w:r w:rsidR="00B610BF">
        <w:t> </w:t>
      </w:r>
      <w:r w:rsidRPr="00D26C1C">
        <w:t>terminach realizacji poszczególnych form wsparcia, tj. terminarza spotkań grup szkoleniowych, okresu realizacji szkoleń, stażu, itp.</w:t>
      </w:r>
    </w:p>
    <w:p w14:paraId="7F53BC63" w14:textId="77777777" w:rsidR="00661314" w:rsidRDefault="00661314" w:rsidP="00661314">
      <w:r w:rsidRPr="00D26C1C">
        <w:t xml:space="preserve">Brak odpowiedniego doświadczenia i potencjału pozwalających na efektywną realizację projektu był powodem odrzucenia wniosków w ramach osi </w:t>
      </w:r>
      <w:r w:rsidR="00E512C6">
        <w:t>VII</w:t>
      </w:r>
      <w:r w:rsidRPr="00D26C1C">
        <w:t>, co wynikało z braku precyzyjnego wskazania u wnioskodawcy i partnera, że posiadają odpowiednie doświadczenie na rzecz grupy docelowej, do której kierowane jest wsparcie w ramach projektu.</w:t>
      </w:r>
    </w:p>
    <w:p w14:paraId="4A6F0F23" w14:textId="77777777" w:rsidR="000F227F" w:rsidRPr="00D26C1C" w:rsidRDefault="000F227F" w:rsidP="00661314">
      <w:r>
        <w:lastRenderedPageBreak/>
        <w:t>Temat projektów składanych przez podmioty III sektora został poruszony także w badaniach jakościowych z przedstawicielami IZ i IP RPO WSL. Z wywiadów pogłębionych wynika, że nie dostrzega się tendencji, aby podmioty nienależące do III sektora lepiej sporządzały dokumentację aplikacyjną aniżeli organizacje pozarządowe.</w:t>
      </w:r>
      <w:r w:rsidR="00823B0D">
        <w:t xml:space="preserve"> Podkreślano natomiast, że organizacje non-profit postrzegają przygotowanie dokumentacji aplikacyjnej gorzej aniżeli inne podmioty ubiegające się o wsparcie</w:t>
      </w:r>
      <w:r w:rsidR="00625C58">
        <w:t>.</w:t>
      </w:r>
    </w:p>
    <w:p w14:paraId="21A47E38" w14:textId="77777777" w:rsidR="005128D2" w:rsidRPr="00D26C1C" w:rsidRDefault="005128D2" w:rsidP="00D26C1C">
      <w:pPr>
        <w:rPr>
          <w:b/>
          <w:bCs/>
        </w:rPr>
      </w:pPr>
      <w:r w:rsidRPr="00D26C1C">
        <w:rPr>
          <w:b/>
          <w:bCs/>
        </w:rPr>
        <w:t xml:space="preserve">Podsumowanie </w:t>
      </w:r>
    </w:p>
    <w:p w14:paraId="3E8AEF47" w14:textId="77777777" w:rsidR="003A5762" w:rsidRPr="00051292" w:rsidRDefault="005128D2" w:rsidP="00D26C1C">
      <w:r w:rsidRPr="00C0402E">
        <w:t>Wnioski składane przez podmioty III sektora skuteczniej niż wnioski pozostałych podmiotów pr</w:t>
      </w:r>
      <w:r w:rsidR="005B1AAA">
        <w:t xml:space="preserve">zechodzą proces oceny formalnej. Przedstawiciele IZ i IP RPO WSL również </w:t>
      </w:r>
      <w:r w:rsidR="005B1AAA" w:rsidRPr="00213EC1">
        <w:t>nie dostrzega</w:t>
      </w:r>
      <w:r w:rsidR="005B1AAA">
        <w:t>ją</w:t>
      </w:r>
      <w:r w:rsidR="005B1AAA" w:rsidRPr="00213EC1">
        <w:t xml:space="preserve"> tendencji, aby podmioty nienależące do III sektora lepiej sporządzały dokumentację aplikacyjną aniżeli organizacje pozarządowe.</w:t>
      </w:r>
      <w:r w:rsidR="005B1AAA">
        <w:t xml:space="preserve"> </w:t>
      </w:r>
      <w:r w:rsidR="00AA2A90">
        <w:t xml:space="preserve">W badaniu ilościowym zdiagnozowano, iż problemem na etapie oceny formalnej są m.in. </w:t>
      </w:r>
      <w:r w:rsidR="00AA2A90" w:rsidRPr="00337A34">
        <w:t>niepoprawne złożenie wniosku, nieprawidłowe sporządzenie wniosku</w:t>
      </w:r>
      <w:r w:rsidR="00AA2A90" w:rsidRPr="005F6464">
        <w:t>. W</w:t>
      </w:r>
      <w:r w:rsidRPr="005F6464">
        <w:t xml:space="preserve"> przypadku oceny</w:t>
      </w:r>
      <w:r w:rsidRPr="00C0402E">
        <w:t xml:space="preserve"> merytorycznej, </w:t>
      </w:r>
      <w:r w:rsidR="00CE7765" w:rsidRPr="00CE7765">
        <w:t>NGO wypadają gorzej niż pozostałe podmioty - liczba wniosków, które pozytywnie przeszły etap oceny merytorycznej wyniosła 429, co stanowiło 46,9% wniosków NGO poddanych tej ocenie</w:t>
      </w:r>
      <w:r w:rsidR="005F6464">
        <w:t xml:space="preserve"> (co potwierdza również badanie ilościowe).</w:t>
      </w:r>
      <w:r w:rsidR="00CE7765">
        <w:t xml:space="preserve"> </w:t>
      </w:r>
      <w:r w:rsidR="005B1AAA">
        <w:t xml:space="preserve">Można wnioskować, iż organizacje pozarządowe mają </w:t>
      </w:r>
      <w:r w:rsidR="00AA2A90">
        <w:t xml:space="preserve">przede wszystkim </w:t>
      </w:r>
      <w:r w:rsidR="005B1AAA">
        <w:t>trudności z merytorycznie poprawnym przygotowaniem wniosku</w:t>
      </w:r>
      <w:r w:rsidR="00AA2A90">
        <w:t xml:space="preserve">. </w:t>
      </w:r>
      <w:r w:rsidR="00051292">
        <w:t>Ponownie zatem pojawia się postulat wzmacniania kompetencji organizacji pozarządowych w zakresie wykorzystania środków zewnętrznych.</w:t>
      </w:r>
    </w:p>
    <w:p w14:paraId="730A54D3" w14:textId="77777777" w:rsidR="00006FB0" w:rsidRDefault="00006FB0" w:rsidP="003A5762">
      <w:pPr>
        <w:pStyle w:val="Heading2"/>
      </w:pPr>
      <w:bookmarkStart w:id="183" w:name="_Toc26795667"/>
      <w:bookmarkStart w:id="184" w:name="_Toc36044238"/>
      <w:r w:rsidRPr="00006FB0">
        <w:t>4) Jaka jest charakterystyka projektów realizowanych przez podmioty III sektora w ramach poszczególnych osi priorytetowych (m.in. względem wielkości, zasięgu terytorialnego, zakresu tematycznego, typu organizacji)?</w:t>
      </w:r>
      <w:bookmarkEnd w:id="183"/>
      <w:bookmarkEnd w:id="184"/>
    </w:p>
    <w:p w14:paraId="6E652147" w14:textId="77777777" w:rsidR="008147C9" w:rsidRPr="00120ED7" w:rsidRDefault="008147C9">
      <w:bookmarkStart w:id="185" w:name="_Toc26795668"/>
      <w:r w:rsidRPr="00120ED7">
        <w:t xml:space="preserve">Dofinansowanie projektów w ramach osi </w:t>
      </w:r>
      <w:r w:rsidR="00E512C6" w:rsidRPr="00120ED7">
        <w:t>VII</w:t>
      </w:r>
      <w:r w:rsidRPr="00120ED7">
        <w:t xml:space="preserve">, </w:t>
      </w:r>
      <w:r w:rsidR="00E512C6" w:rsidRPr="00120ED7">
        <w:t>VIII</w:t>
      </w:r>
      <w:r w:rsidRPr="00120ED7">
        <w:t xml:space="preserve">, </w:t>
      </w:r>
      <w:r w:rsidR="00E512C6" w:rsidRPr="00120ED7">
        <w:t>IX</w:t>
      </w:r>
      <w:r w:rsidRPr="00120ED7">
        <w:t xml:space="preserve">, </w:t>
      </w:r>
      <w:r w:rsidR="00E512C6" w:rsidRPr="00120ED7">
        <w:t>XI</w:t>
      </w:r>
      <w:r w:rsidRPr="00120ED7">
        <w:t xml:space="preserve"> odbywa się w oparciu o Europejski Fundusz Społeczny (EFS). Pozostałe finansowanie projektów RPO WSL opiera się o</w:t>
      </w:r>
      <w:r w:rsidR="005D1898" w:rsidRPr="00120ED7">
        <w:t> </w:t>
      </w:r>
      <w:r w:rsidRPr="00120ED7">
        <w:t>Europejski Fundusz Rozwoju Regionalnego (EFRR).</w:t>
      </w:r>
    </w:p>
    <w:p w14:paraId="38BAA019" w14:textId="77777777" w:rsidR="008147C9" w:rsidRPr="00120ED7" w:rsidRDefault="008147C9" w:rsidP="00D26C1C">
      <w:pPr>
        <w:spacing w:after="0"/>
      </w:pPr>
      <w:r w:rsidRPr="00120ED7">
        <w:t>Charakterystyka projektów realizowanych przez podmioty III sektora w ramach poszczególnych osi priorytetowych obejmuje:</w:t>
      </w:r>
    </w:p>
    <w:p w14:paraId="6A9CA9EF" w14:textId="77777777" w:rsidR="00CE7765" w:rsidRPr="00120ED7" w:rsidRDefault="00CE7765" w:rsidP="00CE7765">
      <w:pPr>
        <w:numPr>
          <w:ilvl w:val="0"/>
          <w:numId w:val="226"/>
        </w:numPr>
        <w:spacing w:before="0" w:after="0" w:line="268" w:lineRule="auto"/>
      </w:pPr>
      <w:r w:rsidRPr="00120ED7">
        <w:t>analizę projektów ze względu na wielkość,</w:t>
      </w:r>
    </w:p>
    <w:p w14:paraId="17302146" w14:textId="77777777" w:rsidR="00CE7765" w:rsidRPr="00120ED7" w:rsidRDefault="00CE7765" w:rsidP="00CE7765">
      <w:pPr>
        <w:numPr>
          <w:ilvl w:val="0"/>
          <w:numId w:val="226"/>
        </w:numPr>
        <w:spacing w:before="0" w:after="0" w:line="268" w:lineRule="auto"/>
      </w:pPr>
      <w:r w:rsidRPr="00120ED7">
        <w:t>analizę projektów ze względu na zakres tematyczny,</w:t>
      </w:r>
    </w:p>
    <w:p w14:paraId="2C79400A" w14:textId="77777777" w:rsidR="008147C9" w:rsidRPr="00120ED7" w:rsidRDefault="008147C9" w:rsidP="00D26C1C">
      <w:pPr>
        <w:numPr>
          <w:ilvl w:val="0"/>
          <w:numId w:val="226"/>
        </w:numPr>
        <w:spacing w:before="0" w:after="0"/>
      </w:pPr>
      <w:r w:rsidRPr="00120ED7">
        <w:t xml:space="preserve">analizę projektów ze względu na formę prawną lidera oraz przeważający rodzaj prowadzonej przez niego działalności wg PKD, </w:t>
      </w:r>
    </w:p>
    <w:p w14:paraId="429A8FA8" w14:textId="77777777" w:rsidR="008147C9" w:rsidRPr="00120ED7" w:rsidRDefault="008147C9" w:rsidP="00D26C1C">
      <w:pPr>
        <w:numPr>
          <w:ilvl w:val="0"/>
          <w:numId w:val="226"/>
        </w:numPr>
        <w:spacing w:before="0" w:after="0"/>
      </w:pPr>
      <w:r w:rsidRPr="00120ED7">
        <w:t xml:space="preserve">analizę projektów w podziale na formę prawną partnera projektu, </w:t>
      </w:r>
    </w:p>
    <w:p w14:paraId="3E85F992" w14:textId="77777777" w:rsidR="00CE7765" w:rsidRPr="00120ED7" w:rsidRDefault="00CE7765" w:rsidP="00CE7765">
      <w:pPr>
        <w:numPr>
          <w:ilvl w:val="0"/>
          <w:numId w:val="226"/>
        </w:numPr>
        <w:spacing w:before="0" w:after="0" w:line="268" w:lineRule="auto"/>
      </w:pPr>
      <w:r w:rsidRPr="00120ED7">
        <w:t>charakterystykę projektów ze względu na związek z programem rewitalizacji i zakres terytorialny,</w:t>
      </w:r>
    </w:p>
    <w:p w14:paraId="34C43234" w14:textId="77777777" w:rsidR="008147C9" w:rsidRPr="00120ED7" w:rsidRDefault="008147C9" w:rsidP="00D26C1C">
      <w:pPr>
        <w:numPr>
          <w:ilvl w:val="0"/>
          <w:numId w:val="226"/>
        </w:numPr>
        <w:spacing w:before="0" w:after="0"/>
      </w:pPr>
      <w:r w:rsidRPr="00120ED7">
        <w:t>określenie zasięgu terytorialnego projektów poprzez wskazanie projektów realizowanych na terenie województwa w zestawieniu z miejscowością lidera projektu,</w:t>
      </w:r>
    </w:p>
    <w:p w14:paraId="65C6B866" w14:textId="77777777" w:rsidR="008147C9" w:rsidRPr="00120ED7" w:rsidRDefault="008147C9" w:rsidP="00D26C1C">
      <w:pPr>
        <w:numPr>
          <w:ilvl w:val="0"/>
          <w:numId w:val="226"/>
        </w:numPr>
        <w:spacing w:before="0"/>
      </w:pPr>
      <w:r w:rsidRPr="00120ED7">
        <w:t>w przypadku projektów finansowanych z EFS, charakterystyka dotyczy także kryterium zdolności NGO do efektywnej realizacji projektu, co zostało omówione wcześniej, w</w:t>
      </w:r>
      <w:r w:rsidR="005D1898" w:rsidRPr="00120ED7">
        <w:t> </w:t>
      </w:r>
      <w:r w:rsidRPr="00120ED7">
        <w:t xml:space="preserve">punkcie 2 obszaru I (s. </w:t>
      </w:r>
      <w:r w:rsidR="00625C58" w:rsidRPr="00120ED7">
        <w:t>2</w:t>
      </w:r>
      <w:r w:rsidR="00A71AC8">
        <w:t>6</w:t>
      </w:r>
      <w:r w:rsidRPr="00120ED7">
        <w:t>-36).</w:t>
      </w:r>
    </w:p>
    <w:p w14:paraId="139D1426" w14:textId="77777777" w:rsidR="00BA19A1" w:rsidRPr="00BA19A1" w:rsidRDefault="00BA19A1" w:rsidP="00BA19A1">
      <w:r w:rsidRPr="006F087B">
        <w:t xml:space="preserve">Wielkość projektu może być określona na podstawie jego wartości. Największe projekty </w:t>
      </w:r>
      <w:r w:rsidR="00B65EEC" w:rsidRPr="006F087B">
        <w:t xml:space="preserve">złożone zostały </w:t>
      </w:r>
      <w:r w:rsidRPr="006F087B">
        <w:t xml:space="preserve">w ramach osi priorytetowej X ze średnią wartością 5,6 mln zł, oraz osi priorytetowych V, VIII, III, IV, ze średnimi wartościami odpowiednio na poziomie: 4,9 mln zł, 3,8 mln zł, 3,3 mln zł, 3,1 mln zł. Średnio, najmniej kosztują projekty </w:t>
      </w:r>
      <w:r w:rsidR="00B65EEC" w:rsidRPr="006F087B">
        <w:t xml:space="preserve">złożone </w:t>
      </w:r>
      <w:r w:rsidRPr="006F087B">
        <w:t xml:space="preserve">w ramach osi </w:t>
      </w:r>
      <w:r w:rsidRPr="006F087B">
        <w:lastRenderedPageBreak/>
        <w:t>priorytetowej I.</w:t>
      </w:r>
      <w:r w:rsidR="00824F77" w:rsidRPr="006F087B">
        <w:t xml:space="preserve"> </w:t>
      </w:r>
      <w:r w:rsidR="006F087B" w:rsidRPr="006F087B">
        <w:t>Poddając</w:t>
      </w:r>
      <w:r w:rsidR="006F087B">
        <w:t xml:space="preserve"> analizie projekty, które uzyskały dofinansowanie można dostrzec, że największe projekty realizowane są w ramach OP VIII (średnią wartością 6,8 mln zł). Średnia wartość projektów realizowanych w ramach OP X jest niższa i wynosi 6,4 mln zł. Przeciętnie najmniejszą wartość mają projekty realizowane w ramach XI (1,0 mln zł).</w:t>
      </w:r>
    </w:p>
    <w:p w14:paraId="75DD00D3" w14:textId="77777777" w:rsidR="00BA19A1" w:rsidRPr="00BA19A1" w:rsidRDefault="00BA19A1" w:rsidP="00BA19A1">
      <w:pPr>
        <w:rPr>
          <w:b/>
          <w:bCs/>
        </w:rPr>
      </w:pPr>
      <w:bookmarkStart w:id="186" w:name="_Toc34646650"/>
      <w:r w:rsidRPr="00BA19A1">
        <w:rPr>
          <w:b/>
          <w:bCs/>
        </w:rPr>
        <w:t xml:space="preserve">Tabela </w:t>
      </w:r>
      <w:r w:rsidRPr="00BA19A1">
        <w:rPr>
          <w:b/>
          <w:bCs/>
        </w:rPr>
        <w:fldChar w:fldCharType="begin"/>
      </w:r>
      <w:r w:rsidRPr="00BA19A1">
        <w:rPr>
          <w:b/>
          <w:bCs/>
        </w:rPr>
        <w:instrText xml:space="preserve"> SEQ Tabela \* ARABIC </w:instrText>
      </w:r>
      <w:r w:rsidRPr="00BA19A1">
        <w:rPr>
          <w:b/>
          <w:bCs/>
        </w:rPr>
        <w:fldChar w:fldCharType="separate"/>
      </w:r>
      <w:r w:rsidR="008774A0">
        <w:rPr>
          <w:b/>
          <w:bCs/>
          <w:noProof/>
        </w:rPr>
        <w:t>23</w:t>
      </w:r>
      <w:r w:rsidRPr="00BA19A1">
        <w:fldChar w:fldCharType="end"/>
      </w:r>
      <w:r w:rsidRPr="00BA19A1">
        <w:rPr>
          <w:b/>
          <w:bCs/>
        </w:rPr>
        <w:t>. Charakterystyka projektów</w:t>
      </w:r>
      <w:r w:rsidR="004F3C2A">
        <w:rPr>
          <w:b/>
          <w:bCs/>
        </w:rPr>
        <w:t xml:space="preserve"> złożonych i realizowanych</w:t>
      </w:r>
      <w:r w:rsidRPr="00BA19A1">
        <w:rPr>
          <w:b/>
          <w:bCs/>
        </w:rPr>
        <w:t xml:space="preserve"> </w:t>
      </w:r>
      <w:r w:rsidR="009D52C7">
        <w:rPr>
          <w:b/>
          <w:bCs/>
        </w:rPr>
        <w:t xml:space="preserve">przez podmioty III sektora </w:t>
      </w:r>
      <w:r w:rsidRPr="00BA19A1">
        <w:rPr>
          <w:b/>
          <w:bCs/>
        </w:rPr>
        <w:t xml:space="preserve">ze względu na </w:t>
      </w:r>
      <w:r w:rsidR="00B65EEC">
        <w:rPr>
          <w:b/>
          <w:bCs/>
        </w:rPr>
        <w:t>wielkość</w:t>
      </w:r>
      <w:r w:rsidR="009D52C7">
        <w:rPr>
          <w:b/>
          <w:bCs/>
        </w:rPr>
        <w:t xml:space="preserve"> projektu</w:t>
      </w:r>
      <w:bookmarkEnd w:id="186"/>
    </w:p>
    <w:tbl>
      <w:tblPr>
        <w:tblW w:w="5003" w:type="pct"/>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CellMar>
          <w:left w:w="70" w:type="dxa"/>
          <w:right w:w="70" w:type="dxa"/>
        </w:tblCellMar>
        <w:tblLook w:val="04A0" w:firstRow="1" w:lastRow="0" w:firstColumn="1" w:lastColumn="0" w:noHBand="0" w:noVBand="1"/>
      </w:tblPr>
      <w:tblGrid>
        <w:gridCol w:w="735"/>
        <w:gridCol w:w="1071"/>
        <w:gridCol w:w="1569"/>
        <w:gridCol w:w="1526"/>
        <w:gridCol w:w="1296"/>
        <w:gridCol w:w="1493"/>
        <w:gridCol w:w="1526"/>
      </w:tblGrid>
      <w:tr w:rsidR="00BA1A83" w:rsidRPr="00995FFC" w14:paraId="075F50C6" w14:textId="77777777" w:rsidTr="00840156">
        <w:trPr>
          <w:trHeight w:val="247"/>
          <w:tblHeader/>
        </w:trPr>
        <w:tc>
          <w:tcPr>
            <w:tcW w:w="398" w:type="pct"/>
            <w:shd w:val="clear" w:color="auto" w:fill="F79646"/>
            <w:vAlign w:val="center"/>
            <w:hideMark/>
          </w:tcPr>
          <w:p w14:paraId="3A759E68" w14:textId="77777777" w:rsidR="00BA1A83" w:rsidRPr="00766680" w:rsidRDefault="00BA1A83" w:rsidP="00BA1A83">
            <w:pPr>
              <w:spacing w:before="0" w:after="0" w:line="240" w:lineRule="auto"/>
              <w:jc w:val="left"/>
              <w:rPr>
                <w:rFonts w:eastAsia="Times New Roman" w:cs="Arial"/>
                <w:b/>
                <w:bCs/>
                <w:sz w:val="18"/>
                <w:szCs w:val="18"/>
                <w:lang w:eastAsia="pl-PL"/>
              </w:rPr>
            </w:pPr>
            <w:r w:rsidRPr="00766680">
              <w:rPr>
                <w:rFonts w:eastAsia="Times New Roman" w:cs="Arial"/>
                <w:b/>
                <w:bCs/>
                <w:sz w:val="18"/>
                <w:szCs w:val="18"/>
                <w:lang w:eastAsia="pl-PL"/>
              </w:rPr>
              <w:t>Nr osi</w:t>
            </w:r>
          </w:p>
        </w:tc>
        <w:tc>
          <w:tcPr>
            <w:tcW w:w="581" w:type="pct"/>
            <w:shd w:val="clear" w:color="auto" w:fill="F79646"/>
            <w:vAlign w:val="center"/>
            <w:hideMark/>
          </w:tcPr>
          <w:p w14:paraId="4D4ACA15" w14:textId="77777777" w:rsidR="00BA1A83" w:rsidRPr="00766680" w:rsidRDefault="00BA1A83" w:rsidP="00BA1A83">
            <w:pPr>
              <w:spacing w:before="0" w:after="0" w:line="240" w:lineRule="auto"/>
              <w:jc w:val="center"/>
              <w:rPr>
                <w:rFonts w:eastAsia="Times New Roman" w:cs="Arial"/>
                <w:b/>
                <w:bCs/>
                <w:sz w:val="18"/>
                <w:szCs w:val="18"/>
                <w:lang w:eastAsia="pl-PL"/>
              </w:rPr>
            </w:pPr>
            <w:r w:rsidRPr="00766680">
              <w:rPr>
                <w:rFonts w:eastAsia="Times New Roman" w:cs="Arial"/>
                <w:b/>
                <w:bCs/>
                <w:sz w:val="18"/>
                <w:szCs w:val="18"/>
                <w:lang w:eastAsia="pl-PL"/>
              </w:rPr>
              <w:t>Liczba wniosków złożonych ogółem</w:t>
            </w:r>
          </w:p>
        </w:tc>
        <w:tc>
          <w:tcPr>
            <w:tcW w:w="851" w:type="pct"/>
            <w:shd w:val="clear" w:color="auto" w:fill="F79646"/>
            <w:vAlign w:val="center"/>
            <w:hideMark/>
          </w:tcPr>
          <w:p w14:paraId="49375A59" w14:textId="77777777" w:rsidR="00BA1A83" w:rsidRPr="00766680" w:rsidRDefault="00BA1A83" w:rsidP="00BA1A83">
            <w:pPr>
              <w:spacing w:before="0" w:after="0" w:line="240" w:lineRule="auto"/>
              <w:jc w:val="center"/>
              <w:rPr>
                <w:rFonts w:eastAsia="Times New Roman" w:cs="Arial"/>
                <w:b/>
                <w:bCs/>
                <w:sz w:val="18"/>
                <w:szCs w:val="18"/>
                <w:lang w:eastAsia="pl-PL"/>
              </w:rPr>
            </w:pPr>
            <w:r w:rsidRPr="00766680">
              <w:rPr>
                <w:rFonts w:eastAsia="Times New Roman" w:cs="Arial"/>
                <w:b/>
                <w:bCs/>
                <w:sz w:val="18"/>
                <w:szCs w:val="18"/>
                <w:lang w:eastAsia="pl-PL"/>
              </w:rPr>
              <w:t xml:space="preserve">Wartość </w:t>
            </w:r>
            <w:r>
              <w:rPr>
                <w:rFonts w:eastAsia="Times New Roman" w:cs="Arial"/>
                <w:b/>
                <w:bCs/>
                <w:sz w:val="18"/>
                <w:szCs w:val="18"/>
                <w:lang w:eastAsia="pl-PL"/>
              </w:rPr>
              <w:t xml:space="preserve">złożonych </w:t>
            </w:r>
            <w:r w:rsidRPr="00766680">
              <w:rPr>
                <w:rFonts w:eastAsia="Times New Roman" w:cs="Arial"/>
                <w:b/>
                <w:bCs/>
                <w:sz w:val="18"/>
                <w:szCs w:val="18"/>
                <w:lang w:eastAsia="pl-PL"/>
              </w:rPr>
              <w:t>projektów ogółem</w:t>
            </w:r>
          </w:p>
        </w:tc>
        <w:tc>
          <w:tcPr>
            <w:tcW w:w="828" w:type="pct"/>
            <w:shd w:val="clear" w:color="auto" w:fill="F79646"/>
            <w:vAlign w:val="center"/>
            <w:hideMark/>
          </w:tcPr>
          <w:p w14:paraId="6B91F68D" w14:textId="77777777" w:rsidR="00BA1A83" w:rsidRPr="00766680" w:rsidRDefault="00BA1A83" w:rsidP="00BA1A83">
            <w:pPr>
              <w:spacing w:before="0" w:after="0" w:line="240" w:lineRule="auto"/>
              <w:jc w:val="center"/>
              <w:rPr>
                <w:rFonts w:eastAsia="Times New Roman" w:cs="Arial"/>
                <w:b/>
                <w:bCs/>
                <w:sz w:val="18"/>
                <w:szCs w:val="18"/>
                <w:lang w:eastAsia="pl-PL"/>
              </w:rPr>
            </w:pPr>
            <w:r w:rsidRPr="00766680">
              <w:rPr>
                <w:rFonts w:eastAsia="Times New Roman" w:cs="Arial"/>
                <w:b/>
                <w:bCs/>
                <w:sz w:val="18"/>
                <w:szCs w:val="18"/>
                <w:lang w:eastAsia="pl-PL"/>
              </w:rPr>
              <w:t>Średnia wartość projektu przypadająca na wniosek o dofinansowanie</w:t>
            </w:r>
          </w:p>
        </w:tc>
        <w:tc>
          <w:tcPr>
            <w:tcW w:w="703" w:type="pct"/>
            <w:tcBorders>
              <w:top w:val="single" w:sz="8" w:space="0" w:color="F79646"/>
              <w:left w:val="single" w:sz="8" w:space="0" w:color="F79646"/>
              <w:bottom w:val="single" w:sz="4" w:space="0" w:color="F79646" w:themeColor="accent6"/>
              <w:right w:val="single" w:sz="8" w:space="0" w:color="F79646"/>
            </w:tcBorders>
            <w:shd w:val="clear" w:color="000000" w:fill="F79646"/>
            <w:vAlign w:val="center"/>
          </w:tcPr>
          <w:p w14:paraId="59AC607A" w14:textId="77777777" w:rsidR="00BA1A83" w:rsidRPr="00766680" w:rsidRDefault="00BA1A83" w:rsidP="00BA1A83">
            <w:pPr>
              <w:spacing w:before="0" w:after="0" w:line="240" w:lineRule="auto"/>
              <w:jc w:val="center"/>
              <w:rPr>
                <w:rFonts w:eastAsia="Times New Roman" w:cs="Arial"/>
                <w:b/>
                <w:bCs/>
                <w:sz w:val="18"/>
                <w:szCs w:val="18"/>
                <w:lang w:eastAsia="pl-PL"/>
              </w:rPr>
            </w:pPr>
            <w:r w:rsidRPr="00840156">
              <w:rPr>
                <w:rFonts w:eastAsia="Times New Roman" w:cs="Arial"/>
                <w:b/>
                <w:bCs/>
                <w:sz w:val="18"/>
                <w:szCs w:val="18"/>
                <w:lang w:eastAsia="pl-PL"/>
              </w:rPr>
              <w:t>Liczba realizowanych projektów</w:t>
            </w:r>
          </w:p>
        </w:tc>
        <w:tc>
          <w:tcPr>
            <w:tcW w:w="810" w:type="pct"/>
            <w:tcBorders>
              <w:top w:val="single" w:sz="8" w:space="0" w:color="F79646"/>
              <w:left w:val="nil"/>
              <w:bottom w:val="single" w:sz="4" w:space="0" w:color="F79646" w:themeColor="accent6"/>
              <w:right w:val="single" w:sz="8" w:space="0" w:color="F79646"/>
            </w:tcBorders>
            <w:shd w:val="clear" w:color="000000" w:fill="F79646"/>
            <w:vAlign w:val="center"/>
          </w:tcPr>
          <w:p w14:paraId="44FE1FD5" w14:textId="77777777" w:rsidR="00BA1A83" w:rsidRPr="00766680" w:rsidRDefault="00BA1A83" w:rsidP="00BA1A83">
            <w:pPr>
              <w:spacing w:before="0" w:after="0" w:line="240" w:lineRule="auto"/>
              <w:jc w:val="center"/>
              <w:rPr>
                <w:rFonts w:eastAsia="Times New Roman" w:cs="Arial"/>
                <w:b/>
                <w:bCs/>
                <w:sz w:val="18"/>
                <w:szCs w:val="18"/>
                <w:lang w:eastAsia="pl-PL"/>
              </w:rPr>
            </w:pPr>
            <w:r w:rsidRPr="00840156">
              <w:rPr>
                <w:rFonts w:eastAsia="Times New Roman" w:cs="Arial"/>
                <w:b/>
                <w:bCs/>
                <w:sz w:val="18"/>
                <w:szCs w:val="18"/>
                <w:lang w:eastAsia="pl-PL"/>
              </w:rPr>
              <w:t>Wartość realizowanych projektów ogółem</w:t>
            </w:r>
          </w:p>
        </w:tc>
        <w:tc>
          <w:tcPr>
            <w:tcW w:w="828" w:type="pct"/>
            <w:tcBorders>
              <w:top w:val="single" w:sz="8" w:space="0" w:color="F79646"/>
              <w:left w:val="nil"/>
              <w:bottom w:val="single" w:sz="4" w:space="0" w:color="F79646" w:themeColor="accent6"/>
              <w:right w:val="single" w:sz="8" w:space="0" w:color="F79646"/>
            </w:tcBorders>
            <w:shd w:val="clear" w:color="000000" w:fill="F79646"/>
            <w:vAlign w:val="center"/>
          </w:tcPr>
          <w:p w14:paraId="6417FD5A" w14:textId="77777777" w:rsidR="00BA1A83" w:rsidRPr="00766680" w:rsidRDefault="00BA1A83" w:rsidP="00BA1A83">
            <w:pPr>
              <w:spacing w:before="0" w:after="0" w:line="240" w:lineRule="auto"/>
              <w:jc w:val="center"/>
              <w:rPr>
                <w:rFonts w:eastAsia="Times New Roman" w:cs="Arial"/>
                <w:b/>
                <w:bCs/>
                <w:sz w:val="18"/>
                <w:szCs w:val="18"/>
                <w:lang w:eastAsia="pl-PL"/>
              </w:rPr>
            </w:pPr>
            <w:r w:rsidRPr="00840156">
              <w:rPr>
                <w:rFonts w:eastAsia="Times New Roman" w:cs="Arial"/>
                <w:b/>
                <w:bCs/>
                <w:sz w:val="18"/>
                <w:szCs w:val="18"/>
                <w:lang w:eastAsia="pl-PL"/>
              </w:rPr>
              <w:t>Średnia wartość realizowanych projektu przypadająca na wniosek o dofinansowanie</w:t>
            </w:r>
          </w:p>
        </w:tc>
      </w:tr>
      <w:tr w:rsidR="00BA1A83" w:rsidRPr="00995FFC" w14:paraId="365173E2" w14:textId="77777777" w:rsidTr="00BA1A83">
        <w:trPr>
          <w:trHeight w:val="212"/>
        </w:trPr>
        <w:tc>
          <w:tcPr>
            <w:tcW w:w="398" w:type="pct"/>
            <w:noWrap/>
            <w:vAlign w:val="center"/>
            <w:hideMark/>
          </w:tcPr>
          <w:p w14:paraId="6EAA5EB2"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rPr>
              <w:t>I</w:t>
            </w:r>
          </w:p>
        </w:tc>
        <w:tc>
          <w:tcPr>
            <w:tcW w:w="581" w:type="pct"/>
            <w:noWrap/>
            <w:vAlign w:val="center"/>
            <w:hideMark/>
          </w:tcPr>
          <w:p w14:paraId="18FFB74C"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lang w:eastAsia="pl-PL"/>
              </w:rPr>
              <w:t>2</w:t>
            </w:r>
          </w:p>
        </w:tc>
        <w:tc>
          <w:tcPr>
            <w:tcW w:w="851" w:type="pct"/>
            <w:noWrap/>
            <w:vAlign w:val="center"/>
            <w:hideMark/>
          </w:tcPr>
          <w:p w14:paraId="25278FFD"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rPr>
              <w:t>1 933 470,00</w:t>
            </w:r>
          </w:p>
        </w:tc>
        <w:tc>
          <w:tcPr>
            <w:tcW w:w="828" w:type="pct"/>
            <w:noWrap/>
            <w:vAlign w:val="center"/>
            <w:hideMark/>
          </w:tcPr>
          <w:p w14:paraId="79CBAB48"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rPr>
              <w:t>966 735,00</w:t>
            </w:r>
          </w:p>
        </w:tc>
        <w:tc>
          <w:tcPr>
            <w:tcW w:w="703" w:type="pct"/>
            <w:tcBorders>
              <w:top w:val="single" w:sz="4" w:space="0" w:color="F79646" w:themeColor="accent6"/>
              <w:left w:val="nil"/>
              <w:bottom w:val="single" w:sz="8" w:space="0" w:color="F79646"/>
              <w:right w:val="single" w:sz="8" w:space="0" w:color="F79646"/>
            </w:tcBorders>
            <w:shd w:val="clear" w:color="auto" w:fill="auto"/>
            <w:vAlign w:val="center"/>
          </w:tcPr>
          <w:p w14:paraId="1576E936"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w:t>
            </w:r>
          </w:p>
        </w:tc>
        <w:tc>
          <w:tcPr>
            <w:tcW w:w="810" w:type="pct"/>
            <w:tcBorders>
              <w:top w:val="single" w:sz="4" w:space="0" w:color="F79646" w:themeColor="accent6"/>
              <w:left w:val="nil"/>
              <w:bottom w:val="single" w:sz="8" w:space="0" w:color="F79646"/>
              <w:right w:val="single" w:sz="8" w:space="0" w:color="F79646"/>
            </w:tcBorders>
            <w:shd w:val="clear" w:color="auto" w:fill="auto"/>
            <w:vAlign w:val="center"/>
          </w:tcPr>
          <w:p w14:paraId="0DDD806E"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w:t>
            </w:r>
          </w:p>
        </w:tc>
        <w:tc>
          <w:tcPr>
            <w:tcW w:w="828" w:type="pct"/>
            <w:tcBorders>
              <w:top w:val="single" w:sz="4" w:space="0" w:color="F79646" w:themeColor="accent6"/>
              <w:left w:val="nil"/>
              <w:bottom w:val="single" w:sz="8" w:space="0" w:color="F79646"/>
              <w:right w:val="single" w:sz="8" w:space="0" w:color="F79646"/>
            </w:tcBorders>
            <w:shd w:val="clear" w:color="auto" w:fill="auto"/>
            <w:vAlign w:val="center"/>
          </w:tcPr>
          <w:p w14:paraId="0594BE34"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w:t>
            </w:r>
          </w:p>
        </w:tc>
      </w:tr>
      <w:tr w:rsidR="00BA1A83" w:rsidRPr="00995FFC" w14:paraId="24DDF24C" w14:textId="77777777" w:rsidTr="00BA1A83">
        <w:trPr>
          <w:trHeight w:val="212"/>
        </w:trPr>
        <w:tc>
          <w:tcPr>
            <w:tcW w:w="398" w:type="pct"/>
            <w:noWrap/>
            <w:vAlign w:val="center"/>
            <w:hideMark/>
          </w:tcPr>
          <w:p w14:paraId="6DD77845" w14:textId="77777777" w:rsidR="00BA1A83" w:rsidRPr="00337A34" w:rsidRDefault="00BA1A83" w:rsidP="00BA1A83">
            <w:pPr>
              <w:spacing w:before="0" w:after="0" w:line="240" w:lineRule="auto"/>
              <w:jc w:val="center"/>
              <w:rPr>
                <w:rFonts w:eastAsia="Times New Roman" w:cs="Arial"/>
                <w:b/>
                <w:bCs/>
                <w:color w:val="000000"/>
                <w:sz w:val="18"/>
                <w:szCs w:val="18"/>
                <w:lang w:eastAsia="pl-PL"/>
              </w:rPr>
            </w:pPr>
            <w:r w:rsidRPr="00337A34">
              <w:rPr>
                <w:rFonts w:eastAsia="Times New Roman" w:cs="Arial"/>
                <w:color w:val="000000"/>
                <w:sz w:val="18"/>
                <w:szCs w:val="18"/>
              </w:rPr>
              <w:t>II</w:t>
            </w:r>
          </w:p>
        </w:tc>
        <w:tc>
          <w:tcPr>
            <w:tcW w:w="581" w:type="pct"/>
            <w:noWrap/>
            <w:vAlign w:val="center"/>
            <w:hideMark/>
          </w:tcPr>
          <w:p w14:paraId="7E2DE0BB"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lang w:eastAsia="pl-PL"/>
              </w:rPr>
              <w:t>7</w:t>
            </w:r>
          </w:p>
        </w:tc>
        <w:tc>
          <w:tcPr>
            <w:tcW w:w="851" w:type="pct"/>
            <w:noWrap/>
            <w:vAlign w:val="center"/>
            <w:hideMark/>
          </w:tcPr>
          <w:p w14:paraId="411354E7" w14:textId="77777777" w:rsidR="00BA1A83" w:rsidRPr="00337A34" w:rsidRDefault="00BA1A83" w:rsidP="00BA1A83">
            <w:pPr>
              <w:spacing w:before="0" w:after="0" w:line="240" w:lineRule="auto"/>
              <w:jc w:val="center"/>
              <w:rPr>
                <w:rFonts w:eastAsia="Times New Roman" w:cs="Arial"/>
                <w:b/>
                <w:bCs/>
                <w:color w:val="000000"/>
                <w:sz w:val="18"/>
                <w:szCs w:val="18"/>
                <w:lang w:eastAsia="pl-PL"/>
              </w:rPr>
            </w:pPr>
            <w:r w:rsidRPr="00337A34">
              <w:rPr>
                <w:rFonts w:eastAsia="Times New Roman" w:cs="Arial"/>
                <w:color w:val="000000"/>
                <w:sz w:val="18"/>
                <w:szCs w:val="18"/>
              </w:rPr>
              <w:t>17 204 932,56</w:t>
            </w:r>
          </w:p>
        </w:tc>
        <w:tc>
          <w:tcPr>
            <w:tcW w:w="828" w:type="pct"/>
            <w:noWrap/>
            <w:vAlign w:val="center"/>
            <w:hideMark/>
          </w:tcPr>
          <w:p w14:paraId="1DACFC35"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rPr>
              <w:t>2 457 847,51</w:t>
            </w:r>
          </w:p>
        </w:tc>
        <w:tc>
          <w:tcPr>
            <w:tcW w:w="703" w:type="pct"/>
            <w:tcBorders>
              <w:top w:val="nil"/>
              <w:left w:val="nil"/>
              <w:bottom w:val="single" w:sz="8" w:space="0" w:color="F79646"/>
              <w:right w:val="single" w:sz="8" w:space="0" w:color="F79646"/>
            </w:tcBorders>
            <w:shd w:val="clear" w:color="auto" w:fill="auto"/>
            <w:vAlign w:val="center"/>
          </w:tcPr>
          <w:p w14:paraId="10545260"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1</w:t>
            </w:r>
          </w:p>
        </w:tc>
        <w:tc>
          <w:tcPr>
            <w:tcW w:w="810" w:type="pct"/>
            <w:tcBorders>
              <w:top w:val="nil"/>
              <w:left w:val="nil"/>
              <w:bottom w:val="single" w:sz="8" w:space="0" w:color="F79646"/>
              <w:right w:val="single" w:sz="8" w:space="0" w:color="F79646"/>
            </w:tcBorders>
            <w:shd w:val="clear" w:color="auto" w:fill="auto"/>
            <w:vAlign w:val="center"/>
          </w:tcPr>
          <w:p w14:paraId="0DE8ED8B"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2 637 397,88</w:t>
            </w:r>
          </w:p>
        </w:tc>
        <w:tc>
          <w:tcPr>
            <w:tcW w:w="828" w:type="pct"/>
            <w:tcBorders>
              <w:top w:val="nil"/>
              <w:left w:val="nil"/>
              <w:bottom w:val="single" w:sz="8" w:space="0" w:color="F79646"/>
              <w:right w:val="single" w:sz="8" w:space="0" w:color="F79646"/>
            </w:tcBorders>
            <w:shd w:val="clear" w:color="auto" w:fill="auto"/>
            <w:vAlign w:val="center"/>
          </w:tcPr>
          <w:p w14:paraId="3BED979B"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2 637 397,88</w:t>
            </w:r>
          </w:p>
        </w:tc>
      </w:tr>
      <w:tr w:rsidR="00BA1A83" w:rsidRPr="00995FFC" w14:paraId="654031BC" w14:textId="77777777" w:rsidTr="00BA1A83">
        <w:trPr>
          <w:trHeight w:val="212"/>
        </w:trPr>
        <w:tc>
          <w:tcPr>
            <w:tcW w:w="398" w:type="pct"/>
            <w:noWrap/>
            <w:vAlign w:val="center"/>
            <w:hideMark/>
          </w:tcPr>
          <w:p w14:paraId="71A5110B"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rPr>
              <w:t>III</w:t>
            </w:r>
          </w:p>
        </w:tc>
        <w:tc>
          <w:tcPr>
            <w:tcW w:w="581" w:type="pct"/>
            <w:noWrap/>
            <w:vAlign w:val="center"/>
            <w:hideMark/>
          </w:tcPr>
          <w:p w14:paraId="648BBF1E"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lang w:eastAsia="pl-PL"/>
              </w:rPr>
              <w:t>12</w:t>
            </w:r>
          </w:p>
        </w:tc>
        <w:tc>
          <w:tcPr>
            <w:tcW w:w="851" w:type="pct"/>
            <w:noWrap/>
            <w:vAlign w:val="center"/>
            <w:hideMark/>
          </w:tcPr>
          <w:p w14:paraId="602FBFEF"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rPr>
              <w:t>40 002 839,84</w:t>
            </w:r>
          </w:p>
        </w:tc>
        <w:tc>
          <w:tcPr>
            <w:tcW w:w="828" w:type="pct"/>
            <w:noWrap/>
            <w:vAlign w:val="center"/>
            <w:hideMark/>
          </w:tcPr>
          <w:p w14:paraId="22E30C18"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rPr>
              <w:t>3 333 569,99</w:t>
            </w:r>
          </w:p>
        </w:tc>
        <w:tc>
          <w:tcPr>
            <w:tcW w:w="703" w:type="pct"/>
            <w:tcBorders>
              <w:top w:val="nil"/>
              <w:left w:val="nil"/>
              <w:bottom w:val="single" w:sz="8" w:space="0" w:color="F79646"/>
              <w:right w:val="single" w:sz="8" w:space="0" w:color="F79646"/>
            </w:tcBorders>
            <w:shd w:val="clear" w:color="auto" w:fill="auto"/>
            <w:vAlign w:val="center"/>
          </w:tcPr>
          <w:p w14:paraId="7B53A724"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w:t>
            </w:r>
          </w:p>
        </w:tc>
        <w:tc>
          <w:tcPr>
            <w:tcW w:w="810" w:type="pct"/>
            <w:tcBorders>
              <w:top w:val="nil"/>
              <w:left w:val="nil"/>
              <w:bottom w:val="single" w:sz="8" w:space="0" w:color="F79646"/>
              <w:right w:val="single" w:sz="8" w:space="0" w:color="F79646"/>
            </w:tcBorders>
            <w:shd w:val="clear" w:color="auto" w:fill="auto"/>
            <w:vAlign w:val="center"/>
          </w:tcPr>
          <w:p w14:paraId="534019A5"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w:t>
            </w:r>
          </w:p>
        </w:tc>
        <w:tc>
          <w:tcPr>
            <w:tcW w:w="828" w:type="pct"/>
            <w:tcBorders>
              <w:top w:val="nil"/>
              <w:left w:val="nil"/>
              <w:bottom w:val="single" w:sz="8" w:space="0" w:color="F79646"/>
              <w:right w:val="single" w:sz="8" w:space="0" w:color="F79646"/>
            </w:tcBorders>
            <w:shd w:val="clear" w:color="auto" w:fill="auto"/>
            <w:vAlign w:val="center"/>
          </w:tcPr>
          <w:p w14:paraId="5D24BBA9"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w:t>
            </w:r>
          </w:p>
        </w:tc>
      </w:tr>
      <w:tr w:rsidR="00BA1A83" w:rsidRPr="00995FFC" w14:paraId="1830C623" w14:textId="77777777" w:rsidTr="00BA1A83">
        <w:trPr>
          <w:trHeight w:val="212"/>
        </w:trPr>
        <w:tc>
          <w:tcPr>
            <w:tcW w:w="398" w:type="pct"/>
            <w:noWrap/>
            <w:vAlign w:val="center"/>
            <w:hideMark/>
          </w:tcPr>
          <w:p w14:paraId="6AC0F65A"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rPr>
              <w:t>IV</w:t>
            </w:r>
          </w:p>
        </w:tc>
        <w:tc>
          <w:tcPr>
            <w:tcW w:w="581" w:type="pct"/>
            <w:noWrap/>
            <w:vAlign w:val="center"/>
            <w:hideMark/>
          </w:tcPr>
          <w:p w14:paraId="07B7BA9B"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lang w:eastAsia="pl-PL"/>
              </w:rPr>
              <w:t>51</w:t>
            </w:r>
          </w:p>
        </w:tc>
        <w:tc>
          <w:tcPr>
            <w:tcW w:w="851" w:type="pct"/>
            <w:noWrap/>
            <w:vAlign w:val="center"/>
            <w:hideMark/>
          </w:tcPr>
          <w:p w14:paraId="2E7E92F8"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rPr>
              <w:t>159 258 413,01</w:t>
            </w:r>
          </w:p>
        </w:tc>
        <w:tc>
          <w:tcPr>
            <w:tcW w:w="828" w:type="pct"/>
            <w:noWrap/>
            <w:vAlign w:val="center"/>
            <w:hideMark/>
          </w:tcPr>
          <w:p w14:paraId="48D8F295"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rPr>
              <w:t>3 122 713,98</w:t>
            </w:r>
          </w:p>
        </w:tc>
        <w:tc>
          <w:tcPr>
            <w:tcW w:w="703" w:type="pct"/>
            <w:tcBorders>
              <w:top w:val="nil"/>
              <w:left w:val="nil"/>
              <w:bottom w:val="single" w:sz="8" w:space="0" w:color="F79646"/>
              <w:right w:val="single" w:sz="8" w:space="0" w:color="F79646"/>
            </w:tcBorders>
            <w:shd w:val="clear" w:color="auto" w:fill="auto"/>
            <w:vAlign w:val="center"/>
          </w:tcPr>
          <w:p w14:paraId="45DF2AB3"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6</w:t>
            </w:r>
          </w:p>
        </w:tc>
        <w:tc>
          <w:tcPr>
            <w:tcW w:w="810" w:type="pct"/>
            <w:tcBorders>
              <w:top w:val="nil"/>
              <w:left w:val="nil"/>
              <w:bottom w:val="single" w:sz="8" w:space="0" w:color="F79646"/>
              <w:right w:val="single" w:sz="8" w:space="0" w:color="F79646"/>
            </w:tcBorders>
            <w:shd w:val="clear" w:color="auto" w:fill="auto"/>
            <w:vAlign w:val="center"/>
          </w:tcPr>
          <w:p w14:paraId="1D75F670"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28 226 707,91</w:t>
            </w:r>
          </w:p>
        </w:tc>
        <w:tc>
          <w:tcPr>
            <w:tcW w:w="828" w:type="pct"/>
            <w:tcBorders>
              <w:top w:val="nil"/>
              <w:left w:val="nil"/>
              <w:bottom w:val="single" w:sz="8" w:space="0" w:color="F79646"/>
              <w:right w:val="single" w:sz="8" w:space="0" w:color="F79646"/>
            </w:tcBorders>
            <w:shd w:val="clear" w:color="auto" w:fill="auto"/>
            <w:vAlign w:val="center"/>
          </w:tcPr>
          <w:p w14:paraId="517BDF42"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4 704 451,32</w:t>
            </w:r>
          </w:p>
        </w:tc>
      </w:tr>
      <w:tr w:rsidR="00BA1A83" w:rsidRPr="00995FFC" w14:paraId="4F178567" w14:textId="77777777" w:rsidTr="00BA1A83">
        <w:trPr>
          <w:trHeight w:val="212"/>
        </w:trPr>
        <w:tc>
          <w:tcPr>
            <w:tcW w:w="398" w:type="pct"/>
            <w:noWrap/>
            <w:vAlign w:val="center"/>
            <w:hideMark/>
          </w:tcPr>
          <w:p w14:paraId="222DFA6B" w14:textId="77777777" w:rsidR="00BA1A83" w:rsidRPr="00337A34" w:rsidRDefault="00BA1A83" w:rsidP="00BA1A83">
            <w:pPr>
              <w:spacing w:before="0" w:after="0" w:line="240" w:lineRule="auto"/>
              <w:jc w:val="center"/>
              <w:rPr>
                <w:rFonts w:eastAsia="Times New Roman" w:cs="Arial"/>
                <w:b/>
                <w:bCs/>
                <w:color w:val="000000"/>
                <w:sz w:val="18"/>
                <w:szCs w:val="18"/>
                <w:lang w:eastAsia="pl-PL"/>
              </w:rPr>
            </w:pPr>
            <w:r w:rsidRPr="00337A34">
              <w:rPr>
                <w:rFonts w:eastAsia="Times New Roman" w:cs="Arial"/>
                <w:color w:val="000000"/>
                <w:sz w:val="18"/>
                <w:szCs w:val="18"/>
              </w:rPr>
              <w:t>V</w:t>
            </w:r>
          </w:p>
        </w:tc>
        <w:tc>
          <w:tcPr>
            <w:tcW w:w="581" w:type="pct"/>
            <w:noWrap/>
            <w:vAlign w:val="center"/>
            <w:hideMark/>
          </w:tcPr>
          <w:p w14:paraId="58EC9C35"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lang w:eastAsia="pl-PL"/>
              </w:rPr>
              <w:t>22</w:t>
            </w:r>
          </w:p>
        </w:tc>
        <w:tc>
          <w:tcPr>
            <w:tcW w:w="851" w:type="pct"/>
            <w:noWrap/>
            <w:vAlign w:val="center"/>
            <w:hideMark/>
          </w:tcPr>
          <w:p w14:paraId="08318615" w14:textId="77777777" w:rsidR="00BA1A83" w:rsidRPr="00337A34" w:rsidRDefault="00BA1A83" w:rsidP="00BA1A83">
            <w:pPr>
              <w:spacing w:before="0" w:after="0" w:line="240" w:lineRule="auto"/>
              <w:jc w:val="center"/>
              <w:rPr>
                <w:rFonts w:eastAsia="Times New Roman" w:cs="Arial"/>
                <w:b/>
                <w:bCs/>
                <w:color w:val="000000"/>
                <w:sz w:val="18"/>
                <w:szCs w:val="18"/>
                <w:lang w:eastAsia="pl-PL"/>
              </w:rPr>
            </w:pPr>
            <w:r w:rsidRPr="00337A34">
              <w:rPr>
                <w:rFonts w:eastAsia="Times New Roman" w:cs="Arial"/>
                <w:color w:val="000000"/>
                <w:sz w:val="18"/>
                <w:szCs w:val="18"/>
              </w:rPr>
              <w:t>109 011 213,70</w:t>
            </w:r>
          </w:p>
        </w:tc>
        <w:tc>
          <w:tcPr>
            <w:tcW w:w="828" w:type="pct"/>
            <w:noWrap/>
            <w:vAlign w:val="center"/>
            <w:hideMark/>
          </w:tcPr>
          <w:p w14:paraId="6EF18B86"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rPr>
              <w:t>4 955 055,17</w:t>
            </w:r>
          </w:p>
        </w:tc>
        <w:tc>
          <w:tcPr>
            <w:tcW w:w="703" w:type="pct"/>
            <w:tcBorders>
              <w:top w:val="nil"/>
              <w:left w:val="nil"/>
              <w:bottom w:val="single" w:sz="8" w:space="0" w:color="F79646"/>
              <w:right w:val="single" w:sz="8" w:space="0" w:color="F79646"/>
            </w:tcBorders>
            <w:shd w:val="clear" w:color="auto" w:fill="auto"/>
            <w:vAlign w:val="center"/>
          </w:tcPr>
          <w:p w14:paraId="438280DA"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7</w:t>
            </w:r>
          </w:p>
        </w:tc>
        <w:tc>
          <w:tcPr>
            <w:tcW w:w="810" w:type="pct"/>
            <w:tcBorders>
              <w:top w:val="nil"/>
              <w:left w:val="nil"/>
              <w:bottom w:val="single" w:sz="8" w:space="0" w:color="F79646"/>
              <w:right w:val="single" w:sz="8" w:space="0" w:color="F79646"/>
            </w:tcBorders>
            <w:shd w:val="clear" w:color="auto" w:fill="auto"/>
            <w:vAlign w:val="center"/>
          </w:tcPr>
          <w:p w14:paraId="0095F7B4"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41 847 219,68</w:t>
            </w:r>
          </w:p>
        </w:tc>
        <w:tc>
          <w:tcPr>
            <w:tcW w:w="828" w:type="pct"/>
            <w:tcBorders>
              <w:top w:val="nil"/>
              <w:left w:val="nil"/>
              <w:bottom w:val="single" w:sz="8" w:space="0" w:color="F79646"/>
              <w:right w:val="single" w:sz="8" w:space="0" w:color="F79646"/>
            </w:tcBorders>
            <w:shd w:val="clear" w:color="auto" w:fill="auto"/>
            <w:vAlign w:val="center"/>
          </w:tcPr>
          <w:p w14:paraId="144C52F7"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5 978 174,24</w:t>
            </w:r>
          </w:p>
        </w:tc>
      </w:tr>
      <w:tr w:rsidR="00BA1A83" w:rsidRPr="00995FFC" w14:paraId="2FF2D30E" w14:textId="77777777" w:rsidTr="00BA1A83">
        <w:trPr>
          <w:trHeight w:val="212"/>
        </w:trPr>
        <w:tc>
          <w:tcPr>
            <w:tcW w:w="398" w:type="pct"/>
            <w:noWrap/>
            <w:vAlign w:val="center"/>
            <w:hideMark/>
          </w:tcPr>
          <w:p w14:paraId="5465A42F"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rPr>
              <w:t>VII</w:t>
            </w:r>
          </w:p>
        </w:tc>
        <w:tc>
          <w:tcPr>
            <w:tcW w:w="581" w:type="pct"/>
            <w:noWrap/>
            <w:vAlign w:val="center"/>
            <w:hideMark/>
          </w:tcPr>
          <w:p w14:paraId="5A588679"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lang w:eastAsia="pl-PL"/>
              </w:rPr>
              <w:t>273</w:t>
            </w:r>
          </w:p>
        </w:tc>
        <w:tc>
          <w:tcPr>
            <w:tcW w:w="851" w:type="pct"/>
            <w:noWrap/>
            <w:vAlign w:val="center"/>
            <w:hideMark/>
          </w:tcPr>
          <w:p w14:paraId="112BC346"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rPr>
              <w:t>371 337 812,82</w:t>
            </w:r>
          </w:p>
        </w:tc>
        <w:tc>
          <w:tcPr>
            <w:tcW w:w="828" w:type="pct"/>
            <w:noWrap/>
            <w:vAlign w:val="center"/>
            <w:hideMark/>
          </w:tcPr>
          <w:p w14:paraId="56EF1CCF"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rPr>
              <w:t>1 360 211,77</w:t>
            </w:r>
          </w:p>
        </w:tc>
        <w:tc>
          <w:tcPr>
            <w:tcW w:w="703" w:type="pct"/>
            <w:tcBorders>
              <w:top w:val="nil"/>
              <w:left w:val="nil"/>
              <w:bottom w:val="single" w:sz="8" w:space="0" w:color="F79646"/>
              <w:right w:val="single" w:sz="8" w:space="0" w:color="F79646"/>
            </w:tcBorders>
            <w:shd w:val="clear" w:color="auto" w:fill="auto"/>
            <w:vAlign w:val="center"/>
          </w:tcPr>
          <w:p w14:paraId="2E311CDF"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38</w:t>
            </w:r>
          </w:p>
        </w:tc>
        <w:tc>
          <w:tcPr>
            <w:tcW w:w="810" w:type="pct"/>
            <w:tcBorders>
              <w:top w:val="nil"/>
              <w:left w:val="nil"/>
              <w:bottom w:val="single" w:sz="8" w:space="0" w:color="F79646"/>
              <w:right w:val="single" w:sz="8" w:space="0" w:color="F79646"/>
            </w:tcBorders>
            <w:shd w:val="clear" w:color="auto" w:fill="auto"/>
            <w:vAlign w:val="center"/>
          </w:tcPr>
          <w:p w14:paraId="2D2D7187"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41 907 355,81</w:t>
            </w:r>
          </w:p>
        </w:tc>
        <w:tc>
          <w:tcPr>
            <w:tcW w:w="828" w:type="pct"/>
            <w:tcBorders>
              <w:top w:val="nil"/>
              <w:left w:val="nil"/>
              <w:bottom w:val="single" w:sz="8" w:space="0" w:color="F79646"/>
              <w:right w:val="single" w:sz="8" w:space="0" w:color="F79646"/>
            </w:tcBorders>
            <w:shd w:val="clear" w:color="auto" w:fill="auto"/>
            <w:vAlign w:val="center"/>
          </w:tcPr>
          <w:p w14:paraId="43690BB4"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1 102 825,15</w:t>
            </w:r>
          </w:p>
        </w:tc>
      </w:tr>
      <w:tr w:rsidR="00BA1A83" w:rsidRPr="00995FFC" w14:paraId="45447AAD" w14:textId="77777777" w:rsidTr="00BA1A83">
        <w:trPr>
          <w:trHeight w:val="212"/>
        </w:trPr>
        <w:tc>
          <w:tcPr>
            <w:tcW w:w="398" w:type="pct"/>
            <w:noWrap/>
            <w:vAlign w:val="center"/>
            <w:hideMark/>
          </w:tcPr>
          <w:p w14:paraId="119791B0"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rPr>
              <w:t>VIII</w:t>
            </w:r>
          </w:p>
        </w:tc>
        <w:tc>
          <w:tcPr>
            <w:tcW w:w="581" w:type="pct"/>
            <w:noWrap/>
            <w:vAlign w:val="center"/>
            <w:hideMark/>
          </w:tcPr>
          <w:p w14:paraId="7EBCB8FE"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lang w:eastAsia="pl-PL"/>
              </w:rPr>
              <w:t>35</w:t>
            </w:r>
          </w:p>
        </w:tc>
        <w:tc>
          <w:tcPr>
            <w:tcW w:w="851" w:type="pct"/>
            <w:noWrap/>
            <w:vAlign w:val="center"/>
            <w:hideMark/>
          </w:tcPr>
          <w:p w14:paraId="2911E0FC"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rPr>
              <w:t>136 200 665,21</w:t>
            </w:r>
          </w:p>
        </w:tc>
        <w:tc>
          <w:tcPr>
            <w:tcW w:w="828" w:type="pct"/>
            <w:noWrap/>
            <w:vAlign w:val="center"/>
            <w:hideMark/>
          </w:tcPr>
          <w:p w14:paraId="2DF0EF00"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rPr>
              <w:t>3 891 447,58</w:t>
            </w:r>
          </w:p>
        </w:tc>
        <w:tc>
          <w:tcPr>
            <w:tcW w:w="703" w:type="pct"/>
            <w:tcBorders>
              <w:top w:val="nil"/>
              <w:left w:val="nil"/>
              <w:bottom w:val="single" w:sz="8" w:space="0" w:color="F79646"/>
              <w:right w:val="single" w:sz="8" w:space="0" w:color="F79646"/>
            </w:tcBorders>
            <w:shd w:val="clear" w:color="auto" w:fill="auto"/>
            <w:vAlign w:val="center"/>
          </w:tcPr>
          <w:p w14:paraId="0F0DA978"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9</w:t>
            </w:r>
          </w:p>
        </w:tc>
        <w:tc>
          <w:tcPr>
            <w:tcW w:w="810" w:type="pct"/>
            <w:tcBorders>
              <w:top w:val="nil"/>
              <w:left w:val="nil"/>
              <w:bottom w:val="single" w:sz="8" w:space="0" w:color="F79646"/>
              <w:right w:val="single" w:sz="8" w:space="0" w:color="F79646"/>
            </w:tcBorders>
            <w:shd w:val="clear" w:color="auto" w:fill="auto"/>
            <w:vAlign w:val="center"/>
          </w:tcPr>
          <w:p w14:paraId="1A2B2B99"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61 641 294,43</w:t>
            </w:r>
          </w:p>
        </w:tc>
        <w:tc>
          <w:tcPr>
            <w:tcW w:w="828" w:type="pct"/>
            <w:tcBorders>
              <w:top w:val="nil"/>
              <w:left w:val="nil"/>
              <w:bottom w:val="single" w:sz="8" w:space="0" w:color="F79646"/>
              <w:right w:val="single" w:sz="8" w:space="0" w:color="F79646"/>
            </w:tcBorders>
            <w:shd w:val="clear" w:color="auto" w:fill="auto"/>
            <w:vAlign w:val="center"/>
          </w:tcPr>
          <w:p w14:paraId="05345F9B"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6 849 032,71</w:t>
            </w:r>
          </w:p>
        </w:tc>
      </w:tr>
      <w:tr w:rsidR="00BA1A83" w:rsidRPr="00995FFC" w14:paraId="10B374F3" w14:textId="77777777" w:rsidTr="00BA1A83">
        <w:trPr>
          <w:trHeight w:val="212"/>
        </w:trPr>
        <w:tc>
          <w:tcPr>
            <w:tcW w:w="398" w:type="pct"/>
            <w:noWrap/>
            <w:vAlign w:val="center"/>
            <w:hideMark/>
          </w:tcPr>
          <w:p w14:paraId="6F230F9E" w14:textId="77777777" w:rsidR="00BA1A83" w:rsidRPr="00337A34" w:rsidRDefault="00BA1A83" w:rsidP="00BA1A83">
            <w:pPr>
              <w:spacing w:before="0" w:after="0" w:line="240" w:lineRule="auto"/>
              <w:jc w:val="center"/>
              <w:rPr>
                <w:rFonts w:eastAsia="Times New Roman" w:cs="Arial"/>
                <w:b/>
                <w:bCs/>
                <w:color w:val="000000"/>
                <w:sz w:val="18"/>
                <w:szCs w:val="18"/>
                <w:lang w:eastAsia="pl-PL"/>
              </w:rPr>
            </w:pPr>
            <w:r w:rsidRPr="00337A34">
              <w:rPr>
                <w:rFonts w:eastAsia="Times New Roman" w:cs="Arial"/>
                <w:color w:val="000000"/>
                <w:sz w:val="18"/>
                <w:szCs w:val="18"/>
              </w:rPr>
              <w:t>IX</w:t>
            </w:r>
          </w:p>
        </w:tc>
        <w:tc>
          <w:tcPr>
            <w:tcW w:w="581" w:type="pct"/>
            <w:noWrap/>
            <w:vAlign w:val="center"/>
            <w:hideMark/>
          </w:tcPr>
          <w:p w14:paraId="2F1B1942"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lang w:eastAsia="pl-PL"/>
              </w:rPr>
              <w:t>415</w:t>
            </w:r>
          </w:p>
        </w:tc>
        <w:tc>
          <w:tcPr>
            <w:tcW w:w="851" w:type="pct"/>
            <w:noWrap/>
            <w:vAlign w:val="center"/>
            <w:hideMark/>
          </w:tcPr>
          <w:p w14:paraId="3DA4D25E" w14:textId="77777777" w:rsidR="00BA1A83" w:rsidRPr="00337A34" w:rsidRDefault="00BA1A83" w:rsidP="00BA1A83">
            <w:pPr>
              <w:spacing w:before="0" w:after="0" w:line="240" w:lineRule="auto"/>
              <w:jc w:val="center"/>
              <w:rPr>
                <w:rFonts w:eastAsia="Times New Roman" w:cs="Arial"/>
                <w:b/>
                <w:bCs/>
                <w:color w:val="000000"/>
                <w:sz w:val="18"/>
                <w:szCs w:val="18"/>
                <w:lang w:eastAsia="pl-PL"/>
              </w:rPr>
            </w:pPr>
            <w:r w:rsidRPr="00337A34">
              <w:rPr>
                <w:rFonts w:eastAsia="Times New Roman" w:cs="Arial"/>
                <w:color w:val="000000"/>
                <w:sz w:val="18"/>
                <w:szCs w:val="18"/>
              </w:rPr>
              <w:t>709 761 301,63</w:t>
            </w:r>
          </w:p>
        </w:tc>
        <w:tc>
          <w:tcPr>
            <w:tcW w:w="828" w:type="pct"/>
            <w:noWrap/>
            <w:vAlign w:val="center"/>
            <w:hideMark/>
          </w:tcPr>
          <w:p w14:paraId="77272E5F"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rPr>
              <w:t>1 710 268,20</w:t>
            </w:r>
          </w:p>
        </w:tc>
        <w:tc>
          <w:tcPr>
            <w:tcW w:w="703" w:type="pct"/>
            <w:tcBorders>
              <w:top w:val="nil"/>
              <w:left w:val="nil"/>
              <w:bottom w:val="single" w:sz="8" w:space="0" w:color="F79646"/>
              <w:right w:val="single" w:sz="8" w:space="0" w:color="F79646"/>
            </w:tcBorders>
            <w:shd w:val="clear" w:color="auto" w:fill="auto"/>
            <w:vAlign w:val="center"/>
          </w:tcPr>
          <w:p w14:paraId="352AE4A1"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177</w:t>
            </w:r>
          </w:p>
        </w:tc>
        <w:tc>
          <w:tcPr>
            <w:tcW w:w="810" w:type="pct"/>
            <w:tcBorders>
              <w:top w:val="nil"/>
              <w:left w:val="nil"/>
              <w:bottom w:val="single" w:sz="8" w:space="0" w:color="F79646"/>
              <w:right w:val="single" w:sz="8" w:space="0" w:color="F79646"/>
            </w:tcBorders>
            <w:shd w:val="clear" w:color="auto" w:fill="auto"/>
            <w:vAlign w:val="center"/>
          </w:tcPr>
          <w:p w14:paraId="4991C08A"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353 375 707,99</w:t>
            </w:r>
          </w:p>
        </w:tc>
        <w:tc>
          <w:tcPr>
            <w:tcW w:w="828" w:type="pct"/>
            <w:tcBorders>
              <w:top w:val="nil"/>
              <w:left w:val="nil"/>
              <w:bottom w:val="single" w:sz="8" w:space="0" w:color="F79646"/>
              <w:right w:val="single" w:sz="8" w:space="0" w:color="F79646"/>
            </w:tcBorders>
            <w:shd w:val="clear" w:color="auto" w:fill="auto"/>
            <w:vAlign w:val="center"/>
          </w:tcPr>
          <w:p w14:paraId="779455FB"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1 996 472,93</w:t>
            </w:r>
          </w:p>
        </w:tc>
      </w:tr>
      <w:tr w:rsidR="00BA1A83" w:rsidRPr="00995FFC" w14:paraId="58C6BA21" w14:textId="77777777" w:rsidTr="00BA1A83">
        <w:trPr>
          <w:trHeight w:val="212"/>
        </w:trPr>
        <w:tc>
          <w:tcPr>
            <w:tcW w:w="398" w:type="pct"/>
            <w:noWrap/>
            <w:vAlign w:val="center"/>
            <w:hideMark/>
          </w:tcPr>
          <w:p w14:paraId="4F9A3E02"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rPr>
              <w:t>X</w:t>
            </w:r>
          </w:p>
        </w:tc>
        <w:tc>
          <w:tcPr>
            <w:tcW w:w="581" w:type="pct"/>
            <w:noWrap/>
            <w:vAlign w:val="center"/>
            <w:hideMark/>
          </w:tcPr>
          <w:p w14:paraId="6B49A140"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lang w:eastAsia="pl-PL"/>
              </w:rPr>
              <w:t>32</w:t>
            </w:r>
          </w:p>
        </w:tc>
        <w:tc>
          <w:tcPr>
            <w:tcW w:w="851" w:type="pct"/>
            <w:noWrap/>
            <w:vAlign w:val="center"/>
            <w:hideMark/>
          </w:tcPr>
          <w:p w14:paraId="02BBFBE1"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rPr>
              <w:t>181 674 465,99</w:t>
            </w:r>
          </w:p>
        </w:tc>
        <w:tc>
          <w:tcPr>
            <w:tcW w:w="828" w:type="pct"/>
            <w:noWrap/>
            <w:vAlign w:val="center"/>
            <w:hideMark/>
          </w:tcPr>
          <w:p w14:paraId="00BAA24F"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rPr>
              <w:t>5 677 327,06</w:t>
            </w:r>
          </w:p>
        </w:tc>
        <w:tc>
          <w:tcPr>
            <w:tcW w:w="703" w:type="pct"/>
            <w:tcBorders>
              <w:top w:val="nil"/>
              <w:left w:val="nil"/>
              <w:bottom w:val="single" w:sz="8" w:space="0" w:color="F79646"/>
              <w:right w:val="single" w:sz="8" w:space="0" w:color="F79646"/>
            </w:tcBorders>
            <w:shd w:val="clear" w:color="auto" w:fill="auto"/>
            <w:vAlign w:val="center"/>
          </w:tcPr>
          <w:p w14:paraId="12F173B1"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8</w:t>
            </w:r>
          </w:p>
        </w:tc>
        <w:tc>
          <w:tcPr>
            <w:tcW w:w="810" w:type="pct"/>
            <w:tcBorders>
              <w:top w:val="nil"/>
              <w:left w:val="nil"/>
              <w:bottom w:val="single" w:sz="8" w:space="0" w:color="F79646"/>
              <w:right w:val="single" w:sz="8" w:space="0" w:color="F79646"/>
            </w:tcBorders>
            <w:shd w:val="clear" w:color="auto" w:fill="auto"/>
            <w:vAlign w:val="center"/>
          </w:tcPr>
          <w:p w14:paraId="53F0003F"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50 959 442,85</w:t>
            </w:r>
          </w:p>
        </w:tc>
        <w:tc>
          <w:tcPr>
            <w:tcW w:w="828" w:type="pct"/>
            <w:tcBorders>
              <w:top w:val="nil"/>
              <w:left w:val="nil"/>
              <w:bottom w:val="single" w:sz="8" w:space="0" w:color="F79646"/>
              <w:right w:val="single" w:sz="8" w:space="0" w:color="F79646"/>
            </w:tcBorders>
            <w:shd w:val="clear" w:color="auto" w:fill="auto"/>
            <w:vAlign w:val="center"/>
          </w:tcPr>
          <w:p w14:paraId="39464B62"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6 369 930,36</w:t>
            </w:r>
          </w:p>
        </w:tc>
      </w:tr>
      <w:tr w:rsidR="00BA1A83" w:rsidRPr="00995FFC" w14:paraId="309D1046" w14:textId="77777777" w:rsidTr="00BA1A83">
        <w:trPr>
          <w:trHeight w:val="212"/>
        </w:trPr>
        <w:tc>
          <w:tcPr>
            <w:tcW w:w="398" w:type="pct"/>
            <w:noWrap/>
            <w:vAlign w:val="center"/>
            <w:hideMark/>
          </w:tcPr>
          <w:p w14:paraId="5ADF616C"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rPr>
              <w:t>XI</w:t>
            </w:r>
          </w:p>
        </w:tc>
        <w:tc>
          <w:tcPr>
            <w:tcW w:w="581" w:type="pct"/>
            <w:noWrap/>
            <w:vAlign w:val="center"/>
            <w:hideMark/>
          </w:tcPr>
          <w:p w14:paraId="46A9597B"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lang w:eastAsia="pl-PL"/>
              </w:rPr>
              <w:t>241</w:t>
            </w:r>
          </w:p>
        </w:tc>
        <w:tc>
          <w:tcPr>
            <w:tcW w:w="851" w:type="pct"/>
            <w:noWrap/>
            <w:vAlign w:val="center"/>
            <w:hideMark/>
          </w:tcPr>
          <w:p w14:paraId="69DA9714"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rPr>
              <w:t>286 198 136,31</w:t>
            </w:r>
          </w:p>
        </w:tc>
        <w:tc>
          <w:tcPr>
            <w:tcW w:w="828" w:type="pct"/>
            <w:noWrap/>
            <w:vAlign w:val="center"/>
            <w:hideMark/>
          </w:tcPr>
          <w:p w14:paraId="01E2BA7A"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rPr>
              <w:t>1 187 544,13</w:t>
            </w:r>
          </w:p>
        </w:tc>
        <w:tc>
          <w:tcPr>
            <w:tcW w:w="703" w:type="pct"/>
            <w:tcBorders>
              <w:top w:val="nil"/>
              <w:left w:val="nil"/>
              <w:bottom w:val="single" w:sz="8" w:space="0" w:color="F79646"/>
              <w:right w:val="single" w:sz="8" w:space="0" w:color="F79646"/>
            </w:tcBorders>
            <w:shd w:val="clear" w:color="auto" w:fill="auto"/>
            <w:vAlign w:val="center"/>
          </w:tcPr>
          <w:p w14:paraId="7218967C"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51</w:t>
            </w:r>
          </w:p>
        </w:tc>
        <w:tc>
          <w:tcPr>
            <w:tcW w:w="810" w:type="pct"/>
            <w:tcBorders>
              <w:top w:val="nil"/>
              <w:left w:val="nil"/>
              <w:bottom w:val="single" w:sz="8" w:space="0" w:color="F79646"/>
              <w:right w:val="single" w:sz="8" w:space="0" w:color="F79646"/>
            </w:tcBorders>
            <w:shd w:val="clear" w:color="auto" w:fill="auto"/>
            <w:vAlign w:val="center"/>
          </w:tcPr>
          <w:p w14:paraId="34520DC8"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53 243 652,54</w:t>
            </w:r>
          </w:p>
        </w:tc>
        <w:tc>
          <w:tcPr>
            <w:tcW w:w="828" w:type="pct"/>
            <w:tcBorders>
              <w:top w:val="nil"/>
              <w:left w:val="nil"/>
              <w:bottom w:val="single" w:sz="8" w:space="0" w:color="F79646"/>
              <w:right w:val="single" w:sz="8" w:space="0" w:color="F79646"/>
            </w:tcBorders>
            <w:shd w:val="clear" w:color="auto" w:fill="auto"/>
            <w:vAlign w:val="center"/>
          </w:tcPr>
          <w:p w14:paraId="4AE79071"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1 043 993,19</w:t>
            </w:r>
          </w:p>
        </w:tc>
      </w:tr>
      <w:tr w:rsidR="00BA1A83" w:rsidRPr="00995FFC" w14:paraId="6601686E" w14:textId="77777777" w:rsidTr="00BA1A83">
        <w:trPr>
          <w:trHeight w:val="212"/>
        </w:trPr>
        <w:tc>
          <w:tcPr>
            <w:tcW w:w="398" w:type="pct"/>
            <w:noWrap/>
            <w:vAlign w:val="center"/>
            <w:hideMark/>
          </w:tcPr>
          <w:p w14:paraId="14862360" w14:textId="77777777" w:rsidR="00BA1A83" w:rsidRPr="00337A34" w:rsidRDefault="00BA1A83" w:rsidP="00BA1A83">
            <w:pPr>
              <w:spacing w:before="0" w:after="0" w:line="240" w:lineRule="auto"/>
              <w:jc w:val="center"/>
              <w:rPr>
                <w:rFonts w:eastAsia="Times New Roman" w:cs="Arial"/>
                <w:b/>
                <w:bCs/>
                <w:color w:val="000000"/>
                <w:sz w:val="18"/>
                <w:szCs w:val="18"/>
                <w:lang w:eastAsia="pl-PL"/>
              </w:rPr>
            </w:pPr>
            <w:r w:rsidRPr="00337A34">
              <w:rPr>
                <w:rFonts w:eastAsia="Times New Roman" w:cs="Arial"/>
                <w:color w:val="000000"/>
                <w:sz w:val="18"/>
                <w:szCs w:val="18"/>
              </w:rPr>
              <w:t>XII</w:t>
            </w:r>
          </w:p>
        </w:tc>
        <w:tc>
          <w:tcPr>
            <w:tcW w:w="581" w:type="pct"/>
            <w:noWrap/>
            <w:vAlign w:val="center"/>
            <w:hideMark/>
          </w:tcPr>
          <w:p w14:paraId="7907DA76"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lang w:eastAsia="pl-PL"/>
              </w:rPr>
              <w:t>13</w:t>
            </w:r>
          </w:p>
        </w:tc>
        <w:tc>
          <w:tcPr>
            <w:tcW w:w="851" w:type="pct"/>
            <w:noWrap/>
            <w:vAlign w:val="center"/>
            <w:hideMark/>
          </w:tcPr>
          <w:p w14:paraId="3D54D0BC" w14:textId="77777777" w:rsidR="00BA1A83" w:rsidRPr="00337A34" w:rsidRDefault="00BA1A83" w:rsidP="00BA1A83">
            <w:pPr>
              <w:spacing w:before="0" w:after="0" w:line="240" w:lineRule="auto"/>
              <w:jc w:val="center"/>
              <w:rPr>
                <w:rFonts w:eastAsia="Times New Roman" w:cs="Arial"/>
                <w:b/>
                <w:bCs/>
                <w:color w:val="000000"/>
                <w:sz w:val="18"/>
                <w:szCs w:val="18"/>
                <w:lang w:eastAsia="pl-PL"/>
              </w:rPr>
            </w:pPr>
            <w:r w:rsidRPr="00337A34">
              <w:rPr>
                <w:rFonts w:eastAsia="Times New Roman" w:cs="Arial"/>
                <w:color w:val="000000"/>
                <w:sz w:val="18"/>
                <w:szCs w:val="18"/>
              </w:rPr>
              <w:t>20 806 683,44</w:t>
            </w:r>
          </w:p>
        </w:tc>
        <w:tc>
          <w:tcPr>
            <w:tcW w:w="828" w:type="pct"/>
            <w:noWrap/>
            <w:vAlign w:val="center"/>
            <w:hideMark/>
          </w:tcPr>
          <w:p w14:paraId="79D89D7A" w14:textId="77777777" w:rsidR="00BA1A83" w:rsidRPr="00337A34" w:rsidRDefault="00BA1A83" w:rsidP="00BA1A83">
            <w:pPr>
              <w:spacing w:before="0" w:after="0" w:line="240" w:lineRule="auto"/>
              <w:jc w:val="center"/>
              <w:rPr>
                <w:rFonts w:eastAsia="Times New Roman" w:cs="Arial"/>
                <w:color w:val="000000"/>
                <w:sz w:val="18"/>
                <w:szCs w:val="18"/>
                <w:lang w:eastAsia="pl-PL"/>
              </w:rPr>
            </w:pPr>
            <w:r w:rsidRPr="00337A34">
              <w:rPr>
                <w:rFonts w:eastAsia="Times New Roman" w:cs="Arial"/>
                <w:color w:val="000000"/>
                <w:sz w:val="18"/>
                <w:szCs w:val="18"/>
              </w:rPr>
              <w:t>1 600 514,11</w:t>
            </w:r>
          </w:p>
        </w:tc>
        <w:tc>
          <w:tcPr>
            <w:tcW w:w="703" w:type="pct"/>
            <w:tcBorders>
              <w:top w:val="nil"/>
              <w:left w:val="nil"/>
              <w:bottom w:val="single" w:sz="8" w:space="0" w:color="F79646"/>
              <w:right w:val="single" w:sz="8" w:space="0" w:color="F79646"/>
            </w:tcBorders>
            <w:shd w:val="clear" w:color="auto" w:fill="auto"/>
            <w:vAlign w:val="center"/>
          </w:tcPr>
          <w:p w14:paraId="061E41B7"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4</w:t>
            </w:r>
          </w:p>
        </w:tc>
        <w:tc>
          <w:tcPr>
            <w:tcW w:w="810" w:type="pct"/>
            <w:tcBorders>
              <w:top w:val="nil"/>
              <w:left w:val="nil"/>
              <w:bottom w:val="single" w:sz="8" w:space="0" w:color="F79646"/>
              <w:right w:val="single" w:sz="8" w:space="0" w:color="F79646"/>
            </w:tcBorders>
            <w:shd w:val="clear" w:color="auto" w:fill="auto"/>
            <w:vAlign w:val="center"/>
          </w:tcPr>
          <w:p w14:paraId="51CBCEA3"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5 105 401,64</w:t>
            </w:r>
          </w:p>
        </w:tc>
        <w:tc>
          <w:tcPr>
            <w:tcW w:w="828" w:type="pct"/>
            <w:tcBorders>
              <w:top w:val="nil"/>
              <w:left w:val="nil"/>
              <w:bottom w:val="single" w:sz="8" w:space="0" w:color="F79646"/>
              <w:right w:val="single" w:sz="8" w:space="0" w:color="F79646"/>
            </w:tcBorders>
            <w:shd w:val="clear" w:color="auto" w:fill="auto"/>
            <w:vAlign w:val="center"/>
          </w:tcPr>
          <w:p w14:paraId="12C33628" w14:textId="77777777" w:rsidR="00BA1A83" w:rsidRPr="00337A34" w:rsidRDefault="00BA1A83" w:rsidP="00BA1A83">
            <w:pPr>
              <w:spacing w:before="0" w:after="0" w:line="240" w:lineRule="auto"/>
              <w:jc w:val="center"/>
              <w:rPr>
                <w:rFonts w:eastAsia="Times New Roman" w:cs="Arial"/>
                <w:color w:val="000000"/>
                <w:sz w:val="18"/>
                <w:szCs w:val="18"/>
              </w:rPr>
            </w:pPr>
            <w:r>
              <w:rPr>
                <w:rFonts w:cs="Arial"/>
                <w:color w:val="000000"/>
                <w:sz w:val="18"/>
                <w:szCs w:val="18"/>
              </w:rPr>
              <w:t>1 276 350,41</w:t>
            </w:r>
          </w:p>
        </w:tc>
      </w:tr>
      <w:tr w:rsidR="00BA1A83" w:rsidRPr="00995FFC" w14:paraId="455E67C6" w14:textId="77777777" w:rsidTr="00840156">
        <w:trPr>
          <w:trHeight w:val="212"/>
        </w:trPr>
        <w:tc>
          <w:tcPr>
            <w:tcW w:w="398" w:type="pct"/>
            <w:tcBorders>
              <w:bottom w:val="single" w:sz="4" w:space="0" w:color="F79646" w:themeColor="accent6"/>
            </w:tcBorders>
            <w:shd w:val="clear" w:color="auto" w:fill="FABF8F"/>
            <w:noWrap/>
            <w:vAlign w:val="center"/>
            <w:hideMark/>
          </w:tcPr>
          <w:p w14:paraId="5F10443D" w14:textId="77777777" w:rsidR="00BA1A83" w:rsidRPr="00337A34" w:rsidRDefault="00BA1A83" w:rsidP="00BA1A83">
            <w:pPr>
              <w:spacing w:before="0" w:after="0" w:line="240" w:lineRule="auto"/>
              <w:rPr>
                <w:rFonts w:eastAsia="Times New Roman" w:cs="Arial"/>
                <w:b/>
                <w:bCs/>
                <w:sz w:val="18"/>
                <w:szCs w:val="18"/>
                <w:lang w:eastAsia="pl-PL"/>
              </w:rPr>
            </w:pPr>
            <w:r w:rsidRPr="00337A34">
              <w:rPr>
                <w:rFonts w:eastAsia="Times New Roman" w:cs="Arial"/>
                <w:b/>
                <w:bCs/>
                <w:sz w:val="18"/>
                <w:szCs w:val="18"/>
                <w:lang w:eastAsia="pl-PL"/>
              </w:rPr>
              <w:t>Razem</w:t>
            </w:r>
          </w:p>
        </w:tc>
        <w:tc>
          <w:tcPr>
            <w:tcW w:w="581" w:type="pct"/>
            <w:tcBorders>
              <w:bottom w:val="single" w:sz="4" w:space="0" w:color="F79646" w:themeColor="accent6"/>
            </w:tcBorders>
            <w:shd w:val="clear" w:color="auto" w:fill="FABF8F"/>
            <w:noWrap/>
            <w:vAlign w:val="center"/>
            <w:hideMark/>
          </w:tcPr>
          <w:p w14:paraId="0E16B0CE" w14:textId="77777777" w:rsidR="00BA1A83" w:rsidRPr="00337A34" w:rsidRDefault="00BA1A83" w:rsidP="00BA1A83">
            <w:pPr>
              <w:spacing w:before="0" w:after="0" w:line="240" w:lineRule="auto"/>
              <w:jc w:val="center"/>
              <w:rPr>
                <w:rFonts w:eastAsia="Times New Roman" w:cs="Arial"/>
                <w:b/>
                <w:bCs/>
                <w:color w:val="000000"/>
                <w:sz w:val="18"/>
                <w:szCs w:val="18"/>
                <w:lang w:eastAsia="pl-PL"/>
              </w:rPr>
            </w:pPr>
            <w:r w:rsidRPr="00337A34">
              <w:rPr>
                <w:rFonts w:eastAsia="Times New Roman" w:cs="Arial"/>
                <w:b/>
                <w:bCs/>
                <w:color w:val="000000"/>
                <w:sz w:val="18"/>
                <w:szCs w:val="18"/>
                <w:lang w:eastAsia="pl-PL"/>
              </w:rPr>
              <w:t>1103</w:t>
            </w:r>
          </w:p>
        </w:tc>
        <w:tc>
          <w:tcPr>
            <w:tcW w:w="851" w:type="pct"/>
            <w:tcBorders>
              <w:bottom w:val="single" w:sz="4" w:space="0" w:color="F79646" w:themeColor="accent6"/>
            </w:tcBorders>
            <w:shd w:val="clear" w:color="auto" w:fill="FABF8F"/>
            <w:noWrap/>
            <w:vAlign w:val="center"/>
            <w:hideMark/>
          </w:tcPr>
          <w:p w14:paraId="17897DBE" w14:textId="77777777" w:rsidR="00BA1A83" w:rsidRPr="00337A34" w:rsidRDefault="00BA1A83" w:rsidP="00BA1A83">
            <w:pPr>
              <w:spacing w:before="0" w:after="0" w:line="240" w:lineRule="auto"/>
              <w:jc w:val="center"/>
              <w:rPr>
                <w:rFonts w:eastAsia="Times New Roman" w:cs="Arial"/>
                <w:b/>
                <w:bCs/>
                <w:color w:val="000000"/>
                <w:sz w:val="18"/>
                <w:szCs w:val="18"/>
                <w:lang w:eastAsia="pl-PL"/>
              </w:rPr>
            </w:pPr>
            <w:r w:rsidRPr="00337A34">
              <w:rPr>
                <w:rFonts w:eastAsia="Times New Roman" w:cs="Arial"/>
                <w:b/>
                <w:bCs/>
                <w:color w:val="000000"/>
                <w:sz w:val="18"/>
                <w:szCs w:val="18"/>
                <w:lang w:eastAsia="pl-PL"/>
              </w:rPr>
              <w:t>2 033 389 934,51</w:t>
            </w:r>
          </w:p>
        </w:tc>
        <w:tc>
          <w:tcPr>
            <w:tcW w:w="828" w:type="pct"/>
            <w:tcBorders>
              <w:bottom w:val="single" w:sz="4" w:space="0" w:color="F79646" w:themeColor="accent6"/>
            </w:tcBorders>
            <w:shd w:val="clear" w:color="auto" w:fill="FABF8F"/>
            <w:noWrap/>
            <w:vAlign w:val="center"/>
            <w:hideMark/>
          </w:tcPr>
          <w:p w14:paraId="10A9B0A0" w14:textId="77777777" w:rsidR="00BA1A83" w:rsidRPr="00337A34" w:rsidRDefault="00BA1A83" w:rsidP="00BA1A83">
            <w:pPr>
              <w:spacing w:before="0" w:after="0" w:line="240" w:lineRule="auto"/>
              <w:jc w:val="center"/>
              <w:rPr>
                <w:rFonts w:eastAsia="Times New Roman" w:cs="Arial"/>
                <w:b/>
                <w:bCs/>
                <w:color w:val="000000"/>
                <w:sz w:val="18"/>
                <w:szCs w:val="18"/>
                <w:lang w:eastAsia="pl-PL"/>
              </w:rPr>
            </w:pPr>
            <w:r w:rsidRPr="00337A34">
              <w:rPr>
                <w:rFonts w:eastAsia="Times New Roman" w:cs="Arial"/>
                <w:b/>
                <w:bCs/>
                <w:color w:val="000000"/>
                <w:sz w:val="18"/>
                <w:szCs w:val="18"/>
                <w:lang w:eastAsia="pl-PL"/>
              </w:rPr>
              <w:t>-</w:t>
            </w:r>
          </w:p>
        </w:tc>
        <w:tc>
          <w:tcPr>
            <w:tcW w:w="703" w:type="pct"/>
            <w:tcBorders>
              <w:top w:val="nil"/>
              <w:left w:val="nil"/>
              <w:bottom w:val="single" w:sz="4" w:space="0" w:color="F79646" w:themeColor="accent6"/>
              <w:right w:val="single" w:sz="8" w:space="0" w:color="F79646"/>
            </w:tcBorders>
            <w:shd w:val="clear" w:color="000000" w:fill="FABF8F"/>
            <w:vAlign w:val="center"/>
          </w:tcPr>
          <w:p w14:paraId="58E9B25B" w14:textId="77777777" w:rsidR="00BA1A83" w:rsidRPr="00337A34" w:rsidRDefault="00BA1A83" w:rsidP="00BA1A83">
            <w:pPr>
              <w:spacing w:before="0" w:after="0" w:line="240" w:lineRule="auto"/>
              <w:jc w:val="center"/>
              <w:rPr>
                <w:rFonts w:eastAsia="Times New Roman" w:cs="Arial"/>
                <w:b/>
                <w:bCs/>
                <w:color w:val="000000"/>
                <w:sz w:val="18"/>
                <w:szCs w:val="18"/>
                <w:lang w:eastAsia="pl-PL"/>
              </w:rPr>
            </w:pPr>
            <w:r>
              <w:rPr>
                <w:rFonts w:cs="Arial"/>
                <w:b/>
                <w:bCs/>
                <w:color w:val="000000"/>
                <w:sz w:val="18"/>
                <w:szCs w:val="18"/>
              </w:rPr>
              <w:t>301</w:t>
            </w:r>
          </w:p>
        </w:tc>
        <w:tc>
          <w:tcPr>
            <w:tcW w:w="810" w:type="pct"/>
            <w:tcBorders>
              <w:top w:val="nil"/>
              <w:left w:val="nil"/>
              <w:bottom w:val="single" w:sz="4" w:space="0" w:color="F79646" w:themeColor="accent6"/>
              <w:right w:val="single" w:sz="8" w:space="0" w:color="F79646"/>
            </w:tcBorders>
            <w:shd w:val="clear" w:color="000000" w:fill="FABF8F"/>
            <w:vAlign w:val="center"/>
          </w:tcPr>
          <w:p w14:paraId="186C2ACC" w14:textId="77777777" w:rsidR="00BA1A83" w:rsidRPr="00337A34" w:rsidRDefault="00BA1A83" w:rsidP="00BA1A83">
            <w:pPr>
              <w:spacing w:before="0" w:after="0" w:line="240" w:lineRule="auto"/>
              <w:jc w:val="center"/>
              <w:rPr>
                <w:rFonts w:eastAsia="Times New Roman" w:cs="Arial"/>
                <w:b/>
                <w:bCs/>
                <w:color w:val="000000"/>
                <w:sz w:val="18"/>
                <w:szCs w:val="18"/>
                <w:lang w:eastAsia="pl-PL"/>
              </w:rPr>
            </w:pPr>
            <w:r>
              <w:rPr>
                <w:rFonts w:cs="Arial"/>
                <w:b/>
                <w:bCs/>
                <w:color w:val="000000"/>
                <w:sz w:val="18"/>
                <w:szCs w:val="18"/>
              </w:rPr>
              <w:t>638 944 180,73</w:t>
            </w:r>
          </w:p>
        </w:tc>
        <w:tc>
          <w:tcPr>
            <w:tcW w:w="828" w:type="pct"/>
            <w:tcBorders>
              <w:top w:val="nil"/>
              <w:left w:val="nil"/>
              <w:bottom w:val="single" w:sz="4" w:space="0" w:color="F79646" w:themeColor="accent6"/>
              <w:right w:val="single" w:sz="8" w:space="0" w:color="F79646"/>
            </w:tcBorders>
            <w:shd w:val="clear" w:color="000000" w:fill="FABF8F"/>
            <w:vAlign w:val="center"/>
          </w:tcPr>
          <w:p w14:paraId="08B29081" w14:textId="77777777" w:rsidR="00BA1A83" w:rsidRPr="00337A34" w:rsidRDefault="00BA1A83" w:rsidP="00BA1A83">
            <w:pPr>
              <w:spacing w:before="0" w:after="0" w:line="240" w:lineRule="auto"/>
              <w:jc w:val="center"/>
              <w:rPr>
                <w:rFonts w:eastAsia="Times New Roman" w:cs="Arial"/>
                <w:b/>
                <w:bCs/>
                <w:color w:val="000000"/>
                <w:sz w:val="18"/>
                <w:szCs w:val="18"/>
                <w:lang w:eastAsia="pl-PL"/>
              </w:rPr>
            </w:pPr>
            <w:r>
              <w:rPr>
                <w:rFonts w:cs="Arial"/>
                <w:b/>
                <w:bCs/>
                <w:color w:val="000000"/>
                <w:sz w:val="18"/>
                <w:szCs w:val="18"/>
              </w:rPr>
              <w:t>-</w:t>
            </w:r>
          </w:p>
        </w:tc>
      </w:tr>
    </w:tbl>
    <w:p w14:paraId="51BFF8A3" w14:textId="77777777" w:rsidR="00BA19A1" w:rsidRPr="00BA19A1" w:rsidRDefault="00BA19A1" w:rsidP="00337A34">
      <w:pPr>
        <w:pStyle w:val="rdo0"/>
      </w:pPr>
      <w:r w:rsidRPr="00BA19A1">
        <w:t xml:space="preserve">Źródło: Opracowanie własne na podstawie danych Urzędu Marszałkowskiego Województwa Śląskiego </w:t>
      </w:r>
    </w:p>
    <w:p w14:paraId="4CB259A9" w14:textId="77777777" w:rsidR="00653617" w:rsidRPr="00BA19A1" w:rsidRDefault="00653617" w:rsidP="00653617">
      <w:pPr>
        <w:spacing w:after="0"/>
      </w:pPr>
      <w:r w:rsidRPr="00BA19A1">
        <w:t>Zakres tematyczny projektów w ramach poszczególnych osi priorytetowych jest determinowany celami szczegółowymi działania/ poddziałania. Wśród najpopularniejszych obszarów tematycznych projektów realizowanych w ramach poszczególnych osi priorytetowych można wymienić:</w:t>
      </w:r>
    </w:p>
    <w:p w14:paraId="71267711" w14:textId="77777777" w:rsidR="00653617" w:rsidRPr="00BA19A1" w:rsidRDefault="00653617" w:rsidP="00653617">
      <w:pPr>
        <w:pStyle w:val="ListParagraph"/>
        <w:numPr>
          <w:ilvl w:val="0"/>
          <w:numId w:val="243"/>
        </w:numPr>
      </w:pPr>
      <w:r w:rsidRPr="00BA19A1">
        <w:t>Oś II - cyfryzacja zasobów kultur</w:t>
      </w:r>
      <w:r>
        <w:t>owy</w:t>
      </w:r>
      <w:r w:rsidRPr="00BA19A1">
        <w:t>ch, stworzenie nowych narzędzi dystrybucji danych cyfrowych</w:t>
      </w:r>
      <w:r w:rsidRPr="00B259F0">
        <w:t xml:space="preserve"> treści publikowanych przez portal slaskie.travel</w:t>
      </w:r>
      <w:r>
        <w:t>,</w:t>
      </w:r>
    </w:p>
    <w:p w14:paraId="6BB2BCBC" w14:textId="77777777" w:rsidR="00653617" w:rsidRPr="00BA19A1" w:rsidRDefault="00653617" w:rsidP="00653617">
      <w:pPr>
        <w:pStyle w:val="ListParagraph"/>
        <w:numPr>
          <w:ilvl w:val="0"/>
          <w:numId w:val="243"/>
        </w:numPr>
      </w:pPr>
      <w:r w:rsidRPr="00BA19A1">
        <w:t>Oś IV – instalacja w budynkach rozwiązań związanych z ochroną środowiska,</w:t>
      </w:r>
      <w:r>
        <w:t xml:space="preserve"> </w:t>
      </w:r>
      <w:r w:rsidRPr="00BA19A1">
        <w:t>termomodernizacja budynków (np. fotowo</w:t>
      </w:r>
      <w:r>
        <w:t>ltaika</w:t>
      </w:r>
      <w:r w:rsidRPr="00BA19A1">
        <w:t xml:space="preserve">), </w:t>
      </w:r>
    </w:p>
    <w:p w14:paraId="42FF7859" w14:textId="77777777" w:rsidR="00653617" w:rsidRPr="00BA19A1" w:rsidRDefault="00653617" w:rsidP="00653617">
      <w:pPr>
        <w:pStyle w:val="ListParagraph"/>
        <w:numPr>
          <w:ilvl w:val="0"/>
          <w:numId w:val="243"/>
        </w:numPr>
      </w:pPr>
      <w:r w:rsidRPr="00BA19A1">
        <w:t xml:space="preserve">Oś V – rewitalizacja zabytków architektury i kultury, dofinansowanie wyposażenia jednostek OSP (np. zakup samochodu ratowniczo-gaśniczego), </w:t>
      </w:r>
    </w:p>
    <w:p w14:paraId="5DB8D881" w14:textId="77777777" w:rsidR="00653617" w:rsidRPr="00BA19A1" w:rsidRDefault="00653617" w:rsidP="00653617">
      <w:pPr>
        <w:pStyle w:val="ListParagraph"/>
        <w:numPr>
          <w:ilvl w:val="0"/>
          <w:numId w:val="243"/>
        </w:numPr>
      </w:pPr>
      <w:r w:rsidRPr="00BA19A1">
        <w:t>Oś VII - aktywizacja zawodowa, zwiększenie przedsiębiorczości i samozatrudnienia osób bezrobotnych,</w:t>
      </w:r>
    </w:p>
    <w:p w14:paraId="1756B577" w14:textId="77777777" w:rsidR="00653617" w:rsidRPr="00BA19A1" w:rsidRDefault="00653617" w:rsidP="00653617">
      <w:pPr>
        <w:pStyle w:val="ListParagraph"/>
        <w:numPr>
          <w:ilvl w:val="0"/>
          <w:numId w:val="243"/>
        </w:numPr>
      </w:pPr>
      <w:r w:rsidRPr="00BA19A1">
        <w:t>Oś VIII - stworzenie warunków do podjęcia/powrotu d</w:t>
      </w:r>
      <w:r w:rsidR="00007A0C">
        <w:t>o pracy po przerwie związanej z </w:t>
      </w:r>
      <w:r w:rsidRPr="00BA19A1">
        <w:t xml:space="preserve">urodzeniem i/lub opieką nad dzieckiem poprzez tworzenie miejsc opieki </w:t>
      </w:r>
      <w:r w:rsidR="001D0A81">
        <w:t>nad dziećmi</w:t>
      </w:r>
      <w:r w:rsidRPr="00BA19A1">
        <w:t>,</w:t>
      </w:r>
    </w:p>
    <w:p w14:paraId="747C5F95" w14:textId="77777777" w:rsidR="00653617" w:rsidRPr="00BA19A1" w:rsidRDefault="00653617" w:rsidP="00653617">
      <w:pPr>
        <w:pStyle w:val="ListParagraph"/>
        <w:numPr>
          <w:ilvl w:val="0"/>
          <w:numId w:val="243"/>
        </w:numPr>
      </w:pPr>
      <w:r w:rsidRPr="00BA19A1">
        <w:t>Oś IX - aktywizacja społeczno-zawodowa osób zagrożonych ubóstwem i wykluczeniem społecznym np. poprzez przygotowanie i wsparcie asystentów, świadczenie usług asystenckich (np. regularne odwiedziny u pod</w:t>
      </w:r>
      <w:r w:rsidR="00007A0C">
        <w:t>opiecznych połączone z pomocą w </w:t>
      </w:r>
      <w:r w:rsidRPr="00BA19A1">
        <w:t>drobnych czynnościach dnia codziennego i utrzymaniu higieny osobistej), poradnictwo prawno-psychologiczne, szkolenia</w:t>
      </w:r>
      <w:r>
        <w:t xml:space="preserve"> </w:t>
      </w:r>
      <w:r w:rsidRPr="00BA19A1">
        <w:t>w zakresie kompetencji cyfrowych i</w:t>
      </w:r>
      <w:r w:rsidR="00007A0C">
        <w:t> </w:t>
      </w:r>
      <w:r w:rsidRPr="00BA19A1">
        <w:t>warsztaty praktycznego poszukiwania pracy, indywidualne sesje doradztwa zawodowego i psychologicznego, kursy/szkolenia zawodowe, staże,</w:t>
      </w:r>
    </w:p>
    <w:p w14:paraId="626BD0A9" w14:textId="77777777" w:rsidR="00AA1FD8" w:rsidRDefault="00653617">
      <w:pPr>
        <w:pStyle w:val="ListParagraph"/>
        <w:numPr>
          <w:ilvl w:val="0"/>
          <w:numId w:val="243"/>
        </w:numPr>
      </w:pPr>
      <w:r w:rsidRPr="00BA19A1">
        <w:t xml:space="preserve">Oś X - rewitalizacja obszaru zdegradowanego (tereny poprzemysłowe) służąca poprawie jakości życia dzieci, młodzieży, dorosłych oraz seniorów, zwiększenie </w:t>
      </w:r>
      <w:r w:rsidRPr="00BA19A1">
        <w:lastRenderedPageBreak/>
        <w:t xml:space="preserve">dostępności oraz podwyższenie jakości usług medycznych oferowanych na Śląsku (np. zakup urządzeń do diagnostyki w technologii USG, służących do wczesnego wykrywania chorób płodu oraz chorób nowotworowych i zmian patologicznych u kobiet z terenu województwa śląskiego), utworzenie centrum usług społecznych dla osób zagrożonych wykluczeniem społecznym ze szczególnym uwzględnieniem osób, które utraciły pracę z przyczyn zdrowotnych, </w:t>
      </w:r>
    </w:p>
    <w:p w14:paraId="5D30D536" w14:textId="77777777" w:rsidR="00AA1FD8" w:rsidRDefault="00653617">
      <w:pPr>
        <w:pStyle w:val="ListParagraph"/>
        <w:numPr>
          <w:ilvl w:val="0"/>
          <w:numId w:val="243"/>
        </w:numPr>
      </w:pPr>
      <w:r w:rsidRPr="00BA19A1">
        <w:t>Oś XI – nastawienie na wzrost zdolności do zatrudnienia uczniów poprzez podniesienie jakości i atrakcyjności kształcenia zawodowego (szkolenia doskonalące dla nauczycieli, wsparcie dla uczniów - kursy specjalistyczne, staże, wyposażenie pracowni kształcenia zawodowego), wzrost poziomu</w:t>
      </w:r>
      <w:r w:rsidR="00007A0C">
        <w:t xml:space="preserve"> kształcenia uczniów ze szkół z </w:t>
      </w:r>
      <w:r w:rsidRPr="00BA19A1">
        <w:t xml:space="preserve">obszaru wiejskiego poprzez rozszerzenie </w:t>
      </w:r>
      <w:r w:rsidR="00007A0C">
        <w:t>programu rozwojowego placówek o </w:t>
      </w:r>
      <w:r w:rsidRPr="00BA19A1">
        <w:t>dodatkowe zajęcia, doskonalenie kompetencji kluczowych (języki obce), rozszerzenie współpracy szkół z pracodawcami, a także wyrównywanie dysproporcji edukacyjnych między uczniami poprzez wsparcie pe</w:t>
      </w:r>
      <w:r w:rsidR="00007A0C">
        <w:t>dagogiczno</w:t>
      </w:r>
      <w:r w:rsidRPr="00BA19A1">
        <w:t>-psychologiczne, zajęcia wyrównawcze, rozwijające oraz szkolenia dla nauczycieli,</w:t>
      </w:r>
    </w:p>
    <w:p w14:paraId="35704F16" w14:textId="77777777" w:rsidR="00BA19A1" w:rsidRPr="00BA19A1" w:rsidRDefault="00653617">
      <w:pPr>
        <w:pStyle w:val="ListParagraph"/>
        <w:numPr>
          <w:ilvl w:val="0"/>
          <w:numId w:val="243"/>
        </w:numPr>
      </w:pPr>
      <w:r w:rsidRPr="00BA19A1">
        <w:t xml:space="preserve">Oś XII - inwestycje w infrastrukturę kształcenia zawodowego, wychowania przedszkolnego </w:t>
      </w:r>
      <w:r>
        <w:t>(przedszkole terapeutyczne)</w:t>
      </w:r>
      <w:r w:rsidRPr="00BD78D2">
        <w:rPr>
          <w:vertAlign w:val="superscript"/>
        </w:rPr>
        <w:footnoteReference w:id="66"/>
      </w:r>
      <w:r w:rsidRPr="00BA19A1">
        <w:t xml:space="preserve">. </w:t>
      </w:r>
    </w:p>
    <w:p w14:paraId="3096C9FF" w14:textId="77777777" w:rsidR="00267BB5" w:rsidRPr="00646C84" w:rsidRDefault="008147C9" w:rsidP="00646C84">
      <w:r w:rsidRPr="00273C08">
        <w:t>Typ działalności gospodarczej lidera projektu jest związany z zakresem tematycznym działania, w ramach którego dokonuje się aplikacja o środki UE. Dominującym typem działalności gospodarczej podmiotów III sektora, jest „Działalność pozostałych organizacji członkowskich, gdzie indziej niesklasyfikowana”</w:t>
      </w:r>
      <w:r w:rsidRPr="00273C08">
        <w:rPr>
          <w:vertAlign w:val="superscript"/>
        </w:rPr>
        <w:footnoteReference w:id="67"/>
      </w:r>
      <w:r w:rsidRPr="00273C08">
        <w:t xml:space="preserve">. Jest to podklasa sekcji PKD, </w:t>
      </w:r>
      <w:r w:rsidR="00C341C4" w:rsidRPr="00273C08">
        <w:t xml:space="preserve">obejmującej pozostałą </w:t>
      </w:r>
      <w:r w:rsidRPr="00273C08">
        <w:t>działalność usługową i dotyczy m.in: działalność organizacji niezwiązanych bezpośrednio z partią polityczną, wspierających inicjatywy społeczne poprzez edukację, wpływy polityczne, gromadzenie funduszy itp., działalność stowarzyszeń agitujących do działalności kulturalnej, rekreacyjnej oraz hobbystycznej (innej niż sporty i gry), np.: koła poetyckie i literackie, kluby książki, kluby historyczne, koła działkowców, kluby filmowe, koła fotograficzne, muzyczne i artystyczne, kluby kolekcjonerskie, kluby środowiskowe itp.</w:t>
      </w:r>
      <w:r w:rsidRPr="00273C08">
        <w:rPr>
          <w:vertAlign w:val="superscript"/>
        </w:rPr>
        <w:footnoteReference w:id="68"/>
      </w:r>
      <w:r w:rsidRPr="00273C08">
        <w:t xml:space="preserve"> </w:t>
      </w:r>
      <w:bookmarkStart w:id="187" w:name="_Hlk30069712"/>
      <w:r w:rsidR="00C5611B" w:rsidRPr="00273C08">
        <w:t>Warto tym miejscu także wspomnieć o wynikach badania jakościowego przeprowadzonego wśród przedstawicieli IZ i IP</w:t>
      </w:r>
      <w:r w:rsidR="00351F67" w:rsidRPr="00273C08">
        <w:t xml:space="preserve"> RPO</w:t>
      </w:r>
      <w:r w:rsidR="00C5611B" w:rsidRPr="00273C08">
        <w:t xml:space="preserve"> WSL, w których wskazywano na zależność pomiędzy wielkością organizacji pozarządowej a zakresem projektu – mniejsze podmioty III sektora realizują mniejsze projekty, co bezpośrednio związane jest z ich potencjałem finansowy</w:t>
      </w:r>
      <w:r w:rsidR="00DC4124" w:rsidRPr="00273C08">
        <w:t>m</w:t>
      </w:r>
      <w:r w:rsidR="00C5611B" w:rsidRPr="00273C08">
        <w:t xml:space="preserve"> i</w:t>
      </w:r>
      <w:r w:rsidR="00B153F3" w:rsidRPr="00273C08">
        <w:t> </w:t>
      </w:r>
      <w:r w:rsidR="00C5611B" w:rsidRPr="00273C08">
        <w:t xml:space="preserve">organizacyjnym. </w:t>
      </w:r>
      <w:r w:rsidR="00DC4124" w:rsidRPr="00273C08">
        <w:t>W szczególności wskazywano na wysokość wkładu własnego przy projektach EFRR.</w:t>
      </w:r>
      <w:r w:rsidR="00A117B2" w:rsidRPr="00273C08">
        <w:t xml:space="preserve"> Z wywiadów pogłębionych wynika, że liczba organizacji non-profit, które byłyby w stanie realizować projekty </w:t>
      </w:r>
      <w:r w:rsidR="00BF0C47" w:rsidRPr="00273C08">
        <w:t xml:space="preserve">infrastrukturalne (EFRR) </w:t>
      </w:r>
      <w:r w:rsidR="00A117B2" w:rsidRPr="00273C08">
        <w:t>nie jest duża. Potwierdzają to także dane dotyczące licz</w:t>
      </w:r>
      <w:r w:rsidR="00351F67" w:rsidRPr="00273C08">
        <w:t>b</w:t>
      </w:r>
      <w:r w:rsidR="00A117B2" w:rsidRPr="00273C08">
        <w:t>y składanych wniosków.</w:t>
      </w:r>
      <w:bookmarkEnd w:id="187"/>
      <w:r w:rsidR="00D22833" w:rsidRPr="00273C08">
        <w:t xml:space="preserve"> </w:t>
      </w:r>
      <w:r w:rsidR="004E5B35" w:rsidRPr="00273C08">
        <w:t>Ponownie zatem dostrzega się preferencję działań o charakterze społecznym, których popularność wynika m.in. z mniejszej wysokości wkładu własnego czy też z braku zainteresowania tymi działaniami podmiotów I i II sektora (zob. strony 37-38, Tabela 12).</w:t>
      </w:r>
      <w:r w:rsidR="00906673">
        <w:t xml:space="preserve"> </w:t>
      </w:r>
      <w:r w:rsidRPr="00273C08">
        <w:t>W</w:t>
      </w:r>
      <w:r w:rsidR="007B7B35" w:rsidRPr="00273C08">
        <w:t xml:space="preserve"> ramach osi II, V, VII, VIII, IX, X, XI</w:t>
      </w:r>
      <w:r w:rsidRPr="00273C08">
        <w:t xml:space="preserve"> podmioty III sektora składały wnioski o dofinansowanie w</w:t>
      </w:r>
      <w:r w:rsidR="00351F67" w:rsidRPr="00273C08">
        <w:t> </w:t>
      </w:r>
      <w:r w:rsidRPr="00273C08">
        <w:t xml:space="preserve">formule partnerskiej. W ramach RPO WSL 2014-2020 złożono 861 takich wniosków, najwięcej w ramach </w:t>
      </w:r>
      <w:r w:rsidR="00E512C6" w:rsidRPr="00273C08">
        <w:t>osi IX</w:t>
      </w:r>
      <w:r w:rsidR="007B7B35" w:rsidRPr="00273C08">
        <w:t xml:space="preserve">, </w:t>
      </w:r>
      <w:r w:rsidR="00906673">
        <w:t>VI</w:t>
      </w:r>
      <w:r w:rsidR="007B7B35" w:rsidRPr="00273C08">
        <w:t xml:space="preserve">I oraz </w:t>
      </w:r>
      <w:r w:rsidR="00906673">
        <w:t>X</w:t>
      </w:r>
      <w:r w:rsidR="007B7B35" w:rsidRPr="00273C08">
        <w:t>I</w:t>
      </w:r>
      <w:r w:rsidRPr="00273C08">
        <w:t xml:space="preserve">. </w:t>
      </w:r>
      <w:bookmarkStart w:id="188" w:name="_Hlk30000735"/>
      <w:r w:rsidRPr="00273C08">
        <w:t xml:space="preserve">Głównymi </w:t>
      </w:r>
      <w:r w:rsidRPr="00273C08">
        <w:lastRenderedPageBreak/>
        <w:t xml:space="preserve">partnerami III sektora były inne podmioty tego sektora oraz podmioty sektora finansów publicznych, czyli: stowarzyszenia, wspólnoty samorządowe, fundacje. </w:t>
      </w:r>
      <w:bookmarkStart w:id="189" w:name="_Hlk30002463"/>
      <w:bookmarkEnd w:id="188"/>
    </w:p>
    <w:p w14:paraId="7FCF26C2" w14:textId="77777777" w:rsidR="008147C9" w:rsidRPr="008147C9" w:rsidRDefault="008147C9" w:rsidP="00D26C1C">
      <w:pPr>
        <w:pStyle w:val="Caption"/>
      </w:pPr>
      <w:bookmarkStart w:id="190" w:name="_Toc34646651"/>
      <w:r w:rsidRPr="008147C9">
        <w:t xml:space="preserve">Tabela </w:t>
      </w:r>
      <w:r w:rsidR="000572A0">
        <w:rPr>
          <w:noProof/>
        </w:rPr>
        <w:fldChar w:fldCharType="begin"/>
      </w:r>
      <w:r w:rsidR="000572A0">
        <w:rPr>
          <w:noProof/>
        </w:rPr>
        <w:instrText xml:space="preserve"> SEQ Tabela \* ARABIC </w:instrText>
      </w:r>
      <w:r w:rsidR="000572A0">
        <w:rPr>
          <w:noProof/>
        </w:rPr>
        <w:fldChar w:fldCharType="separate"/>
      </w:r>
      <w:r w:rsidR="008774A0">
        <w:rPr>
          <w:noProof/>
        </w:rPr>
        <w:t>24</w:t>
      </w:r>
      <w:r w:rsidR="000572A0">
        <w:rPr>
          <w:noProof/>
        </w:rPr>
        <w:fldChar w:fldCharType="end"/>
      </w:r>
      <w:r w:rsidRPr="008147C9">
        <w:t xml:space="preserve">. Liczba </w:t>
      </w:r>
      <w:r w:rsidR="00906673">
        <w:t>projektów realizowanych</w:t>
      </w:r>
      <w:r w:rsidRPr="008147C9">
        <w:t xml:space="preserve"> w formule partnerskiej przez podmioty III sektora w</w:t>
      </w:r>
      <w:r w:rsidR="00906673">
        <w:t> </w:t>
      </w:r>
      <w:r w:rsidRPr="008147C9">
        <w:t>ramach poszczególnych osi priorytetowych współfinansowanych z EFS i EFRR ze względu na formę prawną partnera</w:t>
      </w:r>
      <w:bookmarkEnd w:id="190"/>
    </w:p>
    <w:tbl>
      <w:tblPr>
        <w:tblW w:w="5000" w:type="pct"/>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CellMar>
          <w:left w:w="70" w:type="dxa"/>
          <w:right w:w="70" w:type="dxa"/>
        </w:tblCellMar>
        <w:tblLook w:val="04A0" w:firstRow="1" w:lastRow="0" w:firstColumn="1" w:lastColumn="0" w:noHBand="0" w:noVBand="1"/>
      </w:tblPr>
      <w:tblGrid>
        <w:gridCol w:w="4831"/>
        <w:gridCol w:w="518"/>
        <w:gridCol w:w="518"/>
        <w:gridCol w:w="518"/>
        <w:gridCol w:w="518"/>
        <w:gridCol w:w="518"/>
        <w:gridCol w:w="518"/>
        <w:gridCol w:w="518"/>
        <w:gridCol w:w="753"/>
      </w:tblGrid>
      <w:tr w:rsidR="00FC48D4" w:rsidRPr="008147C9" w14:paraId="55997FB5" w14:textId="77777777" w:rsidTr="00FC48D4">
        <w:trPr>
          <w:trHeight w:val="124"/>
          <w:tblHeader/>
        </w:trPr>
        <w:tc>
          <w:tcPr>
            <w:tcW w:w="262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vAlign w:val="center"/>
            <w:hideMark/>
          </w:tcPr>
          <w:bookmarkEnd w:id="189"/>
          <w:p w14:paraId="490ED79D" w14:textId="77777777" w:rsidR="008147C9" w:rsidRPr="00766680" w:rsidRDefault="00BE0017" w:rsidP="0029361E">
            <w:pPr>
              <w:spacing w:before="0" w:after="0"/>
              <w:jc w:val="left"/>
              <w:rPr>
                <w:b/>
                <w:bCs/>
                <w:sz w:val="16"/>
                <w:szCs w:val="16"/>
              </w:rPr>
            </w:pPr>
            <w:r w:rsidRPr="00766680">
              <w:rPr>
                <w:b/>
                <w:bCs/>
                <w:sz w:val="16"/>
                <w:szCs w:val="16"/>
              </w:rPr>
              <w:t xml:space="preserve">Liczba wniosków o dofinansowanie w formule partnerskiej złożonych przez podmioty III sektora ze względu na formę prawną partnera </w:t>
            </w:r>
            <w:r w:rsidR="0029361E" w:rsidRPr="00766680">
              <w:rPr>
                <w:b/>
                <w:bCs/>
                <w:sz w:val="16"/>
                <w:szCs w:val="16"/>
              </w:rPr>
              <w:t>vs. liczba wniosków o dofinansowanie projektów w ramach poszczególnych osi priorytetowych</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vAlign w:val="center"/>
            <w:hideMark/>
          </w:tcPr>
          <w:p w14:paraId="597274AE" w14:textId="77777777" w:rsidR="008147C9" w:rsidRPr="00766680" w:rsidRDefault="008147C9" w:rsidP="00D26C1C">
            <w:pPr>
              <w:spacing w:before="0" w:after="0"/>
              <w:jc w:val="center"/>
              <w:rPr>
                <w:b/>
                <w:bCs/>
                <w:sz w:val="16"/>
                <w:szCs w:val="16"/>
              </w:rPr>
            </w:pPr>
            <w:r w:rsidRPr="00766680">
              <w:rPr>
                <w:b/>
                <w:bCs/>
                <w:sz w:val="16"/>
                <w:szCs w:val="16"/>
              </w:rPr>
              <w:t xml:space="preserve">Oś </w:t>
            </w:r>
            <w:r w:rsidRPr="00766680">
              <w:rPr>
                <w:b/>
                <w:bCs/>
                <w:sz w:val="16"/>
                <w:szCs w:val="16"/>
              </w:rPr>
              <w:br/>
            </w:r>
            <w:r w:rsidR="00B13C47" w:rsidRPr="00766680">
              <w:rPr>
                <w:b/>
                <w:bCs/>
                <w:sz w:val="16"/>
                <w:szCs w:val="16"/>
              </w:rPr>
              <w:t>II</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vAlign w:val="center"/>
            <w:hideMark/>
          </w:tcPr>
          <w:p w14:paraId="16F31E77" w14:textId="77777777" w:rsidR="008147C9" w:rsidRPr="00766680" w:rsidRDefault="008147C9" w:rsidP="00D26C1C">
            <w:pPr>
              <w:spacing w:before="0" w:after="0"/>
              <w:jc w:val="center"/>
              <w:rPr>
                <w:b/>
                <w:bCs/>
                <w:sz w:val="16"/>
                <w:szCs w:val="16"/>
              </w:rPr>
            </w:pPr>
            <w:r w:rsidRPr="00766680">
              <w:rPr>
                <w:b/>
                <w:bCs/>
                <w:sz w:val="16"/>
                <w:szCs w:val="16"/>
              </w:rPr>
              <w:t>Oś</w:t>
            </w:r>
            <w:r w:rsidRPr="00766680">
              <w:rPr>
                <w:b/>
                <w:bCs/>
                <w:sz w:val="16"/>
                <w:szCs w:val="16"/>
              </w:rPr>
              <w:br/>
            </w:r>
            <w:r w:rsidR="00B13C47" w:rsidRPr="00766680">
              <w:rPr>
                <w:b/>
                <w:bCs/>
                <w:sz w:val="16"/>
                <w:szCs w:val="16"/>
              </w:rPr>
              <w:t>V</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vAlign w:val="center"/>
            <w:hideMark/>
          </w:tcPr>
          <w:p w14:paraId="07E47A40" w14:textId="77777777" w:rsidR="008147C9" w:rsidRPr="00766680" w:rsidRDefault="008147C9" w:rsidP="00D26C1C">
            <w:pPr>
              <w:spacing w:before="0" w:after="0"/>
              <w:jc w:val="center"/>
              <w:rPr>
                <w:b/>
                <w:bCs/>
                <w:sz w:val="16"/>
                <w:szCs w:val="16"/>
              </w:rPr>
            </w:pPr>
            <w:r w:rsidRPr="00766680">
              <w:rPr>
                <w:b/>
                <w:bCs/>
                <w:sz w:val="16"/>
                <w:szCs w:val="16"/>
              </w:rPr>
              <w:t xml:space="preserve">Oś </w:t>
            </w:r>
            <w:r w:rsidRPr="00766680">
              <w:rPr>
                <w:b/>
                <w:bCs/>
                <w:sz w:val="16"/>
                <w:szCs w:val="16"/>
              </w:rPr>
              <w:br/>
            </w:r>
            <w:r w:rsidR="00B13C47" w:rsidRPr="00766680">
              <w:rPr>
                <w:b/>
                <w:bCs/>
                <w:sz w:val="16"/>
                <w:szCs w:val="16"/>
              </w:rPr>
              <w:t>VII</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vAlign w:val="center"/>
            <w:hideMark/>
          </w:tcPr>
          <w:p w14:paraId="63329382" w14:textId="77777777" w:rsidR="008147C9" w:rsidRPr="00766680" w:rsidRDefault="008147C9" w:rsidP="00D26C1C">
            <w:pPr>
              <w:spacing w:before="0" w:after="0"/>
              <w:jc w:val="center"/>
              <w:rPr>
                <w:b/>
                <w:bCs/>
                <w:sz w:val="16"/>
                <w:szCs w:val="16"/>
              </w:rPr>
            </w:pPr>
            <w:r w:rsidRPr="00766680">
              <w:rPr>
                <w:b/>
                <w:bCs/>
                <w:sz w:val="16"/>
                <w:szCs w:val="16"/>
              </w:rPr>
              <w:t xml:space="preserve">Oś </w:t>
            </w:r>
            <w:r w:rsidRPr="00766680">
              <w:rPr>
                <w:b/>
                <w:bCs/>
                <w:sz w:val="16"/>
                <w:szCs w:val="16"/>
              </w:rPr>
              <w:br/>
            </w:r>
            <w:r w:rsidR="00B13C47" w:rsidRPr="00766680">
              <w:rPr>
                <w:b/>
                <w:bCs/>
                <w:sz w:val="16"/>
                <w:szCs w:val="16"/>
              </w:rPr>
              <w:t>VIII</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vAlign w:val="center"/>
            <w:hideMark/>
          </w:tcPr>
          <w:p w14:paraId="2651CD27" w14:textId="77777777" w:rsidR="008147C9" w:rsidRPr="00766680" w:rsidRDefault="008147C9" w:rsidP="00D26C1C">
            <w:pPr>
              <w:spacing w:before="0" w:after="0"/>
              <w:jc w:val="center"/>
              <w:rPr>
                <w:b/>
                <w:bCs/>
                <w:sz w:val="16"/>
                <w:szCs w:val="16"/>
              </w:rPr>
            </w:pPr>
            <w:r w:rsidRPr="00766680">
              <w:rPr>
                <w:b/>
                <w:bCs/>
                <w:sz w:val="16"/>
                <w:szCs w:val="16"/>
              </w:rPr>
              <w:t xml:space="preserve">Oś </w:t>
            </w:r>
            <w:r w:rsidRPr="00766680">
              <w:rPr>
                <w:b/>
                <w:bCs/>
                <w:sz w:val="16"/>
                <w:szCs w:val="16"/>
              </w:rPr>
              <w:br/>
            </w:r>
            <w:r w:rsidR="00B13C47" w:rsidRPr="00766680">
              <w:rPr>
                <w:b/>
                <w:bCs/>
                <w:sz w:val="16"/>
                <w:szCs w:val="16"/>
              </w:rPr>
              <w:t>IX</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vAlign w:val="center"/>
            <w:hideMark/>
          </w:tcPr>
          <w:p w14:paraId="2B380C5D" w14:textId="77777777" w:rsidR="008147C9" w:rsidRPr="00766680" w:rsidRDefault="008147C9" w:rsidP="00D26C1C">
            <w:pPr>
              <w:spacing w:before="0" w:after="0"/>
              <w:jc w:val="center"/>
              <w:rPr>
                <w:b/>
                <w:bCs/>
                <w:sz w:val="16"/>
                <w:szCs w:val="16"/>
              </w:rPr>
            </w:pPr>
            <w:r w:rsidRPr="00766680">
              <w:rPr>
                <w:b/>
                <w:bCs/>
                <w:sz w:val="16"/>
                <w:szCs w:val="16"/>
              </w:rPr>
              <w:t xml:space="preserve">Oś </w:t>
            </w:r>
            <w:r w:rsidR="00FC48D4">
              <w:rPr>
                <w:b/>
                <w:bCs/>
                <w:sz w:val="16"/>
                <w:szCs w:val="16"/>
              </w:rPr>
              <w:br/>
            </w:r>
            <w:r w:rsidR="00B13C47" w:rsidRPr="00766680">
              <w:rPr>
                <w:b/>
                <w:bCs/>
                <w:sz w:val="16"/>
                <w:szCs w:val="16"/>
              </w:rPr>
              <w:t>X</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vAlign w:val="center"/>
            <w:hideMark/>
          </w:tcPr>
          <w:p w14:paraId="203F124C" w14:textId="77777777" w:rsidR="008147C9" w:rsidRPr="00766680" w:rsidRDefault="008147C9" w:rsidP="00D26C1C">
            <w:pPr>
              <w:spacing w:before="0" w:after="0"/>
              <w:jc w:val="center"/>
              <w:rPr>
                <w:b/>
                <w:bCs/>
                <w:sz w:val="16"/>
                <w:szCs w:val="16"/>
              </w:rPr>
            </w:pPr>
            <w:r w:rsidRPr="00766680">
              <w:rPr>
                <w:b/>
                <w:bCs/>
                <w:sz w:val="16"/>
                <w:szCs w:val="16"/>
              </w:rPr>
              <w:t xml:space="preserve">Oś </w:t>
            </w:r>
            <w:r w:rsidR="00DC20CA">
              <w:rPr>
                <w:b/>
                <w:bCs/>
                <w:sz w:val="16"/>
                <w:szCs w:val="16"/>
              </w:rPr>
              <w:br/>
            </w:r>
            <w:r w:rsidR="00B13C47" w:rsidRPr="00766680">
              <w:rPr>
                <w:b/>
                <w:bCs/>
                <w:sz w:val="16"/>
                <w:szCs w:val="16"/>
              </w:rPr>
              <w:t>XI</w:t>
            </w:r>
          </w:p>
        </w:tc>
        <w:tc>
          <w:tcPr>
            <w:tcW w:w="40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vAlign w:val="center"/>
            <w:hideMark/>
          </w:tcPr>
          <w:p w14:paraId="2EAD9E2A" w14:textId="77777777" w:rsidR="008147C9" w:rsidRPr="00766680" w:rsidRDefault="008147C9" w:rsidP="00D26C1C">
            <w:pPr>
              <w:spacing w:before="0" w:after="0"/>
              <w:jc w:val="center"/>
              <w:rPr>
                <w:b/>
                <w:bCs/>
                <w:sz w:val="16"/>
                <w:szCs w:val="16"/>
              </w:rPr>
            </w:pPr>
            <w:r w:rsidRPr="00766680">
              <w:rPr>
                <w:b/>
                <w:bCs/>
                <w:sz w:val="16"/>
                <w:szCs w:val="16"/>
              </w:rPr>
              <w:t>Razem</w:t>
            </w:r>
          </w:p>
        </w:tc>
      </w:tr>
      <w:tr w:rsidR="00FC48D4" w:rsidRPr="008147C9" w14:paraId="3210E715" w14:textId="77777777" w:rsidTr="00FC48D4">
        <w:trPr>
          <w:trHeight w:val="113"/>
        </w:trPr>
        <w:tc>
          <w:tcPr>
            <w:tcW w:w="262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7CC52368" w14:textId="77777777" w:rsidR="00DC20CA" w:rsidRPr="00840156" w:rsidRDefault="00DC20CA" w:rsidP="00DC20CA">
            <w:pPr>
              <w:spacing w:before="0" w:after="0"/>
              <w:jc w:val="left"/>
              <w:rPr>
                <w:rFonts w:asciiTheme="majorHAnsi" w:hAnsiTheme="majorHAnsi" w:cstheme="majorHAnsi"/>
                <w:sz w:val="16"/>
                <w:szCs w:val="16"/>
              </w:rPr>
            </w:pPr>
            <w:r w:rsidRPr="00840156">
              <w:rPr>
                <w:rFonts w:asciiTheme="majorHAnsi" w:hAnsiTheme="majorHAnsi" w:cstheme="majorHAnsi"/>
                <w:color w:val="000000"/>
                <w:sz w:val="16"/>
                <w:szCs w:val="16"/>
              </w:rPr>
              <w:t>bez szczególnej formy prawnej</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1EC5920"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5323DC58"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21C8ECE5"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434C743"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7CD2669"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3</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44477884"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04E728CA"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40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3146FC7"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3</w:t>
            </w:r>
          </w:p>
        </w:tc>
      </w:tr>
      <w:tr w:rsidR="00FC48D4" w:rsidRPr="008147C9" w14:paraId="28F7AB2B" w14:textId="77777777" w:rsidTr="00FC48D4">
        <w:trPr>
          <w:trHeight w:val="113"/>
        </w:trPr>
        <w:tc>
          <w:tcPr>
            <w:tcW w:w="262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4D7DD689" w14:textId="77777777" w:rsidR="00DC20CA" w:rsidRPr="00840156" w:rsidRDefault="00DC20CA" w:rsidP="00DC20CA">
            <w:pPr>
              <w:spacing w:before="0" w:after="0"/>
              <w:jc w:val="left"/>
              <w:rPr>
                <w:rFonts w:asciiTheme="majorHAnsi" w:hAnsiTheme="majorHAnsi" w:cstheme="majorHAnsi"/>
                <w:sz w:val="16"/>
                <w:szCs w:val="16"/>
              </w:rPr>
            </w:pPr>
            <w:r w:rsidRPr="00840156">
              <w:rPr>
                <w:rFonts w:asciiTheme="majorHAnsi" w:hAnsiTheme="majorHAnsi" w:cstheme="majorHAnsi"/>
                <w:color w:val="000000"/>
                <w:sz w:val="16"/>
                <w:szCs w:val="16"/>
              </w:rPr>
              <w:t>cechy rzemieślnicze</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F9C31AA"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562A362D"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2C6D3A16"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755A1A62"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CB30AE1"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BB51529"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0CF97AF2"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2</w:t>
            </w:r>
          </w:p>
        </w:tc>
        <w:tc>
          <w:tcPr>
            <w:tcW w:w="40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59EE6077"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2</w:t>
            </w:r>
          </w:p>
        </w:tc>
      </w:tr>
      <w:tr w:rsidR="00FC48D4" w:rsidRPr="008147C9" w14:paraId="6DCF9817" w14:textId="77777777" w:rsidTr="00FC48D4">
        <w:trPr>
          <w:trHeight w:val="113"/>
        </w:trPr>
        <w:tc>
          <w:tcPr>
            <w:tcW w:w="262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406E66B7" w14:textId="77777777" w:rsidR="00DC20CA" w:rsidRPr="00840156" w:rsidRDefault="00DC20CA" w:rsidP="00DC20CA">
            <w:pPr>
              <w:spacing w:before="0" w:after="0"/>
              <w:jc w:val="left"/>
              <w:rPr>
                <w:rFonts w:asciiTheme="majorHAnsi" w:hAnsiTheme="majorHAnsi" w:cstheme="majorHAnsi"/>
                <w:sz w:val="16"/>
                <w:szCs w:val="16"/>
              </w:rPr>
            </w:pPr>
            <w:r w:rsidRPr="00840156">
              <w:rPr>
                <w:rFonts w:asciiTheme="majorHAnsi" w:hAnsiTheme="majorHAnsi" w:cstheme="majorHAnsi"/>
                <w:color w:val="000000"/>
                <w:sz w:val="16"/>
                <w:szCs w:val="16"/>
              </w:rPr>
              <w:t>fundacje</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6674901"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236892FE"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7DDBD5C3"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3</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75A4A295"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47FE1B00"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23</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7A5EA5FD"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C12D6B2"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2</w:t>
            </w:r>
          </w:p>
        </w:tc>
        <w:tc>
          <w:tcPr>
            <w:tcW w:w="40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9C320D7"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30</w:t>
            </w:r>
          </w:p>
        </w:tc>
      </w:tr>
      <w:tr w:rsidR="00FC48D4" w:rsidRPr="008147C9" w14:paraId="7695EFC5" w14:textId="77777777" w:rsidTr="00FC48D4">
        <w:trPr>
          <w:trHeight w:val="113"/>
        </w:trPr>
        <w:tc>
          <w:tcPr>
            <w:tcW w:w="262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500AAF34" w14:textId="77777777" w:rsidR="00DC20CA" w:rsidRPr="00840156" w:rsidRDefault="00DC20CA" w:rsidP="00DC20CA">
            <w:pPr>
              <w:spacing w:before="0" w:after="0"/>
              <w:jc w:val="left"/>
              <w:rPr>
                <w:rFonts w:asciiTheme="majorHAnsi" w:hAnsiTheme="majorHAnsi" w:cstheme="majorHAnsi"/>
                <w:sz w:val="16"/>
                <w:szCs w:val="16"/>
              </w:rPr>
            </w:pPr>
            <w:r w:rsidRPr="00840156">
              <w:rPr>
                <w:rFonts w:asciiTheme="majorHAnsi" w:hAnsiTheme="majorHAnsi" w:cstheme="majorHAnsi"/>
                <w:color w:val="000000"/>
                <w:sz w:val="16"/>
                <w:szCs w:val="16"/>
              </w:rPr>
              <w:t>gminne samorządowe jednostki organizacyjne</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44F039AE"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4EE18F3E"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E411EDB"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3</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3498F86"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813EAF6"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7</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4F29ACB1"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0CD2ED87"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3</w:t>
            </w:r>
          </w:p>
        </w:tc>
        <w:tc>
          <w:tcPr>
            <w:tcW w:w="40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2EF04C0"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14</w:t>
            </w:r>
          </w:p>
        </w:tc>
      </w:tr>
      <w:tr w:rsidR="00FC48D4" w:rsidRPr="008147C9" w14:paraId="316DAA92" w14:textId="77777777" w:rsidTr="00FC48D4">
        <w:trPr>
          <w:trHeight w:val="223"/>
        </w:trPr>
        <w:tc>
          <w:tcPr>
            <w:tcW w:w="262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711C5758" w14:textId="77777777" w:rsidR="00DC20CA" w:rsidRPr="00840156" w:rsidRDefault="00DC20CA" w:rsidP="00DC20CA">
            <w:pPr>
              <w:spacing w:before="0" w:after="0"/>
              <w:jc w:val="left"/>
              <w:rPr>
                <w:rFonts w:asciiTheme="majorHAnsi" w:hAnsiTheme="majorHAnsi" w:cstheme="majorHAnsi"/>
                <w:sz w:val="16"/>
                <w:szCs w:val="16"/>
              </w:rPr>
            </w:pPr>
            <w:r w:rsidRPr="00840156">
              <w:rPr>
                <w:rFonts w:asciiTheme="majorHAnsi" w:hAnsiTheme="majorHAnsi" w:cstheme="majorHAnsi"/>
                <w:color w:val="000000"/>
                <w:sz w:val="16"/>
                <w:szCs w:val="16"/>
              </w:rPr>
              <w:t>inne niepubliczne jednostki organizacyjne systemu oświaty - małe przedsiębiorstwo</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74FB1B2"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7760D4B3"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58CCCB77"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43A6788F"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46BE81A"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AB42BB4"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0CFD4E58"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40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CB3310D"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r>
      <w:tr w:rsidR="00FC48D4" w:rsidRPr="008147C9" w14:paraId="59BB539D" w14:textId="77777777" w:rsidTr="00FC48D4">
        <w:trPr>
          <w:trHeight w:val="223"/>
        </w:trPr>
        <w:tc>
          <w:tcPr>
            <w:tcW w:w="262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57357DC7" w14:textId="77777777" w:rsidR="00DC20CA" w:rsidRPr="00840156" w:rsidRDefault="00DC20CA" w:rsidP="00DC20CA">
            <w:pPr>
              <w:spacing w:before="0" w:after="0"/>
              <w:jc w:val="left"/>
              <w:rPr>
                <w:rFonts w:asciiTheme="majorHAnsi" w:hAnsiTheme="majorHAnsi" w:cstheme="majorHAnsi"/>
                <w:sz w:val="16"/>
                <w:szCs w:val="16"/>
              </w:rPr>
            </w:pPr>
            <w:r w:rsidRPr="00840156">
              <w:rPr>
                <w:rFonts w:asciiTheme="majorHAnsi" w:hAnsiTheme="majorHAnsi" w:cstheme="majorHAnsi"/>
                <w:color w:val="000000"/>
                <w:sz w:val="16"/>
                <w:szCs w:val="16"/>
              </w:rPr>
              <w:t>inne państwowe lub samorządowe osoby prawne w rozumieniu art. 9 pkt 14 ustawy z dnia 27 sierpnia 2009 r. o finansach publicznych (Dz. U. z 2013 r. poz. 885, z późn. zm.3)</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A2713DC"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0831AD3A"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74CF366D"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4C67E1D1"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484EF042"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3</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763EBF2"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F5F5FD4"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2</w:t>
            </w:r>
          </w:p>
        </w:tc>
        <w:tc>
          <w:tcPr>
            <w:tcW w:w="40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8EC3BB5"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5</w:t>
            </w:r>
          </w:p>
        </w:tc>
      </w:tr>
      <w:tr w:rsidR="00FC48D4" w:rsidRPr="008147C9" w14:paraId="40399DC5" w14:textId="77777777" w:rsidTr="00FC48D4">
        <w:trPr>
          <w:trHeight w:val="113"/>
        </w:trPr>
        <w:tc>
          <w:tcPr>
            <w:tcW w:w="262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0283851B" w14:textId="77777777" w:rsidR="00DC20CA" w:rsidRPr="00840156" w:rsidRDefault="00DC20CA" w:rsidP="00DC20CA">
            <w:pPr>
              <w:spacing w:before="0" w:after="0"/>
              <w:jc w:val="left"/>
              <w:rPr>
                <w:rFonts w:asciiTheme="majorHAnsi" w:hAnsiTheme="majorHAnsi" w:cstheme="majorHAnsi"/>
                <w:sz w:val="16"/>
                <w:szCs w:val="16"/>
              </w:rPr>
            </w:pPr>
            <w:r w:rsidRPr="00840156">
              <w:rPr>
                <w:rFonts w:asciiTheme="majorHAnsi" w:hAnsiTheme="majorHAnsi" w:cstheme="majorHAnsi"/>
                <w:color w:val="000000"/>
                <w:sz w:val="16"/>
                <w:szCs w:val="16"/>
              </w:rPr>
              <w:t>Kościół Katolicki</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0A9612D6"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A5D4DCC"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287E6278"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3945835"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D08AF16"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131C3EC"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D3601E9"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40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5BF424EE"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r>
      <w:tr w:rsidR="00FC48D4" w:rsidRPr="008147C9" w14:paraId="1C4F94B7" w14:textId="77777777" w:rsidTr="00FC48D4">
        <w:trPr>
          <w:trHeight w:val="113"/>
        </w:trPr>
        <w:tc>
          <w:tcPr>
            <w:tcW w:w="262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7D666A33" w14:textId="77777777" w:rsidR="00DC20CA" w:rsidRPr="00840156" w:rsidRDefault="00DC20CA" w:rsidP="00DC20CA">
            <w:pPr>
              <w:spacing w:before="0" w:after="0"/>
              <w:jc w:val="left"/>
              <w:rPr>
                <w:rFonts w:asciiTheme="majorHAnsi" w:hAnsiTheme="majorHAnsi" w:cstheme="majorHAnsi"/>
                <w:sz w:val="16"/>
                <w:szCs w:val="16"/>
              </w:rPr>
            </w:pPr>
            <w:r w:rsidRPr="00840156">
              <w:rPr>
                <w:rFonts w:asciiTheme="majorHAnsi" w:hAnsiTheme="majorHAnsi" w:cstheme="majorHAnsi"/>
                <w:color w:val="000000"/>
                <w:sz w:val="16"/>
                <w:szCs w:val="16"/>
              </w:rPr>
              <w:t>niepubliczne placówki systemu oświaty - małe przedsiębiorstwo</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5D052C59"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2A833C0F"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07A3CA3E"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192683E"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58B5E372"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54E36CD9"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3D391E8"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40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56913949"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r>
      <w:tr w:rsidR="00FC48D4" w:rsidRPr="008147C9" w14:paraId="7C8592B9" w14:textId="77777777" w:rsidTr="00FC48D4">
        <w:trPr>
          <w:trHeight w:val="444"/>
        </w:trPr>
        <w:tc>
          <w:tcPr>
            <w:tcW w:w="262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3408F93D" w14:textId="77777777" w:rsidR="00DC20CA" w:rsidRPr="00840156" w:rsidRDefault="00DC20CA" w:rsidP="00DC20CA">
            <w:pPr>
              <w:spacing w:before="0" w:after="0"/>
              <w:jc w:val="left"/>
              <w:rPr>
                <w:rFonts w:asciiTheme="majorHAnsi" w:hAnsiTheme="majorHAnsi" w:cstheme="majorHAnsi"/>
                <w:sz w:val="16"/>
                <w:szCs w:val="16"/>
              </w:rPr>
            </w:pPr>
            <w:r w:rsidRPr="00840156">
              <w:rPr>
                <w:rFonts w:asciiTheme="majorHAnsi" w:hAnsiTheme="majorHAnsi" w:cstheme="majorHAnsi"/>
                <w:color w:val="000000"/>
                <w:sz w:val="16"/>
                <w:szCs w:val="16"/>
              </w:rPr>
              <w:t>osoby fizyczne prowadzące działalność gospodarczą - małe przedsiębiorstwo</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574E5AF2"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7403E22F"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540910F8"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7ADCE982"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07F72441"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2F368730"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59ED1168"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40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76C19BDE"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r>
      <w:tr w:rsidR="00FC48D4" w:rsidRPr="008147C9" w14:paraId="268FA2F6" w14:textId="77777777" w:rsidTr="00FC48D4">
        <w:trPr>
          <w:trHeight w:val="223"/>
        </w:trPr>
        <w:tc>
          <w:tcPr>
            <w:tcW w:w="262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2B5AC5CF" w14:textId="77777777" w:rsidR="00DC20CA" w:rsidRPr="00840156" w:rsidRDefault="00DC20CA" w:rsidP="00DC20CA">
            <w:pPr>
              <w:spacing w:before="0" w:after="0"/>
              <w:jc w:val="left"/>
              <w:rPr>
                <w:rFonts w:asciiTheme="majorHAnsi" w:hAnsiTheme="majorHAnsi" w:cstheme="majorHAnsi"/>
                <w:sz w:val="16"/>
                <w:szCs w:val="16"/>
              </w:rPr>
            </w:pPr>
            <w:r w:rsidRPr="00840156">
              <w:rPr>
                <w:rFonts w:asciiTheme="majorHAnsi" w:hAnsiTheme="majorHAnsi" w:cstheme="majorHAnsi"/>
                <w:color w:val="000000"/>
                <w:sz w:val="16"/>
                <w:szCs w:val="16"/>
              </w:rPr>
              <w:t>osoby fizyczne prowadzące działalność gospodarczą - mikroprzedsiębiorstwo</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546360C0"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03839BB1"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AF88507"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4</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5B14526E"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2</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5AB2D96"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7</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0300B55A"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4D39F9B6"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c>
          <w:tcPr>
            <w:tcW w:w="40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442DA7EA"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14</w:t>
            </w:r>
          </w:p>
        </w:tc>
      </w:tr>
      <w:tr w:rsidR="00FC48D4" w:rsidRPr="008147C9" w14:paraId="60290C36" w14:textId="77777777" w:rsidTr="00FC48D4">
        <w:trPr>
          <w:trHeight w:val="113"/>
        </w:trPr>
        <w:tc>
          <w:tcPr>
            <w:tcW w:w="262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6F6B80DF" w14:textId="77777777" w:rsidR="00DC20CA" w:rsidRPr="00840156" w:rsidRDefault="00DC20CA" w:rsidP="00DC20CA">
            <w:pPr>
              <w:spacing w:before="0" w:after="0"/>
              <w:jc w:val="left"/>
              <w:rPr>
                <w:rFonts w:asciiTheme="majorHAnsi" w:hAnsiTheme="majorHAnsi" w:cstheme="majorHAnsi"/>
                <w:sz w:val="16"/>
                <w:szCs w:val="16"/>
              </w:rPr>
            </w:pPr>
            <w:r w:rsidRPr="00840156">
              <w:rPr>
                <w:rFonts w:asciiTheme="majorHAnsi" w:hAnsiTheme="majorHAnsi" w:cstheme="majorHAnsi"/>
                <w:color w:val="000000"/>
                <w:sz w:val="16"/>
                <w:szCs w:val="16"/>
              </w:rPr>
              <w:t>państwowe jednostki organizacyjne</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0A3BCC1F"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3128453"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86B2D6E"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72BAC786"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02855579"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2</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502CA4C0"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5BB93085"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c>
          <w:tcPr>
            <w:tcW w:w="40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A8735D5"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3</w:t>
            </w:r>
          </w:p>
        </w:tc>
      </w:tr>
      <w:tr w:rsidR="00FC48D4" w:rsidRPr="008147C9" w14:paraId="37ACB02B" w14:textId="77777777" w:rsidTr="00FC48D4">
        <w:trPr>
          <w:trHeight w:val="113"/>
        </w:trPr>
        <w:tc>
          <w:tcPr>
            <w:tcW w:w="262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21C659AC" w14:textId="77777777" w:rsidR="00DC20CA" w:rsidRPr="00840156" w:rsidRDefault="00DC20CA" w:rsidP="00DC20CA">
            <w:pPr>
              <w:spacing w:before="0" w:after="0"/>
              <w:jc w:val="left"/>
              <w:rPr>
                <w:rFonts w:asciiTheme="majorHAnsi" w:hAnsiTheme="majorHAnsi" w:cstheme="majorHAnsi"/>
                <w:sz w:val="16"/>
                <w:szCs w:val="16"/>
              </w:rPr>
            </w:pPr>
            <w:r w:rsidRPr="00840156">
              <w:rPr>
                <w:rFonts w:asciiTheme="majorHAnsi" w:hAnsiTheme="majorHAnsi" w:cstheme="majorHAnsi"/>
                <w:color w:val="000000"/>
                <w:sz w:val="16"/>
                <w:szCs w:val="16"/>
              </w:rPr>
              <w:t>powiatowe samorządowe jednostki organizacyjne</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516ADE18"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0BD72AEB"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589637EF"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5ECBF5E"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6763012"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4</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F1F01D8"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396BD79"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2</w:t>
            </w:r>
          </w:p>
        </w:tc>
        <w:tc>
          <w:tcPr>
            <w:tcW w:w="40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8EF8421"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7</w:t>
            </w:r>
          </w:p>
        </w:tc>
      </w:tr>
      <w:tr w:rsidR="00FC48D4" w:rsidRPr="008147C9" w14:paraId="242961E1" w14:textId="77777777" w:rsidTr="00FC48D4">
        <w:trPr>
          <w:trHeight w:val="113"/>
        </w:trPr>
        <w:tc>
          <w:tcPr>
            <w:tcW w:w="262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76EF34B7" w14:textId="77777777" w:rsidR="00DC20CA" w:rsidRPr="00840156" w:rsidRDefault="00DC20CA" w:rsidP="00DC20CA">
            <w:pPr>
              <w:spacing w:before="0" w:after="0"/>
              <w:jc w:val="left"/>
              <w:rPr>
                <w:rFonts w:asciiTheme="majorHAnsi" w:hAnsiTheme="majorHAnsi" w:cstheme="majorHAnsi"/>
                <w:sz w:val="16"/>
                <w:szCs w:val="16"/>
              </w:rPr>
            </w:pPr>
            <w:r w:rsidRPr="00840156">
              <w:rPr>
                <w:rFonts w:asciiTheme="majorHAnsi" w:hAnsiTheme="majorHAnsi" w:cstheme="majorHAnsi"/>
                <w:color w:val="000000"/>
                <w:sz w:val="16"/>
                <w:szCs w:val="16"/>
              </w:rPr>
              <w:t>publiczne zespoły szkół i placówek systemu oświaty</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51C63B2D"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CD9205D"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70BB62A7"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5FC49CD3"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4C123BF"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508508BD"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AAD16E6"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2</w:t>
            </w:r>
          </w:p>
        </w:tc>
        <w:tc>
          <w:tcPr>
            <w:tcW w:w="40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7D544008"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2</w:t>
            </w:r>
          </w:p>
        </w:tc>
      </w:tr>
      <w:tr w:rsidR="00FC48D4" w:rsidRPr="008147C9" w14:paraId="58E1C1C0" w14:textId="77777777" w:rsidTr="00FC48D4">
        <w:trPr>
          <w:trHeight w:val="223"/>
        </w:trPr>
        <w:tc>
          <w:tcPr>
            <w:tcW w:w="262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629CA8A9" w14:textId="77777777" w:rsidR="00DC20CA" w:rsidRPr="00840156" w:rsidRDefault="00DC20CA" w:rsidP="00DC20CA">
            <w:pPr>
              <w:spacing w:before="0" w:after="0"/>
              <w:jc w:val="left"/>
              <w:rPr>
                <w:rFonts w:asciiTheme="majorHAnsi" w:hAnsiTheme="majorHAnsi" w:cstheme="majorHAnsi"/>
                <w:sz w:val="16"/>
                <w:szCs w:val="16"/>
              </w:rPr>
            </w:pPr>
            <w:r w:rsidRPr="00840156">
              <w:rPr>
                <w:rFonts w:asciiTheme="majorHAnsi" w:hAnsiTheme="majorHAnsi" w:cstheme="majorHAnsi"/>
                <w:color w:val="000000"/>
                <w:sz w:val="16"/>
                <w:szCs w:val="16"/>
              </w:rPr>
              <w:t>spółdzielnie</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2EFF56E1"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4B4B668"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73C65DE3"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C0CD0D1"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2B3A570"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3</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0DE866A"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3D76A58"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40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5A17AA01"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3</w:t>
            </w:r>
          </w:p>
        </w:tc>
      </w:tr>
      <w:tr w:rsidR="00FC48D4" w:rsidRPr="008147C9" w14:paraId="2F914813" w14:textId="77777777" w:rsidTr="00FC48D4">
        <w:trPr>
          <w:trHeight w:val="113"/>
        </w:trPr>
        <w:tc>
          <w:tcPr>
            <w:tcW w:w="262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67D2D756" w14:textId="77777777" w:rsidR="00DC20CA" w:rsidRPr="00840156" w:rsidRDefault="00DC20CA" w:rsidP="00DC20CA">
            <w:pPr>
              <w:spacing w:before="0" w:after="0"/>
              <w:jc w:val="left"/>
              <w:rPr>
                <w:rFonts w:asciiTheme="majorHAnsi" w:hAnsiTheme="majorHAnsi" w:cstheme="majorHAnsi"/>
                <w:sz w:val="16"/>
                <w:szCs w:val="16"/>
              </w:rPr>
            </w:pPr>
            <w:r w:rsidRPr="00840156">
              <w:rPr>
                <w:rFonts w:asciiTheme="majorHAnsi" w:hAnsiTheme="majorHAnsi" w:cstheme="majorHAnsi"/>
                <w:color w:val="000000"/>
                <w:sz w:val="16"/>
                <w:szCs w:val="16"/>
              </w:rPr>
              <w:t>spółki akcyjne - małe przedsiębiorstwo</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E9BF05C"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5F60C566"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E81BAF0"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71ED5DB4"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A30BE66"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7B051A34"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0DCB4437"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40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4A04A741"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r>
      <w:tr w:rsidR="00FC48D4" w:rsidRPr="008147C9" w14:paraId="2F0341B1" w14:textId="77777777" w:rsidTr="00FC48D4">
        <w:trPr>
          <w:trHeight w:val="223"/>
        </w:trPr>
        <w:tc>
          <w:tcPr>
            <w:tcW w:w="262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7386C41C" w14:textId="77777777" w:rsidR="00DC20CA" w:rsidRPr="00840156" w:rsidRDefault="00DC20CA" w:rsidP="00DC20CA">
            <w:pPr>
              <w:spacing w:before="0" w:after="0"/>
              <w:jc w:val="left"/>
              <w:rPr>
                <w:rFonts w:asciiTheme="majorHAnsi" w:hAnsiTheme="majorHAnsi" w:cstheme="majorHAnsi"/>
                <w:sz w:val="16"/>
                <w:szCs w:val="16"/>
              </w:rPr>
            </w:pPr>
            <w:r w:rsidRPr="00840156">
              <w:rPr>
                <w:rFonts w:asciiTheme="majorHAnsi" w:hAnsiTheme="majorHAnsi" w:cstheme="majorHAnsi"/>
                <w:color w:val="000000"/>
                <w:sz w:val="16"/>
                <w:szCs w:val="16"/>
              </w:rPr>
              <w:t>spółki cywilne prowadzące działalność na podstawie umowy zawartej zgodnie z Kodeksem cywilnym - mikroprzedsiębiorstwo</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41E63C1"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CE5A712"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41475413"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8714487"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5C5ED0E6"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C80E9F0"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89B629F"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40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C233DB6"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r>
      <w:tr w:rsidR="00FC48D4" w:rsidRPr="008147C9" w14:paraId="4B89567D" w14:textId="77777777" w:rsidTr="00FC48D4">
        <w:trPr>
          <w:trHeight w:val="223"/>
        </w:trPr>
        <w:tc>
          <w:tcPr>
            <w:tcW w:w="262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2AFBDD39" w14:textId="77777777" w:rsidR="00DC20CA" w:rsidRPr="00840156" w:rsidRDefault="00DC20CA" w:rsidP="00DC20CA">
            <w:pPr>
              <w:spacing w:before="0" w:after="0"/>
              <w:jc w:val="left"/>
              <w:rPr>
                <w:rFonts w:asciiTheme="majorHAnsi" w:hAnsiTheme="majorHAnsi" w:cstheme="majorHAnsi"/>
                <w:sz w:val="16"/>
                <w:szCs w:val="16"/>
              </w:rPr>
            </w:pPr>
            <w:r w:rsidRPr="00840156">
              <w:rPr>
                <w:rFonts w:asciiTheme="majorHAnsi" w:hAnsiTheme="majorHAnsi" w:cstheme="majorHAnsi"/>
                <w:color w:val="000000"/>
                <w:sz w:val="16"/>
                <w:szCs w:val="16"/>
              </w:rPr>
              <w:t>spółki jawne - małe przedsiębiorstwo</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B6296D8"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041ACB8"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28BD6EC"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29C111E6"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ED86930"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7F483EF5"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1A44C32"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40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70BD222"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r>
      <w:tr w:rsidR="00FC48D4" w:rsidRPr="008147C9" w14:paraId="305B0CE7" w14:textId="77777777" w:rsidTr="00FC48D4">
        <w:trPr>
          <w:trHeight w:val="113"/>
        </w:trPr>
        <w:tc>
          <w:tcPr>
            <w:tcW w:w="262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6EC7E814" w14:textId="77777777" w:rsidR="00DC20CA" w:rsidRPr="00840156" w:rsidRDefault="00DC20CA" w:rsidP="00DC20CA">
            <w:pPr>
              <w:spacing w:before="0" w:after="0"/>
              <w:jc w:val="left"/>
              <w:rPr>
                <w:rFonts w:asciiTheme="majorHAnsi" w:hAnsiTheme="majorHAnsi" w:cstheme="majorHAnsi"/>
                <w:sz w:val="16"/>
                <w:szCs w:val="16"/>
              </w:rPr>
            </w:pPr>
            <w:r w:rsidRPr="00840156">
              <w:rPr>
                <w:rFonts w:asciiTheme="majorHAnsi" w:hAnsiTheme="majorHAnsi" w:cstheme="majorHAnsi"/>
                <w:color w:val="000000"/>
                <w:sz w:val="16"/>
                <w:szCs w:val="16"/>
              </w:rPr>
              <w:t>spółki komandytowe - średnie przedsiębiorstwo</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061F2BF9"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74E6A7BA"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4FBD7438"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22066AE"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200FEEFD"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E502838"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0423AAB0"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c>
          <w:tcPr>
            <w:tcW w:w="40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757DA35"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2</w:t>
            </w:r>
          </w:p>
        </w:tc>
      </w:tr>
      <w:tr w:rsidR="00FC48D4" w:rsidRPr="008147C9" w14:paraId="4DC53DFA" w14:textId="77777777" w:rsidTr="00FC48D4">
        <w:trPr>
          <w:trHeight w:val="223"/>
        </w:trPr>
        <w:tc>
          <w:tcPr>
            <w:tcW w:w="262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300AD81B" w14:textId="77777777" w:rsidR="00DC20CA" w:rsidRPr="00840156" w:rsidRDefault="00DC20CA" w:rsidP="00DC20CA">
            <w:pPr>
              <w:spacing w:before="0" w:after="0"/>
              <w:jc w:val="left"/>
              <w:rPr>
                <w:rFonts w:asciiTheme="majorHAnsi" w:hAnsiTheme="majorHAnsi" w:cstheme="majorHAnsi"/>
                <w:sz w:val="16"/>
                <w:szCs w:val="16"/>
              </w:rPr>
            </w:pPr>
            <w:r w:rsidRPr="00840156">
              <w:rPr>
                <w:rFonts w:asciiTheme="majorHAnsi" w:hAnsiTheme="majorHAnsi" w:cstheme="majorHAnsi"/>
                <w:color w:val="000000"/>
                <w:sz w:val="16"/>
                <w:szCs w:val="16"/>
              </w:rPr>
              <w:t>spółki komandytowo-akcyjne - mikroprzedsiębiorstwo</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2B1143A6"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505D07DA"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C031A27"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E0F097C"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1EBA02E"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276CDF27"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6B997DD"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c>
          <w:tcPr>
            <w:tcW w:w="40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903B1B4"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r>
      <w:tr w:rsidR="00FC48D4" w:rsidRPr="008147C9" w14:paraId="7ABE8B79" w14:textId="77777777" w:rsidTr="00FC48D4">
        <w:trPr>
          <w:trHeight w:val="223"/>
        </w:trPr>
        <w:tc>
          <w:tcPr>
            <w:tcW w:w="262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22E775C4" w14:textId="77777777" w:rsidR="00DC20CA" w:rsidRPr="00840156" w:rsidRDefault="00DC20CA" w:rsidP="00DC20CA">
            <w:pPr>
              <w:spacing w:before="0" w:after="0"/>
              <w:jc w:val="left"/>
              <w:rPr>
                <w:rFonts w:asciiTheme="majorHAnsi" w:hAnsiTheme="majorHAnsi" w:cstheme="majorHAnsi"/>
                <w:sz w:val="16"/>
                <w:szCs w:val="16"/>
              </w:rPr>
            </w:pPr>
            <w:r w:rsidRPr="00840156">
              <w:rPr>
                <w:rFonts w:asciiTheme="majorHAnsi" w:hAnsiTheme="majorHAnsi" w:cstheme="majorHAnsi"/>
                <w:color w:val="000000"/>
                <w:sz w:val="16"/>
                <w:szCs w:val="16"/>
              </w:rPr>
              <w:t>spółki przewidziane w przepisach innych ustaw niż Kodeks spółek handlowych i Kodeks cywilny lub formy prawne, do których stosuje się przepisy o spółkach - małe przedsiębiorstwo</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249DA0CB"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4E2E5540"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289595B"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4A35E17B"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0181B54"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07DD31B9"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4BC92F44"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40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0027323A"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r>
      <w:tr w:rsidR="00FC48D4" w:rsidRPr="008147C9" w14:paraId="2F1A67EA" w14:textId="77777777" w:rsidTr="00FC48D4">
        <w:trPr>
          <w:trHeight w:val="223"/>
        </w:trPr>
        <w:tc>
          <w:tcPr>
            <w:tcW w:w="262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7AF987D5" w14:textId="77777777" w:rsidR="00DC20CA" w:rsidRPr="00840156" w:rsidRDefault="00DC20CA" w:rsidP="00DC20CA">
            <w:pPr>
              <w:spacing w:before="0" w:after="0"/>
              <w:jc w:val="left"/>
              <w:rPr>
                <w:rFonts w:asciiTheme="majorHAnsi" w:hAnsiTheme="majorHAnsi" w:cstheme="majorHAnsi"/>
                <w:sz w:val="16"/>
                <w:szCs w:val="16"/>
              </w:rPr>
            </w:pPr>
            <w:r w:rsidRPr="00840156">
              <w:rPr>
                <w:rFonts w:asciiTheme="majorHAnsi" w:hAnsiTheme="majorHAnsi" w:cstheme="majorHAnsi"/>
                <w:color w:val="000000"/>
                <w:sz w:val="16"/>
                <w:szCs w:val="16"/>
              </w:rPr>
              <w:t>spółki z ograniczoną odpowiedzialnością - duże przedsiębiorstwo</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51DCEDBD"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23995323"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4C1739A2"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20AE67A"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7389C00"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3</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01C5A95C"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6FEDD7B"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40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4A836DDC"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3</w:t>
            </w:r>
          </w:p>
        </w:tc>
      </w:tr>
      <w:tr w:rsidR="00FC48D4" w:rsidRPr="008147C9" w14:paraId="38F8F796" w14:textId="77777777" w:rsidTr="00FC48D4">
        <w:trPr>
          <w:trHeight w:val="113"/>
        </w:trPr>
        <w:tc>
          <w:tcPr>
            <w:tcW w:w="262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2311516E" w14:textId="77777777" w:rsidR="00DC20CA" w:rsidRPr="00840156" w:rsidRDefault="00DC20CA" w:rsidP="00DC20CA">
            <w:pPr>
              <w:spacing w:before="0" w:after="0"/>
              <w:jc w:val="left"/>
              <w:rPr>
                <w:rFonts w:asciiTheme="majorHAnsi" w:hAnsiTheme="majorHAnsi" w:cstheme="majorHAnsi"/>
                <w:sz w:val="16"/>
                <w:szCs w:val="16"/>
              </w:rPr>
            </w:pPr>
            <w:r w:rsidRPr="00840156">
              <w:rPr>
                <w:rFonts w:asciiTheme="majorHAnsi" w:hAnsiTheme="majorHAnsi" w:cstheme="majorHAnsi"/>
                <w:color w:val="000000"/>
                <w:sz w:val="16"/>
                <w:szCs w:val="16"/>
              </w:rPr>
              <w:t>spółki z ograniczoną odpowiedzialnością - małe przedsiębiorstwo</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A6D9F22"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0A7EC1B5"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BD9F4E0"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3941117"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52605F6B"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4</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56397153"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74BD54BE"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40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E68E3D4"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5</w:t>
            </w:r>
          </w:p>
        </w:tc>
      </w:tr>
      <w:tr w:rsidR="00FC48D4" w:rsidRPr="008147C9" w14:paraId="548E8C0D" w14:textId="77777777" w:rsidTr="00FC48D4">
        <w:trPr>
          <w:trHeight w:val="113"/>
        </w:trPr>
        <w:tc>
          <w:tcPr>
            <w:tcW w:w="262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423EF87A" w14:textId="77777777" w:rsidR="00DC20CA" w:rsidRPr="00840156" w:rsidRDefault="00DC20CA" w:rsidP="00DC20CA">
            <w:pPr>
              <w:spacing w:before="0" w:after="0"/>
              <w:jc w:val="left"/>
              <w:rPr>
                <w:rFonts w:asciiTheme="majorHAnsi" w:hAnsiTheme="majorHAnsi" w:cstheme="majorHAnsi"/>
                <w:sz w:val="16"/>
                <w:szCs w:val="16"/>
              </w:rPr>
            </w:pPr>
            <w:r w:rsidRPr="00840156">
              <w:rPr>
                <w:rFonts w:asciiTheme="majorHAnsi" w:hAnsiTheme="majorHAnsi" w:cstheme="majorHAnsi"/>
                <w:color w:val="000000"/>
                <w:sz w:val="16"/>
                <w:szCs w:val="16"/>
              </w:rPr>
              <w:t>spółki z ograniczoną odpowiedzialnością - mikroprzedsiębiorstwo</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04CF4900"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F302EF6"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686626B"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C7A6E8D"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FEFDC3B"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6</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FE0A86F"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8AAA4D6"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2</w:t>
            </w:r>
          </w:p>
        </w:tc>
        <w:tc>
          <w:tcPr>
            <w:tcW w:w="40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582589E"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8</w:t>
            </w:r>
          </w:p>
        </w:tc>
      </w:tr>
      <w:tr w:rsidR="00FC48D4" w:rsidRPr="008147C9" w14:paraId="2460D5E9" w14:textId="77777777" w:rsidTr="00FC48D4">
        <w:trPr>
          <w:trHeight w:val="113"/>
        </w:trPr>
        <w:tc>
          <w:tcPr>
            <w:tcW w:w="262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7B9FA2B7" w14:textId="77777777" w:rsidR="00DC20CA" w:rsidRPr="00840156" w:rsidRDefault="00DC20CA" w:rsidP="00DC20CA">
            <w:pPr>
              <w:spacing w:before="0" w:after="0"/>
              <w:jc w:val="left"/>
              <w:rPr>
                <w:rFonts w:asciiTheme="majorHAnsi" w:hAnsiTheme="majorHAnsi" w:cstheme="majorHAnsi"/>
                <w:sz w:val="16"/>
                <w:szCs w:val="16"/>
              </w:rPr>
            </w:pPr>
            <w:r w:rsidRPr="00840156">
              <w:rPr>
                <w:rFonts w:asciiTheme="majorHAnsi" w:hAnsiTheme="majorHAnsi" w:cstheme="majorHAnsi"/>
                <w:color w:val="000000"/>
                <w:sz w:val="16"/>
                <w:szCs w:val="16"/>
              </w:rPr>
              <w:t>spółki z ograniczoną odpowiedzialnością - średnie przedsiębiorstwo</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6323813"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F9DF277"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296B9699"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2</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F7D3D7B"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22AC5F9E"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49DCF243"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C46C138"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40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016F42C3"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2</w:t>
            </w:r>
          </w:p>
        </w:tc>
      </w:tr>
      <w:tr w:rsidR="00FC48D4" w:rsidRPr="008147C9" w14:paraId="002FB65F" w14:textId="77777777" w:rsidTr="00FC48D4">
        <w:trPr>
          <w:trHeight w:val="113"/>
        </w:trPr>
        <w:tc>
          <w:tcPr>
            <w:tcW w:w="262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hideMark/>
          </w:tcPr>
          <w:p w14:paraId="31FAFF6C" w14:textId="77777777" w:rsidR="00DC20CA" w:rsidRPr="00840156" w:rsidRDefault="00DC20CA" w:rsidP="00DC20CA">
            <w:pPr>
              <w:spacing w:before="0" w:after="0"/>
              <w:jc w:val="left"/>
              <w:rPr>
                <w:rFonts w:asciiTheme="majorHAnsi" w:hAnsiTheme="majorHAnsi" w:cstheme="majorHAnsi"/>
                <w:sz w:val="16"/>
                <w:szCs w:val="16"/>
              </w:rPr>
            </w:pPr>
            <w:r w:rsidRPr="00840156">
              <w:rPr>
                <w:rFonts w:asciiTheme="majorHAnsi" w:hAnsiTheme="majorHAnsi" w:cstheme="majorHAnsi"/>
                <w:color w:val="000000"/>
                <w:sz w:val="16"/>
                <w:szCs w:val="16"/>
              </w:rPr>
              <w:t>stowarzyszenia</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0525A4EC"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1034A2EE"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4E5B2E3C"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2</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1B09849C"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57311782"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33</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115FB0F8"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1F14CC4C"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c>
          <w:tcPr>
            <w:tcW w:w="40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7BEE4DE8"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37</w:t>
            </w:r>
          </w:p>
        </w:tc>
      </w:tr>
      <w:tr w:rsidR="00FC48D4" w:rsidRPr="008147C9" w14:paraId="2668606D" w14:textId="77777777" w:rsidTr="00FC48D4">
        <w:trPr>
          <w:trHeight w:val="113"/>
        </w:trPr>
        <w:tc>
          <w:tcPr>
            <w:tcW w:w="262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hideMark/>
          </w:tcPr>
          <w:p w14:paraId="4173FC01" w14:textId="77777777" w:rsidR="00DC20CA" w:rsidRPr="00840156" w:rsidRDefault="00DC20CA" w:rsidP="00DC20CA">
            <w:pPr>
              <w:spacing w:before="0" w:after="0"/>
              <w:jc w:val="left"/>
              <w:rPr>
                <w:rFonts w:asciiTheme="majorHAnsi" w:hAnsiTheme="majorHAnsi" w:cstheme="majorHAnsi"/>
                <w:sz w:val="16"/>
                <w:szCs w:val="16"/>
              </w:rPr>
            </w:pPr>
            <w:r w:rsidRPr="00840156">
              <w:rPr>
                <w:rFonts w:asciiTheme="majorHAnsi" w:hAnsiTheme="majorHAnsi" w:cstheme="majorHAnsi"/>
                <w:color w:val="000000"/>
                <w:sz w:val="16"/>
                <w:szCs w:val="16"/>
              </w:rPr>
              <w:t>uczelnie</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199793A0"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67071A25"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1682E00D"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35DA07B3"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0866219E"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512457BB"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7A4676A6"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c>
          <w:tcPr>
            <w:tcW w:w="40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7C42B6B6"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2</w:t>
            </w:r>
          </w:p>
        </w:tc>
      </w:tr>
      <w:tr w:rsidR="00FC48D4" w:rsidRPr="008147C9" w14:paraId="7F126883" w14:textId="77777777" w:rsidTr="00FC48D4">
        <w:trPr>
          <w:trHeight w:val="223"/>
        </w:trPr>
        <w:tc>
          <w:tcPr>
            <w:tcW w:w="262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hideMark/>
          </w:tcPr>
          <w:p w14:paraId="0D47F644" w14:textId="77777777" w:rsidR="00DC20CA" w:rsidRPr="00840156" w:rsidRDefault="00DC20CA" w:rsidP="00DC20CA">
            <w:pPr>
              <w:spacing w:before="0" w:after="0"/>
              <w:jc w:val="left"/>
              <w:rPr>
                <w:rFonts w:asciiTheme="majorHAnsi" w:hAnsiTheme="majorHAnsi" w:cstheme="majorHAnsi"/>
                <w:sz w:val="16"/>
                <w:szCs w:val="16"/>
              </w:rPr>
            </w:pPr>
            <w:r w:rsidRPr="00840156">
              <w:rPr>
                <w:rFonts w:asciiTheme="majorHAnsi" w:hAnsiTheme="majorHAnsi" w:cstheme="majorHAnsi"/>
                <w:color w:val="000000"/>
                <w:sz w:val="16"/>
                <w:szCs w:val="16"/>
              </w:rPr>
              <w:t>wspólnoty samorządowe</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1CBF38D1"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6EF3608C"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09CBC4A9"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4</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69444D27"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7C50AF20"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21</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3E5B5649"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510A0B81"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40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09683DAA"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26</w:t>
            </w:r>
          </w:p>
        </w:tc>
      </w:tr>
      <w:tr w:rsidR="00FC48D4" w:rsidRPr="008147C9" w14:paraId="57DE5C32" w14:textId="77777777" w:rsidTr="00FC48D4">
        <w:trPr>
          <w:trHeight w:val="113"/>
        </w:trPr>
        <w:tc>
          <w:tcPr>
            <w:tcW w:w="262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hideMark/>
          </w:tcPr>
          <w:p w14:paraId="00406DEB" w14:textId="77777777" w:rsidR="00DC20CA" w:rsidRPr="00840156" w:rsidRDefault="00DC20CA" w:rsidP="00DC20CA">
            <w:pPr>
              <w:spacing w:before="0" w:after="0"/>
              <w:jc w:val="left"/>
              <w:rPr>
                <w:rFonts w:asciiTheme="majorHAnsi" w:hAnsiTheme="majorHAnsi" w:cstheme="majorHAnsi"/>
                <w:sz w:val="16"/>
                <w:szCs w:val="16"/>
              </w:rPr>
            </w:pPr>
            <w:r w:rsidRPr="00840156">
              <w:rPr>
                <w:rFonts w:asciiTheme="majorHAnsi" w:hAnsiTheme="majorHAnsi" w:cstheme="majorHAnsi"/>
                <w:color w:val="000000"/>
                <w:sz w:val="16"/>
                <w:szCs w:val="16"/>
              </w:rPr>
              <w:t>związki zawodowe</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42C57B74"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2D1DFBFE"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725901E2"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5BAA274C"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29B2738A"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3E07424F"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3787ADFC"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 </w:t>
            </w:r>
          </w:p>
        </w:tc>
        <w:tc>
          <w:tcPr>
            <w:tcW w:w="40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hideMark/>
          </w:tcPr>
          <w:p w14:paraId="6B2A7BDA" w14:textId="77777777" w:rsidR="00DC20CA" w:rsidRPr="00840156" w:rsidRDefault="00DC20CA" w:rsidP="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r>
      <w:tr w:rsidR="00FC48D4" w:rsidRPr="008147C9" w14:paraId="4C27BF2F" w14:textId="77777777" w:rsidTr="00FC48D4">
        <w:trPr>
          <w:trHeight w:val="340"/>
        </w:trPr>
        <w:tc>
          <w:tcPr>
            <w:tcW w:w="262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vAlign w:val="center"/>
            <w:hideMark/>
          </w:tcPr>
          <w:p w14:paraId="0883C9B4" w14:textId="77777777" w:rsidR="00DC20CA" w:rsidRPr="00840156" w:rsidRDefault="00DC20CA" w:rsidP="00DC20CA">
            <w:pPr>
              <w:spacing w:before="0" w:after="0"/>
              <w:jc w:val="left"/>
              <w:rPr>
                <w:rFonts w:asciiTheme="majorHAnsi" w:hAnsiTheme="majorHAnsi" w:cstheme="majorHAnsi"/>
                <w:sz w:val="16"/>
                <w:szCs w:val="16"/>
              </w:rPr>
            </w:pPr>
            <w:r w:rsidRPr="00840156">
              <w:rPr>
                <w:rFonts w:asciiTheme="majorHAnsi" w:hAnsiTheme="majorHAnsi" w:cstheme="majorHAnsi"/>
                <w:sz w:val="16"/>
                <w:szCs w:val="16"/>
              </w:rPr>
              <w:t>Razem</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hideMark/>
          </w:tcPr>
          <w:p w14:paraId="42DDA235" w14:textId="77777777" w:rsidR="00DC20CA" w:rsidRPr="00840156" w:rsidRDefault="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hideMark/>
          </w:tcPr>
          <w:p w14:paraId="4BA49E59" w14:textId="77777777" w:rsidR="00DC20CA" w:rsidRPr="00840156" w:rsidRDefault="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2</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hideMark/>
          </w:tcPr>
          <w:p w14:paraId="055BA709" w14:textId="77777777" w:rsidR="00DC20CA" w:rsidRPr="00840156" w:rsidRDefault="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22</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hideMark/>
          </w:tcPr>
          <w:p w14:paraId="2823AA8F" w14:textId="77777777" w:rsidR="00DC20CA" w:rsidRPr="00840156" w:rsidRDefault="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6</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hideMark/>
          </w:tcPr>
          <w:p w14:paraId="7B5302D1" w14:textId="77777777" w:rsidR="00DC20CA" w:rsidRPr="00840156" w:rsidRDefault="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125</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hideMark/>
          </w:tcPr>
          <w:p w14:paraId="3AA00815" w14:textId="77777777" w:rsidR="00DC20CA" w:rsidRPr="00840156" w:rsidRDefault="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w:t>
            </w:r>
          </w:p>
        </w:tc>
        <w:tc>
          <w:tcPr>
            <w:tcW w:w="281"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hideMark/>
          </w:tcPr>
          <w:p w14:paraId="2862E6B8" w14:textId="77777777" w:rsidR="00DC20CA" w:rsidRPr="00840156" w:rsidRDefault="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21</w:t>
            </w:r>
          </w:p>
        </w:tc>
        <w:tc>
          <w:tcPr>
            <w:tcW w:w="409" w:type="pc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hideMark/>
          </w:tcPr>
          <w:p w14:paraId="7539F98E" w14:textId="77777777" w:rsidR="00DC20CA" w:rsidRPr="00840156" w:rsidRDefault="00DC20CA">
            <w:pPr>
              <w:spacing w:before="0" w:after="0"/>
              <w:jc w:val="center"/>
              <w:rPr>
                <w:rFonts w:asciiTheme="majorHAnsi" w:hAnsiTheme="majorHAnsi" w:cstheme="majorHAnsi"/>
                <w:sz w:val="16"/>
                <w:szCs w:val="16"/>
              </w:rPr>
            </w:pPr>
            <w:r w:rsidRPr="00840156">
              <w:rPr>
                <w:rFonts w:asciiTheme="majorHAnsi" w:hAnsiTheme="majorHAnsi" w:cstheme="majorHAnsi"/>
                <w:color w:val="000000"/>
                <w:sz w:val="16"/>
                <w:szCs w:val="16"/>
              </w:rPr>
              <w:t>178</w:t>
            </w:r>
          </w:p>
        </w:tc>
      </w:tr>
    </w:tbl>
    <w:p w14:paraId="2BDE5EFE" w14:textId="77777777" w:rsidR="008147C9" w:rsidRPr="008147C9" w:rsidRDefault="008147C9" w:rsidP="00D26C1C">
      <w:pPr>
        <w:pStyle w:val="rdo0"/>
      </w:pPr>
      <w:r w:rsidRPr="008147C9">
        <w:t xml:space="preserve">Źródło: Opracowanie własne na podstawie danych Urzędu Marszałkowskiego Województwa Śląskiego </w:t>
      </w:r>
    </w:p>
    <w:p w14:paraId="0CEF05DA" w14:textId="77777777" w:rsidR="00F3022A" w:rsidRPr="008147C9" w:rsidRDefault="00CC5D68" w:rsidP="00F3022A">
      <w:r w:rsidRPr="003D7EB9">
        <w:t>C</w:t>
      </w:r>
      <w:r w:rsidR="00F3022A" w:rsidRPr="003D7EB9">
        <w:t>echą charakterystyczną projektów realizowanych na terenie województwa śląskiego jest ich związek z uchwalonymi programami rewitalizacji, wskazujący m.in. na zakres przestrzenny interwencji. Zakres projektów rewitalizacyjnych jest zwykle ograniczony do obszaru gminy czy powiatu</w:t>
      </w:r>
      <w:r w:rsidR="00F3022A" w:rsidRPr="003D7EB9">
        <w:rPr>
          <w:vertAlign w:val="superscript"/>
        </w:rPr>
        <w:footnoteReference w:id="69"/>
      </w:r>
      <w:r w:rsidR="00F3022A" w:rsidRPr="003D7EB9">
        <w:t xml:space="preserve">. </w:t>
      </w:r>
      <w:r w:rsidR="00F3022A" w:rsidRPr="00461E9D">
        <w:t>Większość projektów, o środki dla których wnioskowano w</w:t>
      </w:r>
      <w:r w:rsidR="00B153F3" w:rsidRPr="00461E9D">
        <w:t> </w:t>
      </w:r>
      <w:r w:rsidR="00F3022A" w:rsidRPr="00461E9D">
        <w:t xml:space="preserve">ramach RPO WSL </w:t>
      </w:r>
      <w:r w:rsidR="00F3022A" w:rsidRPr="00461E9D">
        <w:lastRenderedPageBreak/>
        <w:t>2014-2020 nie wynika z programów rewitalizacji</w:t>
      </w:r>
      <w:r w:rsidR="00F3022A" w:rsidRPr="00461E9D">
        <w:rPr>
          <w:vertAlign w:val="superscript"/>
        </w:rPr>
        <w:footnoteReference w:id="70"/>
      </w:r>
      <w:r w:rsidR="00F3022A" w:rsidRPr="00461E9D">
        <w:t>.</w:t>
      </w:r>
      <w:r w:rsidR="00E434AB" w:rsidRPr="00461E9D">
        <w:t xml:space="preserve"> </w:t>
      </w:r>
      <w:r w:rsidR="003D7EB9" w:rsidRPr="00461E9D">
        <w:t xml:space="preserve">Projekty wybrane do dofinasowania również w większości nie wynikają z programu rewitalizacji. Co istotne, w przypadku projektów </w:t>
      </w:r>
      <w:r w:rsidR="00066A00" w:rsidRPr="00461E9D">
        <w:t xml:space="preserve">niewynikających z programu rewitalizacji, </w:t>
      </w:r>
      <w:r w:rsidR="003A0347" w:rsidRPr="00840156">
        <w:t>które realizowane są</w:t>
      </w:r>
      <w:r w:rsidR="003D7EB9" w:rsidRPr="00461E9D">
        <w:t xml:space="preserve"> przez </w:t>
      </w:r>
      <w:r w:rsidR="00066A00" w:rsidRPr="00461E9D">
        <w:t xml:space="preserve">organizacje non-profit, większość </w:t>
      </w:r>
      <w:r w:rsidR="00461E9D" w:rsidRPr="00461E9D">
        <w:t>realizowana jest na obszarze całego województwa.</w:t>
      </w:r>
    </w:p>
    <w:p w14:paraId="48C02BED" w14:textId="77777777" w:rsidR="008147C9" w:rsidRPr="008147C9" w:rsidRDefault="008147C9" w:rsidP="008147C9">
      <w:pPr>
        <w:rPr>
          <w:b/>
          <w:bCs/>
        </w:rPr>
      </w:pPr>
      <w:bookmarkStart w:id="191" w:name="_Toc34646652"/>
      <w:r w:rsidRPr="008147C9">
        <w:rPr>
          <w:b/>
          <w:bCs/>
        </w:rPr>
        <w:t xml:space="preserve">Tabela </w:t>
      </w:r>
      <w:r w:rsidRPr="008147C9">
        <w:rPr>
          <w:b/>
          <w:bCs/>
        </w:rPr>
        <w:fldChar w:fldCharType="begin"/>
      </w:r>
      <w:r w:rsidRPr="008147C9">
        <w:rPr>
          <w:b/>
          <w:bCs/>
        </w:rPr>
        <w:instrText xml:space="preserve"> SEQ Tabela \* ARABIC </w:instrText>
      </w:r>
      <w:r w:rsidRPr="008147C9">
        <w:rPr>
          <w:b/>
          <w:bCs/>
        </w:rPr>
        <w:fldChar w:fldCharType="separate"/>
      </w:r>
      <w:r w:rsidR="008774A0">
        <w:rPr>
          <w:b/>
          <w:bCs/>
          <w:noProof/>
        </w:rPr>
        <w:t>25</w:t>
      </w:r>
      <w:r w:rsidRPr="008147C9">
        <w:fldChar w:fldCharType="end"/>
      </w:r>
      <w:r w:rsidRPr="008147C9">
        <w:rPr>
          <w:b/>
          <w:bCs/>
        </w:rPr>
        <w:t>. Charakterystyka projektów</w:t>
      </w:r>
      <w:r w:rsidR="003D7EB9">
        <w:rPr>
          <w:b/>
          <w:bCs/>
        </w:rPr>
        <w:t xml:space="preserve"> złożonych</w:t>
      </w:r>
      <w:r w:rsidRPr="008147C9">
        <w:rPr>
          <w:b/>
          <w:bCs/>
        </w:rPr>
        <w:t xml:space="preserve"> </w:t>
      </w:r>
      <w:r w:rsidR="003D7EB9">
        <w:rPr>
          <w:b/>
          <w:bCs/>
        </w:rPr>
        <w:t xml:space="preserve">i </w:t>
      </w:r>
      <w:r w:rsidR="006F67F1">
        <w:rPr>
          <w:b/>
          <w:bCs/>
        </w:rPr>
        <w:t xml:space="preserve">realizowanych przez podmioty III sektora </w:t>
      </w:r>
      <w:r w:rsidRPr="008147C9">
        <w:rPr>
          <w:b/>
          <w:bCs/>
        </w:rPr>
        <w:t xml:space="preserve">ze względu na </w:t>
      </w:r>
      <w:r w:rsidR="00505CFD">
        <w:rPr>
          <w:b/>
          <w:bCs/>
        </w:rPr>
        <w:t>związek z programem</w:t>
      </w:r>
      <w:r w:rsidRPr="008147C9">
        <w:rPr>
          <w:b/>
          <w:bCs/>
        </w:rPr>
        <w:t xml:space="preserve"> rewitalizacji i zakres terytorialny</w:t>
      </w:r>
      <w:bookmarkEnd w:id="191"/>
    </w:p>
    <w:tbl>
      <w:tblPr>
        <w:tblW w:w="9073"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CellMar>
          <w:left w:w="70" w:type="dxa"/>
          <w:right w:w="70" w:type="dxa"/>
        </w:tblCellMar>
        <w:tblLook w:val="04A0" w:firstRow="1" w:lastRow="0" w:firstColumn="1" w:lastColumn="0" w:noHBand="0" w:noVBand="1"/>
      </w:tblPr>
      <w:tblGrid>
        <w:gridCol w:w="4025"/>
        <w:gridCol w:w="397"/>
        <w:gridCol w:w="397"/>
        <w:gridCol w:w="397"/>
        <w:gridCol w:w="397"/>
        <w:gridCol w:w="397"/>
        <w:gridCol w:w="454"/>
        <w:gridCol w:w="397"/>
        <w:gridCol w:w="454"/>
        <w:gridCol w:w="397"/>
        <w:gridCol w:w="454"/>
        <w:gridCol w:w="397"/>
        <w:gridCol w:w="510"/>
      </w:tblGrid>
      <w:tr w:rsidR="00BE6955" w:rsidRPr="008147C9" w14:paraId="3E212B13" w14:textId="77777777" w:rsidTr="00840156">
        <w:trPr>
          <w:cantSplit/>
          <w:trHeight w:val="1134"/>
          <w:tblHeader/>
        </w:trPr>
        <w:tc>
          <w:tcPr>
            <w:tcW w:w="4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noWrap/>
            <w:vAlign w:val="bottom"/>
            <w:hideMark/>
          </w:tcPr>
          <w:p w14:paraId="0F61F1A0" w14:textId="77777777" w:rsidR="00BE0017" w:rsidRPr="00766680" w:rsidRDefault="00BE0017" w:rsidP="00BE0017">
            <w:pPr>
              <w:spacing w:before="0" w:after="0"/>
              <w:jc w:val="left"/>
              <w:rPr>
                <w:rFonts w:cs="Arial"/>
                <w:b/>
                <w:bCs/>
                <w:sz w:val="16"/>
                <w:szCs w:val="16"/>
              </w:rPr>
            </w:pPr>
            <w:r w:rsidRPr="00766680">
              <w:rPr>
                <w:rFonts w:cs="Arial"/>
                <w:b/>
                <w:bCs/>
                <w:sz w:val="16"/>
                <w:szCs w:val="16"/>
              </w:rPr>
              <w:t>Czy projekt wynika z programu rewitalizacji?/</w:t>
            </w:r>
            <w:r w:rsidR="00033E87">
              <w:rPr>
                <w:rFonts w:cs="Arial"/>
                <w:b/>
                <w:bCs/>
                <w:sz w:val="16"/>
                <w:szCs w:val="16"/>
              </w:rPr>
              <w:br/>
            </w:r>
            <w:r w:rsidRPr="00766680">
              <w:rPr>
                <w:rFonts w:cs="Arial"/>
                <w:b/>
                <w:bCs/>
                <w:sz w:val="16"/>
                <w:szCs w:val="16"/>
              </w:rPr>
              <w:t>Czy projekt realizowany na terenie całego województwa śląskiego? vs. liczba wniosków o dofinansowanie</w:t>
            </w:r>
            <w:r w:rsidR="000013FD">
              <w:rPr>
                <w:rFonts w:cs="Arial"/>
                <w:b/>
                <w:bCs/>
                <w:sz w:val="16"/>
                <w:szCs w:val="16"/>
              </w:rPr>
              <w:t xml:space="preserve"> </w:t>
            </w:r>
            <w:r w:rsidR="000013FD" w:rsidRPr="00766680">
              <w:rPr>
                <w:rFonts w:cs="Arial"/>
                <w:b/>
                <w:bCs/>
                <w:sz w:val="16"/>
                <w:szCs w:val="16"/>
              </w:rPr>
              <w:t>projektów</w:t>
            </w:r>
            <w:r w:rsidR="000013FD">
              <w:rPr>
                <w:rFonts w:cs="Arial"/>
                <w:b/>
                <w:bCs/>
                <w:sz w:val="16"/>
                <w:szCs w:val="16"/>
              </w:rPr>
              <w:t xml:space="preserve"> /liczba projektów realizowanych</w:t>
            </w:r>
            <w:r w:rsidRPr="00766680">
              <w:rPr>
                <w:rFonts w:cs="Arial"/>
                <w:b/>
                <w:bCs/>
                <w:sz w:val="16"/>
                <w:szCs w:val="16"/>
              </w:rPr>
              <w:t xml:space="preserve"> w ramach poszczególnych osi priorytetowych</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noWrap/>
            <w:textDirection w:val="btLr"/>
            <w:vAlign w:val="center"/>
            <w:hideMark/>
          </w:tcPr>
          <w:p w14:paraId="3B7F4863" w14:textId="77777777" w:rsidR="00BE0017" w:rsidRPr="00766680" w:rsidRDefault="00BE0017" w:rsidP="00BE0017">
            <w:pPr>
              <w:spacing w:before="0" w:after="0"/>
              <w:ind w:left="113" w:right="113"/>
              <w:jc w:val="left"/>
              <w:rPr>
                <w:rFonts w:cs="Arial"/>
                <w:b/>
                <w:bCs/>
                <w:sz w:val="16"/>
                <w:szCs w:val="16"/>
              </w:rPr>
            </w:pPr>
            <w:r w:rsidRPr="00766680">
              <w:rPr>
                <w:rFonts w:cs="Arial"/>
                <w:b/>
                <w:bCs/>
                <w:sz w:val="16"/>
                <w:szCs w:val="16"/>
              </w:rPr>
              <w:t>Oś I</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noWrap/>
            <w:textDirection w:val="btLr"/>
            <w:vAlign w:val="center"/>
            <w:hideMark/>
          </w:tcPr>
          <w:p w14:paraId="1D08DFD3" w14:textId="77777777" w:rsidR="00BE0017" w:rsidRPr="00766680" w:rsidRDefault="00BE0017" w:rsidP="00BE0017">
            <w:pPr>
              <w:spacing w:before="0" w:after="0"/>
              <w:ind w:left="113" w:right="113"/>
              <w:jc w:val="left"/>
              <w:rPr>
                <w:rFonts w:cs="Arial"/>
                <w:b/>
                <w:bCs/>
                <w:sz w:val="16"/>
                <w:szCs w:val="16"/>
              </w:rPr>
            </w:pPr>
            <w:r w:rsidRPr="00766680">
              <w:rPr>
                <w:rFonts w:cs="Arial"/>
                <w:b/>
                <w:bCs/>
                <w:sz w:val="16"/>
                <w:szCs w:val="16"/>
              </w:rPr>
              <w:t>Oś II</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noWrap/>
            <w:textDirection w:val="btLr"/>
            <w:vAlign w:val="center"/>
            <w:hideMark/>
          </w:tcPr>
          <w:p w14:paraId="787F5DAB" w14:textId="77777777" w:rsidR="00BE0017" w:rsidRPr="00766680" w:rsidRDefault="00BE0017" w:rsidP="00BE0017">
            <w:pPr>
              <w:spacing w:before="0" w:after="0"/>
              <w:ind w:left="113" w:right="113"/>
              <w:jc w:val="left"/>
              <w:rPr>
                <w:rFonts w:cs="Arial"/>
                <w:b/>
                <w:bCs/>
                <w:sz w:val="16"/>
                <w:szCs w:val="16"/>
              </w:rPr>
            </w:pPr>
            <w:r w:rsidRPr="00766680">
              <w:rPr>
                <w:rFonts w:cs="Arial"/>
                <w:b/>
                <w:bCs/>
                <w:sz w:val="16"/>
                <w:szCs w:val="16"/>
              </w:rPr>
              <w:t>Oś III</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noWrap/>
            <w:textDirection w:val="btLr"/>
            <w:vAlign w:val="center"/>
            <w:hideMark/>
          </w:tcPr>
          <w:p w14:paraId="493955EB" w14:textId="77777777" w:rsidR="00BE0017" w:rsidRPr="00766680" w:rsidRDefault="00BE0017" w:rsidP="00BE0017">
            <w:pPr>
              <w:spacing w:before="0" w:after="0"/>
              <w:ind w:left="113" w:right="113"/>
              <w:jc w:val="left"/>
              <w:rPr>
                <w:rFonts w:cs="Arial"/>
                <w:b/>
                <w:bCs/>
                <w:sz w:val="16"/>
                <w:szCs w:val="16"/>
              </w:rPr>
            </w:pPr>
            <w:r w:rsidRPr="00766680">
              <w:rPr>
                <w:rFonts w:cs="Arial"/>
                <w:b/>
                <w:bCs/>
                <w:sz w:val="16"/>
                <w:szCs w:val="16"/>
              </w:rPr>
              <w:t>Oś IV</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noWrap/>
            <w:textDirection w:val="btLr"/>
            <w:vAlign w:val="center"/>
            <w:hideMark/>
          </w:tcPr>
          <w:p w14:paraId="37A1E852" w14:textId="77777777" w:rsidR="00BE0017" w:rsidRPr="00766680" w:rsidRDefault="00BE0017" w:rsidP="00BE0017">
            <w:pPr>
              <w:spacing w:before="0" w:after="0"/>
              <w:ind w:left="113" w:right="113"/>
              <w:jc w:val="left"/>
              <w:rPr>
                <w:rFonts w:cs="Arial"/>
                <w:b/>
                <w:bCs/>
                <w:sz w:val="16"/>
                <w:szCs w:val="16"/>
              </w:rPr>
            </w:pPr>
            <w:r w:rsidRPr="00766680">
              <w:rPr>
                <w:rFonts w:cs="Arial"/>
                <w:b/>
                <w:bCs/>
                <w:sz w:val="16"/>
                <w:szCs w:val="16"/>
              </w:rPr>
              <w:t>Oś V</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noWrap/>
            <w:textDirection w:val="btLr"/>
            <w:vAlign w:val="center"/>
            <w:hideMark/>
          </w:tcPr>
          <w:p w14:paraId="595A645C" w14:textId="77777777" w:rsidR="00BE0017" w:rsidRPr="00766680" w:rsidRDefault="00BE0017" w:rsidP="00BE0017">
            <w:pPr>
              <w:spacing w:before="0" w:after="0"/>
              <w:ind w:left="113" w:right="113"/>
              <w:jc w:val="left"/>
              <w:rPr>
                <w:rFonts w:cs="Arial"/>
                <w:b/>
                <w:bCs/>
                <w:sz w:val="16"/>
                <w:szCs w:val="16"/>
              </w:rPr>
            </w:pPr>
            <w:r w:rsidRPr="00766680">
              <w:rPr>
                <w:rFonts w:cs="Arial"/>
                <w:b/>
                <w:bCs/>
                <w:sz w:val="16"/>
                <w:szCs w:val="16"/>
              </w:rPr>
              <w:t>Oś VII</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noWrap/>
            <w:textDirection w:val="btLr"/>
            <w:vAlign w:val="center"/>
            <w:hideMark/>
          </w:tcPr>
          <w:p w14:paraId="7BC8FDB4" w14:textId="77777777" w:rsidR="00BE0017" w:rsidRPr="00766680" w:rsidRDefault="00BE0017" w:rsidP="00BE0017">
            <w:pPr>
              <w:spacing w:before="0" w:after="0"/>
              <w:ind w:left="113" w:right="113"/>
              <w:jc w:val="left"/>
              <w:rPr>
                <w:rFonts w:cs="Arial"/>
                <w:b/>
                <w:bCs/>
                <w:sz w:val="16"/>
                <w:szCs w:val="16"/>
              </w:rPr>
            </w:pPr>
            <w:r w:rsidRPr="00766680">
              <w:rPr>
                <w:rFonts w:cs="Arial"/>
                <w:b/>
                <w:bCs/>
                <w:sz w:val="16"/>
                <w:szCs w:val="16"/>
              </w:rPr>
              <w:t>Oś VIII</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noWrap/>
            <w:textDirection w:val="btLr"/>
            <w:vAlign w:val="center"/>
            <w:hideMark/>
          </w:tcPr>
          <w:p w14:paraId="68B9CBE3" w14:textId="77777777" w:rsidR="00BE0017" w:rsidRPr="00766680" w:rsidRDefault="00BE0017" w:rsidP="00BE0017">
            <w:pPr>
              <w:spacing w:before="0" w:after="0"/>
              <w:ind w:left="113" w:right="113"/>
              <w:jc w:val="left"/>
              <w:rPr>
                <w:rFonts w:cs="Arial"/>
                <w:b/>
                <w:bCs/>
                <w:sz w:val="16"/>
                <w:szCs w:val="16"/>
              </w:rPr>
            </w:pPr>
            <w:r w:rsidRPr="00766680">
              <w:rPr>
                <w:rFonts w:cs="Arial"/>
                <w:b/>
                <w:bCs/>
                <w:sz w:val="16"/>
                <w:szCs w:val="16"/>
              </w:rPr>
              <w:t>Oś IX</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noWrap/>
            <w:textDirection w:val="btLr"/>
            <w:vAlign w:val="center"/>
            <w:hideMark/>
          </w:tcPr>
          <w:p w14:paraId="3ACFBA14" w14:textId="77777777" w:rsidR="00BE0017" w:rsidRPr="00766680" w:rsidRDefault="00BE0017" w:rsidP="00BE0017">
            <w:pPr>
              <w:spacing w:before="0" w:after="0"/>
              <w:ind w:left="113" w:right="113"/>
              <w:jc w:val="left"/>
              <w:rPr>
                <w:rFonts w:cs="Arial"/>
                <w:b/>
                <w:bCs/>
                <w:sz w:val="16"/>
                <w:szCs w:val="16"/>
              </w:rPr>
            </w:pPr>
            <w:r w:rsidRPr="00766680">
              <w:rPr>
                <w:rFonts w:cs="Arial"/>
                <w:b/>
                <w:bCs/>
                <w:sz w:val="16"/>
                <w:szCs w:val="16"/>
              </w:rPr>
              <w:t>Oś X</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noWrap/>
            <w:textDirection w:val="btLr"/>
            <w:vAlign w:val="center"/>
            <w:hideMark/>
          </w:tcPr>
          <w:p w14:paraId="4E225959" w14:textId="77777777" w:rsidR="00BE0017" w:rsidRPr="00766680" w:rsidRDefault="00BE0017" w:rsidP="00BE0017">
            <w:pPr>
              <w:spacing w:before="0" w:after="0"/>
              <w:ind w:left="113" w:right="113"/>
              <w:jc w:val="left"/>
              <w:rPr>
                <w:rFonts w:cs="Arial"/>
                <w:b/>
                <w:bCs/>
                <w:sz w:val="16"/>
                <w:szCs w:val="16"/>
              </w:rPr>
            </w:pPr>
            <w:r w:rsidRPr="00766680">
              <w:rPr>
                <w:rFonts w:cs="Arial"/>
                <w:b/>
                <w:bCs/>
                <w:sz w:val="16"/>
                <w:szCs w:val="16"/>
              </w:rPr>
              <w:t>Oś XI</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noWrap/>
            <w:textDirection w:val="btLr"/>
            <w:vAlign w:val="center"/>
            <w:hideMark/>
          </w:tcPr>
          <w:p w14:paraId="16CA7B22" w14:textId="77777777" w:rsidR="00BE0017" w:rsidRPr="00766680" w:rsidRDefault="00BE0017" w:rsidP="00BE0017">
            <w:pPr>
              <w:spacing w:before="0" w:after="0"/>
              <w:ind w:left="113" w:right="113"/>
              <w:jc w:val="left"/>
              <w:rPr>
                <w:rFonts w:cs="Arial"/>
                <w:b/>
                <w:bCs/>
                <w:sz w:val="16"/>
                <w:szCs w:val="16"/>
              </w:rPr>
            </w:pPr>
            <w:r w:rsidRPr="00766680">
              <w:rPr>
                <w:rFonts w:cs="Arial"/>
                <w:b/>
                <w:bCs/>
                <w:sz w:val="16"/>
                <w:szCs w:val="16"/>
              </w:rPr>
              <w:t>Oś XII</w:t>
            </w:r>
          </w:p>
        </w:tc>
        <w:tc>
          <w:tcPr>
            <w:tcW w:w="51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noWrap/>
            <w:textDirection w:val="btLr"/>
            <w:vAlign w:val="center"/>
            <w:hideMark/>
          </w:tcPr>
          <w:p w14:paraId="70E28BFC" w14:textId="77777777" w:rsidR="00BE0017" w:rsidRPr="00766680" w:rsidRDefault="00BE0017" w:rsidP="00BE0017">
            <w:pPr>
              <w:spacing w:before="0" w:after="0"/>
              <w:ind w:left="113" w:right="113"/>
              <w:jc w:val="left"/>
              <w:rPr>
                <w:rFonts w:cs="Arial"/>
                <w:b/>
                <w:bCs/>
                <w:sz w:val="16"/>
                <w:szCs w:val="16"/>
              </w:rPr>
            </w:pPr>
            <w:r w:rsidRPr="00766680">
              <w:rPr>
                <w:rFonts w:cs="Arial"/>
                <w:b/>
                <w:bCs/>
                <w:sz w:val="16"/>
                <w:szCs w:val="16"/>
              </w:rPr>
              <w:t>Razem</w:t>
            </w:r>
          </w:p>
        </w:tc>
      </w:tr>
      <w:tr w:rsidR="00B84698" w:rsidRPr="008147C9" w14:paraId="1A91E00C" w14:textId="77777777" w:rsidTr="00840156">
        <w:trPr>
          <w:trHeight w:val="227"/>
        </w:trPr>
        <w:tc>
          <w:tcPr>
            <w:tcW w:w="9073" w:type="dxa"/>
            <w:gridSpan w:val="13"/>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center"/>
          </w:tcPr>
          <w:p w14:paraId="197E3A5E" w14:textId="77777777" w:rsidR="00B84698" w:rsidRPr="00D26C1C" w:rsidRDefault="00B84698" w:rsidP="00BE0017">
            <w:pPr>
              <w:spacing w:before="0" w:after="0"/>
              <w:jc w:val="center"/>
              <w:rPr>
                <w:rFonts w:cs="Arial"/>
                <w:b/>
                <w:bCs/>
                <w:sz w:val="16"/>
                <w:szCs w:val="16"/>
              </w:rPr>
            </w:pPr>
            <w:r>
              <w:rPr>
                <w:rFonts w:cs="Arial"/>
                <w:b/>
                <w:bCs/>
                <w:sz w:val="16"/>
                <w:szCs w:val="16"/>
              </w:rPr>
              <w:t>Projekty złożone przez podmioty III sektora</w:t>
            </w:r>
          </w:p>
        </w:tc>
      </w:tr>
      <w:tr w:rsidR="00505915" w:rsidRPr="008147C9" w14:paraId="629A9F23" w14:textId="77777777" w:rsidTr="00337A34">
        <w:trPr>
          <w:trHeight w:val="227"/>
        </w:trPr>
        <w:tc>
          <w:tcPr>
            <w:tcW w:w="4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694CF32A" w14:textId="77777777" w:rsidR="008147C9" w:rsidRPr="00D26C1C" w:rsidRDefault="00B84698" w:rsidP="00D26C1C">
            <w:pPr>
              <w:spacing w:before="0" w:after="0"/>
              <w:rPr>
                <w:rFonts w:cs="Arial"/>
                <w:b/>
                <w:bCs/>
                <w:sz w:val="16"/>
                <w:szCs w:val="16"/>
              </w:rPr>
            </w:pPr>
            <w:r>
              <w:rPr>
                <w:rFonts w:cs="Arial"/>
                <w:b/>
                <w:bCs/>
                <w:sz w:val="16"/>
                <w:szCs w:val="16"/>
              </w:rPr>
              <w:t>Projekt nie wynika z programu rewitalizacji</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4819850C" w14:textId="77777777" w:rsidR="008147C9" w:rsidRPr="00D26C1C" w:rsidRDefault="008147C9" w:rsidP="00D26C1C">
            <w:pPr>
              <w:spacing w:before="0" w:after="0"/>
              <w:jc w:val="center"/>
              <w:rPr>
                <w:rFonts w:cs="Arial"/>
                <w:b/>
                <w:bCs/>
                <w:sz w:val="16"/>
                <w:szCs w:val="16"/>
              </w:rPr>
            </w:pPr>
            <w:r w:rsidRPr="00D26C1C">
              <w:rPr>
                <w:rFonts w:cs="Arial"/>
                <w:b/>
                <w:bCs/>
                <w:sz w:val="16"/>
                <w:szCs w:val="16"/>
              </w:rPr>
              <w:t>2</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161201B1" w14:textId="77777777" w:rsidR="008147C9" w:rsidRPr="00D26C1C" w:rsidRDefault="008147C9" w:rsidP="00D26C1C">
            <w:pPr>
              <w:spacing w:before="0" w:after="0"/>
              <w:jc w:val="center"/>
              <w:rPr>
                <w:rFonts w:cs="Arial"/>
                <w:b/>
                <w:bCs/>
                <w:sz w:val="16"/>
                <w:szCs w:val="16"/>
              </w:rPr>
            </w:pPr>
            <w:r w:rsidRPr="00D26C1C">
              <w:rPr>
                <w:rFonts w:cs="Arial"/>
                <w:b/>
                <w:bCs/>
                <w:sz w:val="16"/>
                <w:szCs w:val="16"/>
              </w:rPr>
              <w:t>7</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4BD79F18" w14:textId="77777777" w:rsidR="008147C9" w:rsidRPr="00D26C1C" w:rsidRDefault="008147C9" w:rsidP="00D26C1C">
            <w:pPr>
              <w:spacing w:before="0" w:after="0"/>
              <w:jc w:val="center"/>
              <w:rPr>
                <w:rFonts w:cs="Arial"/>
                <w:b/>
                <w:bCs/>
                <w:sz w:val="16"/>
                <w:szCs w:val="16"/>
              </w:rPr>
            </w:pPr>
            <w:r w:rsidRPr="00D26C1C">
              <w:rPr>
                <w:rFonts w:cs="Arial"/>
                <w:b/>
                <w:bCs/>
                <w:sz w:val="16"/>
                <w:szCs w:val="16"/>
              </w:rPr>
              <w:t>12</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29FF339C" w14:textId="77777777" w:rsidR="008147C9" w:rsidRPr="00D26C1C" w:rsidRDefault="008147C9" w:rsidP="00D26C1C">
            <w:pPr>
              <w:spacing w:before="0" w:after="0"/>
              <w:jc w:val="center"/>
              <w:rPr>
                <w:rFonts w:cs="Arial"/>
                <w:b/>
                <w:bCs/>
                <w:sz w:val="16"/>
                <w:szCs w:val="16"/>
              </w:rPr>
            </w:pPr>
            <w:r w:rsidRPr="00D26C1C">
              <w:rPr>
                <w:rFonts w:cs="Arial"/>
                <w:b/>
                <w:bCs/>
                <w:sz w:val="16"/>
                <w:szCs w:val="16"/>
              </w:rPr>
              <w:t>49</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3E6BC3FC" w14:textId="77777777" w:rsidR="008147C9" w:rsidRPr="00D26C1C" w:rsidRDefault="008147C9" w:rsidP="00D26C1C">
            <w:pPr>
              <w:spacing w:before="0" w:after="0"/>
              <w:jc w:val="center"/>
              <w:rPr>
                <w:rFonts w:cs="Arial"/>
                <w:b/>
                <w:bCs/>
                <w:sz w:val="16"/>
                <w:szCs w:val="16"/>
              </w:rPr>
            </w:pPr>
            <w:r w:rsidRPr="00D26C1C">
              <w:rPr>
                <w:rFonts w:cs="Arial"/>
                <w:b/>
                <w:bCs/>
                <w:sz w:val="16"/>
                <w:szCs w:val="16"/>
              </w:rPr>
              <w:t>19</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474A6BFE" w14:textId="77777777" w:rsidR="008147C9" w:rsidRPr="00D26C1C" w:rsidRDefault="008147C9" w:rsidP="00D26C1C">
            <w:pPr>
              <w:spacing w:before="0" w:after="0"/>
              <w:jc w:val="center"/>
              <w:rPr>
                <w:rFonts w:cs="Arial"/>
                <w:b/>
                <w:bCs/>
                <w:sz w:val="16"/>
                <w:szCs w:val="16"/>
              </w:rPr>
            </w:pPr>
            <w:r w:rsidRPr="00D26C1C">
              <w:rPr>
                <w:rFonts w:cs="Arial"/>
                <w:b/>
                <w:bCs/>
                <w:sz w:val="16"/>
                <w:szCs w:val="16"/>
              </w:rPr>
              <w:t>257</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0D1DDA20" w14:textId="77777777" w:rsidR="008147C9" w:rsidRPr="00D26C1C" w:rsidRDefault="008147C9" w:rsidP="00D26C1C">
            <w:pPr>
              <w:spacing w:before="0" w:after="0"/>
              <w:jc w:val="center"/>
              <w:rPr>
                <w:rFonts w:cs="Arial"/>
                <w:b/>
                <w:bCs/>
                <w:sz w:val="16"/>
                <w:szCs w:val="16"/>
              </w:rPr>
            </w:pPr>
            <w:r w:rsidRPr="00D26C1C">
              <w:rPr>
                <w:rFonts w:cs="Arial"/>
                <w:b/>
                <w:bCs/>
                <w:sz w:val="16"/>
                <w:szCs w:val="16"/>
              </w:rPr>
              <w:t>32</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4D45B1D9" w14:textId="77777777" w:rsidR="008147C9" w:rsidRPr="00D26C1C" w:rsidRDefault="008147C9" w:rsidP="00D26C1C">
            <w:pPr>
              <w:spacing w:before="0" w:after="0"/>
              <w:jc w:val="center"/>
              <w:rPr>
                <w:rFonts w:cs="Arial"/>
                <w:b/>
                <w:bCs/>
                <w:sz w:val="16"/>
                <w:szCs w:val="16"/>
              </w:rPr>
            </w:pPr>
            <w:r w:rsidRPr="00D26C1C">
              <w:rPr>
                <w:rFonts w:cs="Arial"/>
                <w:b/>
                <w:bCs/>
                <w:sz w:val="16"/>
                <w:szCs w:val="16"/>
              </w:rPr>
              <w:t>338</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05C4C2D4" w14:textId="77777777" w:rsidR="008147C9" w:rsidRPr="00D26C1C" w:rsidRDefault="008147C9" w:rsidP="00D26C1C">
            <w:pPr>
              <w:spacing w:before="0" w:after="0"/>
              <w:jc w:val="center"/>
              <w:rPr>
                <w:rFonts w:cs="Arial"/>
                <w:b/>
                <w:bCs/>
                <w:sz w:val="16"/>
                <w:szCs w:val="16"/>
              </w:rPr>
            </w:pPr>
            <w:r w:rsidRPr="00D26C1C">
              <w:rPr>
                <w:rFonts w:cs="Arial"/>
                <w:b/>
                <w:bCs/>
                <w:sz w:val="16"/>
                <w:szCs w:val="16"/>
              </w:rPr>
              <w:t>14</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6872EF31" w14:textId="77777777" w:rsidR="008147C9" w:rsidRPr="00D26C1C" w:rsidRDefault="008147C9" w:rsidP="00D26C1C">
            <w:pPr>
              <w:spacing w:before="0" w:after="0"/>
              <w:jc w:val="center"/>
              <w:rPr>
                <w:rFonts w:cs="Arial"/>
                <w:b/>
                <w:bCs/>
                <w:sz w:val="16"/>
                <w:szCs w:val="16"/>
              </w:rPr>
            </w:pPr>
            <w:r w:rsidRPr="00D26C1C">
              <w:rPr>
                <w:rFonts w:cs="Arial"/>
                <w:b/>
                <w:bCs/>
                <w:sz w:val="16"/>
                <w:szCs w:val="16"/>
              </w:rPr>
              <w:t>232</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1C4F2323" w14:textId="77777777" w:rsidR="008147C9" w:rsidRPr="00D26C1C" w:rsidRDefault="008147C9" w:rsidP="00D26C1C">
            <w:pPr>
              <w:spacing w:before="0" w:after="0"/>
              <w:jc w:val="center"/>
              <w:rPr>
                <w:rFonts w:cs="Arial"/>
                <w:b/>
                <w:bCs/>
                <w:sz w:val="16"/>
                <w:szCs w:val="16"/>
              </w:rPr>
            </w:pPr>
            <w:r w:rsidRPr="00D26C1C">
              <w:rPr>
                <w:rFonts w:cs="Arial"/>
                <w:b/>
                <w:bCs/>
                <w:sz w:val="16"/>
                <w:szCs w:val="16"/>
              </w:rPr>
              <w:t>12</w:t>
            </w:r>
          </w:p>
        </w:tc>
        <w:tc>
          <w:tcPr>
            <w:tcW w:w="51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2303C49E" w14:textId="77777777" w:rsidR="008147C9" w:rsidRPr="00D26C1C" w:rsidRDefault="008147C9" w:rsidP="00BE0017">
            <w:pPr>
              <w:spacing w:before="0" w:after="0"/>
              <w:jc w:val="center"/>
              <w:rPr>
                <w:rFonts w:cs="Arial"/>
                <w:b/>
                <w:bCs/>
                <w:sz w:val="16"/>
                <w:szCs w:val="16"/>
              </w:rPr>
            </w:pPr>
            <w:r w:rsidRPr="00D26C1C">
              <w:rPr>
                <w:rFonts w:cs="Arial"/>
                <w:b/>
                <w:bCs/>
                <w:sz w:val="16"/>
                <w:szCs w:val="16"/>
              </w:rPr>
              <w:t>974</w:t>
            </w:r>
          </w:p>
        </w:tc>
      </w:tr>
      <w:tr w:rsidR="00505915" w:rsidRPr="008147C9" w14:paraId="7883B1F0" w14:textId="77777777" w:rsidTr="00337A34">
        <w:trPr>
          <w:trHeight w:val="227"/>
        </w:trPr>
        <w:tc>
          <w:tcPr>
            <w:tcW w:w="4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60D7F554" w14:textId="77777777" w:rsidR="008147C9" w:rsidRPr="00D26C1C" w:rsidRDefault="00B84698" w:rsidP="00D26C1C">
            <w:pPr>
              <w:spacing w:before="0" w:after="0"/>
              <w:ind w:left="217"/>
              <w:rPr>
                <w:rFonts w:cs="Arial"/>
                <w:sz w:val="16"/>
                <w:szCs w:val="16"/>
              </w:rPr>
            </w:pPr>
            <w:r>
              <w:rPr>
                <w:rFonts w:cs="Arial"/>
                <w:sz w:val="16"/>
                <w:szCs w:val="16"/>
              </w:rPr>
              <w:t>Projekt jest realizowany na terenie całego woj.</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57EB7BC5" w14:textId="77777777" w:rsidR="008147C9" w:rsidRPr="00D26C1C" w:rsidRDefault="008147C9" w:rsidP="00D26C1C">
            <w:pPr>
              <w:spacing w:before="0" w:after="0"/>
              <w:jc w:val="center"/>
              <w:rPr>
                <w:rFonts w:cs="Arial"/>
                <w:sz w:val="16"/>
                <w:szCs w:val="16"/>
              </w:rPr>
            </w:pPr>
            <w:r w:rsidRPr="00D26C1C">
              <w:rPr>
                <w:rFonts w:cs="Arial"/>
                <w:sz w:val="16"/>
                <w:szCs w:val="16"/>
              </w:rPr>
              <w:t>1</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7FF80FC0" w14:textId="77777777" w:rsidR="008147C9" w:rsidRPr="00D26C1C" w:rsidRDefault="008147C9" w:rsidP="00D26C1C">
            <w:pPr>
              <w:spacing w:before="0" w:after="0"/>
              <w:jc w:val="center"/>
              <w:rPr>
                <w:rFonts w:cs="Arial"/>
                <w:sz w:val="16"/>
                <w:szCs w:val="16"/>
              </w:rPr>
            </w:pPr>
            <w:r w:rsidRPr="00D26C1C">
              <w:rPr>
                <w:rFonts w:cs="Arial"/>
                <w:sz w:val="16"/>
                <w:szCs w:val="16"/>
              </w:rPr>
              <w:t>1</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6A813B1F" w14:textId="77777777" w:rsidR="008147C9" w:rsidRPr="00D26C1C" w:rsidRDefault="008147C9" w:rsidP="00D26C1C">
            <w:pPr>
              <w:spacing w:before="0" w:after="0"/>
              <w:jc w:val="center"/>
              <w:rPr>
                <w:rFonts w:cs="Arial"/>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7AC6168F" w14:textId="77777777" w:rsidR="008147C9" w:rsidRPr="00D26C1C" w:rsidRDefault="008147C9" w:rsidP="00D26C1C">
            <w:pPr>
              <w:spacing w:before="0" w:after="0"/>
              <w:jc w:val="center"/>
              <w:rPr>
                <w:rFonts w:cs="Arial"/>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1C5C6749" w14:textId="77777777" w:rsidR="008147C9" w:rsidRPr="00D26C1C" w:rsidRDefault="008147C9" w:rsidP="00D26C1C">
            <w:pPr>
              <w:spacing w:before="0" w:after="0"/>
              <w:jc w:val="center"/>
              <w:rPr>
                <w:rFonts w:cs="Arial"/>
                <w:sz w:val="16"/>
                <w:szCs w:val="16"/>
              </w:rPr>
            </w:pP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1FF30E66" w14:textId="77777777" w:rsidR="008147C9" w:rsidRPr="00D26C1C" w:rsidRDefault="008147C9" w:rsidP="00D26C1C">
            <w:pPr>
              <w:spacing w:before="0" w:after="0"/>
              <w:jc w:val="center"/>
              <w:rPr>
                <w:rFonts w:cs="Arial"/>
                <w:sz w:val="16"/>
                <w:szCs w:val="16"/>
              </w:rPr>
            </w:pPr>
            <w:r w:rsidRPr="00D26C1C">
              <w:rPr>
                <w:rFonts w:cs="Arial"/>
                <w:sz w:val="16"/>
                <w:szCs w:val="16"/>
              </w:rPr>
              <w:t>134</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4A7C1F58" w14:textId="77777777" w:rsidR="008147C9" w:rsidRPr="00D26C1C" w:rsidRDefault="008147C9" w:rsidP="00D26C1C">
            <w:pPr>
              <w:spacing w:before="0" w:after="0"/>
              <w:jc w:val="center"/>
              <w:rPr>
                <w:rFonts w:cs="Arial"/>
                <w:sz w:val="16"/>
                <w:szCs w:val="16"/>
              </w:rPr>
            </w:pPr>
            <w:r w:rsidRPr="00D26C1C">
              <w:rPr>
                <w:rFonts w:cs="Arial"/>
                <w:sz w:val="16"/>
                <w:szCs w:val="16"/>
              </w:rPr>
              <w:t>5</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16CB46F7" w14:textId="77777777" w:rsidR="008147C9" w:rsidRPr="00D26C1C" w:rsidRDefault="008147C9" w:rsidP="00D26C1C">
            <w:pPr>
              <w:spacing w:before="0" w:after="0"/>
              <w:jc w:val="center"/>
              <w:rPr>
                <w:rFonts w:cs="Arial"/>
                <w:sz w:val="16"/>
                <w:szCs w:val="16"/>
              </w:rPr>
            </w:pPr>
            <w:r w:rsidRPr="00D26C1C">
              <w:rPr>
                <w:rFonts w:cs="Arial"/>
                <w:sz w:val="16"/>
                <w:szCs w:val="16"/>
              </w:rPr>
              <w:t>34</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0F6E3CF6" w14:textId="77777777" w:rsidR="008147C9" w:rsidRPr="00D26C1C" w:rsidRDefault="008147C9" w:rsidP="00D26C1C">
            <w:pPr>
              <w:spacing w:before="0" w:after="0"/>
              <w:jc w:val="center"/>
              <w:rPr>
                <w:rFonts w:cs="Arial"/>
                <w:sz w:val="16"/>
                <w:szCs w:val="16"/>
              </w:rPr>
            </w:pPr>
            <w:r w:rsidRPr="00D26C1C">
              <w:rPr>
                <w:rFonts w:cs="Arial"/>
                <w:sz w:val="16"/>
                <w:szCs w:val="16"/>
              </w:rPr>
              <w:t>1</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13256AEF" w14:textId="77777777" w:rsidR="008147C9" w:rsidRPr="00D26C1C" w:rsidRDefault="008147C9" w:rsidP="00D26C1C">
            <w:pPr>
              <w:spacing w:before="0" w:after="0"/>
              <w:jc w:val="center"/>
              <w:rPr>
                <w:rFonts w:cs="Arial"/>
                <w:sz w:val="16"/>
                <w:szCs w:val="16"/>
              </w:rPr>
            </w:pPr>
            <w:r w:rsidRPr="00D26C1C">
              <w:rPr>
                <w:rFonts w:cs="Arial"/>
                <w:sz w:val="16"/>
                <w:szCs w:val="16"/>
              </w:rPr>
              <w:t>60</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1D8403D4" w14:textId="77777777" w:rsidR="008147C9" w:rsidRPr="00D26C1C" w:rsidRDefault="008147C9" w:rsidP="00D26C1C">
            <w:pPr>
              <w:spacing w:before="0" w:after="0"/>
              <w:jc w:val="center"/>
              <w:rPr>
                <w:rFonts w:cs="Arial"/>
                <w:sz w:val="16"/>
                <w:szCs w:val="16"/>
              </w:rPr>
            </w:pPr>
          </w:p>
        </w:tc>
        <w:tc>
          <w:tcPr>
            <w:tcW w:w="51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6C93ADE9" w14:textId="77777777" w:rsidR="008147C9" w:rsidRPr="00D26C1C" w:rsidRDefault="008147C9" w:rsidP="00BE0017">
            <w:pPr>
              <w:spacing w:before="0" w:after="0"/>
              <w:jc w:val="center"/>
              <w:rPr>
                <w:rFonts w:cs="Arial"/>
                <w:sz w:val="16"/>
                <w:szCs w:val="16"/>
              </w:rPr>
            </w:pPr>
            <w:r w:rsidRPr="00D26C1C">
              <w:rPr>
                <w:rFonts w:cs="Arial"/>
                <w:sz w:val="16"/>
                <w:szCs w:val="16"/>
              </w:rPr>
              <w:t>236</w:t>
            </w:r>
          </w:p>
        </w:tc>
      </w:tr>
      <w:tr w:rsidR="00505915" w:rsidRPr="008147C9" w14:paraId="19787DE8" w14:textId="77777777" w:rsidTr="00337A34">
        <w:trPr>
          <w:trHeight w:val="227"/>
        </w:trPr>
        <w:tc>
          <w:tcPr>
            <w:tcW w:w="4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6F4E2C69" w14:textId="77777777" w:rsidR="008147C9" w:rsidRPr="00D26C1C" w:rsidRDefault="00B84698" w:rsidP="00D26C1C">
            <w:pPr>
              <w:spacing w:before="0" w:after="0"/>
              <w:ind w:left="217"/>
              <w:rPr>
                <w:rFonts w:cs="Arial"/>
                <w:sz w:val="16"/>
                <w:szCs w:val="16"/>
              </w:rPr>
            </w:pPr>
            <w:r>
              <w:rPr>
                <w:rFonts w:cs="Arial"/>
                <w:sz w:val="16"/>
                <w:szCs w:val="16"/>
              </w:rPr>
              <w:t>Projekt nie jest realizowany na terenie całego woj.</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250AAB76" w14:textId="77777777" w:rsidR="008147C9" w:rsidRPr="00D26C1C" w:rsidRDefault="008147C9" w:rsidP="00D26C1C">
            <w:pPr>
              <w:spacing w:before="0" w:after="0"/>
              <w:jc w:val="center"/>
              <w:rPr>
                <w:rFonts w:cs="Arial"/>
                <w:sz w:val="16"/>
                <w:szCs w:val="16"/>
              </w:rPr>
            </w:pPr>
            <w:r w:rsidRPr="00D26C1C">
              <w:rPr>
                <w:rFonts w:cs="Arial"/>
                <w:sz w:val="16"/>
                <w:szCs w:val="16"/>
              </w:rPr>
              <w:t>1</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25609653" w14:textId="77777777" w:rsidR="008147C9" w:rsidRPr="00D26C1C" w:rsidRDefault="008147C9" w:rsidP="00D26C1C">
            <w:pPr>
              <w:spacing w:before="0" w:after="0"/>
              <w:jc w:val="center"/>
              <w:rPr>
                <w:rFonts w:cs="Arial"/>
                <w:sz w:val="16"/>
                <w:szCs w:val="16"/>
              </w:rPr>
            </w:pPr>
            <w:r w:rsidRPr="00D26C1C">
              <w:rPr>
                <w:rFonts w:cs="Arial"/>
                <w:sz w:val="16"/>
                <w:szCs w:val="16"/>
              </w:rPr>
              <w:t>6</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0573BA6F" w14:textId="77777777" w:rsidR="008147C9" w:rsidRPr="00D26C1C" w:rsidRDefault="008147C9" w:rsidP="00D26C1C">
            <w:pPr>
              <w:spacing w:before="0" w:after="0"/>
              <w:jc w:val="center"/>
              <w:rPr>
                <w:rFonts w:cs="Arial"/>
                <w:sz w:val="16"/>
                <w:szCs w:val="16"/>
              </w:rPr>
            </w:pPr>
            <w:r w:rsidRPr="00D26C1C">
              <w:rPr>
                <w:rFonts w:cs="Arial"/>
                <w:sz w:val="16"/>
                <w:szCs w:val="16"/>
              </w:rPr>
              <w:t>12</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43C3E45A" w14:textId="77777777" w:rsidR="008147C9" w:rsidRPr="00D26C1C" w:rsidRDefault="008147C9" w:rsidP="00D26C1C">
            <w:pPr>
              <w:spacing w:before="0" w:after="0"/>
              <w:jc w:val="center"/>
              <w:rPr>
                <w:rFonts w:cs="Arial"/>
                <w:sz w:val="16"/>
                <w:szCs w:val="16"/>
              </w:rPr>
            </w:pPr>
            <w:r w:rsidRPr="00D26C1C">
              <w:rPr>
                <w:rFonts w:cs="Arial"/>
                <w:sz w:val="16"/>
                <w:szCs w:val="16"/>
              </w:rPr>
              <w:t>49</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4D1C3B18" w14:textId="77777777" w:rsidR="008147C9" w:rsidRPr="00D26C1C" w:rsidRDefault="008147C9" w:rsidP="00D26C1C">
            <w:pPr>
              <w:spacing w:before="0" w:after="0"/>
              <w:jc w:val="center"/>
              <w:rPr>
                <w:rFonts w:cs="Arial"/>
                <w:sz w:val="16"/>
                <w:szCs w:val="16"/>
              </w:rPr>
            </w:pPr>
            <w:r w:rsidRPr="00D26C1C">
              <w:rPr>
                <w:rFonts w:cs="Arial"/>
                <w:sz w:val="16"/>
                <w:szCs w:val="16"/>
              </w:rPr>
              <w:t>19</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4F13DEDC" w14:textId="77777777" w:rsidR="008147C9" w:rsidRPr="00D26C1C" w:rsidRDefault="008147C9" w:rsidP="00D26C1C">
            <w:pPr>
              <w:spacing w:before="0" w:after="0"/>
              <w:jc w:val="center"/>
              <w:rPr>
                <w:rFonts w:cs="Arial"/>
                <w:sz w:val="16"/>
                <w:szCs w:val="16"/>
              </w:rPr>
            </w:pPr>
            <w:r w:rsidRPr="00D26C1C">
              <w:rPr>
                <w:rFonts w:cs="Arial"/>
                <w:sz w:val="16"/>
                <w:szCs w:val="16"/>
              </w:rPr>
              <w:t>123</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48598147" w14:textId="77777777" w:rsidR="008147C9" w:rsidRPr="00D26C1C" w:rsidRDefault="008147C9" w:rsidP="00D26C1C">
            <w:pPr>
              <w:spacing w:before="0" w:after="0"/>
              <w:jc w:val="center"/>
              <w:rPr>
                <w:rFonts w:cs="Arial"/>
                <w:sz w:val="16"/>
                <w:szCs w:val="16"/>
              </w:rPr>
            </w:pPr>
            <w:r w:rsidRPr="00D26C1C">
              <w:rPr>
                <w:rFonts w:cs="Arial"/>
                <w:sz w:val="16"/>
                <w:szCs w:val="16"/>
              </w:rPr>
              <w:t>27</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2CC15517" w14:textId="77777777" w:rsidR="008147C9" w:rsidRPr="00D26C1C" w:rsidRDefault="008147C9" w:rsidP="00D26C1C">
            <w:pPr>
              <w:spacing w:before="0" w:after="0"/>
              <w:jc w:val="center"/>
              <w:rPr>
                <w:rFonts w:cs="Arial"/>
                <w:sz w:val="16"/>
                <w:szCs w:val="16"/>
              </w:rPr>
            </w:pPr>
            <w:r w:rsidRPr="00D26C1C">
              <w:rPr>
                <w:rFonts w:cs="Arial"/>
                <w:sz w:val="16"/>
                <w:szCs w:val="16"/>
              </w:rPr>
              <w:t>304</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0FEA1419" w14:textId="77777777" w:rsidR="008147C9" w:rsidRPr="00D26C1C" w:rsidRDefault="008147C9" w:rsidP="00D26C1C">
            <w:pPr>
              <w:spacing w:before="0" w:after="0"/>
              <w:jc w:val="center"/>
              <w:rPr>
                <w:rFonts w:cs="Arial"/>
                <w:sz w:val="16"/>
                <w:szCs w:val="16"/>
              </w:rPr>
            </w:pPr>
            <w:r w:rsidRPr="00D26C1C">
              <w:rPr>
                <w:rFonts w:cs="Arial"/>
                <w:sz w:val="16"/>
                <w:szCs w:val="16"/>
              </w:rPr>
              <w:t>13</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2211B42A" w14:textId="77777777" w:rsidR="008147C9" w:rsidRPr="00D26C1C" w:rsidRDefault="008147C9" w:rsidP="00D26C1C">
            <w:pPr>
              <w:spacing w:before="0" w:after="0"/>
              <w:jc w:val="center"/>
              <w:rPr>
                <w:rFonts w:cs="Arial"/>
                <w:sz w:val="16"/>
                <w:szCs w:val="16"/>
              </w:rPr>
            </w:pPr>
            <w:r w:rsidRPr="00D26C1C">
              <w:rPr>
                <w:rFonts w:cs="Arial"/>
                <w:sz w:val="16"/>
                <w:szCs w:val="16"/>
              </w:rPr>
              <w:t>172</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1C3961C3" w14:textId="77777777" w:rsidR="008147C9" w:rsidRPr="00D26C1C" w:rsidRDefault="008147C9" w:rsidP="00D26C1C">
            <w:pPr>
              <w:spacing w:before="0" w:after="0"/>
              <w:jc w:val="center"/>
              <w:rPr>
                <w:rFonts w:cs="Arial"/>
                <w:sz w:val="16"/>
                <w:szCs w:val="16"/>
              </w:rPr>
            </w:pPr>
            <w:r w:rsidRPr="00D26C1C">
              <w:rPr>
                <w:rFonts w:cs="Arial"/>
                <w:sz w:val="16"/>
                <w:szCs w:val="16"/>
              </w:rPr>
              <w:t>12</w:t>
            </w:r>
          </w:p>
        </w:tc>
        <w:tc>
          <w:tcPr>
            <w:tcW w:w="51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606839A6" w14:textId="77777777" w:rsidR="008147C9" w:rsidRPr="00D26C1C" w:rsidRDefault="008147C9" w:rsidP="00BE0017">
            <w:pPr>
              <w:spacing w:before="0" w:after="0"/>
              <w:jc w:val="center"/>
              <w:rPr>
                <w:rFonts w:cs="Arial"/>
                <w:sz w:val="16"/>
                <w:szCs w:val="16"/>
              </w:rPr>
            </w:pPr>
            <w:r w:rsidRPr="00D26C1C">
              <w:rPr>
                <w:rFonts w:cs="Arial"/>
                <w:sz w:val="16"/>
                <w:szCs w:val="16"/>
              </w:rPr>
              <w:t>738</w:t>
            </w:r>
          </w:p>
        </w:tc>
      </w:tr>
      <w:tr w:rsidR="00505915" w:rsidRPr="008147C9" w14:paraId="4DB104BA" w14:textId="77777777" w:rsidTr="00337A34">
        <w:trPr>
          <w:trHeight w:val="227"/>
        </w:trPr>
        <w:tc>
          <w:tcPr>
            <w:tcW w:w="4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3E82F6A3" w14:textId="77777777" w:rsidR="008147C9" w:rsidRPr="00D26C1C" w:rsidRDefault="00B84698" w:rsidP="00D26C1C">
            <w:pPr>
              <w:spacing w:before="0" w:after="0"/>
              <w:rPr>
                <w:rFonts w:cs="Arial"/>
                <w:b/>
                <w:bCs/>
                <w:sz w:val="16"/>
                <w:szCs w:val="16"/>
              </w:rPr>
            </w:pPr>
            <w:r>
              <w:rPr>
                <w:rFonts w:cs="Arial"/>
                <w:b/>
                <w:bCs/>
                <w:sz w:val="16"/>
                <w:szCs w:val="16"/>
              </w:rPr>
              <w:t>Projekt wynika z programu rewitalizacji</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413C9E63" w14:textId="77777777" w:rsidR="008147C9" w:rsidRPr="00D26C1C" w:rsidRDefault="008147C9" w:rsidP="00D26C1C">
            <w:pPr>
              <w:spacing w:before="0" w:after="0"/>
              <w:jc w:val="center"/>
              <w:rPr>
                <w:rFonts w:cs="Arial"/>
                <w:b/>
                <w:bCs/>
                <w:sz w:val="16"/>
                <w:szCs w:val="16"/>
              </w:rPr>
            </w:pPr>
            <w:r w:rsidRPr="00D26C1C">
              <w:rPr>
                <w:rFonts w:cs="Arial"/>
                <w:b/>
                <w:bCs/>
                <w:sz w:val="16"/>
                <w:szCs w:val="16"/>
              </w:rPr>
              <w:t>0</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4D950744" w14:textId="77777777" w:rsidR="008147C9" w:rsidRPr="00D26C1C" w:rsidRDefault="008147C9" w:rsidP="00D26C1C">
            <w:pPr>
              <w:spacing w:before="0" w:after="0"/>
              <w:jc w:val="center"/>
              <w:rPr>
                <w:rFonts w:cs="Arial"/>
                <w:b/>
                <w:bCs/>
                <w:sz w:val="16"/>
                <w:szCs w:val="16"/>
              </w:rPr>
            </w:pPr>
            <w:r w:rsidRPr="00D26C1C">
              <w:rPr>
                <w:rFonts w:cs="Arial"/>
                <w:b/>
                <w:bCs/>
                <w:sz w:val="16"/>
                <w:szCs w:val="16"/>
              </w:rPr>
              <w:t>0</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6944AA98" w14:textId="77777777" w:rsidR="008147C9" w:rsidRPr="00D26C1C" w:rsidRDefault="008147C9" w:rsidP="00D26C1C">
            <w:pPr>
              <w:spacing w:before="0" w:after="0"/>
              <w:jc w:val="center"/>
              <w:rPr>
                <w:rFonts w:cs="Arial"/>
                <w:b/>
                <w:bCs/>
                <w:sz w:val="16"/>
                <w:szCs w:val="16"/>
              </w:rPr>
            </w:pPr>
            <w:r w:rsidRPr="00D26C1C">
              <w:rPr>
                <w:rFonts w:cs="Arial"/>
                <w:b/>
                <w:bCs/>
                <w:sz w:val="16"/>
                <w:szCs w:val="16"/>
              </w:rPr>
              <w:t>0</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0A5182D5" w14:textId="77777777" w:rsidR="008147C9" w:rsidRPr="00D26C1C" w:rsidRDefault="008147C9" w:rsidP="00D26C1C">
            <w:pPr>
              <w:spacing w:before="0" w:after="0"/>
              <w:jc w:val="center"/>
              <w:rPr>
                <w:rFonts w:cs="Arial"/>
                <w:b/>
                <w:bCs/>
                <w:sz w:val="16"/>
                <w:szCs w:val="16"/>
              </w:rPr>
            </w:pPr>
            <w:r w:rsidRPr="00D26C1C">
              <w:rPr>
                <w:rFonts w:cs="Arial"/>
                <w:b/>
                <w:bCs/>
                <w:sz w:val="16"/>
                <w:szCs w:val="16"/>
              </w:rPr>
              <w:t>2</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7414D149" w14:textId="77777777" w:rsidR="008147C9" w:rsidRPr="00D26C1C" w:rsidRDefault="008147C9" w:rsidP="00D26C1C">
            <w:pPr>
              <w:spacing w:before="0" w:after="0"/>
              <w:jc w:val="center"/>
              <w:rPr>
                <w:rFonts w:cs="Arial"/>
                <w:b/>
                <w:bCs/>
                <w:sz w:val="16"/>
                <w:szCs w:val="16"/>
              </w:rPr>
            </w:pPr>
            <w:r w:rsidRPr="00D26C1C">
              <w:rPr>
                <w:rFonts w:cs="Arial"/>
                <w:b/>
                <w:bCs/>
                <w:sz w:val="16"/>
                <w:szCs w:val="16"/>
              </w:rPr>
              <w:t>3</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5DADC84A" w14:textId="77777777" w:rsidR="008147C9" w:rsidRPr="00D26C1C" w:rsidRDefault="008147C9" w:rsidP="00D26C1C">
            <w:pPr>
              <w:spacing w:before="0" w:after="0"/>
              <w:jc w:val="center"/>
              <w:rPr>
                <w:rFonts w:cs="Arial"/>
                <w:b/>
                <w:bCs/>
                <w:sz w:val="16"/>
                <w:szCs w:val="16"/>
              </w:rPr>
            </w:pPr>
            <w:r w:rsidRPr="00D26C1C">
              <w:rPr>
                <w:rFonts w:cs="Arial"/>
                <w:b/>
                <w:bCs/>
                <w:sz w:val="16"/>
                <w:szCs w:val="16"/>
              </w:rPr>
              <w:t>16</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6EE9B8F0" w14:textId="77777777" w:rsidR="008147C9" w:rsidRPr="00D26C1C" w:rsidRDefault="008147C9" w:rsidP="00D26C1C">
            <w:pPr>
              <w:spacing w:before="0" w:after="0"/>
              <w:jc w:val="center"/>
              <w:rPr>
                <w:rFonts w:cs="Arial"/>
                <w:b/>
                <w:bCs/>
                <w:sz w:val="16"/>
                <w:szCs w:val="16"/>
              </w:rPr>
            </w:pPr>
            <w:r w:rsidRPr="00D26C1C">
              <w:rPr>
                <w:rFonts w:cs="Arial"/>
                <w:b/>
                <w:bCs/>
                <w:sz w:val="16"/>
                <w:szCs w:val="16"/>
              </w:rPr>
              <w:t>3</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1768CB46" w14:textId="77777777" w:rsidR="008147C9" w:rsidRPr="00D26C1C" w:rsidRDefault="008147C9" w:rsidP="00D26C1C">
            <w:pPr>
              <w:spacing w:before="0" w:after="0"/>
              <w:jc w:val="center"/>
              <w:rPr>
                <w:rFonts w:cs="Arial"/>
                <w:b/>
                <w:bCs/>
                <w:sz w:val="16"/>
                <w:szCs w:val="16"/>
              </w:rPr>
            </w:pPr>
            <w:r w:rsidRPr="00D26C1C">
              <w:rPr>
                <w:rFonts w:cs="Arial"/>
                <w:b/>
                <w:bCs/>
                <w:sz w:val="16"/>
                <w:szCs w:val="16"/>
              </w:rPr>
              <w:t>77</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2A4AE81D" w14:textId="77777777" w:rsidR="008147C9" w:rsidRPr="00D26C1C" w:rsidRDefault="008147C9" w:rsidP="00D26C1C">
            <w:pPr>
              <w:spacing w:before="0" w:after="0"/>
              <w:jc w:val="center"/>
              <w:rPr>
                <w:rFonts w:cs="Arial"/>
                <w:b/>
                <w:bCs/>
                <w:sz w:val="16"/>
                <w:szCs w:val="16"/>
              </w:rPr>
            </w:pPr>
            <w:r w:rsidRPr="00D26C1C">
              <w:rPr>
                <w:rFonts w:cs="Arial"/>
                <w:b/>
                <w:bCs/>
                <w:sz w:val="16"/>
                <w:szCs w:val="16"/>
              </w:rPr>
              <w:t>18</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16B77668" w14:textId="77777777" w:rsidR="008147C9" w:rsidRPr="00D26C1C" w:rsidRDefault="008147C9" w:rsidP="00D26C1C">
            <w:pPr>
              <w:spacing w:before="0" w:after="0"/>
              <w:jc w:val="center"/>
              <w:rPr>
                <w:rFonts w:cs="Arial"/>
                <w:b/>
                <w:bCs/>
                <w:sz w:val="16"/>
                <w:szCs w:val="16"/>
              </w:rPr>
            </w:pPr>
            <w:r w:rsidRPr="00D26C1C">
              <w:rPr>
                <w:rFonts w:cs="Arial"/>
                <w:b/>
                <w:bCs/>
                <w:sz w:val="16"/>
                <w:szCs w:val="16"/>
              </w:rPr>
              <w:t>9</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17462D67" w14:textId="77777777" w:rsidR="008147C9" w:rsidRPr="00D26C1C" w:rsidRDefault="008147C9" w:rsidP="00D26C1C">
            <w:pPr>
              <w:spacing w:before="0" w:after="0"/>
              <w:jc w:val="center"/>
              <w:rPr>
                <w:rFonts w:cs="Arial"/>
                <w:b/>
                <w:bCs/>
                <w:sz w:val="16"/>
                <w:szCs w:val="16"/>
              </w:rPr>
            </w:pPr>
            <w:r w:rsidRPr="00D26C1C">
              <w:rPr>
                <w:rFonts w:cs="Arial"/>
                <w:b/>
                <w:bCs/>
                <w:sz w:val="16"/>
                <w:szCs w:val="16"/>
              </w:rPr>
              <w:t>1</w:t>
            </w:r>
          </w:p>
        </w:tc>
        <w:tc>
          <w:tcPr>
            <w:tcW w:w="51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7A48960A" w14:textId="77777777" w:rsidR="008147C9" w:rsidRPr="00D26C1C" w:rsidRDefault="008147C9" w:rsidP="00BE0017">
            <w:pPr>
              <w:spacing w:before="0" w:after="0"/>
              <w:jc w:val="center"/>
              <w:rPr>
                <w:rFonts w:cs="Arial"/>
                <w:b/>
                <w:bCs/>
                <w:sz w:val="16"/>
                <w:szCs w:val="16"/>
              </w:rPr>
            </w:pPr>
            <w:r w:rsidRPr="00D26C1C">
              <w:rPr>
                <w:rFonts w:cs="Arial"/>
                <w:b/>
                <w:bCs/>
                <w:sz w:val="16"/>
                <w:szCs w:val="16"/>
              </w:rPr>
              <w:t>129</w:t>
            </w:r>
          </w:p>
        </w:tc>
      </w:tr>
      <w:tr w:rsidR="00B84698" w:rsidRPr="008147C9" w14:paraId="2B978FB3" w14:textId="77777777" w:rsidTr="00337A34">
        <w:trPr>
          <w:trHeight w:val="227"/>
        </w:trPr>
        <w:tc>
          <w:tcPr>
            <w:tcW w:w="4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1B0F4098" w14:textId="77777777" w:rsidR="00B84698" w:rsidRPr="00D26C1C" w:rsidRDefault="00B84698" w:rsidP="00B84698">
            <w:pPr>
              <w:spacing w:before="0" w:after="0"/>
              <w:ind w:left="217"/>
              <w:rPr>
                <w:rFonts w:cs="Arial"/>
                <w:sz w:val="16"/>
                <w:szCs w:val="16"/>
              </w:rPr>
            </w:pPr>
            <w:r>
              <w:rPr>
                <w:rFonts w:cs="Arial"/>
                <w:sz w:val="16"/>
                <w:szCs w:val="16"/>
              </w:rPr>
              <w:t>Projekt jest realizowany na terenie całego woj.</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332DC5B6" w14:textId="77777777" w:rsidR="00B84698" w:rsidRPr="00D26C1C" w:rsidRDefault="00B84698" w:rsidP="00B84698">
            <w:pPr>
              <w:spacing w:before="0" w:after="0"/>
              <w:jc w:val="center"/>
              <w:rPr>
                <w:rFonts w:cs="Arial"/>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7E069D52" w14:textId="77777777" w:rsidR="00B84698" w:rsidRPr="00D26C1C" w:rsidRDefault="00B84698" w:rsidP="00B84698">
            <w:pPr>
              <w:spacing w:before="0" w:after="0"/>
              <w:jc w:val="center"/>
              <w:rPr>
                <w:rFonts w:cs="Arial"/>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5ECE5A8F" w14:textId="77777777" w:rsidR="00B84698" w:rsidRPr="00D26C1C" w:rsidRDefault="00B84698" w:rsidP="00B84698">
            <w:pPr>
              <w:spacing w:before="0" w:after="0"/>
              <w:jc w:val="center"/>
              <w:rPr>
                <w:rFonts w:cs="Arial"/>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2D74FEE3" w14:textId="77777777" w:rsidR="00B84698" w:rsidRPr="00D26C1C" w:rsidRDefault="00B84698" w:rsidP="00B84698">
            <w:pPr>
              <w:spacing w:before="0" w:after="0"/>
              <w:jc w:val="center"/>
              <w:rPr>
                <w:rFonts w:cs="Arial"/>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7C630342" w14:textId="77777777" w:rsidR="00B84698" w:rsidRPr="00D26C1C" w:rsidRDefault="00B84698" w:rsidP="00B84698">
            <w:pPr>
              <w:spacing w:before="0" w:after="0"/>
              <w:jc w:val="center"/>
              <w:rPr>
                <w:rFonts w:cs="Arial"/>
                <w:sz w:val="16"/>
                <w:szCs w:val="16"/>
              </w:rPr>
            </w:pP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7D80EF09" w14:textId="77777777" w:rsidR="00B84698" w:rsidRPr="00D26C1C" w:rsidRDefault="00B84698" w:rsidP="00B84698">
            <w:pPr>
              <w:spacing w:before="0" w:after="0"/>
              <w:jc w:val="center"/>
              <w:rPr>
                <w:rFonts w:cs="Arial"/>
                <w:sz w:val="16"/>
                <w:szCs w:val="16"/>
              </w:rPr>
            </w:pPr>
            <w:r w:rsidRPr="00D26C1C">
              <w:rPr>
                <w:rFonts w:cs="Arial"/>
                <w:sz w:val="16"/>
                <w:szCs w:val="16"/>
              </w:rPr>
              <w:t>1</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565F3A68" w14:textId="77777777" w:rsidR="00B84698" w:rsidRPr="00D26C1C" w:rsidRDefault="00B84698" w:rsidP="00B84698">
            <w:pPr>
              <w:spacing w:before="0" w:after="0"/>
              <w:jc w:val="center"/>
              <w:rPr>
                <w:rFonts w:cs="Arial"/>
                <w:sz w:val="16"/>
                <w:szCs w:val="16"/>
              </w:rPr>
            </w:pP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1E5097A7" w14:textId="77777777" w:rsidR="00B84698" w:rsidRPr="00D26C1C" w:rsidRDefault="00B84698" w:rsidP="00B84698">
            <w:pPr>
              <w:spacing w:before="0" w:after="0"/>
              <w:jc w:val="center"/>
              <w:rPr>
                <w:rFonts w:cs="Arial"/>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14D69C6A" w14:textId="77777777" w:rsidR="00B84698" w:rsidRPr="00D26C1C" w:rsidRDefault="00B84698" w:rsidP="00B84698">
            <w:pPr>
              <w:spacing w:before="0" w:after="0"/>
              <w:jc w:val="center"/>
              <w:rPr>
                <w:rFonts w:cs="Arial"/>
                <w:sz w:val="16"/>
                <w:szCs w:val="16"/>
              </w:rPr>
            </w:pP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083B5193" w14:textId="77777777" w:rsidR="00B84698" w:rsidRPr="00D26C1C" w:rsidRDefault="00B84698" w:rsidP="00B84698">
            <w:pPr>
              <w:spacing w:before="0" w:after="0"/>
              <w:jc w:val="center"/>
              <w:rPr>
                <w:rFonts w:cs="Arial"/>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66B51751" w14:textId="77777777" w:rsidR="00B84698" w:rsidRPr="00D26C1C" w:rsidRDefault="00B84698" w:rsidP="00B84698">
            <w:pPr>
              <w:spacing w:before="0" w:after="0"/>
              <w:jc w:val="center"/>
              <w:rPr>
                <w:rFonts w:cs="Arial"/>
                <w:sz w:val="16"/>
                <w:szCs w:val="16"/>
              </w:rPr>
            </w:pPr>
          </w:p>
        </w:tc>
        <w:tc>
          <w:tcPr>
            <w:tcW w:w="51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4C4C70FE" w14:textId="77777777" w:rsidR="00B84698" w:rsidRPr="00D26C1C" w:rsidRDefault="00B84698" w:rsidP="00B84698">
            <w:pPr>
              <w:spacing w:before="0" w:after="0"/>
              <w:jc w:val="center"/>
              <w:rPr>
                <w:rFonts w:cs="Arial"/>
                <w:sz w:val="16"/>
                <w:szCs w:val="16"/>
              </w:rPr>
            </w:pPr>
            <w:r w:rsidRPr="00D26C1C">
              <w:rPr>
                <w:rFonts w:cs="Arial"/>
                <w:sz w:val="16"/>
                <w:szCs w:val="16"/>
              </w:rPr>
              <w:t>1</w:t>
            </w:r>
          </w:p>
        </w:tc>
      </w:tr>
      <w:tr w:rsidR="00B84698" w:rsidRPr="008147C9" w14:paraId="5B3E7052" w14:textId="77777777" w:rsidTr="00337A34">
        <w:trPr>
          <w:trHeight w:val="227"/>
        </w:trPr>
        <w:tc>
          <w:tcPr>
            <w:tcW w:w="4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70708E2E" w14:textId="77777777" w:rsidR="00B84698" w:rsidRPr="00D26C1C" w:rsidRDefault="00B84698" w:rsidP="00B84698">
            <w:pPr>
              <w:spacing w:before="0" w:after="0"/>
              <w:ind w:left="217"/>
              <w:rPr>
                <w:rFonts w:cs="Arial"/>
                <w:sz w:val="16"/>
                <w:szCs w:val="16"/>
              </w:rPr>
            </w:pPr>
            <w:r>
              <w:rPr>
                <w:rFonts w:cs="Arial"/>
                <w:sz w:val="16"/>
                <w:szCs w:val="16"/>
              </w:rPr>
              <w:t>Projekt nie jest realizowany na terenie całego woj.</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290B77D8" w14:textId="77777777" w:rsidR="00B84698" w:rsidRPr="00D26C1C" w:rsidRDefault="00B84698" w:rsidP="00B84698">
            <w:pPr>
              <w:spacing w:before="0" w:after="0"/>
              <w:jc w:val="center"/>
              <w:rPr>
                <w:rFonts w:cs="Arial"/>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38015A22" w14:textId="77777777" w:rsidR="00B84698" w:rsidRPr="00D26C1C" w:rsidRDefault="00B84698" w:rsidP="00B84698">
            <w:pPr>
              <w:spacing w:before="0" w:after="0"/>
              <w:jc w:val="center"/>
              <w:rPr>
                <w:rFonts w:cs="Arial"/>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26EB9AD4" w14:textId="77777777" w:rsidR="00B84698" w:rsidRPr="00D26C1C" w:rsidRDefault="00B84698" w:rsidP="00B84698">
            <w:pPr>
              <w:spacing w:before="0" w:after="0"/>
              <w:jc w:val="center"/>
              <w:rPr>
                <w:rFonts w:cs="Arial"/>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379F6DA4" w14:textId="77777777" w:rsidR="00B84698" w:rsidRPr="00D26C1C" w:rsidRDefault="00B84698" w:rsidP="00B84698">
            <w:pPr>
              <w:spacing w:before="0" w:after="0"/>
              <w:jc w:val="center"/>
              <w:rPr>
                <w:rFonts w:cs="Arial"/>
                <w:sz w:val="16"/>
                <w:szCs w:val="16"/>
              </w:rPr>
            </w:pPr>
            <w:r w:rsidRPr="00D26C1C">
              <w:rPr>
                <w:rFonts w:cs="Arial"/>
                <w:sz w:val="16"/>
                <w:szCs w:val="16"/>
              </w:rPr>
              <w:t>2</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7A3DF003" w14:textId="77777777" w:rsidR="00B84698" w:rsidRPr="00D26C1C" w:rsidRDefault="00B84698" w:rsidP="00B84698">
            <w:pPr>
              <w:spacing w:before="0" w:after="0"/>
              <w:jc w:val="center"/>
              <w:rPr>
                <w:rFonts w:cs="Arial"/>
                <w:sz w:val="16"/>
                <w:szCs w:val="16"/>
              </w:rPr>
            </w:pPr>
            <w:r w:rsidRPr="00D26C1C">
              <w:rPr>
                <w:rFonts w:cs="Arial"/>
                <w:sz w:val="16"/>
                <w:szCs w:val="16"/>
              </w:rPr>
              <w:t>3</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352D8F36" w14:textId="77777777" w:rsidR="00B84698" w:rsidRPr="00D26C1C" w:rsidRDefault="00B84698" w:rsidP="00B84698">
            <w:pPr>
              <w:spacing w:before="0" w:after="0"/>
              <w:jc w:val="center"/>
              <w:rPr>
                <w:rFonts w:cs="Arial"/>
                <w:sz w:val="16"/>
                <w:szCs w:val="16"/>
              </w:rPr>
            </w:pPr>
            <w:r w:rsidRPr="00D26C1C">
              <w:rPr>
                <w:rFonts w:cs="Arial"/>
                <w:sz w:val="16"/>
                <w:szCs w:val="16"/>
              </w:rPr>
              <w:t>15</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2FDBE8A7" w14:textId="77777777" w:rsidR="00B84698" w:rsidRPr="00D26C1C" w:rsidRDefault="00B84698" w:rsidP="00B84698">
            <w:pPr>
              <w:spacing w:before="0" w:after="0"/>
              <w:jc w:val="center"/>
              <w:rPr>
                <w:rFonts w:cs="Arial"/>
                <w:sz w:val="16"/>
                <w:szCs w:val="16"/>
              </w:rPr>
            </w:pPr>
            <w:r w:rsidRPr="00D26C1C">
              <w:rPr>
                <w:rFonts w:cs="Arial"/>
                <w:sz w:val="16"/>
                <w:szCs w:val="16"/>
              </w:rPr>
              <w:t>3</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227926F0" w14:textId="77777777" w:rsidR="00B84698" w:rsidRPr="00D26C1C" w:rsidRDefault="00B84698" w:rsidP="00B84698">
            <w:pPr>
              <w:spacing w:before="0" w:after="0"/>
              <w:jc w:val="center"/>
              <w:rPr>
                <w:rFonts w:cs="Arial"/>
                <w:sz w:val="16"/>
                <w:szCs w:val="16"/>
              </w:rPr>
            </w:pPr>
            <w:r w:rsidRPr="00D26C1C">
              <w:rPr>
                <w:rFonts w:cs="Arial"/>
                <w:sz w:val="16"/>
                <w:szCs w:val="16"/>
              </w:rPr>
              <w:t>77</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1CD7779E" w14:textId="77777777" w:rsidR="00B84698" w:rsidRPr="00D26C1C" w:rsidRDefault="00B84698" w:rsidP="00B84698">
            <w:pPr>
              <w:spacing w:before="0" w:after="0"/>
              <w:jc w:val="center"/>
              <w:rPr>
                <w:rFonts w:cs="Arial"/>
                <w:sz w:val="16"/>
                <w:szCs w:val="16"/>
              </w:rPr>
            </w:pPr>
            <w:r w:rsidRPr="00D26C1C">
              <w:rPr>
                <w:rFonts w:cs="Arial"/>
                <w:sz w:val="16"/>
                <w:szCs w:val="16"/>
              </w:rPr>
              <w:t>18</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1114A53E" w14:textId="77777777" w:rsidR="00B84698" w:rsidRPr="00D26C1C" w:rsidRDefault="00B84698" w:rsidP="00B84698">
            <w:pPr>
              <w:spacing w:before="0" w:after="0"/>
              <w:jc w:val="center"/>
              <w:rPr>
                <w:rFonts w:cs="Arial"/>
                <w:sz w:val="16"/>
                <w:szCs w:val="16"/>
              </w:rPr>
            </w:pPr>
            <w:r w:rsidRPr="00D26C1C">
              <w:rPr>
                <w:rFonts w:cs="Arial"/>
                <w:sz w:val="16"/>
                <w:szCs w:val="16"/>
              </w:rPr>
              <w:t>9</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601401E1" w14:textId="77777777" w:rsidR="00B84698" w:rsidRPr="00D26C1C" w:rsidRDefault="00B84698" w:rsidP="00B84698">
            <w:pPr>
              <w:spacing w:before="0" w:after="0"/>
              <w:jc w:val="center"/>
              <w:rPr>
                <w:rFonts w:cs="Arial"/>
                <w:sz w:val="16"/>
                <w:szCs w:val="16"/>
              </w:rPr>
            </w:pPr>
            <w:r w:rsidRPr="00D26C1C">
              <w:rPr>
                <w:rFonts w:cs="Arial"/>
                <w:sz w:val="16"/>
                <w:szCs w:val="16"/>
              </w:rPr>
              <w:t>1</w:t>
            </w:r>
          </w:p>
        </w:tc>
        <w:tc>
          <w:tcPr>
            <w:tcW w:w="51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center"/>
            <w:hideMark/>
          </w:tcPr>
          <w:p w14:paraId="7A990414" w14:textId="77777777" w:rsidR="00B84698" w:rsidRPr="00D26C1C" w:rsidRDefault="00B84698" w:rsidP="00B84698">
            <w:pPr>
              <w:spacing w:before="0" w:after="0"/>
              <w:jc w:val="center"/>
              <w:rPr>
                <w:rFonts w:cs="Arial"/>
                <w:sz w:val="16"/>
                <w:szCs w:val="16"/>
              </w:rPr>
            </w:pPr>
            <w:r w:rsidRPr="00D26C1C">
              <w:rPr>
                <w:rFonts w:cs="Arial"/>
                <w:sz w:val="16"/>
                <w:szCs w:val="16"/>
              </w:rPr>
              <w:t>128</w:t>
            </w:r>
          </w:p>
        </w:tc>
      </w:tr>
      <w:tr w:rsidR="00BE6955" w:rsidRPr="008147C9" w14:paraId="07A7765D" w14:textId="77777777" w:rsidTr="00BE0017">
        <w:trPr>
          <w:trHeight w:val="283"/>
        </w:trPr>
        <w:tc>
          <w:tcPr>
            <w:tcW w:w="4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hideMark/>
          </w:tcPr>
          <w:p w14:paraId="0567D9C7" w14:textId="77777777" w:rsidR="008147C9" w:rsidRPr="00D26C1C" w:rsidRDefault="008147C9" w:rsidP="00D26C1C">
            <w:pPr>
              <w:spacing w:before="0" w:after="0"/>
              <w:rPr>
                <w:rFonts w:cs="Arial"/>
                <w:sz w:val="16"/>
                <w:szCs w:val="16"/>
              </w:rPr>
            </w:pPr>
            <w:r w:rsidRPr="00D26C1C">
              <w:rPr>
                <w:rFonts w:cs="Arial"/>
                <w:sz w:val="16"/>
                <w:szCs w:val="16"/>
              </w:rPr>
              <w:t>Razem</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hideMark/>
          </w:tcPr>
          <w:p w14:paraId="7C1A4E8D" w14:textId="77777777" w:rsidR="008147C9" w:rsidRPr="00D26C1C" w:rsidRDefault="008147C9" w:rsidP="00D26C1C">
            <w:pPr>
              <w:spacing w:before="0" w:after="0"/>
              <w:jc w:val="center"/>
              <w:rPr>
                <w:rFonts w:cs="Arial"/>
                <w:sz w:val="16"/>
                <w:szCs w:val="16"/>
              </w:rPr>
            </w:pPr>
            <w:r w:rsidRPr="00D26C1C">
              <w:rPr>
                <w:rFonts w:cs="Arial"/>
                <w:sz w:val="16"/>
                <w:szCs w:val="16"/>
              </w:rPr>
              <w:t>2</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hideMark/>
          </w:tcPr>
          <w:p w14:paraId="18447E52" w14:textId="77777777" w:rsidR="008147C9" w:rsidRPr="00D26C1C" w:rsidRDefault="008147C9" w:rsidP="00D26C1C">
            <w:pPr>
              <w:spacing w:before="0" w:after="0"/>
              <w:jc w:val="center"/>
              <w:rPr>
                <w:rFonts w:cs="Arial"/>
                <w:sz w:val="16"/>
                <w:szCs w:val="16"/>
              </w:rPr>
            </w:pPr>
            <w:r w:rsidRPr="00D26C1C">
              <w:rPr>
                <w:rFonts w:cs="Arial"/>
                <w:sz w:val="16"/>
                <w:szCs w:val="16"/>
              </w:rPr>
              <w:t>7</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hideMark/>
          </w:tcPr>
          <w:p w14:paraId="16AED673" w14:textId="77777777" w:rsidR="008147C9" w:rsidRPr="00D26C1C" w:rsidRDefault="008147C9" w:rsidP="00D26C1C">
            <w:pPr>
              <w:spacing w:before="0" w:after="0"/>
              <w:jc w:val="center"/>
              <w:rPr>
                <w:rFonts w:cs="Arial"/>
                <w:sz w:val="16"/>
                <w:szCs w:val="16"/>
              </w:rPr>
            </w:pPr>
            <w:r w:rsidRPr="00D26C1C">
              <w:rPr>
                <w:rFonts w:cs="Arial"/>
                <w:sz w:val="16"/>
                <w:szCs w:val="16"/>
              </w:rPr>
              <w:t>12</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hideMark/>
          </w:tcPr>
          <w:p w14:paraId="4C65B844" w14:textId="77777777" w:rsidR="008147C9" w:rsidRPr="00D26C1C" w:rsidRDefault="008147C9" w:rsidP="00D26C1C">
            <w:pPr>
              <w:spacing w:before="0" w:after="0"/>
              <w:jc w:val="center"/>
              <w:rPr>
                <w:rFonts w:cs="Arial"/>
                <w:sz w:val="16"/>
                <w:szCs w:val="16"/>
              </w:rPr>
            </w:pPr>
            <w:r w:rsidRPr="00D26C1C">
              <w:rPr>
                <w:rFonts w:cs="Arial"/>
                <w:sz w:val="16"/>
                <w:szCs w:val="16"/>
              </w:rPr>
              <w:t>51</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hideMark/>
          </w:tcPr>
          <w:p w14:paraId="755AF545" w14:textId="77777777" w:rsidR="008147C9" w:rsidRPr="00D26C1C" w:rsidRDefault="008147C9" w:rsidP="00D26C1C">
            <w:pPr>
              <w:spacing w:before="0" w:after="0"/>
              <w:jc w:val="center"/>
              <w:rPr>
                <w:rFonts w:cs="Arial"/>
                <w:sz w:val="16"/>
                <w:szCs w:val="16"/>
              </w:rPr>
            </w:pPr>
            <w:r w:rsidRPr="00D26C1C">
              <w:rPr>
                <w:rFonts w:cs="Arial"/>
                <w:sz w:val="16"/>
                <w:szCs w:val="16"/>
              </w:rPr>
              <w:t>22</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hideMark/>
          </w:tcPr>
          <w:p w14:paraId="3D805FD6" w14:textId="77777777" w:rsidR="008147C9" w:rsidRPr="00D26C1C" w:rsidRDefault="008147C9" w:rsidP="00D26C1C">
            <w:pPr>
              <w:spacing w:before="0" w:after="0"/>
              <w:jc w:val="center"/>
              <w:rPr>
                <w:rFonts w:cs="Arial"/>
                <w:sz w:val="16"/>
                <w:szCs w:val="16"/>
              </w:rPr>
            </w:pPr>
            <w:r w:rsidRPr="00D26C1C">
              <w:rPr>
                <w:rFonts w:cs="Arial"/>
                <w:sz w:val="16"/>
                <w:szCs w:val="16"/>
              </w:rPr>
              <w:t>273</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hideMark/>
          </w:tcPr>
          <w:p w14:paraId="00E973AE" w14:textId="77777777" w:rsidR="008147C9" w:rsidRPr="00D26C1C" w:rsidRDefault="008147C9" w:rsidP="00D26C1C">
            <w:pPr>
              <w:spacing w:before="0" w:after="0"/>
              <w:jc w:val="center"/>
              <w:rPr>
                <w:rFonts w:cs="Arial"/>
                <w:sz w:val="16"/>
                <w:szCs w:val="16"/>
              </w:rPr>
            </w:pPr>
            <w:r w:rsidRPr="00D26C1C">
              <w:rPr>
                <w:rFonts w:cs="Arial"/>
                <w:sz w:val="16"/>
                <w:szCs w:val="16"/>
              </w:rPr>
              <w:t>35</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hideMark/>
          </w:tcPr>
          <w:p w14:paraId="17079302" w14:textId="77777777" w:rsidR="008147C9" w:rsidRPr="00D26C1C" w:rsidRDefault="008147C9" w:rsidP="00D26C1C">
            <w:pPr>
              <w:spacing w:before="0" w:after="0"/>
              <w:jc w:val="center"/>
              <w:rPr>
                <w:rFonts w:cs="Arial"/>
                <w:sz w:val="16"/>
                <w:szCs w:val="16"/>
              </w:rPr>
            </w:pPr>
            <w:r w:rsidRPr="00D26C1C">
              <w:rPr>
                <w:rFonts w:cs="Arial"/>
                <w:sz w:val="16"/>
                <w:szCs w:val="16"/>
              </w:rPr>
              <w:t>415</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hideMark/>
          </w:tcPr>
          <w:p w14:paraId="189F816E" w14:textId="77777777" w:rsidR="008147C9" w:rsidRPr="00D26C1C" w:rsidRDefault="008147C9" w:rsidP="00D26C1C">
            <w:pPr>
              <w:spacing w:before="0" w:after="0"/>
              <w:jc w:val="center"/>
              <w:rPr>
                <w:rFonts w:cs="Arial"/>
                <w:sz w:val="16"/>
                <w:szCs w:val="16"/>
              </w:rPr>
            </w:pPr>
            <w:r w:rsidRPr="00D26C1C">
              <w:rPr>
                <w:rFonts w:cs="Arial"/>
                <w:sz w:val="16"/>
                <w:szCs w:val="16"/>
              </w:rPr>
              <w:t>32</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hideMark/>
          </w:tcPr>
          <w:p w14:paraId="3A3525CD" w14:textId="77777777" w:rsidR="008147C9" w:rsidRPr="00D26C1C" w:rsidRDefault="008147C9" w:rsidP="00D26C1C">
            <w:pPr>
              <w:spacing w:before="0" w:after="0"/>
              <w:jc w:val="center"/>
              <w:rPr>
                <w:rFonts w:cs="Arial"/>
                <w:sz w:val="16"/>
                <w:szCs w:val="16"/>
              </w:rPr>
            </w:pPr>
            <w:r w:rsidRPr="00D26C1C">
              <w:rPr>
                <w:rFonts w:cs="Arial"/>
                <w:sz w:val="16"/>
                <w:szCs w:val="16"/>
              </w:rPr>
              <w:t>241</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hideMark/>
          </w:tcPr>
          <w:p w14:paraId="23F7FA96" w14:textId="77777777" w:rsidR="008147C9" w:rsidRPr="00D26C1C" w:rsidRDefault="008147C9" w:rsidP="00D26C1C">
            <w:pPr>
              <w:spacing w:before="0" w:after="0"/>
              <w:jc w:val="center"/>
              <w:rPr>
                <w:rFonts w:cs="Arial"/>
                <w:sz w:val="16"/>
                <w:szCs w:val="16"/>
              </w:rPr>
            </w:pPr>
            <w:r w:rsidRPr="00D26C1C">
              <w:rPr>
                <w:rFonts w:cs="Arial"/>
                <w:sz w:val="16"/>
                <w:szCs w:val="16"/>
              </w:rPr>
              <w:t>13</w:t>
            </w:r>
          </w:p>
        </w:tc>
        <w:tc>
          <w:tcPr>
            <w:tcW w:w="51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hideMark/>
          </w:tcPr>
          <w:p w14:paraId="7B5504D6" w14:textId="77777777" w:rsidR="008147C9" w:rsidRPr="00D26C1C" w:rsidRDefault="008147C9" w:rsidP="00BE0017">
            <w:pPr>
              <w:spacing w:before="0" w:after="0"/>
              <w:jc w:val="center"/>
              <w:rPr>
                <w:rFonts w:cs="Arial"/>
                <w:sz w:val="16"/>
                <w:szCs w:val="16"/>
              </w:rPr>
            </w:pPr>
            <w:r w:rsidRPr="00D26C1C">
              <w:rPr>
                <w:rFonts w:cs="Arial"/>
                <w:sz w:val="16"/>
                <w:szCs w:val="16"/>
              </w:rPr>
              <w:t>1103</w:t>
            </w:r>
          </w:p>
        </w:tc>
      </w:tr>
      <w:tr w:rsidR="00B84698" w:rsidRPr="008147C9" w14:paraId="169B387F" w14:textId="77777777" w:rsidTr="004E4818">
        <w:trPr>
          <w:trHeight w:val="283"/>
        </w:trPr>
        <w:tc>
          <w:tcPr>
            <w:tcW w:w="9073" w:type="dxa"/>
            <w:gridSpan w:val="13"/>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center"/>
          </w:tcPr>
          <w:p w14:paraId="3E748190" w14:textId="77777777" w:rsidR="00B84698" w:rsidRPr="00D26C1C" w:rsidRDefault="00B84698" w:rsidP="00BE0017">
            <w:pPr>
              <w:spacing w:before="0" w:after="0"/>
              <w:jc w:val="center"/>
              <w:rPr>
                <w:rFonts w:cs="Arial"/>
                <w:sz w:val="16"/>
                <w:szCs w:val="16"/>
              </w:rPr>
            </w:pPr>
            <w:r>
              <w:rPr>
                <w:rFonts w:cs="Arial"/>
                <w:b/>
                <w:bCs/>
                <w:sz w:val="16"/>
                <w:szCs w:val="16"/>
              </w:rPr>
              <w:t>Projekty realizowane przez podmioty III sektora</w:t>
            </w:r>
          </w:p>
        </w:tc>
      </w:tr>
      <w:tr w:rsidR="004E4818" w:rsidRPr="008147C9" w14:paraId="39CC85DB" w14:textId="77777777" w:rsidTr="004E4818">
        <w:trPr>
          <w:trHeight w:val="227"/>
        </w:trPr>
        <w:tc>
          <w:tcPr>
            <w:tcW w:w="4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BD3290A" w14:textId="77777777" w:rsidR="004E4818" w:rsidRPr="004E4818" w:rsidRDefault="004E4818" w:rsidP="004E4818">
            <w:pPr>
              <w:spacing w:before="0" w:after="0"/>
              <w:rPr>
                <w:rFonts w:cs="Arial"/>
                <w:b/>
                <w:bCs/>
                <w:sz w:val="16"/>
                <w:szCs w:val="16"/>
              </w:rPr>
            </w:pPr>
            <w:r w:rsidRPr="00033E87">
              <w:rPr>
                <w:rFonts w:cs="Arial"/>
                <w:b/>
                <w:bCs/>
                <w:sz w:val="16"/>
                <w:szCs w:val="16"/>
              </w:rPr>
              <w:t>Projekt nie wynika z programu rewitalizacji</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4EDA5AB8" w14:textId="77777777" w:rsidR="004E4818" w:rsidRPr="004E4818" w:rsidRDefault="004E4818" w:rsidP="004E4818">
            <w:pPr>
              <w:spacing w:before="0" w:after="0"/>
              <w:jc w:val="center"/>
              <w:rPr>
                <w:rFonts w:asciiTheme="minorHAnsi" w:hAnsiTheme="minorHAnsi" w:cstheme="minorHAnsi"/>
                <w:b/>
                <w:bCs/>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29D728E0" w14:textId="77777777" w:rsidR="004E4818" w:rsidRPr="004E4818" w:rsidRDefault="004E4818" w:rsidP="004E4818">
            <w:pPr>
              <w:spacing w:before="0" w:after="0"/>
              <w:jc w:val="center"/>
              <w:rPr>
                <w:rFonts w:asciiTheme="minorHAnsi" w:hAnsiTheme="minorHAnsi" w:cstheme="minorHAnsi"/>
                <w:b/>
                <w:bCs/>
                <w:sz w:val="16"/>
                <w:szCs w:val="16"/>
              </w:rPr>
            </w:pPr>
            <w:r w:rsidRPr="004E4818">
              <w:rPr>
                <w:rFonts w:asciiTheme="minorHAnsi" w:hAnsiTheme="minorHAnsi" w:cstheme="minorHAnsi"/>
                <w:b/>
                <w:bCs/>
                <w:color w:val="000000"/>
                <w:sz w:val="16"/>
                <w:szCs w:val="16"/>
              </w:rPr>
              <w:t>1</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E47DFA8" w14:textId="77777777" w:rsidR="004E4818" w:rsidRPr="004E4818" w:rsidRDefault="004E4818" w:rsidP="004E4818">
            <w:pPr>
              <w:spacing w:before="0" w:after="0"/>
              <w:jc w:val="center"/>
              <w:rPr>
                <w:rFonts w:asciiTheme="minorHAnsi" w:hAnsiTheme="minorHAnsi" w:cstheme="minorHAnsi"/>
                <w:b/>
                <w:bCs/>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65C1868" w14:textId="77777777" w:rsidR="004E4818" w:rsidRPr="004E4818" w:rsidRDefault="004E4818" w:rsidP="004E4818">
            <w:pPr>
              <w:spacing w:before="0" w:after="0"/>
              <w:jc w:val="center"/>
              <w:rPr>
                <w:rFonts w:asciiTheme="minorHAnsi" w:hAnsiTheme="minorHAnsi" w:cstheme="minorHAnsi"/>
                <w:b/>
                <w:bCs/>
                <w:sz w:val="16"/>
                <w:szCs w:val="16"/>
              </w:rPr>
            </w:pPr>
            <w:r w:rsidRPr="004E4818">
              <w:rPr>
                <w:rFonts w:asciiTheme="minorHAnsi" w:hAnsiTheme="minorHAnsi" w:cstheme="minorHAnsi"/>
                <w:b/>
                <w:bCs/>
                <w:color w:val="000000"/>
                <w:sz w:val="16"/>
                <w:szCs w:val="16"/>
              </w:rPr>
              <w:t>6</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6212897" w14:textId="77777777" w:rsidR="004E4818" w:rsidRPr="004E4818" w:rsidRDefault="004E4818" w:rsidP="004E4818">
            <w:pPr>
              <w:spacing w:before="0" w:after="0"/>
              <w:jc w:val="center"/>
              <w:rPr>
                <w:rFonts w:asciiTheme="minorHAnsi" w:hAnsiTheme="minorHAnsi" w:cstheme="minorHAnsi"/>
                <w:b/>
                <w:bCs/>
                <w:sz w:val="16"/>
                <w:szCs w:val="16"/>
              </w:rPr>
            </w:pPr>
            <w:r w:rsidRPr="004E4818">
              <w:rPr>
                <w:rFonts w:asciiTheme="minorHAnsi" w:hAnsiTheme="minorHAnsi" w:cstheme="minorHAnsi"/>
                <w:b/>
                <w:bCs/>
                <w:color w:val="000000"/>
                <w:sz w:val="16"/>
                <w:szCs w:val="16"/>
              </w:rPr>
              <w:t>6</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11F2EC0" w14:textId="77777777" w:rsidR="004E4818" w:rsidRPr="004E4818" w:rsidRDefault="004E4818" w:rsidP="004E4818">
            <w:pPr>
              <w:spacing w:before="0" w:after="0"/>
              <w:jc w:val="center"/>
              <w:rPr>
                <w:rFonts w:asciiTheme="minorHAnsi" w:hAnsiTheme="minorHAnsi" w:cstheme="minorHAnsi"/>
                <w:b/>
                <w:bCs/>
                <w:sz w:val="16"/>
                <w:szCs w:val="16"/>
              </w:rPr>
            </w:pPr>
            <w:r w:rsidRPr="004E4818">
              <w:rPr>
                <w:rFonts w:asciiTheme="minorHAnsi" w:hAnsiTheme="minorHAnsi" w:cstheme="minorHAnsi"/>
                <w:b/>
                <w:bCs/>
                <w:color w:val="000000"/>
                <w:sz w:val="16"/>
                <w:szCs w:val="16"/>
              </w:rPr>
              <w:t>32</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4516C5E" w14:textId="77777777" w:rsidR="004E4818" w:rsidRPr="004E4818" w:rsidRDefault="004E4818" w:rsidP="004E4818">
            <w:pPr>
              <w:spacing w:before="0" w:after="0"/>
              <w:jc w:val="center"/>
              <w:rPr>
                <w:rFonts w:asciiTheme="minorHAnsi" w:hAnsiTheme="minorHAnsi" w:cstheme="minorHAnsi"/>
                <w:b/>
                <w:bCs/>
                <w:sz w:val="16"/>
                <w:szCs w:val="16"/>
              </w:rPr>
            </w:pPr>
            <w:r w:rsidRPr="004E4818">
              <w:rPr>
                <w:rFonts w:asciiTheme="minorHAnsi" w:hAnsiTheme="minorHAnsi" w:cstheme="minorHAnsi"/>
                <w:b/>
                <w:bCs/>
                <w:color w:val="000000"/>
                <w:sz w:val="16"/>
                <w:szCs w:val="16"/>
              </w:rPr>
              <w:t>8</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2B72C49" w14:textId="77777777" w:rsidR="004E4818" w:rsidRPr="004E4818" w:rsidRDefault="004E4818" w:rsidP="004E4818">
            <w:pPr>
              <w:spacing w:before="0" w:after="0"/>
              <w:jc w:val="center"/>
              <w:rPr>
                <w:rFonts w:asciiTheme="minorHAnsi" w:hAnsiTheme="minorHAnsi" w:cstheme="minorHAnsi"/>
                <w:b/>
                <w:bCs/>
                <w:sz w:val="16"/>
                <w:szCs w:val="16"/>
              </w:rPr>
            </w:pPr>
            <w:r w:rsidRPr="004E4818">
              <w:rPr>
                <w:rFonts w:asciiTheme="minorHAnsi" w:hAnsiTheme="minorHAnsi" w:cstheme="minorHAnsi"/>
                <w:b/>
                <w:bCs/>
                <w:color w:val="000000"/>
                <w:sz w:val="16"/>
                <w:szCs w:val="16"/>
              </w:rPr>
              <w:t>147</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82ADA10" w14:textId="77777777" w:rsidR="004E4818" w:rsidRPr="004E4818" w:rsidRDefault="004E4818" w:rsidP="004E4818">
            <w:pPr>
              <w:spacing w:before="0" w:after="0"/>
              <w:jc w:val="center"/>
              <w:rPr>
                <w:rFonts w:asciiTheme="minorHAnsi" w:hAnsiTheme="minorHAnsi" w:cstheme="minorHAnsi"/>
                <w:b/>
                <w:bCs/>
                <w:sz w:val="16"/>
                <w:szCs w:val="16"/>
              </w:rPr>
            </w:pPr>
            <w:r w:rsidRPr="004E4818">
              <w:rPr>
                <w:rFonts w:asciiTheme="minorHAnsi" w:hAnsiTheme="minorHAnsi" w:cstheme="minorHAnsi"/>
                <w:b/>
                <w:bCs/>
                <w:color w:val="000000"/>
                <w:sz w:val="16"/>
                <w:szCs w:val="16"/>
              </w:rPr>
              <w:t>2</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EFC8714" w14:textId="77777777" w:rsidR="004E4818" w:rsidRPr="004E4818" w:rsidRDefault="004E4818" w:rsidP="004E4818">
            <w:pPr>
              <w:spacing w:before="0" w:after="0"/>
              <w:jc w:val="center"/>
              <w:rPr>
                <w:rFonts w:asciiTheme="minorHAnsi" w:hAnsiTheme="minorHAnsi" w:cstheme="minorHAnsi"/>
                <w:b/>
                <w:bCs/>
                <w:sz w:val="16"/>
                <w:szCs w:val="16"/>
              </w:rPr>
            </w:pPr>
            <w:r w:rsidRPr="004E4818">
              <w:rPr>
                <w:rFonts w:asciiTheme="minorHAnsi" w:hAnsiTheme="minorHAnsi" w:cstheme="minorHAnsi"/>
                <w:b/>
                <w:bCs/>
                <w:color w:val="000000"/>
                <w:sz w:val="16"/>
                <w:szCs w:val="16"/>
              </w:rPr>
              <w:t>48</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8D7005A" w14:textId="77777777" w:rsidR="004E4818" w:rsidRPr="004E4818" w:rsidRDefault="004E4818" w:rsidP="004E4818">
            <w:pPr>
              <w:spacing w:before="0" w:after="0"/>
              <w:jc w:val="center"/>
              <w:rPr>
                <w:rFonts w:asciiTheme="minorHAnsi" w:hAnsiTheme="minorHAnsi" w:cstheme="minorHAnsi"/>
                <w:b/>
                <w:bCs/>
                <w:sz w:val="16"/>
                <w:szCs w:val="16"/>
              </w:rPr>
            </w:pPr>
            <w:r w:rsidRPr="004E4818">
              <w:rPr>
                <w:rFonts w:asciiTheme="minorHAnsi" w:hAnsiTheme="minorHAnsi" w:cstheme="minorHAnsi"/>
                <w:b/>
                <w:bCs/>
                <w:color w:val="000000"/>
                <w:sz w:val="16"/>
                <w:szCs w:val="16"/>
              </w:rPr>
              <w:t>4</w:t>
            </w:r>
          </w:p>
        </w:tc>
        <w:tc>
          <w:tcPr>
            <w:tcW w:w="51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2B3560BA" w14:textId="77777777" w:rsidR="004E4818" w:rsidRPr="004E4818" w:rsidRDefault="004E4818" w:rsidP="004E4818">
            <w:pPr>
              <w:spacing w:before="0" w:after="0"/>
              <w:jc w:val="center"/>
              <w:rPr>
                <w:rFonts w:asciiTheme="minorHAnsi" w:hAnsiTheme="minorHAnsi" w:cstheme="minorHAnsi"/>
                <w:b/>
                <w:bCs/>
                <w:sz w:val="16"/>
                <w:szCs w:val="16"/>
              </w:rPr>
            </w:pPr>
            <w:r w:rsidRPr="004E4818">
              <w:rPr>
                <w:rFonts w:asciiTheme="minorHAnsi" w:hAnsiTheme="minorHAnsi" w:cstheme="minorHAnsi"/>
                <w:b/>
                <w:bCs/>
                <w:color w:val="000000"/>
                <w:sz w:val="16"/>
                <w:szCs w:val="16"/>
              </w:rPr>
              <w:t>254</w:t>
            </w:r>
          </w:p>
        </w:tc>
      </w:tr>
      <w:tr w:rsidR="004E4818" w:rsidRPr="008147C9" w14:paraId="6A412BEB" w14:textId="77777777" w:rsidTr="004E4818">
        <w:trPr>
          <w:trHeight w:val="227"/>
        </w:trPr>
        <w:tc>
          <w:tcPr>
            <w:tcW w:w="4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637E491" w14:textId="77777777" w:rsidR="004E4818" w:rsidRPr="00D26C1C" w:rsidRDefault="004E4818" w:rsidP="004E4818">
            <w:pPr>
              <w:spacing w:before="0" w:after="0"/>
              <w:ind w:left="209"/>
              <w:rPr>
                <w:rFonts w:cs="Arial"/>
                <w:sz w:val="16"/>
                <w:szCs w:val="16"/>
              </w:rPr>
            </w:pPr>
            <w:r>
              <w:rPr>
                <w:rFonts w:cs="Arial"/>
                <w:sz w:val="16"/>
                <w:szCs w:val="16"/>
              </w:rPr>
              <w:t>Projekt jest realizowany na terenie całego woj.</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9488FDA" w14:textId="77777777" w:rsidR="004E4818" w:rsidRPr="004E4818" w:rsidRDefault="004E4818" w:rsidP="004E4818">
            <w:pPr>
              <w:spacing w:before="0" w:after="0"/>
              <w:jc w:val="center"/>
              <w:rPr>
                <w:rFonts w:asciiTheme="minorHAnsi" w:hAnsiTheme="minorHAnsi" w:cstheme="minorHAnsi"/>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4FC37DBA" w14:textId="77777777" w:rsidR="004E4818" w:rsidRPr="004E4818" w:rsidRDefault="004E4818" w:rsidP="004E4818">
            <w:pPr>
              <w:spacing w:before="0" w:after="0"/>
              <w:jc w:val="center"/>
              <w:rPr>
                <w:rFonts w:asciiTheme="minorHAnsi" w:hAnsiTheme="minorHAnsi" w:cstheme="minorHAnsi"/>
                <w:sz w:val="16"/>
                <w:szCs w:val="16"/>
              </w:rPr>
            </w:pPr>
            <w:r w:rsidRPr="004E4818">
              <w:rPr>
                <w:rFonts w:asciiTheme="minorHAnsi" w:hAnsiTheme="minorHAnsi" w:cstheme="minorHAnsi"/>
                <w:color w:val="000000"/>
                <w:sz w:val="16"/>
                <w:szCs w:val="16"/>
              </w:rPr>
              <w:t>1</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9BB391E" w14:textId="77777777" w:rsidR="004E4818" w:rsidRPr="004E4818" w:rsidRDefault="004E4818" w:rsidP="004E4818">
            <w:pPr>
              <w:spacing w:before="0" w:after="0"/>
              <w:jc w:val="center"/>
              <w:rPr>
                <w:rFonts w:asciiTheme="minorHAnsi" w:hAnsiTheme="minorHAnsi" w:cstheme="minorHAnsi"/>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E8AE0A2" w14:textId="77777777" w:rsidR="004E4818" w:rsidRPr="004E4818" w:rsidRDefault="004E4818" w:rsidP="004E4818">
            <w:pPr>
              <w:spacing w:before="0" w:after="0"/>
              <w:jc w:val="center"/>
              <w:rPr>
                <w:rFonts w:asciiTheme="minorHAnsi" w:hAnsiTheme="minorHAnsi" w:cstheme="minorHAnsi"/>
                <w:sz w:val="16"/>
                <w:szCs w:val="16"/>
              </w:rPr>
            </w:pPr>
            <w:r w:rsidRPr="004E4818">
              <w:rPr>
                <w:rFonts w:asciiTheme="minorHAnsi" w:hAnsiTheme="minorHAnsi" w:cstheme="minorHAnsi"/>
                <w:color w:val="000000"/>
                <w:sz w:val="16"/>
                <w:szCs w:val="16"/>
              </w:rPr>
              <w:t>6</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0D86B2F" w14:textId="77777777" w:rsidR="004E4818" w:rsidRPr="004E4818" w:rsidRDefault="004E4818" w:rsidP="004E4818">
            <w:pPr>
              <w:spacing w:before="0" w:after="0"/>
              <w:jc w:val="center"/>
              <w:rPr>
                <w:rFonts w:asciiTheme="minorHAnsi" w:hAnsiTheme="minorHAnsi" w:cstheme="minorHAnsi"/>
                <w:sz w:val="16"/>
                <w:szCs w:val="16"/>
              </w:rPr>
            </w:pPr>
            <w:r w:rsidRPr="004E4818">
              <w:rPr>
                <w:rFonts w:asciiTheme="minorHAnsi" w:hAnsiTheme="minorHAnsi" w:cstheme="minorHAnsi"/>
                <w:color w:val="000000"/>
                <w:sz w:val="16"/>
                <w:szCs w:val="16"/>
              </w:rPr>
              <w:t>6</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994DD17" w14:textId="77777777" w:rsidR="004E4818" w:rsidRPr="004E4818" w:rsidRDefault="004E4818" w:rsidP="004E4818">
            <w:pPr>
              <w:spacing w:before="0" w:after="0"/>
              <w:jc w:val="center"/>
              <w:rPr>
                <w:rFonts w:asciiTheme="minorHAnsi" w:hAnsiTheme="minorHAnsi" w:cstheme="minorHAnsi"/>
                <w:sz w:val="16"/>
                <w:szCs w:val="16"/>
              </w:rPr>
            </w:pPr>
            <w:r w:rsidRPr="004E4818">
              <w:rPr>
                <w:rFonts w:asciiTheme="minorHAnsi" w:hAnsiTheme="minorHAnsi" w:cstheme="minorHAnsi"/>
                <w:color w:val="000000"/>
                <w:sz w:val="16"/>
                <w:szCs w:val="16"/>
              </w:rPr>
              <w:t>19</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EF28E4E" w14:textId="77777777" w:rsidR="004E4818" w:rsidRPr="004E4818" w:rsidRDefault="004E4818" w:rsidP="004E4818">
            <w:pPr>
              <w:spacing w:before="0" w:after="0"/>
              <w:jc w:val="center"/>
              <w:rPr>
                <w:rFonts w:asciiTheme="minorHAnsi" w:hAnsiTheme="minorHAnsi" w:cstheme="minorHAnsi"/>
                <w:sz w:val="16"/>
                <w:szCs w:val="16"/>
              </w:rPr>
            </w:pPr>
            <w:r w:rsidRPr="004E4818">
              <w:rPr>
                <w:rFonts w:asciiTheme="minorHAnsi" w:hAnsiTheme="minorHAnsi" w:cstheme="minorHAnsi"/>
                <w:color w:val="000000"/>
                <w:sz w:val="16"/>
                <w:szCs w:val="16"/>
              </w:rPr>
              <w:t>7</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A49FCBC" w14:textId="77777777" w:rsidR="004E4818" w:rsidRPr="004E4818" w:rsidRDefault="004E4818" w:rsidP="004E4818">
            <w:pPr>
              <w:spacing w:before="0" w:after="0"/>
              <w:jc w:val="center"/>
              <w:rPr>
                <w:rFonts w:asciiTheme="minorHAnsi" w:hAnsiTheme="minorHAnsi" w:cstheme="minorHAnsi"/>
                <w:sz w:val="16"/>
                <w:szCs w:val="16"/>
              </w:rPr>
            </w:pPr>
            <w:r w:rsidRPr="004E4818">
              <w:rPr>
                <w:rFonts w:asciiTheme="minorHAnsi" w:hAnsiTheme="minorHAnsi" w:cstheme="minorHAnsi"/>
                <w:color w:val="000000"/>
                <w:sz w:val="16"/>
                <w:szCs w:val="16"/>
              </w:rPr>
              <w:t>136</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3718D30" w14:textId="77777777" w:rsidR="004E4818" w:rsidRPr="004E4818" w:rsidRDefault="004E4818" w:rsidP="004E4818">
            <w:pPr>
              <w:spacing w:before="0" w:after="0"/>
              <w:jc w:val="center"/>
              <w:rPr>
                <w:rFonts w:asciiTheme="minorHAnsi" w:hAnsiTheme="minorHAnsi" w:cstheme="minorHAnsi"/>
                <w:sz w:val="16"/>
                <w:szCs w:val="16"/>
              </w:rPr>
            </w:pPr>
            <w:r w:rsidRPr="004E4818">
              <w:rPr>
                <w:rFonts w:asciiTheme="minorHAnsi" w:hAnsiTheme="minorHAnsi" w:cstheme="minorHAnsi"/>
                <w:color w:val="000000"/>
                <w:sz w:val="16"/>
                <w:szCs w:val="16"/>
              </w:rPr>
              <w:t>2</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64262ED" w14:textId="77777777" w:rsidR="004E4818" w:rsidRPr="004E4818" w:rsidRDefault="004E4818" w:rsidP="004E4818">
            <w:pPr>
              <w:spacing w:before="0" w:after="0"/>
              <w:jc w:val="center"/>
              <w:rPr>
                <w:rFonts w:asciiTheme="minorHAnsi" w:hAnsiTheme="minorHAnsi" w:cstheme="minorHAnsi"/>
                <w:sz w:val="16"/>
                <w:szCs w:val="16"/>
              </w:rPr>
            </w:pPr>
            <w:r w:rsidRPr="004E4818">
              <w:rPr>
                <w:rFonts w:asciiTheme="minorHAnsi" w:hAnsiTheme="minorHAnsi" w:cstheme="minorHAnsi"/>
                <w:color w:val="000000"/>
                <w:sz w:val="16"/>
                <w:szCs w:val="16"/>
              </w:rPr>
              <w:t>42</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BD9D493" w14:textId="77777777" w:rsidR="004E4818" w:rsidRPr="004E4818" w:rsidRDefault="004E4818" w:rsidP="004E4818">
            <w:pPr>
              <w:spacing w:before="0" w:after="0"/>
              <w:jc w:val="center"/>
              <w:rPr>
                <w:rFonts w:asciiTheme="minorHAnsi" w:hAnsiTheme="minorHAnsi" w:cstheme="minorHAnsi"/>
                <w:sz w:val="16"/>
                <w:szCs w:val="16"/>
              </w:rPr>
            </w:pPr>
            <w:r w:rsidRPr="004E4818">
              <w:rPr>
                <w:rFonts w:asciiTheme="minorHAnsi" w:hAnsiTheme="minorHAnsi" w:cstheme="minorHAnsi"/>
                <w:color w:val="000000"/>
                <w:sz w:val="16"/>
                <w:szCs w:val="16"/>
              </w:rPr>
              <w:t>4</w:t>
            </w:r>
          </w:p>
        </w:tc>
        <w:tc>
          <w:tcPr>
            <w:tcW w:w="51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EBCC0E7" w14:textId="77777777" w:rsidR="004E4818" w:rsidRPr="004E4818" w:rsidRDefault="004E4818" w:rsidP="004E4818">
            <w:pPr>
              <w:spacing w:before="0" w:after="0"/>
              <w:jc w:val="center"/>
              <w:rPr>
                <w:rFonts w:asciiTheme="minorHAnsi" w:hAnsiTheme="minorHAnsi" w:cstheme="minorHAnsi"/>
                <w:sz w:val="16"/>
                <w:szCs w:val="16"/>
              </w:rPr>
            </w:pPr>
            <w:r w:rsidRPr="004E4818">
              <w:rPr>
                <w:rFonts w:asciiTheme="minorHAnsi" w:hAnsiTheme="minorHAnsi" w:cstheme="minorHAnsi"/>
                <w:color w:val="000000"/>
                <w:sz w:val="16"/>
                <w:szCs w:val="16"/>
              </w:rPr>
              <w:t>223</w:t>
            </w:r>
          </w:p>
        </w:tc>
      </w:tr>
      <w:tr w:rsidR="004E4818" w:rsidRPr="008147C9" w14:paraId="6FA3283D" w14:textId="77777777" w:rsidTr="004E4818">
        <w:trPr>
          <w:trHeight w:val="227"/>
        </w:trPr>
        <w:tc>
          <w:tcPr>
            <w:tcW w:w="4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13EB395" w14:textId="77777777" w:rsidR="004E4818" w:rsidRPr="00D26C1C" w:rsidRDefault="004E4818" w:rsidP="004E4818">
            <w:pPr>
              <w:spacing w:before="0" w:after="0"/>
              <w:ind w:left="209"/>
              <w:rPr>
                <w:rFonts w:cs="Arial"/>
                <w:sz w:val="16"/>
                <w:szCs w:val="16"/>
              </w:rPr>
            </w:pPr>
            <w:r>
              <w:rPr>
                <w:rFonts w:cs="Arial"/>
                <w:sz w:val="16"/>
                <w:szCs w:val="16"/>
              </w:rPr>
              <w:t>Projekt nie jest realizowany na terenie całego woj.</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D7C3378" w14:textId="77777777" w:rsidR="004E4818" w:rsidRPr="004E4818" w:rsidRDefault="004E4818" w:rsidP="004E4818">
            <w:pPr>
              <w:spacing w:before="0" w:after="0"/>
              <w:jc w:val="center"/>
              <w:rPr>
                <w:rFonts w:asciiTheme="minorHAnsi" w:hAnsiTheme="minorHAnsi" w:cstheme="minorHAnsi"/>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0CF625A" w14:textId="77777777" w:rsidR="004E4818" w:rsidRPr="004E4818" w:rsidRDefault="004E4818" w:rsidP="004E4818">
            <w:pPr>
              <w:spacing w:before="0" w:after="0"/>
              <w:jc w:val="center"/>
              <w:rPr>
                <w:rFonts w:asciiTheme="minorHAnsi" w:hAnsiTheme="minorHAnsi" w:cstheme="minorHAnsi"/>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EFCF5C8" w14:textId="77777777" w:rsidR="004E4818" w:rsidRPr="004E4818" w:rsidRDefault="004E4818" w:rsidP="004E4818">
            <w:pPr>
              <w:spacing w:before="0" w:after="0"/>
              <w:jc w:val="center"/>
              <w:rPr>
                <w:rFonts w:asciiTheme="minorHAnsi" w:hAnsiTheme="minorHAnsi" w:cstheme="minorHAnsi"/>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96DC064" w14:textId="77777777" w:rsidR="004E4818" w:rsidRPr="004E4818" w:rsidRDefault="004E4818" w:rsidP="004E4818">
            <w:pPr>
              <w:spacing w:before="0" w:after="0"/>
              <w:jc w:val="center"/>
              <w:rPr>
                <w:rFonts w:asciiTheme="minorHAnsi" w:hAnsiTheme="minorHAnsi" w:cstheme="minorHAnsi"/>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227A81CA" w14:textId="77777777" w:rsidR="004E4818" w:rsidRPr="004E4818" w:rsidRDefault="004E4818" w:rsidP="004E4818">
            <w:pPr>
              <w:spacing w:before="0" w:after="0"/>
              <w:jc w:val="center"/>
              <w:rPr>
                <w:rFonts w:asciiTheme="minorHAnsi" w:hAnsiTheme="minorHAnsi" w:cstheme="minorHAnsi"/>
                <w:sz w:val="16"/>
                <w:szCs w:val="16"/>
              </w:rPr>
            </w:pP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0D1E478" w14:textId="77777777" w:rsidR="004E4818" w:rsidRPr="004E4818" w:rsidRDefault="004E4818" w:rsidP="004E4818">
            <w:pPr>
              <w:spacing w:before="0" w:after="0"/>
              <w:jc w:val="center"/>
              <w:rPr>
                <w:rFonts w:asciiTheme="minorHAnsi" w:hAnsiTheme="minorHAnsi" w:cstheme="minorHAnsi"/>
                <w:sz w:val="16"/>
                <w:szCs w:val="16"/>
              </w:rPr>
            </w:pPr>
            <w:r w:rsidRPr="004E4818">
              <w:rPr>
                <w:rFonts w:asciiTheme="minorHAnsi" w:hAnsiTheme="minorHAnsi" w:cstheme="minorHAnsi"/>
                <w:color w:val="000000"/>
                <w:sz w:val="16"/>
                <w:szCs w:val="16"/>
              </w:rPr>
              <w:t>13</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F36B161" w14:textId="77777777" w:rsidR="004E4818" w:rsidRPr="004E4818" w:rsidRDefault="004E4818" w:rsidP="004E4818">
            <w:pPr>
              <w:spacing w:before="0" w:after="0"/>
              <w:jc w:val="center"/>
              <w:rPr>
                <w:rFonts w:asciiTheme="minorHAnsi" w:hAnsiTheme="minorHAnsi" w:cstheme="minorHAnsi"/>
                <w:sz w:val="16"/>
                <w:szCs w:val="16"/>
              </w:rPr>
            </w:pPr>
            <w:r w:rsidRPr="004E4818">
              <w:rPr>
                <w:rFonts w:asciiTheme="minorHAnsi" w:hAnsiTheme="minorHAnsi" w:cstheme="minorHAnsi"/>
                <w:color w:val="000000"/>
                <w:sz w:val="16"/>
                <w:szCs w:val="16"/>
              </w:rPr>
              <w:t>1</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03F8B4A" w14:textId="77777777" w:rsidR="004E4818" w:rsidRPr="004E4818" w:rsidRDefault="004E4818" w:rsidP="004E4818">
            <w:pPr>
              <w:spacing w:before="0" w:after="0"/>
              <w:jc w:val="center"/>
              <w:rPr>
                <w:rFonts w:asciiTheme="minorHAnsi" w:hAnsiTheme="minorHAnsi" w:cstheme="minorHAnsi"/>
                <w:sz w:val="16"/>
                <w:szCs w:val="16"/>
              </w:rPr>
            </w:pPr>
            <w:r w:rsidRPr="004E4818">
              <w:rPr>
                <w:rFonts w:asciiTheme="minorHAnsi" w:hAnsiTheme="minorHAnsi" w:cstheme="minorHAnsi"/>
                <w:color w:val="000000"/>
                <w:sz w:val="16"/>
                <w:szCs w:val="16"/>
              </w:rPr>
              <w:t>11</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0CF606F" w14:textId="77777777" w:rsidR="004E4818" w:rsidRPr="004E4818" w:rsidRDefault="004E4818" w:rsidP="004E4818">
            <w:pPr>
              <w:spacing w:before="0" w:after="0"/>
              <w:jc w:val="center"/>
              <w:rPr>
                <w:rFonts w:asciiTheme="minorHAnsi" w:hAnsiTheme="minorHAnsi" w:cstheme="minorHAnsi"/>
                <w:sz w:val="16"/>
                <w:szCs w:val="16"/>
              </w:rPr>
            </w:pP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EB37843" w14:textId="77777777" w:rsidR="004E4818" w:rsidRPr="004E4818" w:rsidRDefault="004E4818" w:rsidP="004E4818">
            <w:pPr>
              <w:spacing w:before="0" w:after="0"/>
              <w:jc w:val="center"/>
              <w:rPr>
                <w:rFonts w:asciiTheme="minorHAnsi" w:hAnsiTheme="minorHAnsi" w:cstheme="minorHAnsi"/>
                <w:sz w:val="16"/>
                <w:szCs w:val="16"/>
              </w:rPr>
            </w:pPr>
            <w:r w:rsidRPr="004E4818">
              <w:rPr>
                <w:rFonts w:asciiTheme="minorHAnsi" w:hAnsiTheme="minorHAnsi" w:cstheme="minorHAnsi"/>
                <w:color w:val="000000"/>
                <w:sz w:val="16"/>
                <w:szCs w:val="16"/>
              </w:rPr>
              <w:t>6</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26197896" w14:textId="77777777" w:rsidR="004E4818" w:rsidRPr="004E4818" w:rsidRDefault="004E4818" w:rsidP="004E4818">
            <w:pPr>
              <w:spacing w:before="0" w:after="0"/>
              <w:jc w:val="center"/>
              <w:rPr>
                <w:rFonts w:asciiTheme="minorHAnsi" w:hAnsiTheme="minorHAnsi" w:cstheme="minorHAnsi"/>
                <w:sz w:val="16"/>
                <w:szCs w:val="16"/>
              </w:rPr>
            </w:pPr>
          </w:p>
        </w:tc>
        <w:tc>
          <w:tcPr>
            <w:tcW w:w="51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A33C897" w14:textId="77777777" w:rsidR="004E4818" w:rsidRPr="004E4818" w:rsidRDefault="004E4818" w:rsidP="004E4818">
            <w:pPr>
              <w:spacing w:before="0" w:after="0"/>
              <w:jc w:val="center"/>
              <w:rPr>
                <w:rFonts w:asciiTheme="minorHAnsi" w:hAnsiTheme="minorHAnsi" w:cstheme="minorHAnsi"/>
                <w:sz w:val="16"/>
                <w:szCs w:val="16"/>
              </w:rPr>
            </w:pPr>
            <w:r w:rsidRPr="004E4818">
              <w:rPr>
                <w:rFonts w:asciiTheme="minorHAnsi" w:hAnsiTheme="minorHAnsi" w:cstheme="minorHAnsi"/>
                <w:color w:val="000000"/>
                <w:sz w:val="16"/>
                <w:szCs w:val="16"/>
              </w:rPr>
              <w:t>31</w:t>
            </w:r>
          </w:p>
        </w:tc>
      </w:tr>
      <w:tr w:rsidR="004E4818" w:rsidRPr="008147C9" w14:paraId="6AD1206C" w14:textId="77777777" w:rsidTr="004E4818">
        <w:trPr>
          <w:trHeight w:val="227"/>
        </w:trPr>
        <w:tc>
          <w:tcPr>
            <w:tcW w:w="4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14B8EC4" w14:textId="77777777" w:rsidR="004E4818" w:rsidRPr="00D26C1C" w:rsidRDefault="004E4818" w:rsidP="004E4818">
            <w:pPr>
              <w:spacing w:before="0" w:after="0"/>
              <w:rPr>
                <w:rFonts w:cs="Arial"/>
                <w:sz w:val="16"/>
                <w:szCs w:val="16"/>
              </w:rPr>
            </w:pPr>
            <w:r>
              <w:rPr>
                <w:rFonts w:cs="Arial"/>
                <w:b/>
                <w:bCs/>
                <w:sz w:val="16"/>
                <w:szCs w:val="16"/>
              </w:rPr>
              <w:t>Projekt wynika z programu rewitalizacji</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2AB0D08B" w14:textId="77777777" w:rsidR="004E4818" w:rsidRPr="004E4818" w:rsidRDefault="004E4818" w:rsidP="004E4818">
            <w:pPr>
              <w:spacing w:before="0" w:after="0"/>
              <w:jc w:val="center"/>
              <w:rPr>
                <w:rFonts w:asciiTheme="minorHAnsi" w:hAnsiTheme="minorHAnsi" w:cstheme="minorHAnsi"/>
                <w:b/>
                <w:bCs/>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C3D2814" w14:textId="77777777" w:rsidR="004E4818" w:rsidRPr="004E4818" w:rsidRDefault="004E4818" w:rsidP="004E4818">
            <w:pPr>
              <w:spacing w:before="0" w:after="0"/>
              <w:jc w:val="center"/>
              <w:rPr>
                <w:rFonts w:asciiTheme="minorHAnsi" w:hAnsiTheme="minorHAnsi" w:cstheme="minorHAnsi"/>
                <w:b/>
                <w:bCs/>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1378153" w14:textId="77777777" w:rsidR="004E4818" w:rsidRPr="004E4818" w:rsidRDefault="004E4818" w:rsidP="004E4818">
            <w:pPr>
              <w:spacing w:before="0" w:after="0"/>
              <w:jc w:val="center"/>
              <w:rPr>
                <w:rFonts w:asciiTheme="minorHAnsi" w:hAnsiTheme="minorHAnsi" w:cstheme="minorHAnsi"/>
                <w:b/>
                <w:bCs/>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96922DF" w14:textId="77777777" w:rsidR="004E4818" w:rsidRPr="004E4818" w:rsidRDefault="004E4818" w:rsidP="004E4818">
            <w:pPr>
              <w:spacing w:before="0" w:after="0"/>
              <w:jc w:val="center"/>
              <w:rPr>
                <w:rFonts w:asciiTheme="minorHAnsi" w:hAnsiTheme="minorHAnsi" w:cstheme="minorHAnsi"/>
                <w:b/>
                <w:bCs/>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16B9710" w14:textId="77777777" w:rsidR="004E4818" w:rsidRPr="004E4818" w:rsidRDefault="004E4818" w:rsidP="004E4818">
            <w:pPr>
              <w:spacing w:before="0" w:after="0"/>
              <w:jc w:val="center"/>
              <w:rPr>
                <w:rFonts w:asciiTheme="minorHAnsi" w:hAnsiTheme="minorHAnsi" w:cstheme="minorHAnsi"/>
                <w:b/>
                <w:bCs/>
                <w:sz w:val="16"/>
                <w:szCs w:val="16"/>
              </w:rPr>
            </w:pPr>
            <w:r w:rsidRPr="004E4818">
              <w:rPr>
                <w:rFonts w:asciiTheme="minorHAnsi" w:hAnsiTheme="minorHAnsi" w:cstheme="minorHAnsi"/>
                <w:b/>
                <w:bCs/>
                <w:color w:val="000000"/>
                <w:sz w:val="16"/>
                <w:szCs w:val="16"/>
              </w:rPr>
              <w:t>1</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78EF051" w14:textId="77777777" w:rsidR="004E4818" w:rsidRPr="004E4818" w:rsidRDefault="004E4818" w:rsidP="004E4818">
            <w:pPr>
              <w:spacing w:before="0" w:after="0"/>
              <w:jc w:val="center"/>
              <w:rPr>
                <w:rFonts w:asciiTheme="minorHAnsi" w:hAnsiTheme="minorHAnsi" w:cstheme="minorHAnsi"/>
                <w:b/>
                <w:bCs/>
                <w:sz w:val="16"/>
                <w:szCs w:val="16"/>
              </w:rPr>
            </w:pPr>
            <w:r w:rsidRPr="004E4818">
              <w:rPr>
                <w:rFonts w:asciiTheme="minorHAnsi" w:hAnsiTheme="minorHAnsi" w:cstheme="minorHAnsi"/>
                <w:b/>
                <w:bCs/>
                <w:color w:val="000000"/>
                <w:sz w:val="16"/>
                <w:szCs w:val="16"/>
              </w:rPr>
              <w:t>6</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1A63368" w14:textId="77777777" w:rsidR="004E4818" w:rsidRPr="004E4818" w:rsidRDefault="004E4818" w:rsidP="004E4818">
            <w:pPr>
              <w:spacing w:before="0" w:after="0"/>
              <w:jc w:val="center"/>
              <w:rPr>
                <w:rFonts w:asciiTheme="minorHAnsi" w:hAnsiTheme="minorHAnsi" w:cstheme="minorHAnsi"/>
                <w:b/>
                <w:bCs/>
                <w:sz w:val="16"/>
                <w:szCs w:val="16"/>
              </w:rPr>
            </w:pPr>
            <w:r w:rsidRPr="004E4818">
              <w:rPr>
                <w:rFonts w:asciiTheme="minorHAnsi" w:hAnsiTheme="minorHAnsi" w:cstheme="minorHAnsi"/>
                <w:b/>
                <w:bCs/>
                <w:color w:val="000000"/>
                <w:sz w:val="16"/>
                <w:szCs w:val="16"/>
              </w:rPr>
              <w:t>1</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00F10C6" w14:textId="77777777" w:rsidR="004E4818" w:rsidRPr="004E4818" w:rsidRDefault="004E4818" w:rsidP="004E4818">
            <w:pPr>
              <w:spacing w:before="0" w:after="0"/>
              <w:jc w:val="center"/>
              <w:rPr>
                <w:rFonts w:asciiTheme="minorHAnsi" w:hAnsiTheme="minorHAnsi" w:cstheme="minorHAnsi"/>
                <w:b/>
                <w:bCs/>
                <w:sz w:val="16"/>
                <w:szCs w:val="16"/>
              </w:rPr>
            </w:pPr>
            <w:r w:rsidRPr="004E4818">
              <w:rPr>
                <w:rFonts w:asciiTheme="minorHAnsi" w:hAnsiTheme="minorHAnsi" w:cstheme="minorHAnsi"/>
                <w:b/>
                <w:bCs/>
                <w:color w:val="000000"/>
                <w:sz w:val="16"/>
                <w:szCs w:val="16"/>
              </w:rPr>
              <w:t>30</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2D03364D" w14:textId="77777777" w:rsidR="004E4818" w:rsidRPr="004E4818" w:rsidRDefault="004E4818" w:rsidP="004E4818">
            <w:pPr>
              <w:spacing w:before="0" w:after="0"/>
              <w:jc w:val="center"/>
              <w:rPr>
                <w:rFonts w:asciiTheme="minorHAnsi" w:hAnsiTheme="minorHAnsi" w:cstheme="minorHAnsi"/>
                <w:b/>
                <w:bCs/>
                <w:sz w:val="16"/>
                <w:szCs w:val="16"/>
              </w:rPr>
            </w:pPr>
            <w:r w:rsidRPr="004E4818">
              <w:rPr>
                <w:rFonts w:asciiTheme="minorHAnsi" w:hAnsiTheme="minorHAnsi" w:cstheme="minorHAnsi"/>
                <w:b/>
                <w:bCs/>
                <w:color w:val="000000"/>
                <w:sz w:val="16"/>
                <w:szCs w:val="16"/>
              </w:rPr>
              <w:t>6</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F46EE8D" w14:textId="77777777" w:rsidR="004E4818" w:rsidRPr="004E4818" w:rsidRDefault="004E4818" w:rsidP="004E4818">
            <w:pPr>
              <w:spacing w:before="0" w:after="0"/>
              <w:jc w:val="center"/>
              <w:rPr>
                <w:rFonts w:asciiTheme="minorHAnsi" w:hAnsiTheme="minorHAnsi" w:cstheme="minorHAnsi"/>
                <w:b/>
                <w:bCs/>
                <w:sz w:val="16"/>
                <w:szCs w:val="16"/>
              </w:rPr>
            </w:pPr>
            <w:r w:rsidRPr="004E4818">
              <w:rPr>
                <w:rFonts w:asciiTheme="minorHAnsi" w:hAnsiTheme="minorHAnsi" w:cstheme="minorHAnsi"/>
                <w:b/>
                <w:bCs/>
                <w:color w:val="000000"/>
                <w:sz w:val="16"/>
                <w:szCs w:val="16"/>
              </w:rPr>
              <w:t>3</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F3A9B79" w14:textId="77777777" w:rsidR="004E4818" w:rsidRPr="004E4818" w:rsidRDefault="004E4818" w:rsidP="004E4818">
            <w:pPr>
              <w:spacing w:before="0" w:after="0"/>
              <w:jc w:val="center"/>
              <w:rPr>
                <w:rFonts w:asciiTheme="minorHAnsi" w:hAnsiTheme="minorHAnsi" w:cstheme="minorHAnsi"/>
                <w:b/>
                <w:bCs/>
                <w:sz w:val="16"/>
                <w:szCs w:val="16"/>
              </w:rPr>
            </w:pPr>
          </w:p>
        </w:tc>
        <w:tc>
          <w:tcPr>
            <w:tcW w:w="51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66B3B5C" w14:textId="77777777" w:rsidR="004E4818" w:rsidRPr="004E4818" w:rsidRDefault="004E4818" w:rsidP="004E4818">
            <w:pPr>
              <w:spacing w:before="0" w:after="0"/>
              <w:jc w:val="center"/>
              <w:rPr>
                <w:rFonts w:asciiTheme="minorHAnsi" w:hAnsiTheme="minorHAnsi" w:cstheme="minorHAnsi"/>
                <w:b/>
                <w:bCs/>
                <w:sz w:val="16"/>
                <w:szCs w:val="16"/>
              </w:rPr>
            </w:pPr>
            <w:r w:rsidRPr="004E4818">
              <w:rPr>
                <w:rFonts w:asciiTheme="minorHAnsi" w:hAnsiTheme="minorHAnsi" w:cstheme="minorHAnsi"/>
                <w:b/>
                <w:bCs/>
                <w:color w:val="000000"/>
                <w:sz w:val="16"/>
                <w:szCs w:val="16"/>
              </w:rPr>
              <w:t>47</w:t>
            </w:r>
          </w:p>
        </w:tc>
      </w:tr>
      <w:tr w:rsidR="004E4818" w:rsidRPr="008147C9" w14:paraId="76858571" w14:textId="77777777" w:rsidTr="004E4818">
        <w:trPr>
          <w:trHeight w:val="227"/>
        </w:trPr>
        <w:tc>
          <w:tcPr>
            <w:tcW w:w="4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3D5AD91" w14:textId="77777777" w:rsidR="004E4818" w:rsidRPr="00D26C1C" w:rsidRDefault="004E4818" w:rsidP="004E4818">
            <w:pPr>
              <w:spacing w:before="0" w:after="0"/>
              <w:ind w:left="209"/>
              <w:rPr>
                <w:rFonts w:cs="Arial"/>
                <w:sz w:val="16"/>
                <w:szCs w:val="16"/>
              </w:rPr>
            </w:pPr>
            <w:r>
              <w:rPr>
                <w:rFonts w:cs="Arial"/>
                <w:sz w:val="16"/>
                <w:szCs w:val="16"/>
              </w:rPr>
              <w:t>Projekt jest realizowany na terenie całego woj.</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77087E3" w14:textId="77777777" w:rsidR="004E4818" w:rsidRPr="004E4818" w:rsidRDefault="004E4818" w:rsidP="004E4818">
            <w:pPr>
              <w:spacing w:before="0" w:after="0"/>
              <w:jc w:val="center"/>
              <w:rPr>
                <w:rFonts w:asciiTheme="minorHAnsi" w:hAnsiTheme="minorHAnsi" w:cstheme="minorHAnsi"/>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31A052D" w14:textId="77777777" w:rsidR="004E4818" w:rsidRPr="004E4818" w:rsidRDefault="004E4818" w:rsidP="004E4818">
            <w:pPr>
              <w:spacing w:before="0" w:after="0"/>
              <w:jc w:val="center"/>
              <w:rPr>
                <w:rFonts w:asciiTheme="minorHAnsi" w:hAnsiTheme="minorHAnsi" w:cstheme="minorHAnsi"/>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84576E5" w14:textId="77777777" w:rsidR="004E4818" w:rsidRPr="004E4818" w:rsidRDefault="004E4818" w:rsidP="004E4818">
            <w:pPr>
              <w:spacing w:before="0" w:after="0"/>
              <w:jc w:val="center"/>
              <w:rPr>
                <w:rFonts w:asciiTheme="minorHAnsi" w:hAnsiTheme="minorHAnsi" w:cstheme="minorHAnsi"/>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BEF3072" w14:textId="77777777" w:rsidR="004E4818" w:rsidRPr="004E4818" w:rsidRDefault="004E4818" w:rsidP="004E4818">
            <w:pPr>
              <w:spacing w:before="0" w:after="0"/>
              <w:jc w:val="center"/>
              <w:rPr>
                <w:rFonts w:asciiTheme="minorHAnsi" w:hAnsiTheme="minorHAnsi" w:cstheme="minorHAnsi"/>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422245A1" w14:textId="77777777" w:rsidR="004E4818" w:rsidRPr="004E4818" w:rsidRDefault="004E4818" w:rsidP="004E4818">
            <w:pPr>
              <w:spacing w:before="0" w:after="0"/>
              <w:jc w:val="center"/>
              <w:rPr>
                <w:rFonts w:asciiTheme="minorHAnsi" w:hAnsiTheme="minorHAnsi" w:cstheme="minorHAnsi"/>
                <w:sz w:val="16"/>
                <w:szCs w:val="16"/>
              </w:rPr>
            </w:pP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7D5FE84" w14:textId="77777777" w:rsidR="004E4818" w:rsidRPr="004E4818" w:rsidRDefault="004E4818" w:rsidP="004E4818">
            <w:pPr>
              <w:spacing w:before="0" w:after="0"/>
              <w:jc w:val="center"/>
              <w:rPr>
                <w:rFonts w:asciiTheme="minorHAnsi" w:hAnsiTheme="minorHAnsi" w:cstheme="minorHAnsi"/>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2791DD4E" w14:textId="77777777" w:rsidR="004E4818" w:rsidRPr="004E4818" w:rsidRDefault="004E4818" w:rsidP="004E4818">
            <w:pPr>
              <w:spacing w:before="0" w:after="0"/>
              <w:jc w:val="center"/>
              <w:rPr>
                <w:rFonts w:asciiTheme="minorHAnsi" w:hAnsiTheme="minorHAnsi" w:cstheme="minorHAnsi"/>
                <w:sz w:val="16"/>
                <w:szCs w:val="16"/>
              </w:rPr>
            </w:pP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21E3BA87" w14:textId="77777777" w:rsidR="004E4818" w:rsidRPr="004E4818" w:rsidRDefault="004E4818" w:rsidP="004E4818">
            <w:pPr>
              <w:spacing w:before="0" w:after="0"/>
              <w:jc w:val="center"/>
              <w:rPr>
                <w:rFonts w:asciiTheme="minorHAnsi" w:hAnsiTheme="minorHAnsi" w:cstheme="minorHAnsi"/>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8778192" w14:textId="77777777" w:rsidR="004E4818" w:rsidRPr="004E4818" w:rsidRDefault="004E4818" w:rsidP="004E4818">
            <w:pPr>
              <w:spacing w:before="0" w:after="0"/>
              <w:jc w:val="center"/>
              <w:rPr>
                <w:rFonts w:asciiTheme="minorHAnsi" w:hAnsiTheme="minorHAnsi" w:cstheme="minorHAnsi"/>
                <w:sz w:val="16"/>
                <w:szCs w:val="16"/>
              </w:rPr>
            </w:pP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BB27E2D" w14:textId="77777777" w:rsidR="004E4818" w:rsidRPr="004E4818" w:rsidRDefault="004E4818" w:rsidP="004E4818">
            <w:pPr>
              <w:spacing w:before="0" w:after="0"/>
              <w:jc w:val="center"/>
              <w:rPr>
                <w:rFonts w:asciiTheme="minorHAnsi" w:hAnsiTheme="minorHAnsi" w:cstheme="minorHAnsi"/>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99F70C4" w14:textId="77777777" w:rsidR="004E4818" w:rsidRPr="004E4818" w:rsidRDefault="004E4818" w:rsidP="004E4818">
            <w:pPr>
              <w:spacing w:before="0" w:after="0"/>
              <w:jc w:val="center"/>
              <w:rPr>
                <w:rFonts w:asciiTheme="minorHAnsi" w:hAnsiTheme="minorHAnsi" w:cstheme="minorHAnsi"/>
                <w:sz w:val="16"/>
                <w:szCs w:val="16"/>
              </w:rPr>
            </w:pPr>
          </w:p>
        </w:tc>
        <w:tc>
          <w:tcPr>
            <w:tcW w:w="51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24B6090A" w14:textId="77777777" w:rsidR="004E4818" w:rsidRPr="004E4818" w:rsidRDefault="004E4818" w:rsidP="004E4818">
            <w:pPr>
              <w:spacing w:before="0" w:after="0"/>
              <w:jc w:val="center"/>
              <w:rPr>
                <w:rFonts w:asciiTheme="minorHAnsi" w:hAnsiTheme="minorHAnsi" w:cstheme="minorHAnsi"/>
                <w:sz w:val="16"/>
                <w:szCs w:val="16"/>
              </w:rPr>
            </w:pPr>
          </w:p>
        </w:tc>
      </w:tr>
      <w:tr w:rsidR="004E4818" w:rsidRPr="008147C9" w14:paraId="13538BC0" w14:textId="77777777" w:rsidTr="004E4818">
        <w:trPr>
          <w:trHeight w:val="227"/>
        </w:trPr>
        <w:tc>
          <w:tcPr>
            <w:tcW w:w="4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B5D44D2" w14:textId="77777777" w:rsidR="004E4818" w:rsidRPr="00D26C1C" w:rsidRDefault="004E4818" w:rsidP="004E4818">
            <w:pPr>
              <w:spacing w:before="0" w:after="0"/>
              <w:ind w:left="209"/>
              <w:rPr>
                <w:rFonts w:cs="Arial"/>
                <w:sz w:val="16"/>
                <w:szCs w:val="16"/>
              </w:rPr>
            </w:pPr>
            <w:r>
              <w:rPr>
                <w:rFonts w:cs="Arial"/>
                <w:sz w:val="16"/>
                <w:szCs w:val="16"/>
              </w:rPr>
              <w:t>Projekt nie jest realizowany na terenie całego woj.</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44262765" w14:textId="77777777" w:rsidR="004E4818" w:rsidRPr="004E4818" w:rsidRDefault="004E4818" w:rsidP="004E4818">
            <w:pPr>
              <w:spacing w:before="0" w:after="0"/>
              <w:jc w:val="center"/>
              <w:rPr>
                <w:rFonts w:asciiTheme="minorHAnsi" w:hAnsiTheme="minorHAnsi" w:cstheme="minorHAnsi"/>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6C23851" w14:textId="77777777" w:rsidR="004E4818" w:rsidRPr="004E4818" w:rsidRDefault="004E4818" w:rsidP="004E4818">
            <w:pPr>
              <w:spacing w:before="0" w:after="0"/>
              <w:jc w:val="center"/>
              <w:rPr>
                <w:rFonts w:asciiTheme="minorHAnsi" w:hAnsiTheme="minorHAnsi" w:cstheme="minorHAnsi"/>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3F7411B" w14:textId="77777777" w:rsidR="004E4818" w:rsidRPr="004E4818" w:rsidRDefault="004E4818" w:rsidP="004E4818">
            <w:pPr>
              <w:spacing w:before="0" w:after="0"/>
              <w:jc w:val="center"/>
              <w:rPr>
                <w:rFonts w:asciiTheme="minorHAnsi" w:hAnsiTheme="minorHAnsi" w:cstheme="minorHAnsi"/>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F89A62A" w14:textId="77777777" w:rsidR="004E4818" w:rsidRPr="004E4818" w:rsidRDefault="004E4818" w:rsidP="004E4818">
            <w:pPr>
              <w:spacing w:before="0" w:after="0"/>
              <w:jc w:val="center"/>
              <w:rPr>
                <w:rFonts w:asciiTheme="minorHAnsi" w:hAnsiTheme="minorHAnsi" w:cstheme="minorHAnsi"/>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EB86EAC" w14:textId="77777777" w:rsidR="004E4818" w:rsidRPr="004E4818" w:rsidRDefault="004E4818" w:rsidP="004E4818">
            <w:pPr>
              <w:spacing w:before="0" w:after="0"/>
              <w:jc w:val="center"/>
              <w:rPr>
                <w:rFonts w:asciiTheme="minorHAnsi" w:hAnsiTheme="minorHAnsi" w:cstheme="minorHAnsi"/>
                <w:sz w:val="16"/>
                <w:szCs w:val="16"/>
              </w:rPr>
            </w:pPr>
            <w:r w:rsidRPr="00E96516">
              <w:rPr>
                <w:rFonts w:asciiTheme="minorHAnsi" w:hAnsiTheme="minorHAnsi" w:cstheme="minorHAnsi"/>
                <w:color w:val="000000"/>
                <w:sz w:val="16"/>
                <w:szCs w:val="16"/>
              </w:rPr>
              <w:t>1</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47ABF63" w14:textId="77777777" w:rsidR="004E4818" w:rsidRPr="004E4818" w:rsidRDefault="004E4818" w:rsidP="004E4818">
            <w:pPr>
              <w:spacing w:before="0" w:after="0"/>
              <w:jc w:val="center"/>
              <w:rPr>
                <w:rFonts w:asciiTheme="minorHAnsi" w:hAnsiTheme="minorHAnsi" w:cstheme="minorHAnsi"/>
                <w:sz w:val="16"/>
                <w:szCs w:val="16"/>
              </w:rPr>
            </w:pPr>
            <w:r w:rsidRPr="00E96516">
              <w:rPr>
                <w:rFonts w:asciiTheme="minorHAnsi" w:hAnsiTheme="minorHAnsi" w:cstheme="minorHAnsi"/>
                <w:color w:val="000000"/>
                <w:sz w:val="16"/>
                <w:szCs w:val="16"/>
              </w:rPr>
              <w:t>6</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40CF907" w14:textId="77777777" w:rsidR="004E4818" w:rsidRPr="004E4818" w:rsidRDefault="004E4818" w:rsidP="004E4818">
            <w:pPr>
              <w:spacing w:before="0" w:after="0"/>
              <w:jc w:val="center"/>
              <w:rPr>
                <w:rFonts w:asciiTheme="minorHAnsi" w:hAnsiTheme="minorHAnsi" w:cstheme="minorHAnsi"/>
                <w:sz w:val="16"/>
                <w:szCs w:val="16"/>
              </w:rPr>
            </w:pPr>
            <w:r w:rsidRPr="00E96516">
              <w:rPr>
                <w:rFonts w:asciiTheme="minorHAnsi" w:hAnsiTheme="minorHAnsi" w:cstheme="minorHAnsi"/>
                <w:color w:val="000000"/>
                <w:sz w:val="16"/>
                <w:szCs w:val="16"/>
              </w:rPr>
              <w:t>1</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0BA66FF" w14:textId="77777777" w:rsidR="004E4818" w:rsidRPr="004E4818" w:rsidRDefault="004E4818" w:rsidP="004E4818">
            <w:pPr>
              <w:spacing w:before="0" w:after="0"/>
              <w:jc w:val="center"/>
              <w:rPr>
                <w:rFonts w:asciiTheme="minorHAnsi" w:hAnsiTheme="minorHAnsi" w:cstheme="minorHAnsi"/>
                <w:sz w:val="16"/>
                <w:szCs w:val="16"/>
              </w:rPr>
            </w:pPr>
            <w:r w:rsidRPr="00E96516">
              <w:rPr>
                <w:rFonts w:asciiTheme="minorHAnsi" w:hAnsiTheme="minorHAnsi" w:cstheme="minorHAnsi"/>
                <w:color w:val="000000"/>
                <w:sz w:val="16"/>
                <w:szCs w:val="16"/>
              </w:rPr>
              <w:t>30</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A0E1C60" w14:textId="77777777" w:rsidR="004E4818" w:rsidRPr="004E4818" w:rsidRDefault="004E4818" w:rsidP="004E4818">
            <w:pPr>
              <w:spacing w:before="0" w:after="0"/>
              <w:jc w:val="center"/>
              <w:rPr>
                <w:rFonts w:asciiTheme="minorHAnsi" w:hAnsiTheme="minorHAnsi" w:cstheme="minorHAnsi"/>
                <w:sz w:val="16"/>
                <w:szCs w:val="16"/>
              </w:rPr>
            </w:pPr>
            <w:r w:rsidRPr="00E96516">
              <w:rPr>
                <w:rFonts w:asciiTheme="minorHAnsi" w:hAnsiTheme="minorHAnsi" w:cstheme="minorHAnsi"/>
                <w:color w:val="000000"/>
                <w:sz w:val="16"/>
                <w:szCs w:val="16"/>
              </w:rPr>
              <w:t>6</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A63839E" w14:textId="77777777" w:rsidR="004E4818" w:rsidRPr="004E4818" w:rsidRDefault="004E4818" w:rsidP="004E4818">
            <w:pPr>
              <w:spacing w:before="0" w:after="0"/>
              <w:jc w:val="center"/>
              <w:rPr>
                <w:rFonts w:asciiTheme="minorHAnsi" w:hAnsiTheme="minorHAnsi" w:cstheme="minorHAnsi"/>
                <w:sz w:val="16"/>
                <w:szCs w:val="16"/>
              </w:rPr>
            </w:pPr>
            <w:r w:rsidRPr="00E96516">
              <w:rPr>
                <w:rFonts w:asciiTheme="minorHAnsi" w:hAnsiTheme="minorHAnsi" w:cstheme="minorHAnsi"/>
                <w:color w:val="000000"/>
                <w:sz w:val="16"/>
                <w:szCs w:val="16"/>
              </w:rPr>
              <w:t>3</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26BCF7E0" w14:textId="77777777" w:rsidR="004E4818" w:rsidRPr="004E4818" w:rsidRDefault="004E4818" w:rsidP="004E4818">
            <w:pPr>
              <w:spacing w:before="0" w:after="0"/>
              <w:jc w:val="center"/>
              <w:rPr>
                <w:rFonts w:asciiTheme="minorHAnsi" w:hAnsiTheme="minorHAnsi" w:cstheme="minorHAnsi"/>
                <w:sz w:val="16"/>
                <w:szCs w:val="16"/>
              </w:rPr>
            </w:pPr>
          </w:p>
        </w:tc>
        <w:tc>
          <w:tcPr>
            <w:tcW w:w="51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A7E1E0C" w14:textId="77777777" w:rsidR="004E4818" w:rsidRPr="004E4818" w:rsidRDefault="004E4818" w:rsidP="004E4818">
            <w:pPr>
              <w:spacing w:before="0" w:after="0"/>
              <w:jc w:val="center"/>
              <w:rPr>
                <w:rFonts w:asciiTheme="minorHAnsi" w:hAnsiTheme="minorHAnsi" w:cstheme="minorHAnsi"/>
                <w:sz w:val="16"/>
                <w:szCs w:val="16"/>
              </w:rPr>
            </w:pPr>
            <w:r w:rsidRPr="00E96516">
              <w:rPr>
                <w:rFonts w:asciiTheme="minorHAnsi" w:hAnsiTheme="minorHAnsi" w:cstheme="minorHAnsi"/>
                <w:color w:val="000000"/>
                <w:sz w:val="16"/>
                <w:szCs w:val="16"/>
              </w:rPr>
              <w:t>47</w:t>
            </w:r>
          </w:p>
        </w:tc>
      </w:tr>
      <w:tr w:rsidR="004E4818" w:rsidRPr="008147C9" w14:paraId="061E239F" w14:textId="77777777" w:rsidTr="004E4818">
        <w:trPr>
          <w:trHeight w:val="283"/>
        </w:trPr>
        <w:tc>
          <w:tcPr>
            <w:tcW w:w="4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tcPr>
          <w:p w14:paraId="072512FB" w14:textId="77777777" w:rsidR="004E4818" w:rsidRDefault="004E4818" w:rsidP="004E4818">
            <w:pPr>
              <w:spacing w:before="0" w:after="0"/>
              <w:rPr>
                <w:rFonts w:cs="Arial"/>
                <w:sz w:val="16"/>
                <w:szCs w:val="16"/>
              </w:rPr>
            </w:pPr>
            <w:r w:rsidRPr="00D26C1C">
              <w:rPr>
                <w:rFonts w:cs="Arial"/>
                <w:sz w:val="16"/>
                <w:szCs w:val="16"/>
              </w:rPr>
              <w:t>Razem</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tcPr>
          <w:p w14:paraId="3455CC93" w14:textId="77777777" w:rsidR="004E4818" w:rsidRPr="00D26C1C" w:rsidRDefault="004E4818" w:rsidP="004E4818">
            <w:pPr>
              <w:spacing w:before="0" w:after="0"/>
              <w:jc w:val="center"/>
              <w:rPr>
                <w:rFonts w:cs="Arial"/>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tcPr>
          <w:p w14:paraId="5A95EF61" w14:textId="77777777" w:rsidR="004E4818" w:rsidRPr="00D26C1C" w:rsidRDefault="004E4818" w:rsidP="004E4818">
            <w:pPr>
              <w:spacing w:before="0" w:after="0"/>
              <w:jc w:val="center"/>
              <w:rPr>
                <w:rFonts w:cs="Arial"/>
                <w:sz w:val="16"/>
                <w:szCs w:val="16"/>
              </w:rPr>
            </w:pPr>
            <w:r w:rsidRPr="00E96516">
              <w:rPr>
                <w:rFonts w:asciiTheme="minorHAnsi" w:hAnsiTheme="minorHAnsi" w:cstheme="minorHAnsi"/>
                <w:color w:val="000000"/>
                <w:sz w:val="16"/>
                <w:szCs w:val="16"/>
              </w:rPr>
              <w:t>1</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tcPr>
          <w:p w14:paraId="450D3D1F" w14:textId="77777777" w:rsidR="004E4818" w:rsidRPr="00D26C1C" w:rsidRDefault="004E4818" w:rsidP="004E4818">
            <w:pPr>
              <w:spacing w:before="0" w:after="0"/>
              <w:jc w:val="center"/>
              <w:rPr>
                <w:rFonts w:cs="Arial"/>
                <w:sz w:val="16"/>
                <w:szCs w:val="16"/>
              </w:rPr>
            </w:pP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tcPr>
          <w:p w14:paraId="27EEA2C8" w14:textId="77777777" w:rsidR="004E4818" w:rsidRPr="00D26C1C" w:rsidRDefault="004E4818" w:rsidP="004E4818">
            <w:pPr>
              <w:spacing w:before="0" w:after="0"/>
              <w:jc w:val="center"/>
              <w:rPr>
                <w:rFonts w:cs="Arial"/>
                <w:sz w:val="16"/>
                <w:szCs w:val="16"/>
              </w:rPr>
            </w:pPr>
            <w:r w:rsidRPr="00E96516">
              <w:rPr>
                <w:rFonts w:asciiTheme="minorHAnsi" w:hAnsiTheme="minorHAnsi" w:cstheme="minorHAnsi"/>
                <w:color w:val="000000"/>
                <w:sz w:val="16"/>
                <w:szCs w:val="16"/>
              </w:rPr>
              <w:t>6</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tcPr>
          <w:p w14:paraId="08E7A84E" w14:textId="77777777" w:rsidR="004E4818" w:rsidRPr="00D26C1C" w:rsidRDefault="004E4818" w:rsidP="004E4818">
            <w:pPr>
              <w:spacing w:before="0" w:after="0"/>
              <w:jc w:val="center"/>
              <w:rPr>
                <w:rFonts w:cs="Arial"/>
                <w:sz w:val="16"/>
                <w:szCs w:val="16"/>
              </w:rPr>
            </w:pPr>
            <w:r w:rsidRPr="00E96516">
              <w:rPr>
                <w:rFonts w:asciiTheme="minorHAnsi" w:hAnsiTheme="minorHAnsi" w:cstheme="minorHAnsi"/>
                <w:color w:val="000000"/>
                <w:sz w:val="16"/>
                <w:szCs w:val="16"/>
              </w:rPr>
              <w:t>7</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tcPr>
          <w:p w14:paraId="3A305D0D" w14:textId="77777777" w:rsidR="004E4818" w:rsidRPr="00D26C1C" w:rsidRDefault="004E4818" w:rsidP="004E4818">
            <w:pPr>
              <w:spacing w:before="0" w:after="0"/>
              <w:jc w:val="center"/>
              <w:rPr>
                <w:rFonts w:cs="Arial"/>
                <w:sz w:val="16"/>
                <w:szCs w:val="16"/>
              </w:rPr>
            </w:pPr>
            <w:r w:rsidRPr="00E96516">
              <w:rPr>
                <w:rFonts w:asciiTheme="minorHAnsi" w:hAnsiTheme="minorHAnsi" w:cstheme="minorHAnsi"/>
                <w:color w:val="000000"/>
                <w:sz w:val="16"/>
                <w:szCs w:val="16"/>
              </w:rPr>
              <w:t>38</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tcPr>
          <w:p w14:paraId="6C6E95B6" w14:textId="77777777" w:rsidR="004E4818" w:rsidRPr="00D26C1C" w:rsidRDefault="004E4818" w:rsidP="004E4818">
            <w:pPr>
              <w:spacing w:before="0" w:after="0"/>
              <w:jc w:val="center"/>
              <w:rPr>
                <w:rFonts w:cs="Arial"/>
                <w:sz w:val="16"/>
                <w:szCs w:val="16"/>
              </w:rPr>
            </w:pPr>
            <w:r w:rsidRPr="00E96516">
              <w:rPr>
                <w:rFonts w:asciiTheme="minorHAnsi" w:hAnsiTheme="minorHAnsi" w:cstheme="minorHAnsi"/>
                <w:color w:val="000000"/>
                <w:sz w:val="16"/>
                <w:szCs w:val="16"/>
              </w:rPr>
              <w:t>9</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tcPr>
          <w:p w14:paraId="697246B9" w14:textId="77777777" w:rsidR="004E4818" w:rsidRPr="00D26C1C" w:rsidRDefault="004E4818" w:rsidP="004E4818">
            <w:pPr>
              <w:spacing w:before="0" w:after="0"/>
              <w:jc w:val="center"/>
              <w:rPr>
                <w:rFonts w:cs="Arial"/>
                <w:sz w:val="16"/>
                <w:szCs w:val="16"/>
              </w:rPr>
            </w:pPr>
            <w:r w:rsidRPr="00E96516">
              <w:rPr>
                <w:rFonts w:asciiTheme="minorHAnsi" w:hAnsiTheme="minorHAnsi" w:cstheme="minorHAnsi"/>
                <w:color w:val="000000"/>
                <w:sz w:val="16"/>
                <w:szCs w:val="16"/>
              </w:rPr>
              <w:t>177</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tcPr>
          <w:p w14:paraId="60101EB7" w14:textId="77777777" w:rsidR="004E4818" w:rsidRPr="00D26C1C" w:rsidRDefault="004E4818" w:rsidP="004E4818">
            <w:pPr>
              <w:spacing w:before="0" w:after="0"/>
              <w:jc w:val="center"/>
              <w:rPr>
                <w:rFonts w:cs="Arial"/>
                <w:sz w:val="16"/>
                <w:szCs w:val="16"/>
              </w:rPr>
            </w:pPr>
            <w:r w:rsidRPr="00E96516">
              <w:rPr>
                <w:rFonts w:asciiTheme="minorHAnsi" w:hAnsiTheme="minorHAnsi" w:cstheme="minorHAnsi"/>
                <w:color w:val="000000"/>
                <w:sz w:val="16"/>
                <w:szCs w:val="16"/>
              </w:rPr>
              <w:t>8</w:t>
            </w:r>
          </w:p>
        </w:tc>
        <w:tc>
          <w:tcPr>
            <w:tcW w:w="45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tcPr>
          <w:p w14:paraId="657747D1" w14:textId="77777777" w:rsidR="004E4818" w:rsidRPr="00D26C1C" w:rsidRDefault="004E4818" w:rsidP="004E4818">
            <w:pPr>
              <w:spacing w:before="0" w:after="0"/>
              <w:jc w:val="center"/>
              <w:rPr>
                <w:rFonts w:cs="Arial"/>
                <w:sz w:val="16"/>
                <w:szCs w:val="16"/>
              </w:rPr>
            </w:pPr>
            <w:r w:rsidRPr="00E96516">
              <w:rPr>
                <w:rFonts w:asciiTheme="minorHAnsi" w:hAnsiTheme="minorHAnsi" w:cstheme="minorHAnsi"/>
                <w:color w:val="000000"/>
                <w:sz w:val="16"/>
                <w:szCs w:val="16"/>
              </w:rPr>
              <w:t>51</w:t>
            </w:r>
          </w:p>
        </w:tc>
        <w:tc>
          <w:tcPr>
            <w:tcW w:w="3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tcPr>
          <w:p w14:paraId="2C0B0800" w14:textId="77777777" w:rsidR="004E4818" w:rsidRPr="00D26C1C" w:rsidRDefault="004E4818" w:rsidP="004E4818">
            <w:pPr>
              <w:spacing w:before="0" w:after="0"/>
              <w:jc w:val="center"/>
              <w:rPr>
                <w:rFonts w:cs="Arial"/>
                <w:sz w:val="16"/>
                <w:szCs w:val="16"/>
              </w:rPr>
            </w:pPr>
            <w:r w:rsidRPr="00E96516">
              <w:rPr>
                <w:rFonts w:asciiTheme="minorHAnsi" w:hAnsiTheme="minorHAnsi" w:cstheme="minorHAnsi"/>
                <w:color w:val="000000"/>
                <w:sz w:val="16"/>
                <w:szCs w:val="16"/>
              </w:rPr>
              <w:t>4</w:t>
            </w:r>
          </w:p>
        </w:tc>
        <w:tc>
          <w:tcPr>
            <w:tcW w:w="51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noWrap/>
            <w:vAlign w:val="center"/>
          </w:tcPr>
          <w:p w14:paraId="3E3EB121" w14:textId="77777777" w:rsidR="004E4818" w:rsidRPr="00D26C1C" w:rsidRDefault="004E4818" w:rsidP="004E4818">
            <w:pPr>
              <w:spacing w:before="0" w:after="0"/>
              <w:jc w:val="center"/>
              <w:rPr>
                <w:rFonts w:cs="Arial"/>
                <w:sz w:val="16"/>
                <w:szCs w:val="16"/>
              </w:rPr>
            </w:pPr>
            <w:r w:rsidRPr="00E96516">
              <w:rPr>
                <w:rFonts w:asciiTheme="minorHAnsi" w:hAnsiTheme="minorHAnsi" w:cstheme="minorHAnsi"/>
                <w:color w:val="000000"/>
                <w:sz w:val="16"/>
                <w:szCs w:val="16"/>
              </w:rPr>
              <w:t>301</w:t>
            </w:r>
          </w:p>
        </w:tc>
      </w:tr>
    </w:tbl>
    <w:p w14:paraId="4D493C10" w14:textId="77777777" w:rsidR="008147C9" w:rsidRPr="008147C9" w:rsidRDefault="008147C9" w:rsidP="00D26C1C">
      <w:pPr>
        <w:pStyle w:val="rdo0"/>
      </w:pPr>
      <w:r w:rsidRPr="008147C9">
        <w:t xml:space="preserve">Źródło: Opracowanie własne na podstawie danych Urzędu Marszałkowskiego Województwa Śląskiego </w:t>
      </w:r>
    </w:p>
    <w:p w14:paraId="0D921F96" w14:textId="77777777" w:rsidR="008147C9" w:rsidRPr="00840156" w:rsidRDefault="008147C9" w:rsidP="008147C9">
      <w:pPr>
        <w:rPr>
          <w:highlight w:val="yellow"/>
        </w:rPr>
      </w:pPr>
      <w:r w:rsidRPr="00DC3BA1">
        <w:t>Projekt może być realizowany na terenie całego województwa lub być ograniczony do jego części, np. poszczególnych powiatów czy gmin. Realizacja projektu na terenie całego województwa może stanowić kryterium dostępu w przypadku niektórych działań (np. w</w:t>
      </w:r>
      <w:r w:rsidR="00863342" w:rsidRPr="00DC3BA1">
        <w:t> </w:t>
      </w:r>
      <w:r w:rsidRPr="00DC3BA1">
        <w:t>przypadku poddziałania 7.3.3 Promocja samozatrudnienia – konkurs, kryterium to obowiązywało do 19 czerwca 2019 roku</w:t>
      </w:r>
      <w:r w:rsidRPr="00DC3BA1">
        <w:rPr>
          <w:vertAlign w:val="superscript"/>
        </w:rPr>
        <w:footnoteReference w:id="71"/>
      </w:r>
      <w:r w:rsidRPr="00DC3BA1">
        <w:t xml:space="preserve">). </w:t>
      </w:r>
      <w:r w:rsidR="00DC3BA1" w:rsidRPr="00DC3BA1">
        <w:t>Ma to przełożenie na najwyższy w ramach osi priorytetowej VII odsetek projektów realizowanych na obszarze całego województwa (65,8%). Dla przeważającej ilości projektów deklaruje się terytorialny zasięg realizacji mniejszy niż wojewódzki – 89,7%, najwięcej w ramach osi priorytetowych: IV, V, X, XII (100%).</w:t>
      </w:r>
    </w:p>
    <w:p w14:paraId="39D274F1" w14:textId="77777777" w:rsidR="00D4540E" w:rsidRPr="008147C9" w:rsidRDefault="00C516E7" w:rsidP="00D4540E">
      <w:bookmarkStart w:id="192" w:name="_Hlk30016049"/>
      <w:r w:rsidRPr="002E12D9">
        <w:t>Lokalni wnioskodawcy (czyli tacy, których siedziba znajduje się na terenie województwa śląskiego)</w:t>
      </w:r>
      <w:r w:rsidR="00D4540E" w:rsidRPr="002E12D9">
        <w:t xml:space="preserve"> częściej realizują projekty ograniczające się do gminy czy powiatu</w:t>
      </w:r>
      <w:bookmarkEnd w:id="192"/>
      <w:r w:rsidR="00D4540E" w:rsidRPr="002E12D9">
        <w:t xml:space="preserve">. </w:t>
      </w:r>
      <w:r w:rsidR="00D4540E" w:rsidRPr="004D35CD">
        <w:t xml:space="preserve">Nieco ponad jedna trzecia wnioskujących o fundusze na realizację projektu na całym obszarze województwa ma siedzibę na jego terenie (37%) oraz niemal połowa wnioskujących </w:t>
      </w:r>
      <w:r w:rsidR="00D4540E" w:rsidRPr="004D35CD">
        <w:lastRenderedPageBreak/>
        <w:t>o fundusze na realizację projektu na obszarze mniejszym niż województwo prowadzi działalność na jego terenie (48,3%).</w:t>
      </w:r>
    </w:p>
    <w:p w14:paraId="59DD04E9" w14:textId="77777777" w:rsidR="00B64615" w:rsidRDefault="00AA2C1D" w:rsidP="00D26C1C">
      <w:r>
        <w:t xml:space="preserve">Biorąc pod uwagę badania jakościowe, można wnioskować, iż popularność wybranych osi priorytetowych determinowana jest przede wszystkim poprzez zakres działalności organizacji pozarządowych, częściej wybierane są projekty miękkie (EFS). Pojawiły się jednak opinie, iż podmioty III sektora potrafią </w:t>
      </w:r>
      <w:r w:rsidR="006F67F1">
        <w:t xml:space="preserve">dostosowywać </w:t>
      </w:r>
      <w:r>
        <w:t xml:space="preserve">się </w:t>
      </w:r>
      <w:r w:rsidR="006F67F1">
        <w:t xml:space="preserve">do </w:t>
      </w:r>
      <w:r>
        <w:t xml:space="preserve">ogłaszanych konkursów, gdyż nie mają one możliwości czekania na nabory pasujące stricte do zakresu ich działalności (związane jest to z faktem, iż </w:t>
      </w:r>
      <w:r w:rsidRPr="00AA2C1D">
        <w:t>niektóre organizacje pozarządowe funkcjonują głównie w oparciu o finansowanie publiczne</w:t>
      </w:r>
      <w:r>
        <w:t>). Warto nadmienić również, iż w</w:t>
      </w:r>
      <w:r w:rsidR="00597710" w:rsidRPr="00597710">
        <w:t xml:space="preserve"> badaniach jakościowych podkreślano występowanie tendencji do wnioskowania o</w:t>
      </w:r>
      <w:r w:rsidR="00682A0D">
        <w:t> </w:t>
      </w:r>
      <w:r w:rsidR="00597710" w:rsidRPr="00597710">
        <w:t xml:space="preserve">dofinansowanie przez te same podmioty III sektora. Przedstawiciele instytucji zwracali uwagę na tworzenie się zamkniętego środowiska organizacji, które korzystają ze wsparcia. To z kolei przekłada się na coraz większe doświadczenie tych podmiotów, a tym samym ogranicza konkurencję. Podkreślano, iż te podmioty, które sięgnęły już po środki w ramach Programu, potrafią to zrobić ponownie, zatem zgłaszają się do kolejnych konkursów. Potwierdzają to wyniki badania ilościowego przeprowadzone wśród potencjalnych beneficjentów </w:t>
      </w:r>
      <w:r w:rsidR="00682A0D">
        <w:t>–</w:t>
      </w:r>
      <w:r w:rsidR="00597710" w:rsidRPr="00597710">
        <w:t xml:space="preserve"> dotychczas nie korzystali oni ze wsparcia w ramach RPO i obecnie nie wykazują większego zainteresowania aplikowaniem o</w:t>
      </w:r>
      <w:r w:rsidR="006C00CF">
        <w:t> </w:t>
      </w:r>
      <w:r w:rsidR="00597710" w:rsidRPr="00597710">
        <w:t>wsparcie ramach RPO WSL 2014-2020 (22,9% odpowiedzi twierdzących).</w:t>
      </w:r>
    </w:p>
    <w:p w14:paraId="0F1243CD" w14:textId="77777777" w:rsidR="00597710" w:rsidRPr="00597710" w:rsidRDefault="00597710" w:rsidP="00D26C1C">
      <w:pPr>
        <w:rPr>
          <w:b/>
          <w:bCs/>
        </w:rPr>
      </w:pPr>
      <w:r w:rsidRPr="00597710">
        <w:rPr>
          <w:b/>
          <w:bCs/>
        </w:rPr>
        <w:t>Podsumowanie</w:t>
      </w:r>
    </w:p>
    <w:p w14:paraId="4ABFCB31" w14:textId="77777777" w:rsidR="003A5852" w:rsidRPr="003A5852" w:rsidRDefault="00EE61A5" w:rsidP="003A5852">
      <w:pPr>
        <w:rPr>
          <w:b/>
          <w:bCs/>
        </w:rPr>
      </w:pPr>
      <w:r w:rsidRPr="003A5852">
        <w:t>Dominującym typem działalności gospodarczej podmiotów III sektora jest „Działalność pozostałych organizacji członkowskich, gdzie indziej niesklasyfikowana”, stąd ten typ prowadzonej działalności był wykazywany przez większość organizacji aplikujących o środki w ramach RPO WSL 2014 -2020.</w:t>
      </w:r>
      <w:r>
        <w:t xml:space="preserve"> </w:t>
      </w:r>
      <w:r w:rsidR="003A5852" w:rsidRPr="003A5852">
        <w:t>Największe projekty podmioty III sektora realizują w ramach osi priorytetowych X, V, VIII, III, IV. Zakres tematyczny projektów jest determinowany przez cele szczegółowe danego działania/ poddziałania. Największe projekty dotyczą rewitalizacji obszarów zdegradowanych czy zwiększania dostępności oraz podwyższania jakości usług medycznych oferowanych na Śląsku (oś X).</w:t>
      </w:r>
    </w:p>
    <w:p w14:paraId="3AE2E7B9" w14:textId="77777777" w:rsidR="003A5852" w:rsidRPr="003A5852" w:rsidRDefault="003A5852" w:rsidP="003A5852">
      <w:r w:rsidRPr="003A5852">
        <w:t xml:space="preserve">Głównymi partnerami III sektora były inne podmioty tego sektora oraz podmioty sektora finansów publicznych, czyli: stowarzyszenia, wspólnoty samorządowe, fundacje. </w:t>
      </w:r>
    </w:p>
    <w:p w14:paraId="2DE084A4" w14:textId="77777777" w:rsidR="00597710" w:rsidRPr="00597710" w:rsidRDefault="003A5852" w:rsidP="003A5852">
      <w:r w:rsidRPr="003A5852">
        <w:t>Wnioskodawcy z terenu województwa śląskiego częściej realizują projekty ograniczające się do gminy czy powiatu. Wnioskodawcy spoza obszaru województwa śląskiego częściej realizują projekty dotyczące całego obszaru województwa (63%).</w:t>
      </w:r>
      <w:r>
        <w:t xml:space="preserve"> </w:t>
      </w:r>
      <w:r w:rsidR="0022309B">
        <w:t>Z</w:t>
      </w:r>
      <w:r w:rsidR="00597710" w:rsidRPr="00597710">
        <w:t xml:space="preserve">aobserwowano, iż mniejsze projekty realizowane są przez mniejsze </w:t>
      </w:r>
      <w:r w:rsidR="00682A0D" w:rsidRPr="00597710">
        <w:t>organizacj</w:t>
      </w:r>
      <w:r w:rsidR="00682A0D">
        <w:t>e</w:t>
      </w:r>
      <w:r w:rsidR="00682A0D" w:rsidRPr="00597710">
        <w:t xml:space="preserve"> </w:t>
      </w:r>
      <w:r w:rsidR="00597710" w:rsidRPr="00597710">
        <w:t>pozarządowe, co ma związek z</w:t>
      </w:r>
      <w:r w:rsidR="0022309B">
        <w:t> </w:t>
      </w:r>
      <w:r w:rsidR="00597710" w:rsidRPr="00597710">
        <w:t>ich potencjałem finansowym oraz organizacyjnym</w:t>
      </w:r>
      <w:r w:rsidR="008B27CD">
        <w:t>. Zaobserwowano, że czynnikiem decydującym o</w:t>
      </w:r>
      <w:r w:rsidR="00B153F3">
        <w:t> </w:t>
      </w:r>
      <w:r w:rsidR="008B27CD">
        <w:t xml:space="preserve">popularności działań o charakterze społecznym, a także o popularności małych projektów jest wysokość wymaganego wkładu własnego. </w:t>
      </w:r>
      <w:r w:rsidR="00597710" w:rsidRPr="00597710">
        <w:t>Zdiagnozowano, że organizacje pozarządowe korzystające ze wsparcia tworzą zamknięte środowisko.</w:t>
      </w:r>
    </w:p>
    <w:p w14:paraId="194D58A7" w14:textId="77777777" w:rsidR="00006FB0" w:rsidRDefault="00006FB0" w:rsidP="00FF65B6">
      <w:pPr>
        <w:pStyle w:val="Heading2"/>
      </w:pPr>
      <w:bookmarkStart w:id="193" w:name="_Toc36044239"/>
      <w:r w:rsidRPr="00006FB0">
        <w:t xml:space="preserve">5) Jak ocenia się realizację projektów przez podmioty III sektora? Jakie występują problemy na tym etapie i </w:t>
      </w:r>
      <w:r w:rsidRPr="00FF65B6">
        <w:t>jak</w:t>
      </w:r>
      <w:r w:rsidRPr="00006FB0">
        <w:t xml:space="preserve"> można im przeciwdziałać? Czy projekty realizowane przez podmioty III sektora osiągają cele założone we wnioskach o dofinansowanie?</w:t>
      </w:r>
      <w:bookmarkEnd w:id="185"/>
      <w:bookmarkEnd w:id="193"/>
    </w:p>
    <w:p w14:paraId="474EC6AD" w14:textId="77777777" w:rsidR="003A5852" w:rsidRDefault="008D336F" w:rsidP="008D336F">
      <w:pPr>
        <w:rPr>
          <w:rFonts w:eastAsiaTheme="majorEastAsia"/>
        </w:rPr>
      </w:pPr>
      <w:r>
        <w:rPr>
          <w:rFonts w:eastAsiaTheme="majorEastAsia"/>
        </w:rPr>
        <w:t xml:space="preserve">Realizacja projektów przez podmioty III sektora w ramach RPO WSL 2014-2020 jest na dobrym poziomie. </w:t>
      </w:r>
      <w:r w:rsidR="005D5FD1" w:rsidRPr="005D5FD1">
        <w:rPr>
          <w:rFonts w:eastAsiaTheme="majorEastAsia"/>
        </w:rPr>
        <w:t xml:space="preserve">Ryzyko obliczono na podstawie informacji o braku bądź o istnieniu ryzyka osiągnięcia określonych wskaźników produktu lub rezultatu przekazywanej przez beneficjentów we wnioskach o płatność. Analiza tych danych dla projektów w toku pozwoliła </w:t>
      </w:r>
      <w:r w:rsidR="005D5FD1" w:rsidRPr="005D5FD1">
        <w:rPr>
          <w:rFonts w:eastAsiaTheme="majorEastAsia"/>
        </w:rPr>
        <w:lastRenderedPageBreak/>
        <w:t>na określenie odsetka projektów, w przypadku których występuje takie ryzyko, a także określenie średniej z tych wielkości dla podmiotów ogółem oraz podmiotów III sektora (Tabela: Problemy w realizacji działań z podziałem na osie priorytetowe RPO WSL 2014- 2020).</w:t>
      </w:r>
      <w:r w:rsidR="003A5852" w:rsidRPr="003A5852">
        <w:rPr>
          <w:rFonts w:eastAsiaTheme="majorEastAsia"/>
        </w:rPr>
        <w:t xml:space="preserve"> </w:t>
      </w:r>
    </w:p>
    <w:p w14:paraId="3428A3AE" w14:textId="77777777" w:rsidR="00483754" w:rsidRDefault="008D336F" w:rsidP="008D336F">
      <w:pPr>
        <w:rPr>
          <w:rFonts w:eastAsiaTheme="majorEastAsia" w:cs="Arial"/>
        </w:rPr>
      </w:pPr>
      <w:r w:rsidRPr="00A32049">
        <w:rPr>
          <w:rFonts w:eastAsiaTheme="majorEastAsia" w:cs="Arial"/>
        </w:rPr>
        <w:t>W przypadku 9</w:t>
      </w:r>
      <w:r>
        <w:rPr>
          <w:rFonts w:eastAsiaTheme="majorEastAsia" w:cs="Arial"/>
        </w:rPr>
        <w:t>4,9</w:t>
      </w:r>
      <w:r w:rsidRPr="00A32049">
        <w:rPr>
          <w:rFonts w:eastAsiaTheme="majorEastAsia" w:cs="Arial"/>
        </w:rPr>
        <w:t xml:space="preserve">% projektów </w:t>
      </w:r>
      <w:r>
        <w:rPr>
          <w:rFonts w:eastAsiaTheme="majorEastAsia" w:cs="Arial"/>
        </w:rPr>
        <w:t>realizowanych przez NGO można mówić o </w:t>
      </w:r>
      <w:r w:rsidRPr="00A32049">
        <w:rPr>
          <w:rFonts w:eastAsiaTheme="majorEastAsia" w:cs="Arial"/>
        </w:rPr>
        <w:t>braku ryzyka nieosiągnięcia założonych wskaźników produktu i rezultatu</w:t>
      </w:r>
      <w:r>
        <w:rPr>
          <w:rFonts w:eastAsiaTheme="majorEastAsia" w:cs="Arial"/>
        </w:rPr>
        <w:t xml:space="preserve"> (</w:t>
      </w:r>
      <w:r w:rsidR="003A5852" w:rsidRPr="003A5852">
        <w:rPr>
          <w:rFonts w:eastAsiaTheme="majorEastAsia" w:cs="Arial"/>
        </w:rPr>
        <w:t xml:space="preserve">ryzyko nieosiągnięcia założonych wskaźników produktu i rezultatu </w:t>
      </w:r>
      <w:r>
        <w:rPr>
          <w:rFonts w:eastAsiaTheme="majorEastAsia" w:cs="Arial"/>
        </w:rPr>
        <w:t>dla beneficjentów ogółem jest niższy i wynosi 91,4%)</w:t>
      </w:r>
      <w:r w:rsidRPr="00A32049">
        <w:rPr>
          <w:rFonts w:eastAsiaTheme="majorEastAsia" w:cs="Arial"/>
        </w:rPr>
        <w:t>.</w:t>
      </w:r>
      <w:r w:rsidR="00AF3948">
        <w:rPr>
          <w:rFonts w:eastAsiaTheme="majorEastAsia" w:cs="Arial"/>
        </w:rPr>
        <w:t xml:space="preserve"> Warto nadmienić, że IZ RPO WSL 2014-2020 w celu wyeliminowania ryzyka nieosiągnięcia założonych wartości wskaźników </w:t>
      </w:r>
      <w:r w:rsidR="00483754">
        <w:rPr>
          <w:rFonts w:eastAsiaTheme="majorEastAsia" w:cs="Arial"/>
        </w:rPr>
        <w:t>wdrożyła stosowne mechanizmy kontrolne. W ramach tych mechanizmów podejmowane są następujące działania:</w:t>
      </w:r>
    </w:p>
    <w:p w14:paraId="161C12F8" w14:textId="77777777" w:rsidR="008D336F" w:rsidRPr="00483754" w:rsidRDefault="00483754" w:rsidP="00483754">
      <w:pPr>
        <w:pStyle w:val="ListParagraph"/>
        <w:numPr>
          <w:ilvl w:val="0"/>
          <w:numId w:val="237"/>
        </w:numPr>
        <w:rPr>
          <w:rFonts w:eastAsiaTheme="majorEastAsia" w:cs="Arial"/>
        </w:rPr>
      </w:pPr>
      <w:r w:rsidRPr="00483754">
        <w:rPr>
          <w:rFonts w:eastAsiaTheme="majorEastAsia" w:cs="Arial"/>
        </w:rPr>
        <w:t>przeprowadzane są okresowe przeglądy dokumentów programowych, monitorowane są przepisy prawa i wytycznych,</w:t>
      </w:r>
    </w:p>
    <w:p w14:paraId="4E1075E1" w14:textId="77777777" w:rsidR="00483754" w:rsidRPr="00483754" w:rsidRDefault="00483754" w:rsidP="00483754">
      <w:pPr>
        <w:pStyle w:val="ListParagraph"/>
        <w:numPr>
          <w:ilvl w:val="0"/>
          <w:numId w:val="237"/>
        </w:numPr>
        <w:rPr>
          <w:rFonts w:eastAsiaTheme="majorEastAsia" w:cs="Arial"/>
        </w:rPr>
      </w:pPr>
      <w:r w:rsidRPr="00483754">
        <w:rPr>
          <w:rFonts w:eastAsiaTheme="majorEastAsia" w:cs="Arial"/>
        </w:rPr>
        <w:t>weryfikowane są założenia dotyczące wartości docelowych wskaźników,</w:t>
      </w:r>
    </w:p>
    <w:p w14:paraId="68872502" w14:textId="77777777" w:rsidR="00483754" w:rsidRPr="00483754" w:rsidRDefault="00483754" w:rsidP="00483754">
      <w:pPr>
        <w:pStyle w:val="ListParagraph"/>
        <w:numPr>
          <w:ilvl w:val="0"/>
          <w:numId w:val="237"/>
        </w:numPr>
        <w:rPr>
          <w:rFonts w:eastAsiaTheme="majorEastAsia" w:cs="Arial"/>
        </w:rPr>
      </w:pPr>
      <w:r w:rsidRPr="00483754">
        <w:rPr>
          <w:rFonts w:eastAsiaTheme="majorEastAsia" w:cs="Arial"/>
        </w:rPr>
        <w:t>monitorowany jest postęp rzeczowy i finansowy realizowanych projektów</w:t>
      </w:r>
      <w:r w:rsidR="00F32574">
        <w:rPr>
          <w:rFonts w:eastAsiaTheme="majorEastAsia" w:cs="Arial"/>
        </w:rPr>
        <w:t>,</w:t>
      </w:r>
    </w:p>
    <w:p w14:paraId="23A3A9A0" w14:textId="77777777" w:rsidR="00483754" w:rsidRPr="00483754" w:rsidRDefault="00483754" w:rsidP="00483754">
      <w:pPr>
        <w:pStyle w:val="ListParagraph"/>
        <w:numPr>
          <w:ilvl w:val="0"/>
          <w:numId w:val="237"/>
        </w:numPr>
        <w:rPr>
          <w:rFonts w:eastAsiaTheme="majorEastAsia" w:cs="Arial"/>
        </w:rPr>
      </w:pPr>
      <w:r w:rsidRPr="00483754">
        <w:rPr>
          <w:rFonts w:eastAsiaTheme="majorEastAsia" w:cs="Arial"/>
        </w:rPr>
        <w:t>beneficjenci informowani są o konieczności realizacji wskaźników w odpowiednim czasie, jednocześnie są monitorowani w tym zakresie</w:t>
      </w:r>
      <w:r>
        <w:rPr>
          <w:rFonts w:eastAsiaTheme="majorEastAsia" w:cs="Arial"/>
        </w:rPr>
        <w:t>.</w:t>
      </w:r>
      <w:r>
        <w:rPr>
          <w:rStyle w:val="FootnoteReference"/>
          <w:rFonts w:eastAsiaTheme="majorEastAsia" w:cs="Arial"/>
        </w:rPr>
        <w:footnoteReference w:id="72"/>
      </w:r>
    </w:p>
    <w:p w14:paraId="58AF282E" w14:textId="77777777" w:rsidR="00AF3948" w:rsidRPr="00A32049" w:rsidRDefault="00D2756B" w:rsidP="00D2756B">
      <w:pPr>
        <w:rPr>
          <w:rFonts w:eastAsiaTheme="majorEastAsia"/>
        </w:rPr>
      </w:pPr>
      <w:bookmarkStart w:id="194" w:name="_Toc26166493"/>
      <w:r w:rsidRPr="00A32049">
        <w:rPr>
          <w:rFonts w:eastAsiaTheme="majorEastAsia"/>
        </w:rPr>
        <w:t>Ryzyko nieosiągnięcia założonych wskaźników produkt</w:t>
      </w:r>
      <w:r>
        <w:rPr>
          <w:rFonts w:eastAsiaTheme="majorEastAsia"/>
        </w:rPr>
        <w:t>u</w:t>
      </w:r>
      <w:r w:rsidRPr="00A32049">
        <w:rPr>
          <w:rFonts w:eastAsiaTheme="majorEastAsia"/>
        </w:rPr>
        <w:t xml:space="preserve"> istnieje w przypadku </w:t>
      </w:r>
      <w:r>
        <w:rPr>
          <w:rFonts w:eastAsiaTheme="majorEastAsia"/>
        </w:rPr>
        <w:t>6,9</w:t>
      </w:r>
      <w:r w:rsidRPr="00A32049">
        <w:rPr>
          <w:rFonts w:eastAsiaTheme="majorEastAsia"/>
        </w:rPr>
        <w:t>% projektów</w:t>
      </w:r>
      <w:r>
        <w:rPr>
          <w:rFonts w:eastAsiaTheme="majorEastAsia"/>
        </w:rPr>
        <w:t xml:space="preserve">, </w:t>
      </w:r>
      <w:r w:rsidRPr="00A32049">
        <w:rPr>
          <w:rFonts w:eastAsiaTheme="majorEastAsia"/>
        </w:rPr>
        <w:t>realizowanych</w:t>
      </w:r>
      <w:r>
        <w:rPr>
          <w:rFonts w:eastAsiaTheme="majorEastAsia"/>
        </w:rPr>
        <w:t xml:space="preserve"> przez beneficjentów ogółem, natomiast w odniesieniu do projektów realizowanych przez podmioty III sektora, </w:t>
      </w:r>
      <w:r w:rsidR="000F6B2A" w:rsidRPr="000F6B2A">
        <w:rPr>
          <w:rFonts w:eastAsiaTheme="majorEastAsia"/>
        </w:rPr>
        <w:t xml:space="preserve">ryzyko nieosiągnięcia założonych wskaźników produktu </w:t>
      </w:r>
      <w:r>
        <w:rPr>
          <w:rFonts w:eastAsiaTheme="majorEastAsia"/>
        </w:rPr>
        <w:t>wynosi 3,9%</w:t>
      </w:r>
      <w:r>
        <w:rPr>
          <w:rStyle w:val="FootnoteReference"/>
          <w:rFonts w:eastAsiaTheme="majorEastAsia"/>
        </w:rPr>
        <w:footnoteReference w:id="73"/>
      </w:r>
      <w:r w:rsidRPr="00A32049">
        <w:rPr>
          <w:rFonts w:eastAsiaTheme="majorEastAsia"/>
        </w:rPr>
        <w:t>. Najw</w:t>
      </w:r>
      <w:r>
        <w:rPr>
          <w:rFonts w:eastAsiaTheme="majorEastAsia"/>
        </w:rPr>
        <w:t xml:space="preserve">yższy poziom </w:t>
      </w:r>
      <w:r w:rsidR="000F6B2A">
        <w:rPr>
          <w:rFonts w:eastAsiaTheme="majorEastAsia"/>
        </w:rPr>
        <w:t xml:space="preserve">realizacji </w:t>
      </w:r>
      <w:r>
        <w:rPr>
          <w:rFonts w:eastAsiaTheme="majorEastAsia"/>
        </w:rPr>
        <w:t>wskaźnika</w:t>
      </w:r>
      <w:r w:rsidRPr="00A32049">
        <w:rPr>
          <w:rFonts w:eastAsiaTheme="majorEastAsia"/>
        </w:rPr>
        <w:t xml:space="preserve"> występuje w przypadku projektów realizowanych </w:t>
      </w:r>
      <w:r>
        <w:rPr>
          <w:rFonts w:eastAsiaTheme="majorEastAsia"/>
        </w:rPr>
        <w:t xml:space="preserve">przez podmioty </w:t>
      </w:r>
      <w:r w:rsidRPr="00A32049">
        <w:rPr>
          <w:rFonts w:eastAsiaTheme="majorEastAsia"/>
        </w:rPr>
        <w:t>w ramach o</w:t>
      </w:r>
      <w:r w:rsidR="00F97F29">
        <w:rPr>
          <w:rFonts w:eastAsiaTheme="majorEastAsia"/>
        </w:rPr>
        <w:t>si priorytetowej VII</w:t>
      </w:r>
      <w:r>
        <w:rPr>
          <w:rFonts w:eastAsiaTheme="majorEastAsia"/>
        </w:rPr>
        <w:t xml:space="preserve"> i dotyczy niemal co czwartego projektu realizowanego przez NGO (23,7%), oraz niemal co trzeciego projektu realizowanego przez beneficjentów ogółem </w:t>
      </w:r>
      <w:r w:rsidRPr="00A32049">
        <w:rPr>
          <w:rFonts w:eastAsiaTheme="majorEastAsia"/>
        </w:rPr>
        <w:t>(</w:t>
      </w:r>
      <w:r>
        <w:rPr>
          <w:rFonts w:eastAsiaTheme="majorEastAsia"/>
        </w:rPr>
        <w:t>29,8</w:t>
      </w:r>
      <w:r w:rsidRPr="00A32049">
        <w:rPr>
          <w:rFonts w:eastAsiaTheme="majorEastAsia"/>
        </w:rPr>
        <w:t>%</w:t>
      </w:r>
      <w:r>
        <w:rPr>
          <w:rFonts w:eastAsiaTheme="majorEastAsia"/>
        </w:rPr>
        <w:t xml:space="preserve">). Najmniejsze ryzyko nieosiągnięcia założonych wskaźników produktu ma miejsce w odniesieniu do </w:t>
      </w:r>
      <w:r w:rsidRPr="00A32049">
        <w:rPr>
          <w:rFonts w:eastAsiaTheme="majorEastAsia"/>
        </w:rPr>
        <w:t xml:space="preserve">projektów osi </w:t>
      </w:r>
      <w:r>
        <w:rPr>
          <w:rFonts w:eastAsiaTheme="majorEastAsia"/>
        </w:rPr>
        <w:t xml:space="preserve">II, IV, V, VIII, X, XII, przy czym ryzyko dla projektów realizowanych przez III sektor jest tutaj zerowe. </w:t>
      </w:r>
    </w:p>
    <w:p w14:paraId="52A54A5F" w14:textId="77777777" w:rsidR="00D16790" w:rsidRDefault="00D2756B" w:rsidP="00337A34">
      <w:pPr>
        <w:rPr>
          <w:rFonts w:eastAsia="Times New Roman"/>
          <w:b/>
          <w:bCs/>
          <w:sz w:val="20"/>
          <w:szCs w:val="18"/>
        </w:rPr>
      </w:pPr>
      <w:r w:rsidRPr="00A32049">
        <w:rPr>
          <w:rFonts w:eastAsiaTheme="majorEastAsia"/>
        </w:rPr>
        <w:t xml:space="preserve">Ryzyko nieosiągnięcia założonych wskaźników </w:t>
      </w:r>
      <w:r>
        <w:rPr>
          <w:rFonts w:eastAsiaTheme="majorEastAsia"/>
        </w:rPr>
        <w:t>rezultatu</w:t>
      </w:r>
      <w:r w:rsidRPr="00A32049">
        <w:rPr>
          <w:rFonts w:eastAsiaTheme="majorEastAsia"/>
        </w:rPr>
        <w:t xml:space="preserve"> istnieje w przypadku </w:t>
      </w:r>
      <w:r>
        <w:rPr>
          <w:rFonts w:eastAsiaTheme="majorEastAsia"/>
        </w:rPr>
        <w:t>5,2</w:t>
      </w:r>
      <w:r w:rsidRPr="00A32049">
        <w:rPr>
          <w:rFonts w:eastAsiaTheme="majorEastAsia"/>
        </w:rPr>
        <w:t>% projektów</w:t>
      </w:r>
      <w:r>
        <w:rPr>
          <w:rFonts w:eastAsiaTheme="majorEastAsia"/>
        </w:rPr>
        <w:t xml:space="preserve"> </w:t>
      </w:r>
      <w:r w:rsidRPr="00A32049">
        <w:rPr>
          <w:rFonts w:eastAsiaTheme="majorEastAsia"/>
        </w:rPr>
        <w:t>realizowanych</w:t>
      </w:r>
      <w:r>
        <w:rPr>
          <w:rFonts w:eastAsiaTheme="majorEastAsia"/>
        </w:rPr>
        <w:t xml:space="preserve"> przez beneficjentów ogółem, natomiast w odniesieniu do projektów realizowanych przez podmioty III sektora, wskaźnik ten wynosi 3,4%</w:t>
      </w:r>
      <w:r w:rsidRPr="00A32049">
        <w:rPr>
          <w:rFonts w:eastAsiaTheme="majorEastAsia"/>
        </w:rPr>
        <w:t>.</w:t>
      </w:r>
      <w:r>
        <w:rPr>
          <w:rFonts w:eastAsiaTheme="majorEastAsia" w:cs="Arial"/>
        </w:rPr>
        <w:t xml:space="preserve"> </w:t>
      </w:r>
      <w:r w:rsidRPr="00A32049">
        <w:rPr>
          <w:rFonts w:eastAsiaTheme="majorEastAsia" w:cs="Arial"/>
        </w:rPr>
        <w:t xml:space="preserve">Największe takie ryzyko odnosi się do projektów realizowanych w ramach osi priorytetowej </w:t>
      </w:r>
      <w:r>
        <w:rPr>
          <w:rFonts w:eastAsiaTheme="majorEastAsia" w:cs="Arial"/>
        </w:rPr>
        <w:t>VII</w:t>
      </w:r>
      <w:r w:rsidRPr="00A32049">
        <w:rPr>
          <w:rFonts w:eastAsiaTheme="majorEastAsia" w:cs="Arial"/>
        </w:rPr>
        <w:t xml:space="preserve"> (</w:t>
      </w:r>
      <w:r>
        <w:rPr>
          <w:rFonts w:eastAsiaTheme="majorEastAsia"/>
        </w:rPr>
        <w:t>25,2</w:t>
      </w:r>
      <w:r w:rsidRPr="00A32049">
        <w:rPr>
          <w:rFonts w:eastAsiaTheme="majorEastAsia"/>
        </w:rPr>
        <w:t>%</w:t>
      </w:r>
      <w:r>
        <w:rPr>
          <w:rFonts w:eastAsiaTheme="majorEastAsia"/>
        </w:rPr>
        <w:t xml:space="preserve"> beneficjenci ogółem, 18,4% podmioty III sektora</w:t>
      </w:r>
      <w:r w:rsidRPr="00A32049">
        <w:rPr>
          <w:rFonts w:eastAsiaTheme="majorEastAsia" w:cs="Arial"/>
        </w:rPr>
        <w:t xml:space="preserve">), najmniejsze występuje w przypadku osi priorytetowej </w:t>
      </w:r>
      <w:r w:rsidR="00F97F29">
        <w:rPr>
          <w:rFonts w:eastAsiaTheme="majorEastAsia" w:cs="Arial"/>
        </w:rPr>
        <w:t>II, V, XII</w:t>
      </w:r>
      <w:r w:rsidRPr="00A32049">
        <w:rPr>
          <w:rFonts w:eastAsiaTheme="majorEastAsia" w:cs="Arial"/>
        </w:rPr>
        <w:t xml:space="preserve"> (</w:t>
      </w:r>
      <w:r>
        <w:rPr>
          <w:rFonts w:eastAsiaTheme="majorEastAsia" w:cs="Arial"/>
        </w:rPr>
        <w:t>0</w:t>
      </w:r>
      <w:r w:rsidRPr="00A32049">
        <w:rPr>
          <w:rFonts w:eastAsiaTheme="majorEastAsia" w:cs="Arial"/>
        </w:rPr>
        <w:t>%</w:t>
      </w:r>
      <w:r>
        <w:rPr>
          <w:rFonts w:eastAsiaTheme="majorEastAsia" w:cs="Arial"/>
        </w:rPr>
        <w:t xml:space="preserve"> w każdej grupie beneficjentów</w:t>
      </w:r>
      <w:r w:rsidR="003E10D8">
        <w:rPr>
          <w:rFonts w:eastAsiaTheme="majorEastAsia" w:cs="Arial"/>
        </w:rPr>
        <w:t>).</w:t>
      </w:r>
    </w:p>
    <w:p w14:paraId="2A22FA4D" w14:textId="77777777" w:rsidR="0054763D" w:rsidRPr="00FC57D5" w:rsidRDefault="0054763D" w:rsidP="001A2EFF">
      <w:pPr>
        <w:pStyle w:val="Caption"/>
        <w:rPr>
          <w:rFonts w:eastAsia="Times New Roman"/>
        </w:rPr>
      </w:pPr>
      <w:bookmarkStart w:id="195" w:name="_Toc34646653"/>
      <w:r w:rsidRPr="00FC57D5">
        <w:rPr>
          <w:rFonts w:eastAsia="Times New Roman"/>
        </w:rPr>
        <w:t xml:space="preserve">Tabela </w:t>
      </w:r>
      <w:r w:rsidRPr="00D26C1C">
        <w:rPr>
          <w:rFonts w:eastAsia="Times New Roman"/>
        </w:rPr>
        <w:fldChar w:fldCharType="begin"/>
      </w:r>
      <w:r w:rsidRPr="00FC57D5">
        <w:rPr>
          <w:rFonts w:eastAsia="Times New Roman"/>
        </w:rPr>
        <w:instrText xml:space="preserve"> SEQ Tabela \* ARABIC </w:instrText>
      </w:r>
      <w:r w:rsidRPr="00D26C1C">
        <w:rPr>
          <w:rFonts w:eastAsia="Times New Roman"/>
        </w:rPr>
        <w:fldChar w:fldCharType="separate"/>
      </w:r>
      <w:r w:rsidR="008774A0">
        <w:rPr>
          <w:rFonts w:eastAsia="Times New Roman"/>
          <w:noProof/>
        </w:rPr>
        <w:t>26</w:t>
      </w:r>
      <w:r w:rsidRPr="00D26C1C">
        <w:rPr>
          <w:rFonts w:eastAsia="Times New Roman"/>
        </w:rPr>
        <w:fldChar w:fldCharType="end"/>
      </w:r>
      <w:r w:rsidRPr="00FC57D5">
        <w:rPr>
          <w:rFonts w:eastAsia="Times New Roman"/>
        </w:rPr>
        <w:t>. Problemy w realizacji działań z podziałem na osie priorytetowe RPO WSL 2014- 2020</w:t>
      </w:r>
      <w:bookmarkEnd w:id="194"/>
      <w:bookmarkEnd w:id="195"/>
    </w:p>
    <w:tbl>
      <w:tblPr>
        <w:tblW w:w="5000" w:type="pct"/>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ayout w:type="fixed"/>
        <w:tblCellMar>
          <w:left w:w="70" w:type="dxa"/>
          <w:right w:w="70" w:type="dxa"/>
        </w:tblCellMar>
        <w:tblLook w:val="04A0" w:firstRow="1" w:lastRow="0" w:firstColumn="1" w:lastColumn="0" w:noHBand="0" w:noVBand="1"/>
      </w:tblPr>
      <w:tblGrid>
        <w:gridCol w:w="859"/>
        <w:gridCol w:w="1044"/>
        <w:gridCol w:w="1044"/>
        <w:gridCol w:w="1044"/>
        <w:gridCol w:w="1044"/>
        <w:gridCol w:w="1043"/>
        <w:gridCol w:w="1044"/>
        <w:gridCol w:w="1044"/>
        <w:gridCol w:w="1044"/>
      </w:tblGrid>
      <w:tr w:rsidR="00BE6955" w:rsidRPr="008648F1" w14:paraId="20CACEF6" w14:textId="77777777" w:rsidTr="008648F1">
        <w:trPr>
          <w:trHeight w:val="390"/>
          <w:tblHeader/>
        </w:trPr>
        <w:tc>
          <w:tcPr>
            <w:tcW w:w="466" w:type="pct"/>
            <w:tcBorders>
              <w:right w:val="single" w:sz="4" w:space="0" w:color="FFFFFF" w:themeColor="background1"/>
            </w:tcBorders>
            <w:shd w:val="clear" w:color="auto" w:fill="F79646" w:themeFill="accent6"/>
            <w:vAlign w:val="center"/>
            <w:hideMark/>
          </w:tcPr>
          <w:p w14:paraId="1AE92302" w14:textId="77777777" w:rsidR="00FC57D5" w:rsidRPr="00766680" w:rsidRDefault="000E466D" w:rsidP="00D26C1C">
            <w:pPr>
              <w:spacing w:before="0" w:after="0"/>
              <w:jc w:val="center"/>
              <w:rPr>
                <w:b/>
                <w:bCs/>
                <w:sz w:val="16"/>
                <w:szCs w:val="16"/>
              </w:rPr>
            </w:pPr>
            <w:r w:rsidRPr="00766680">
              <w:rPr>
                <w:b/>
                <w:bCs/>
                <w:sz w:val="16"/>
                <w:szCs w:val="16"/>
              </w:rPr>
              <w:t>Nr osi</w:t>
            </w:r>
          </w:p>
        </w:tc>
        <w:tc>
          <w:tcPr>
            <w:tcW w:w="566" w:type="pct"/>
            <w:tcBorders>
              <w:left w:val="single" w:sz="4" w:space="0" w:color="FFFFFF" w:themeColor="background1"/>
            </w:tcBorders>
            <w:shd w:val="clear" w:color="auto" w:fill="F79646"/>
            <w:vAlign w:val="center"/>
            <w:hideMark/>
          </w:tcPr>
          <w:p w14:paraId="7CF0BEB1" w14:textId="77777777" w:rsidR="00FC57D5" w:rsidRPr="00766680" w:rsidRDefault="008648F1" w:rsidP="00D26C1C">
            <w:pPr>
              <w:spacing w:before="0" w:after="0"/>
              <w:jc w:val="center"/>
              <w:rPr>
                <w:b/>
                <w:bCs/>
                <w:sz w:val="16"/>
                <w:szCs w:val="16"/>
              </w:rPr>
            </w:pPr>
            <w:r w:rsidRPr="00766680">
              <w:rPr>
                <w:b/>
                <w:bCs/>
                <w:sz w:val="16"/>
                <w:szCs w:val="16"/>
              </w:rPr>
              <w:t>b</w:t>
            </w:r>
            <w:r w:rsidR="00FC57D5" w:rsidRPr="00766680">
              <w:rPr>
                <w:b/>
                <w:bCs/>
                <w:sz w:val="16"/>
                <w:szCs w:val="16"/>
              </w:rPr>
              <w:t>enef</w:t>
            </w:r>
            <w:r w:rsidRPr="00766680">
              <w:rPr>
                <w:b/>
                <w:bCs/>
                <w:sz w:val="16"/>
                <w:szCs w:val="16"/>
              </w:rPr>
              <w:t>.</w:t>
            </w:r>
            <w:r w:rsidR="00FC57D5" w:rsidRPr="00766680">
              <w:rPr>
                <w:b/>
                <w:bCs/>
                <w:sz w:val="16"/>
                <w:szCs w:val="16"/>
              </w:rPr>
              <w:t xml:space="preserve"> ogółem</w:t>
            </w:r>
          </w:p>
        </w:tc>
        <w:tc>
          <w:tcPr>
            <w:tcW w:w="567" w:type="pct"/>
            <w:tcBorders>
              <w:right w:val="single" w:sz="4" w:space="0" w:color="FFFFFF" w:themeColor="background1"/>
            </w:tcBorders>
            <w:shd w:val="clear" w:color="auto" w:fill="F79646"/>
            <w:vAlign w:val="center"/>
            <w:hideMark/>
          </w:tcPr>
          <w:p w14:paraId="3AD08AA1" w14:textId="77777777" w:rsidR="00FC57D5" w:rsidRPr="00766680" w:rsidRDefault="00FC57D5" w:rsidP="00D26C1C">
            <w:pPr>
              <w:spacing w:before="0" w:after="0"/>
              <w:jc w:val="center"/>
              <w:rPr>
                <w:b/>
                <w:bCs/>
                <w:sz w:val="16"/>
                <w:szCs w:val="16"/>
              </w:rPr>
            </w:pPr>
            <w:r w:rsidRPr="00766680">
              <w:rPr>
                <w:b/>
                <w:bCs/>
                <w:sz w:val="16"/>
                <w:szCs w:val="16"/>
              </w:rPr>
              <w:t>podmioty III sektora</w:t>
            </w:r>
          </w:p>
        </w:tc>
        <w:tc>
          <w:tcPr>
            <w:tcW w:w="567" w:type="pct"/>
            <w:tcBorders>
              <w:left w:val="single" w:sz="4" w:space="0" w:color="FFFFFF" w:themeColor="background1"/>
            </w:tcBorders>
            <w:shd w:val="clear" w:color="auto" w:fill="F79646"/>
            <w:vAlign w:val="center"/>
            <w:hideMark/>
          </w:tcPr>
          <w:p w14:paraId="6D6325EA" w14:textId="77777777" w:rsidR="00FC57D5" w:rsidRPr="00766680" w:rsidRDefault="008648F1" w:rsidP="00D26C1C">
            <w:pPr>
              <w:spacing w:before="0" w:after="0"/>
              <w:jc w:val="center"/>
              <w:rPr>
                <w:b/>
                <w:bCs/>
                <w:sz w:val="16"/>
                <w:szCs w:val="16"/>
              </w:rPr>
            </w:pPr>
            <w:r w:rsidRPr="00766680">
              <w:rPr>
                <w:b/>
                <w:bCs/>
                <w:sz w:val="16"/>
                <w:szCs w:val="16"/>
              </w:rPr>
              <w:t xml:space="preserve">benef. ogółem </w:t>
            </w:r>
            <w:r w:rsidR="00FC57D5" w:rsidRPr="00766680">
              <w:rPr>
                <w:b/>
                <w:bCs/>
                <w:sz w:val="16"/>
                <w:szCs w:val="16"/>
              </w:rPr>
              <w:t>[%]</w:t>
            </w:r>
          </w:p>
        </w:tc>
        <w:tc>
          <w:tcPr>
            <w:tcW w:w="567" w:type="pct"/>
            <w:tcBorders>
              <w:right w:val="single" w:sz="4" w:space="0" w:color="FFFFFF" w:themeColor="background1"/>
            </w:tcBorders>
            <w:shd w:val="clear" w:color="auto" w:fill="F79646"/>
            <w:vAlign w:val="center"/>
            <w:hideMark/>
          </w:tcPr>
          <w:p w14:paraId="0FB283A3" w14:textId="77777777" w:rsidR="00FC57D5" w:rsidRPr="00766680" w:rsidRDefault="00FC57D5" w:rsidP="00D26C1C">
            <w:pPr>
              <w:spacing w:before="0" w:after="0"/>
              <w:jc w:val="center"/>
              <w:rPr>
                <w:b/>
                <w:bCs/>
                <w:sz w:val="16"/>
                <w:szCs w:val="16"/>
              </w:rPr>
            </w:pPr>
            <w:r w:rsidRPr="00766680">
              <w:rPr>
                <w:b/>
                <w:bCs/>
                <w:sz w:val="16"/>
                <w:szCs w:val="16"/>
              </w:rPr>
              <w:t>podmioty III sektora [%]</w:t>
            </w:r>
          </w:p>
        </w:tc>
        <w:tc>
          <w:tcPr>
            <w:tcW w:w="566" w:type="pct"/>
            <w:tcBorders>
              <w:left w:val="single" w:sz="4" w:space="0" w:color="FFFFFF" w:themeColor="background1"/>
            </w:tcBorders>
            <w:shd w:val="clear" w:color="auto" w:fill="F79646"/>
            <w:vAlign w:val="center"/>
            <w:hideMark/>
          </w:tcPr>
          <w:p w14:paraId="4E70C0FB" w14:textId="77777777" w:rsidR="00FC57D5" w:rsidRPr="00766680" w:rsidRDefault="008648F1" w:rsidP="00D26C1C">
            <w:pPr>
              <w:spacing w:before="0" w:after="0"/>
              <w:jc w:val="center"/>
              <w:rPr>
                <w:b/>
                <w:bCs/>
                <w:sz w:val="16"/>
                <w:szCs w:val="16"/>
              </w:rPr>
            </w:pPr>
            <w:r w:rsidRPr="00766680">
              <w:rPr>
                <w:b/>
                <w:bCs/>
                <w:sz w:val="16"/>
                <w:szCs w:val="16"/>
              </w:rPr>
              <w:t xml:space="preserve">benef. ogółem </w:t>
            </w:r>
            <w:r w:rsidR="00FC57D5" w:rsidRPr="00766680">
              <w:rPr>
                <w:b/>
                <w:bCs/>
                <w:sz w:val="16"/>
                <w:szCs w:val="16"/>
              </w:rPr>
              <w:t>[%]</w:t>
            </w:r>
          </w:p>
        </w:tc>
        <w:tc>
          <w:tcPr>
            <w:tcW w:w="567" w:type="pct"/>
            <w:tcBorders>
              <w:right w:val="single" w:sz="4" w:space="0" w:color="FFFFFF" w:themeColor="background1"/>
            </w:tcBorders>
            <w:shd w:val="clear" w:color="auto" w:fill="F79646"/>
            <w:vAlign w:val="center"/>
            <w:hideMark/>
          </w:tcPr>
          <w:p w14:paraId="56A842EF" w14:textId="77777777" w:rsidR="00FC57D5" w:rsidRPr="00766680" w:rsidRDefault="00FC57D5" w:rsidP="00D26C1C">
            <w:pPr>
              <w:spacing w:before="0" w:after="0"/>
              <w:jc w:val="center"/>
              <w:rPr>
                <w:b/>
                <w:bCs/>
                <w:sz w:val="16"/>
                <w:szCs w:val="16"/>
              </w:rPr>
            </w:pPr>
            <w:r w:rsidRPr="00766680">
              <w:rPr>
                <w:b/>
                <w:bCs/>
                <w:sz w:val="16"/>
                <w:szCs w:val="16"/>
              </w:rPr>
              <w:t>podmioty III sektora [%]</w:t>
            </w:r>
          </w:p>
        </w:tc>
        <w:tc>
          <w:tcPr>
            <w:tcW w:w="567" w:type="pct"/>
            <w:tcBorders>
              <w:left w:val="single" w:sz="4" w:space="0" w:color="FFFFFF" w:themeColor="background1"/>
            </w:tcBorders>
            <w:shd w:val="clear" w:color="auto" w:fill="F79646"/>
            <w:vAlign w:val="center"/>
            <w:hideMark/>
          </w:tcPr>
          <w:p w14:paraId="101CBE4B" w14:textId="77777777" w:rsidR="00FC57D5" w:rsidRPr="00766680" w:rsidRDefault="008648F1" w:rsidP="00D26C1C">
            <w:pPr>
              <w:spacing w:before="0" w:after="0"/>
              <w:jc w:val="center"/>
              <w:rPr>
                <w:b/>
                <w:bCs/>
                <w:sz w:val="16"/>
                <w:szCs w:val="16"/>
              </w:rPr>
            </w:pPr>
            <w:r w:rsidRPr="00766680">
              <w:rPr>
                <w:b/>
                <w:bCs/>
                <w:sz w:val="16"/>
                <w:szCs w:val="16"/>
              </w:rPr>
              <w:t xml:space="preserve">benef. ogółem </w:t>
            </w:r>
            <w:r w:rsidR="00FC57D5" w:rsidRPr="00766680">
              <w:rPr>
                <w:b/>
                <w:bCs/>
                <w:sz w:val="16"/>
                <w:szCs w:val="16"/>
              </w:rPr>
              <w:t>[%]</w:t>
            </w:r>
          </w:p>
        </w:tc>
        <w:tc>
          <w:tcPr>
            <w:tcW w:w="567" w:type="pct"/>
            <w:shd w:val="clear" w:color="auto" w:fill="F79646"/>
            <w:vAlign w:val="center"/>
            <w:hideMark/>
          </w:tcPr>
          <w:p w14:paraId="39BCF333" w14:textId="77777777" w:rsidR="00FC57D5" w:rsidRPr="00766680" w:rsidRDefault="00FC57D5" w:rsidP="00D26C1C">
            <w:pPr>
              <w:spacing w:before="0" w:after="0"/>
              <w:jc w:val="center"/>
              <w:rPr>
                <w:b/>
                <w:bCs/>
                <w:sz w:val="16"/>
                <w:szCs w:val="16"/>
              </w:rPr>
            </w:pPr>
            <w:r w:rsidRPr="00766680">
              <w:rPr>
                <w:b/>
                <w:bCs/>
                <w:sz w:val="16"/>
                <w:szCs w:val="16"/>
              </w:rPr>
              <w:t>podmioty III sektora [%]</w:t>
            </w:r>
          </w:p>
        </w:tc>
      </w:tr>
      <w:tr w:rsidR="00BE6955" w:rsidRPr="008648F1" w14:paraId="1FA53A92" w14:textId="77777777" w:rsidTr="008648F1">
        <w:trPr>
          <w:trHeight w:val="390"/>
          <w:tblHeader/>
        </w:trPr>
        <w:tc>
          <w:tcPr>
            <w:tcW w:w="466" w:type="pct"/>
            <w:tcBorders>
              <w:right w:val="single" w:sz="4" w:space="0" w:color="FFFFFF" w:themeColor="background1"/>
            </w:tcBorders>
            <w:shd w:val="clear" w:color="auto" w:fill="FABF8F" w:themeFill="accent6" w:themeFillTint="99"/>
            <w:vAlign w:val="center"/>
          </w:tcPr>
          <w:p w14:paraId="1F726845" w14:textId="77777777" w:rsidR="000E466D" w:rsidRPr="008648F1" w:rsidRDefault="000E466D" w:rsidP="000E466D">
            <w:pPr>
              <w:spacing w:before="0" w:after="0"/>
              <w:rPr>
                <w:b/>
                <w:bCs/>
                <w:color w:val="FFFFFF" w:themeColor="background1"/>
                <w:sz w:val="16"/>
                <w:szCs w:val="16"/>
              </w:rPr>
            </w:pPr>
          </w:p>
        </w:tc>
        <w:tc>
          <w:tcPr>
            <w:tcW w:w="1133" w:type="pct"/>
            <w:gridSpan w:val="2"/>
            <w:tcBorders>
              <w:left w:val="single" w:sz="4" w:space="0" w:color="FFFFFF" w:themeColor="background1"/>
              <w:right w:val="single" w:sz="4" w:space="0" w:color="FFFFFF" w:themeColor="background1"/>
            </w:tcBorders>
            <w:shd w:val="clear" w:color="auto" w:fill="FABF8F" w:themeFill="accent6" w:themeFillTint="99"/>
            <w:vAlign w:val="center"/>
          </w:tcPr>
          <w:p w14:paraId="0316DBB0" w14:textId="77777777" w:rsidR="000E466D" w:rsidRPr="00337A34" w:rsidRDefault="000E466D" w:rsidP="000E466D">
            <w:pPr>
              <w:spacing w:before="0" w:after="0"/>
              <w:jc w:val="center"/>
              <w:rPr>
                <w:b/>
                <w:bCs/>
                <w:color w:val="000000" w:themeColor="text1"/>
                <w:sz w:val="16"/>
                <w:szCs w:val="16"/>
              </w:rPr>
            </w:pPr>
            <w:r w:rsidRPr="00337A34">
              <w:rPr>
                <w:b/>
                <w:bCs/>
                <w:color w:val="000000" w:themeColor="text1"/>
                <w:sz w:val="16"/>
                <w:szCs w:val="16"/>
              </w:rPr>
              <w:t>Liczba projektów w toku</w:t>
            </w:r>
          </w:p>
        </w:tc>
        <w:tc>
          <w:tcPr>
            <w:tcW w:w="1134" w:type="pct"/>
            <w:gridSpan w:val="2"/>
            <w:tcBorders>
              <w:left w:val="single" w:sz="4" w:space="0" w:color="FFFFFF" w:themeColor="background1"/>
              <w:right w:val="single" w:sz="4" w:space="0" w:color="FFFFFF" w:themeColor="background1"/>
            </w:tcBorders>
            <w:shd w:val="clear" w:color="auto" w:fill="FABF8F" w:themeFill="accent6" w:themeFillTint="99"/>
            <w:vAlign w:val="center"/>
          </w:tcPr>
          <w:p w14:paraId="1EF6A064" w14:textId="77777777" w:rsidR="000E466D" w:rsidRPr="00337A34" w:rsidRDefault="000E466D" w:rsidP="000E466D">
            <w:pPr>
              <w:spacing w:before="0" w:after="0"/>
              <w:jc w:val="center"/>
              <w:rPr>
                <w:b/>
                <w:bCs/>
                <w:color w:val="000000" w:themeColor="text1"/>
                <w:sz w:val="16"/>
                <w:szCs w:val="16"/>
              </w:rPr>
            </w:pPr>
            <w:r w:rsidRPr="00337A34">
              <w:rPr>
                <w:b/>
                <w:bCs/>
                <w:color w:val="000000" w:themeColor="text1"/>
                <w:sz w:val="16"/>
                <w:szCs w:val="16"/>
              </w:rPr>
              <w:t>Ryzyko nieosiągnięcia założonych wskaźników produktu</w:t>
            </w:r>
          </w:p>
        </w:tc>
        <w:tc>
          <w:tcPr>
            <w:tcW w:w="1133" w:type="pct"/>
            <w:gridSpan w:val="2"/>
            <w:tcBorders>
              <w:left w:val="single" w:sz="4" w:space="0" w:color="FFFFFF" w:themeColor="background1"/>
              <w:right w:val="single" w:sz="4" w:space="0" w:color="FFFFFF" w:themeColor="background1"/>
            </w:tcBorders>
            <w:shd w:val="clear" w:color="auto" w:fill="FABF8F" w:themeFill="accent6" w:themeFillTint="99"/>
            <w:vAlign w:val="center"/>
          </w:tcPr>
          <w:p w14:paraId="7673F1AC" w14:textId="77777777" w:rsidR="000E466D" w:rsidRPr="00337A34" w:rsidRDefault="000E466D" w:rsidP="000E466D">
            <w:pPr>
              <w:spacing w:before="0" w:after="0"/>
              <w:jc w:val="center"/>
              <w:rPr>
                <w:b/>
                <w:bCs/>
                <w:color w:val="000000" w:themeColor="text1"/>
                <w:sz w:val="16"/>
                <w:szCs w:val="16"/>
              </w:rPr>
            </w:pPr>
            <w:r w:rsidRPr="00337A34">
              <w:rPr>
                <w:b/>
                <w:bCs/>
                <w:color w:val="000000" w:themeColor="text1"/>
                <w:sz w:val="16"/>
                <w:szCs w:val="16"/>
              </w:rPr>
              <w:t>Ryzyko nieosiągnięcia założonych wskaźników rezultatu</w:t>
            </w:r>
          </w:p>
        </w:tc>
        <w:tc>
          <w:tcPr>
            <w:tcW w:w="1134" w:type="pct"/>
            <w:gridSpan w:val="2"/>
            <w:tcBorders>
              <w:left w:val="single" w:sz="4" w:space="0" w:color="FFFFFF" w:themeColor="background1"/>
            </w:tcBorders>
            <w:shd w:val="clear" w:color="auto" w:fill="FABF8F" w:themeFill="accent6" w:themeFillTint="99"/>
            <w:vAlign w:val="center"/>
          </w:tcPr>
          <w:p w14:paraId="590B400E" w14:textId="77777777" w:rsidR="000E466D" w:rsidRPr="00337A34" w:rsidRDefault="000E466D" w:rsidP="000E466D">
            <w:pPr>
              <w:spacing w:before="0" w:after="0"/>
              <w:jc w:val="center"/>
              <w:rPr>
                <w:b/>
                <w:bCs/>
                <w:color w:val="000000" w:themeColor="text1"/>
                <w:sz w:val="16"/>
                <w:szCs w:val="16"/>
              </w:rPr>
            </w:pPr>
            <w:r w:rsidRPr="00337A34">
              <w:rPr>
                <w:b/>
                <w:bCs/>
                <w:color w:val="000000" w:themeColor="text1"/>
                <w:sz w:val="16"/>
                <w:szCs w:val="16"/>
              </w:rPr>
              <w:t>Brak ryzyka nieosiągnięcia założonych wskaźników produktu i rezultatu</w:t>
            </w:r>
          </w:p>
        </w:tc>
      </w:tr>
      <w:tr w:rsidR="00FC57D5" w:rsidRPr="008648F1" w14:paraId="6CE99BAB" w14:textId="77777777" w:rsidTr="00337A34">
        <w:trPr>
          <w:trHeight w:val="133"/>
        </w:trPr>
        <w:tc>
          <w:tcPr>
            <w:tcW w:w="466" w:type="pct"/>
            <w:noWrap/>
            <w:vAlign w:val="center"/>
            <w:hideMark/>
          </w:tcPr>
          <w:p w14:paraId="20C4B295" w14:textId="77777777" w:rsidR="00FC57D5" w:rsidRPr="008648F1" w:rsidRDefault="000E466D" w:rsidP="00D26C1C">
            <w:pPr>
              <w:spacing w:before="0" w:after="0"/>
              <w:jc w:val="left"/>
              <w:rPr>
                <w:sz w:val="16"/>
                <w:szCs w:val="16"/>
              </w:rPr>
            </w:pPr>
            <w:r w:rsidRPr="008648F1">
              <w:rPr>
                <w:sz w:val="16"/>
                <w:szCs w:val="16"/>
              </w:rPr>
              <w:t>Oś I</w:t>
            </w:r>
          </w:p>
        </w:tc>
        <w:tc>
          <w:tcPr>
            <w:tcW w:w="566" w:type="pct"/>
            <w:noWrap/>
            <w:vAlign w:val="center"/>
            <w:hideMark/>
          </w:tcPr>
          <w:p w14:paraId="3503B2CE" w14:textId="77777777" w:rsidR="00FC57D5" w:rsidRPr="008648F1" w:rsidRDefault="00FC57D5" w:rsidP="00D26C1C">
            <w:pPr>
              <w:spacing w:before="0" w:after="0"/>
              <w:jc w:val="center"/>
              <w:rPr>
                <w:sz w:val="16"/>
                <w:szCs w:val="16"/>
              </w:rPr>
            </w:pPr>
            <w:r w:rsidRPr="008648F1">
              <w:rPr>
                <w:sz w:val="16"/>
                <w:szCs w:val="16"/>
              </w:rPr>
              <w:t>104</w:t>
            </w:r>
          </w:p>
        </w:tc>
        <w:tc>
          <w:tcPr>
            <w:tcW w:w="567" w:type="pct"/>
            <w:noWrap/>
            <w:vAlign w:val="center"/>
            <w:hideMark/>
          </w:tcPr>
          <w:p w14:paraId="69EF56E9" w14:textId="77777777" w:rsidR="00FC57D5" w:rsidRPr="008648F1" w:rsidRDefault="00FC57D5" w:rsidP="00D26C1C">
            <w:pPr>
              <w:spacing w:before="0" w:after="0"/>
              <w:jc w:val="center"/>
              <w:rPr>
                <w:sz w:val="16"/>
                <w:szCs w:val="16"/>
              </w:rPr>
            </w:pPr>
            <w:r w:rsidRPr="008648F1">
              <w:rPr>
                <w:sz w:val="16"/>
                <w:szCs w:val="16"/>
              </w:rPr>
              <w:t>0</w:t>
            </w:r>
          </w:p>
        </w:tc>
        <w:tc>
          <w:tcPr>
            <w:tcW w:w="567" w:type="pct"/>
            <w:noWrap/>
            <w:vAlign w:val="center"/>
            <w:hideMark/>
          </w:tcPr>
          <w:p w14:paraId="1DE60CD3" w14:textId="77777777" w:rsidR="00FC57D5" w:rsidRPr="008648F1" w:rsidRDefault="00FC57D5" w:rsidP="00D26C1C">
            <w:pPr>
              <w:spacing w:before="0" w:after="0"/>
              <w:jc w:val="center"/>
              <w:rPr>
                <w:sz w:val="16"/>
                <w:szCs w:val="16"/>
              </w:rPr>
            </w:pPr>
            <w:r w:rsidRPr="008648F1">
              <w:rPr>
                <w:sz w:val="16"/>
                <w:szCs w:val="16"/>
              </w:rPr>
              <w:t>3,8</w:t>
            </w:r>
          </w:p>
        </w:tc>
        <w:tc>
          <w:tcPr>
            <w:tcW w:w="567" w:type="pct"/>
            <w:noWrap/>
            <w:vAlign w:val="center"/>
            <w:hideMark/>
          </w:tcPr>
          <w:p w14:paraId="1D86CEE0" w14:textId="77777777" w:rsidR="00FC57D5" w:rsidRPr="008648F1" w:rsidRDefault="00FC57D5" w:rsidP="00D26C1C">
            <w:pPr>
              <w:spacing w:before="0" w:after="0"/>
              <w:jc w:val="center"/>
              <w:rPr>
                <w:sz w:val="16"/>
                <w:szCs w:val="16"/>
              </w:rPr>
            </w:pPr>
            <w:r w:rsidRPr="008648F1">
              <w:rPr>
                <w:sz w:val="16"/>
                <w:szCs w:val="16"/>
              </w:rPr>
              <w:t>-</w:t>
            </w:r>
          </w:p>
        </w:tc>
        <w:tc>
          <w:tcPr>
            <w:tcW w:w="566" w:type="pct"/>
            <w:noWrap/>
            <w:vAlign w:val="center"/>
            <w:hideMark/>
          </w:tcPr>
          <w:p w14:paraId="57BB2125" w14:textId="77777777" w:rsidR="00FC57D5" w:rsidRPr="008648F1" w:rsidRDefault="00FC57D5" w:rsidP="00D26C1C">
            <w:pPr>
              <w:spacing w:before="0" w:after="0"/>
              <w:jc w:val="center"/>
              <w:rPr>
                <w:sz w:val="16"/>
                <w:szCs w:val="16"/>
              </w:rPr>
            </w:pPr>
            <w:r w:rsidRPr="008648F1">
              <w:rPr>
                <w:sz w:val="16"/>
                <w:szCs w:val="16"/>
              </w:rPr>
              <w:t>0,0</w:t>
            </w:r>
          </w:p>
        </w:tc>
        <w:tc>
          <w:tcPr>
            <w:tcW w:w="567" w:type="pct"/>
            <w:noWrap/>
            <w:vAlign w:val="center"/>
            <w:hideMark/>
          </w:tcPr>
          <w:p w14:paraId="40F36401" w14:textId="77777777" w:rsidR="00FC57D5" w:rsidRPr="008648F1" w:rsidRDefault="00FC57D5" w:rsidP="00D26C1C">
            <w:pPr>
              <w:spacing w:before="0" w:after="0"/>
              <w:jc w:val="center"/>
              <w:rPr>
                <w:sz w:val="16"/>
                <w:szCs w:val="16"/>
              </w:rPr>
            </w:pPr>
            <w:r w:rsidRPr="008648F1">
              <w:rPr>
                <w:sz w:val="16"/>
                <w:szCs w:val="16"/>
              </w:rPr>
              <w:t>-</w:t>
            </w:r>
          </w:p>
        </w:tc>
        <w:tc>
          <w:tcPr>
            <w:tcW w:w="567" w:type="pct"/>
            <w:noWrap/>
            <w:vAlign w:val="center"/>
            <w:hideMark/>
          </w:tcPr>
          <w:p w14:paraId="545052DA" w14:textId="77777777" w:rsidR="00FC57D5" w:rsidRPr="008648F1" w:rsidRDefault="00FC57D5" w:rsidP="00D26C1C">
            <w:pPr>
              <w:spacing w:before="0" w:after="0"/>
              <w:jc w:val="center"/>
              <w:rPr>
                <w:sz w:val="16"/>
                <w:szCs w:val="16"/>
              </w:rPr>
            </w:pPr>
            <w:r w:rsidRPr="008648F1">
              <w:rPr>
                <w:sz w:val="16"/>
                <w:szCs w:val="16"/>
              </w:rPr>
              <w:t>96,2</w:t>
            </w:r>
          </w:p>
        </w:tc>
        <w:tc>
          <w:tcPr>
            <w:tcW w:w="567" w:type="pct"/>
            <w:noWrap/>
            <w:vAlign w:val="center"/>
            <w:hideMark/>
          </w:tcPr>
          <w:p w14:paraId="288762E4" w14:textId="77777777" w:rsidR="00FC57D5" w:rsidRPr="008648F1" w:rsidRDefault="00FC57D5" w:rsidP="00D26C1C">
            <w:pPr>
              <w:spacing w:before="0" w:after="0"/>
              <w:jc w:val="center"/>
              <w:rPr>
                <w:sz w:val="16"/>
                <w:szCs w:val="16"/>
              </w:rPr>
            </w:pPr>
            <w:r w:rsidRPr="008648F1">
              <w:rPr>
                <w:sz w:val="16"/>
                <w:szCs w:val="16"/>
              </w:rPr>
              <w:t>-</w:t>
            </w:r>
          </w:p>
        </w:tc>
      </w:tr>
      <w:tr w:rsidR="00FC57D5" w:rsidRPr="008648F1" w14:paraId="4D507332" w14:textId="77777777" w:rsidTr="00337A34">
        <w:trPr>
          <w:trHeight w:val="133"/>
        </w:trPr>
        <w:tc>
          <w:tcPr>
            <w:tcW w:w="466" w:type="pct"/>
            <w:noWrap/>
            <w:vAlign w:val="center"/>
            <w:hideMark/>
          </w:tcPr>
          <w:p w14:paraId="5905DCF7" w14:textId="77777777" w:rsidR="00FC57D5" w:rsidRPr="008648F1" w:rsidRDefault="008648F1" w:rsidP="00D26C1C">
            <w:pPr>
              <w:spacing w:before="0" w:after="0"/>
              <w:jc w:val="left"/>
              <w:rPr>
                <w:sz w:val="16"/>
                <w:szCs w:val="16"/>
              </w:rPr>
            </w:pPr>
            <w:r w:rsidRPr="008648F1">
              <w:rPr>
                <w:sz w:val="16"/>
                <w:szCs w:val="16"/>
              </w:rPr>
              <w:t xml:space="preserve">Oś </w:t>
            </w:r>
            <w:r w:rsidR="000E466D" w:rsidRPr="008648F1">
              <w:rPr>
                <w:sz w:val="16"/>
                <w:szCs w:val="16"/>
              </w:rPr>
              <w:t>II</w:t>
            </w:r>
          </w:p>
        </w:tc>
        <w:tc>
          <w:tcPr>
            <w:tcW w:w="566" w:type="pct"/>
            <w:noWrap/>
            <w:vAlign w:val="center"/>
            <w:hideMark/>
          </w:tcPr>
          <w:p w14:paraId="50FAD4A8" w14:textId="77777777" w:rsidR="00FC57D5" w:rsidRPr="008648F1" w:rsidRDefault="00FC57D5" w:rsidP="00D26C1C">
            <w:pPr>
              <w:spacing w:before="0" w:after="0"/>
              <w:jc w:val="center"/>
              <w:rPr>
                <w:sz w:val="16"/>
                <w:szCs w:val="16"/>
              </w:rPr>
            </w:pPr>
            <w:r w:rsidRPr="008648F1">
              <w:rPr>
                <w:sz w:val="16"/>
                <w:szCs w:val="16"/>
              </w:rPr>
              <w:t>28</w:t>
            </w:r>
          </w:p>
        </w:tc>
        <w:tc>
          <w:tcPr>
            <w:tcW w:w="567" w:type="pct"/>
            <w:noWrap/>
            <w:vAlign w:val="center"/>
            <w:hideMark/>
          </w:tcPr>
          <w:p w14:paraId="41BD2492" w14:textId="77777777" w:rsidR="00FC57D5" w:rsidRPr="008648F1" w:rsidRDefault="00FC57D5" w:rsidP="00D26C1C">
            <w:pPr>
              <w:spacing w:before="0" w:after="0"/>
              <w:jc w:val="center"/>
              <w:rPr>
                <w:sz w:val="16"/>
                <w:szCs w:val="16"/>
              </w:rPr>
            </w:pPr>
            <w:r w:rsidRPr="008648F1">
              <w:rPr>
                <w:sz w:val="16"/>
                <w:szCs w:val="16"/>
              </w:rPr>
              <w:t>1</w:t>
            </w:r>
          </w:p>
        </w:tc>
        <w:tc>
          <w:tcPr>
            <w:tcW w:w="567" w:type="pct"/>
            <w:noWrap/>
            <w:vAlign w:val="center"/>
            <w:hideMark/>
          </w:tcPr>
          <w:p w14:paraId="1030D254" w14:textId="77777777" w:rsidR="00FC57D5" w:rsidRPr="008648F1" w:rsidRDefault="00FC57D5" w:rsidP="00D26C1C">
            <w:pPr>
              <w:spacing w:before="0" w:after="0"/>
              <w:jc w:val="center"/>
              <w:rPr>
                <w:sz w:val="16"/>
                <w:szCs w:val="16"/>
              </w:rPr>
            </w:pPr>
            <w:r w:rsidRPr="008648F1">
              <w:rPr>
                <w:sz w:val="16"/>
                <w:szCs w:val="16"/>
              </w:rPr>
              <w:t>0,0</w:t>
            </w:r>
          </w:p>
        </w:tc>
        <w:tc>
          <w:tcPr>
            <w:tcW w:w="567" w:type="pct"/>
            <w:noWrap/>
            <w:vAlign w:val="center"/>
            <w:hideMark/>
          </w:tcPr>
          <w:p w14:paraId="3C019976" w14:textId="77777777" w:rsidR="00FC57D5" w:rsidRPr="008648F1" w:rsidRDefault="00FC57D5" w:rsidP="00D26C1C">
            <w:pPr>
              <w:spacing w:before="0" w:after="0"/>
              <w:jc w:val="center"/>
              <w:rPr>
                <w:sz w:val="16"/>
                <w:szCs w:val="16"/>
              </w:rPr>
            </w:pPr>
            <w:r w:rsidRPr="008648F1">
              <w:rPr>
                <w:sz w:val="16"/>
                <w:szCs w:val="16"/>
              </w:rPr>
              <w:t>0,0</w:t>
            </w:r>
          </w:p>
        </w:tc>
        <w:tc>
          <w:tcPr>
            <w:tcW w:w="566" w:type="pct"/>
            <w:noWrap/>
            <w:vAlign w:val="center"/>
            <w:hideMark/>
          </w:tcPr>
          <w:p w14:paraId="24691F82" w14:textId="77777777" w:rsidR="00FC57D5" w:rsidRPr="008648F1" w:rsidRDefault="00FC57D5" w:rsidP="00D26C1C">
            <w:pPr>
              <w:spacing w:before="0" w:after="0"/>
              <w:jc w:val="center"/>
              <w:rPr>
                <w:sz w:val="16"/>
                <w:szCs w:val="16"/>
              </w:rPr>
            </w:pPr>
            <w:r w:rsidRPr="008648F1">
              <w:rPr>
                <w:sz w:val="16"/>
                <w:szCs w:val="16"/>
              </w:rPr>
              <w:t>0,0</w:t>
            </w:r>
          </w:p>
        </w:tc>
        <w:tc>
          <w:tcPr>
            <w:tcW w:w="567" w:type="pct"/>
            <w:noWrap/>
            <w:vAlign w:val="center"/>
            <w:hideMark/>
          </w:tcPr>
          <w:p w14:paraId="6FEA7752" w14:textId="77777777" w:rsidR="00FC57D5" w:rsidRPr="008648F1" w:rsidRDefault="00FC57D5" w:rsidP="00D26C1C">
            <w:pPr>
              <w:spacing w:before="0" w:after="0"/>
              <w:jc w:val="center"/>
              <w:rPr>
                <w:sz w:val="16"/>
                <w:szCs w:val="16"/>
              </w:rPr>
            </w:pPr>
            <w:r w:rsidRPr="008648F1">
              <w:rPr>
                <w:sz w:val="16"/>
                <w:szCs w:val="16"/>
              </w:rPr>
              <w:t>0,0</w:t>
            </w:r>
          </w:p>
        </w:tc>
        <w:tc>
          <w:tcPr>
            <w:tcW w:w="567" w:type="pct"/>
            <w:noWrap/>
            <w:vAlign w:val="center"/>
            <w:hideMark/>
          </w:tcPr>
          <w:p w14:paraId="10F06E5E" w14:textId="77777777" w:rsidR="00FC57D5" w:rsidRPr="008648F1" w:rsidRDefault="00FC57D5" w:rsidP="00D26C1C">
            <w:pPr>
              <w:spacing w:before="0" w:after="0"/>
              <w:jc w:val="center"/>
              <w:rPr>
                <w:sz w:val="16"/>
                <w:szCs w:val="16"/>
              </w:rPr>
            </w:pPr>
            <w:r w:rsidRPr="008648F1">
              <w:rPr>
                <w:sz w:val="16"/>
                <w:szCs w:val="16"/>
              </w:rPr>
              <w:t>100,0</w:t>
            </w:r>
          </w:p>
        </w:tc>
        <w:tc>
          <w:tcPr>
            <w:tcW w:w="567" w:type="pct"/>
            <w:noWrap/>
            <w:vAlign w:val="center"/>
            <w:hideMark/>
          </w:tcPr>
          <w:p w14:paraId="72C6BD13" w14:textId="77777777" w:rsidR="00FC57D5" w:rsidRPr="008648F1" w:rsidRDefault="00FC57D5" w:rsidP="00D26C1C">
            <w:pPr>
              <w:spacing w:before="0" w:after="0"/>
              <w:jc w:val="center"/>
              <w:rPr>
                <w:sz w:val="16"/>
                <w:szCs w:val="16"/>
              </w:rPr>
            </w:pPr>
            <w:r w:rsidRPr="008648F1">
              <w:rPr>
                <w:sz w:val="16"/>
                <w:szCs w:val="16"/>
              </w:rPr>
              <w:t>100,0</w:t>
            </w:r>
          </w:p>
        </w:tc>
      </w:tr>
      <w:tr w:rsidR="00FC57D5" w:rsidRPr="008648F1" w14:paraId="124618B1" w14:textId="77777777" w:rsidTr="00337A34">
        <w:trPr>
          <w:trHeight w:val="133"/>
        </w:trPr>
        <w:tc>
          <w:tcPr>
            <w:tcW w:w="466" w:type="pct"/>
            <w:noWrap/>
            <w:vAlign w:val="center"/>
            <w:hideMark/>
          </w:tcPr>
          <w:p w14:paraId="22601138" w14:textId="77777777" w:rsidR="00FC57D5" w:rsidRPr="008648F1" w:rsidRDefault="008648F1" w:rsidP="00D26C1C">
            <w:pPr>
              <w:spacing w:before="0" w:after="0"/>
              <w:jc w:val="left"/>
              <w:rPr>
                <w:sz w:val="16"/>
                <w:szCs w:val="16"/>
              </w:rPr>
            </w:pPr>
            <w:r w:rsidRPr="008648F1">
              <w:rPr>
                <w:sz w:val="16"/>
                <w:szCs w:val="16"/>
              </w:rPr>
              <w:lastRenderedPageBreak/>
              <w:t xml:space="preserve">Oś </w:t>
            </w:r>
            <w:r w:rsidR="000E466D" w:rsidRPr="008648F1">
              <w:rPr>
                <w:sz w:val="16"/>
                <w:szCs w:val="16"/>
              </w:rPr>
              <w:t>III</w:t>
            </w:r>
          </w:p>
        </w:tc>
        <w:tc>
          <w:tcPr>
            <w:tcW w:w="566" w:type="pct"/>
            <w:noWrap/>
            <w:vAlign w:val="center"/>
            <w:hideMark/>
          </w:tcPr>
          <w:p w14:paraId="5A8152D4" w14:textId="77777777" w:rsidR="00FC57D5" w:rsidRPr="008648F1" w:rsidRDefault="00FC57D5" w:rsidP="00D26C1C">
            <w:pPr>
              <w:spacing w:before="0" w:after="0"/>
              <w:jc w:val="center"/>
              <w:rPr>
                <w:sz w:val="16"/>
                <w:szCs w:val="16"/>
              </w:rPr>
            </w:pPr>
            <w:r w:rsidRPr="008648F1">
              <w:rPr>
                <w:sz w:val="16"/>
                <w:szCs w:val="16"/>
              </w:rPr>
              <w:t>362</w:t>
            </w:r>
          </w:p>
        </w:tc>
        <w:tc>
          <w:tcPr>
            <w:tcW w:w="567" w:type="pct"/>
            <w:noWrap/>
            <w:vAlign w:val="center"/>
            <w:hideMark/>
          </w:tcPr>
          <w:p w14:paraId="2E5385C7" w14:textId="77777777" w:rsidR="00FC57D5" w:rsidRPr="008648F1" w:rsidRDefault="00FC57D5" w:rsidP="00D26C1C">
            <w:pPr>
              <w:spacing w:before="0" w:after="0"/>
              <w:jc w:val="center"/>
              <w:rPr>
                <w:sz w:val="16"/>
                <w:szCs w:val="16"/>
              </w:rPr>
            </w:pPr>
            <w:r w:rsidRPr="008648F1">
              <w:rPr>
                <w:sz w:val="16"/>
                <w:szCs w:val="16"/>
              </w:rPr>
              <w:t>0</w:t>
            </w:r>
          </w:p>
        </w:tc>
        <w:tc>
          <w:tcPr>
            <w:tcW w:w="567" w:type="pct"/>
            <w:noWrap/>
            <w:vAlign w:val="center"/>
            <w:hideMark/>
          </w:tcPr>
          <w:p w14:paraId="553FF94F" w14:textId="77777777" w:rsidR="00FC57D5" w:rsidRPr="008648F1" w:rsidRDefault="00FC57D5" w:rsidP="00D26C1C">
            <w:pPr>
              <w:spacing w:before="0" w:after="0"/>
              <w:jc w:val="center"/>
              <w:rPr>
                <w:sz w:val="16"/>
                <w:szCs w:val="16"/>
              </w:rPr>
            </w:pPr>
            <w:r w:rsidRPr="008648F1">
              <w:rPr>
                <w:sz w:val="16"/>
                <w:szCs w:val="16"/>
              </w:rPr>
              <w:t>1,9</w:t>
            </w:r>
          </w:p>
        </w:tc>
        <w:tc>
          <w:tcPr>
            <w:tcW w:w="567" w:type="pct"/>
            <w:noWrap/>
            <w:vAlign w:val="center"/>
            <w:hideMark/>
          </w:tcPr>
          <w:p w14:paraId="124C399F" w14:textId="77777777" w:rsidR="00FC57D5" w:rsidRPr="008648F1" w:rsidRDefault="00FC57D5" w:rsidP="00D26C1C">
            <w:pPr>
              <w:spacing w:before="0" w:after="0"/>
              <w:jc w:val="center"/>
              <w:rPr>
                <w:sz w:val="16"/>
                <w:szCs w:val="16"/>
              </w:rPr>
            </w:pPr>
            <w:r w:rsidRPr="008648F1">
              <w:rPr>
                <w:sz w:val="16"/>
                <w:szCs w:val="16"/>
              </w:rPr>
              <w:t>-</w:t>
            </w:r>
          </w:p>
        </w:tc>
        <w:tc>
          <w:tcPr>
            <w:tcW w:w="566" w:type="pct"/>
            <w:noWrap/>
            <w:vAlign w:val="center"/>
            <w:hideMark/>
          </w:tcPr>
          <w:p w14:paraId="114B4E26" w14:textId="77777777" w:rsidR="00FC57D5" w:rsidRPr="008648F1" w:rsidRDefault="00FC57D5" w:rsidP="00D26C1C">
            <w:pPr>
              <w:spacing w:before="0" w:after="0"/>
              <w:jc w:val="center"/>
              <w:rPr>
                <w:sz w:val="16"/>
                <w:szCs w:val="16"/>
              </w:rPr>
            </w:pPr>
            <w:r w:rsidRPr="008648F1">
              <w:rPr>
                <w:sz w:val="16"/>
                <w:szCs w:val="16"/>
              </w:rPr>
              <w:t>0,3</w:t>
            </w:r>
          </w:p>
        </w:tc>
        <w:tc>
          <w:tcPr>
            <w:tcW w:w="567" w:type="pct"/>
            <w:noWrap/>
            <w:vAlign w:val="center"/>
            <w:hideMark/>
          </w:tcPr>
          <w:p w14:paraId="1101C2ED" w14:textId="77777777" w:rsidR="00FC57D5" w:rsidRPr="008648F1" w:rsidRDefault="00FC57D5" w:rsidP="00D26C1C">
            <w:pPr>
              <w:spacing w:before="0" w:after="0"/>
              <w:jc w:val="center"/>
              <w:rPr>
                <w:sz w:val="16"/>
                <w:szCs w:val="16"/>
              </w:rPr>
            </w:pPr>
            <w:r w:rsidRPr="008648F1">
              <w:rPr>
                <w:sz w:val="16"/>
                <w:szCs w:val="16"/>
              </w:rPr>
              <w:t>-</w:t>
            </w:r>
          </w:p>
        </w:tc>
        <w:tc>
          <w:tcPr>
            <w:tcW w:w="567" w:type="pct"/>
            <w:noWrap/>
            <w:vAlign w:val="center"/>
            <w:hideMark/>
          </w:tcPr>
          <w:p w14:paraId="0B9FBDA4" w14:textId="77777777" w:rsidR="00FC57D5" w:rsidRPr="008648F1" w:rsidRDefault="00FC57D5" w:rsidP="00D26C1C">
            <w:pPr>
              <w:spacing w:before="0" w:after="0"/>
              <w:jc w:val="center"/>
              <w:rPr>
                <w:sz w:val="16"/>
                <w:szCs w:val="16"/>
              </w:rPr>
            </w:pPr>
            <w:r w:rsidRPr="008648F1">
              <w:rPr>
                <w:sz w:val="16"/>
                <w:szCs w:val="16"/>
              </w:rPr>
              <w:t>97,8</w:t>
            </w:r>
          </w:p>
        </w:tc>
        <w:tc>
          <w:tcPr>
            <w:tcW w:w="567" w:type="pct"/>
            <w:noWrap/>
            <w:vAlign w:val="center"/>
            <w:hideMark/>
          </w:tcPr>
          <w:p w14:paraId="0A3AF142" w14:textId="77777777" w:rsidR="00FC57D5" w:rsidRPr="008648F1" w:rsidRDefault="00FC57D5" w:rsidP="00D26C1C">
            <w:pPr>
              <w:spacing w:before="0" w:after="0"/>
              <w:jc w:val="center"/>
              <w:rPr>
                <w:sz w:val="16"/>
                <w:szCs w:val="16"/>
              </w:rPr>
            </w:pPr>
            <w:r w:rsidRPr="008648F1">
              <w:rPr>
                <w:sz w:val="16"/>
                <w:szCs w:val="16"/>
              </w:rPr>
              <w:t>-</w:t>
            </w:r>
          </w:p>
        </w:tc>
      </w:tr>
      <w:tr w:rsidR="00FC57D5" w:rsidRPr="008648F1" w14:paraId="07314A44" w14:textId="77777777" w:rsidTr="00337A34">
        <w:trPr>
          <w:trHeight w:val="133"/>
        </w:trPr>
        <w:tc>
          <w:tcPr>
            <w:tcW w:w="466" w:type="pct"/>
            <w:noWrap/>
            <w:vAlign w:val="center"/>
            <w:hideMark/>
          </w:tcPr>
          <w:p w14:paraId="262DFC1E" w14:textId="77777777" w:rsidR="00FC57D5" w:rsidRPr="008648F1" w:rsidRDefault="008648F1" w:rsidP="00D26C1C">
            <w:pPr>
              <w:spacing w:before="0" w:after="0"/>
              <w:jc w:val="left"/>
              <w:rPr>
                <w:sz w:val="16"/>
                <w:szCs w:val="16"/>
              </w:rPr>
            </w:pPr>
            <w:r w:rsidRPr="008648F1">
              <w:rPr>
                <w:sz w:val="16"/>
                <w:szCs w:val="16"/>
              </w:rPr>
              <w:t xml:space="preserve">Oś </w:t>
            </w:r>
            <w:r w:rsidR="000E466D" w:rsidRPr="008648F1">
              <w:rPr>
                <w:sz w:val="16"/>
                <w:szCs w:val="16"/>
              </w:rPr>
              <w:t>IV</w:t>
            </w:r>
          </w:p>
        </w:tc>
        <w:tc>
          <w:tcPr>
            <w:tcW w:w="566" w:type="pct"/>
            <w:noWrap/>
            <w:vAlign w:val="center"/>
            <w:hideMark/>
          </w:tcPr>
          <w:p w14:paraId="4D2DDF1E" w14:textId="77777777" w:rsidR="00FC57D5" w:rsidRPr="008648F1" w:rsidRDefault="00FC57D5" w:rsidP="00D26C1C">
            <w:pPr>
              <w:spacing w:before="0" w:after="0"/>
              <w:jc w:val="center"/>
              <w:rPr>
                <w:sz w:val="16"/>
                <w:szCs w:val="16"/>
              </w:rPr>
            </w:pPr>
            <w:r w:rsidRPr="008648F1">
              <w:rPr>
                <w:sz w:val="16"/>
                <w:szCs w:val="16"/>
              </w:rPr>
              <w:t>411</w:t>
            </w:r>
          </w:p>
        </w:tc>
        <w:tc>
          <w:tcPr>
            <w:tcW w:w="567" w:type="pct"/>
            <w:noWrap/>
            <w:vAlign w:val="center"/>
            <w:hideMark/>
          </w:tcPr>
          <w:p w14:paraId="73D56207" w14:textId="77777777" w:rsidR="00FC57D5" w:rsidRPr="008648F1" w:rsidRDefault="00FC57D5" w:rsidP="00D26C1C">
            <w:pPr>
              <w:spacing w:before="0" w:after="0"/>
              <w:jc w:val="center"/>
              <w:rPr>
                <w:sz w:val="16"/>
                <w:szCs w:val="16"/>
              </w:rPr>
            </w:pPr>
            <w:r w:rsidRPr="008648F1">
              <w:rPr>
                <w:sz w:val="16"/>
                <w:szCs w:val="16"/>
              </w:rPr>
              <w:t>5</w:t>
            </w:r>
          </w:p>
        </w:tc>
        <w:tc>
          <w:tcPr>
            <w:tcW w:w="567" w:type="pct"/>
            <w:noWrap/>
            <w:vAlign w:val="center"/>
            <w:hideMark/>
          </w:tcPr>
          <w:p w14:paraId="5C1EA878" w14:textId="77777777" w:rsidR="00FC57D5" w:rsidRPr="008648F1" w:rsidRDefault="00FC57D5" w:rsidP="00D26C1C">
            <w:pPr>
              <w:spacing w:before="0" w:after="0"/>
              <w:jc w:val="center"/>
              <w:rPr>
                <w:sz w:val="16"/>
                <w:szCs w:val="16"/>
              </w:rPr>
            </w:pPr>
            <w:r w:rsidRPr="008648F1">
              <w:rPr>
                <w:sz w:val="16"/>
                <w:szCs w:val="16"/>
              </w:rPr>
              <w:t>2,2</w:t>
            </w:r>
          </w:p>
        </w:tc>
        <w:tc>
          <w:tcPr>
            <w:tcW w:w="567" w:type="pct"/>
            <w:noWrap/>
            <w:vAlign w:val="center"/>
            <w:hideMark/>
          </w:tcPr>
          <w:p w14:paraId="1F31DC3C" w14:textId="77777777" w:rsidR="00FC57D5" w:rsidRPr="008648F1" w:rsidRDefault="00FC57D5" w:rsidP="00D26C1C">
            <w:pPr>
              <w:spacing w:before="0" w:after="0"/>
              <w:jc w:val="center"/>
              <w:rPr>
                <w:sz w:val="16"/>
                <w:szCs w:val="16"/>
              </w:rPr>
            </w:pPr>
            <w:r w:rsidRPr="008648F1">
              <w:rPr>
                <w:sz w:val="16"/>
                <w:szCs w:val="16"/>
              </w:rPr>
              <w:t>0,0</w:t>
            </w:r>
          </w:p>
        </w:tc>
        <w:tc>
          <w:tcPr>
            <w:tcW w:w="566" w:type="pct"/>
            <w:noWrap/>
            <w:vAlign w:val="center"/>
            <w:hideMark/>
          </w:tcPr>
          <w:p w14:paraId="56DABF10" w14:textId="77777777" w:rsidR="00FC57D5" w:rsidRPr="008648F1" w:rsidRDefault="00FC57D5" w:rsidP="00D26C1C">
            <w:pPr>
              <w:spacing w:before="0" w:after="0"/>
              <w:jc w:val="center"/>
              <w:rPr>
                <w:sz w:val="16"/>
                <w:szCs w:val="16"/>
              </w:rPr>
            </w:pPr>
            <w:r w:rsidRPr="008648F1">
              <w:rPr>
                <w:sz w:val="16"/>
                <w:szCs w:val="16"/>
              </w:rPr>
              <w:t>0,2</w:t>
            </w:r>
          </w:p>
        </w:tc>
        <w:tc>
          <w:tcPr>
            <w:tcW w:w="567" w:type="pct"/>
            <w:noWrap/>
            <w:vAlign w:val="center"/>
            <w:hideMark/>
          </w:tcPr>
          <w:p w14:paraId="20E0BDC7" w14:textId="77777777" w:rsidR="00FC57D5" w:rsidRPr="008648F1" w:rsidRDefault="00FC57D5" w:rsidP="00D26C1C">
            <w:pPr>
              <w:spacing w:before="0" w:after="0"/>
              <w:jc w:val="center"/>
              <w:rPr>
                <w:sz w:val="16"/>
                <w:szCs w:val="16"/>
              </w:rPr>
            </w:pPr>
            <w:r w:rsidRPr="008648F1">
              <w:rPr>
                <w:sz w:val="16"/>
                <w:szCs w:val="16"/>
              </w:rPr>
              <w:t>0,0</w:t>
            </w:r>
          </w:p>
        </w:tc>
        <w:tc>
          <w:tcPr>
            <w:tcW w:w="567" w:type="pct"/>
            <w:noWrap/>
            <w:vAlign w:val="center"/>
            <w:hideMark/>
          </w:tcPr>
          <w:p w14:paraId="68DD4386" w14:textId="77777777" w:rsidR="00FC57D5" w:rsidRPr="008648F1" w:rsidRDefault="00FC57D5" w:rsidP="00D26C1C">
            <w:pPr>
              <w:spacing w:before="0" w:after="0"/>
              <w:jc w:val="center"/>
              <w:rPr>
                <w:sz w:val="16"/>
                <w:szCs w:val="16"/>
              </w:rPr>
            </w:pPr>
            <w:r w:rsidRPr="008648F1">
              <w:rPr>
                <w:sz w:val="16"/>
                <w:szCs w:val="16"/>
              </w:rPr>
              <w:t>97,6</w:t>
            </w:r>
          </w:p>
        </w:tc>
        <w:tc>
          <w:tcPr>
            <w:tcW w:w="567" w:type="pct"/>
            <w:noWrap/>
            <w:vAlign w:val="center"/>
            <w:hideMark/>
          </w:tcPr>
          <w:p w14:paraId="0B74496B" w14:textId="77777777" w:rsidR="00FC57D5" w:rsidRPr="008648F1" w:rsidRDefault="00FC57D5" w:rsidP="00D26C1C">
            <w:pPr>
              <w:spacing w:before="0" w:after="0"/>
              <w:jc w:val="center"/>
              <w:rPr>
                <w:sz w:val="16"/>
                <w:szCs w:val="16"/>
              </w:rPr>
            </w:pPr>
            <w:r w:rsidRPr="008648F1">
              <w:rPr>
                <w:sz w:val="16"/>
                <w:szCs w:val="16"/>
              </w:rPr>
              <w:t>100,0</w:t>
            </w:r>
          </w:p>
        </w:tc>
      </w:tr>
      <w:tr w:rsidR="00FC57D5" w:rsidRPr="008648F1" w14:paraId="23DE3CD6" w14:textId="77777777" w:rsidTr="00337A34">
        <w:trPr>
          <w:trHeight w:val="133"/>
        </w:trPr>
        <w:tc>
          <w:tcPr>
            <w:tcW w:w="466" w:type="pct"/>
            <w:noWrap/>
            <w:vAlign w:val="center"/>
            <w:hideMark/>
          </w:tcPr>
          <w:p w14:paraId="08FAD59E" w14:textId="77777777" w:rsidR="00FC57D5" w:rsidRPr="008648F1" w:rsidRDefault="008648F1" w:rsidP="00D26C1C">
            <w:pPr>
              <w:spacing w:before="0" w:after="0"/>
              <w:jc w:val="left"/>
              <w:rPr>
                <w:sz w:val="16"/>
                <w:szCs w:val="16"/>
              </w:rPr>
            </w:pPr>
            <w:r w:rsidRPr="008648F1">
              <w:rPr>
                <w:sz w:val="16"/>
                <w:szCs w:val="16"/>
              </w:rPr>
              <w:t xml:space="preserve">Oś </w:t>
            </w:r>
            <w:r w:rsidR="000E466D" w:rsidRPr="008648F1">
              <w:rPr>
                <w:sz w:val="16"/>
                <w:szCs w:val="16"/>
              </w:rPr>
              <w:t>V</w:t>
            </w:r>
          </w:p>
        </w:tc>
        <w:tc>
          <w:tcPr>
            <w:tcW w:w="566" w:type="pct"/>
            <w:noWrap/>
            <w:vAlign w:val="center"/>
            <w:hideMark/>
          </w:tcPr>
          <w:p w14:paraId="19E1C9BF" w14:textId="77777777" w:rsidR="00FC57D5" w:rsidRPr="008648F1" w:rsidRDefault="00FC57D5" w:rsidP="00D26C1C">
            <w:pPr>
              <w:spacing w:before="0" w:after="0"/>
              <w:jc w:val="center"/>
              <w:rPr>
                <w:sz w:val="16"/>
                <w:szCs w:val="16"/>
              </w:rPr>
            </w:pPr>
            <w:r w:rsidRPr="008648F1">
              <w:rPr>
                <w:sz w:val="16"/>
                <w:szCs w:val="16"/>
              </w:rPr>
              <w:t>218</w:t>
            </w:r>
          </w:p>
        </w:tc>
        <w:tc>
          <w:tcPr>
            <w:tcW w:w="567" w:type="pct"/>
            <w:noWrap/>
            <w:vAlign w:val="center"/>
            <w:hideMark/>
          </w:tcPr>
          <w:p w14:paraId="06055279" w14:textId="77777777" w:rsidR="00FC57D5" w:rsidRPr="008648F1" w:rsidRDefault="00FC57D5" w:rsidP="00D26C1C">
            <w:pPr>
              <w:spacing w:before="0" w:after="0"/>
              <w:jc w:val="center"/>
              <w:rPr>
                <w:sz w:val="16"/>
                <w:szCs w:val="16"/>
              </w:rPr>
            </w:pPr>
            <w:r w:rsidRPr="008648F1">
              <w:rPr>
                <w:sz w:val="16"/>
                <w:szCs w:val="16"/>
              </w:rPr>
              <w:t>17</w:t>
            </w:r>
          </w:p>
        </w:tc>
        <w:tc>
          <w:tcPr>
            <w:tcW w:w="567" w:type="pct"/>
            <w:noWrap/>
            <w:vAlign w:val="center"/>
            <w:hideMark/>
          </w:tcPr>
          <w:p w14:paraId="15399445" w14:textId="77777777" w:rsidR="00FC57D5" w:rsidRPr="008648F1" w:rsidRDefault="00FC57D5" w:rsidP="00D26C1C">
            <w:pPr>
              <w:spacing w:before="0" w:after="0"/>
              <w:jc w:val="center"/>
              <w:rPr>
                <w:sz w:val="16"/>
                <w:szCs w:val="16"/>
              </w:rPr>
            </w:pPr>
            <w:r w:rsidRPr="008648F1">
              <w:rPr>
                <w:sz w:val="16"/>
                <w:szCs w:val="16"/>
              </w:rPr>
              <w:t>1,8</w:t>
            </w:r>
          </w:p>
        </w:tc>
        <w:tc>
          <w:tcPr>
            <w:tcW w:w="567" w:type="pct"/>
            <w:noWrap/>
            <w:vAlign w:val="center"/>
            <w:hideMark/>
          </w:tcPr>
          <w:p w14:paraId="5CF9EA44" w14:textId="77777777" w:rsidR="00FC57D5" w:rsidRPr="008648F1" w:rsidRDefault="00FC57D5" w:rsidP="00D26C1C">
            <w:pPr>
              <w:spacing w:before="0" w:after="0"/>
              <w:jc w:val="center"/>
              <w:rPr>
                <w:sz w:val="16"/>
                <w:szCs w:val="16"/>
              </w:rPr>
            </w:pPr>
            <w:r w:rsidRPr="008648F1">
              <w:rPr>
                <w:sz w:val="16"/>
                <w:szCs w:val="16"/>
              </w:rPr>
              <w:t>0,0</w:t>
            </w:r>
          </w:p>
        </w:tc>
        <w:tc>
          <w:tcPr>
            <w:tcW w:w="566" w:type="pct"/>
            <w:noWrap/>
            <w:vAlign w:val="center"/>
            <w:hideMark/>
          </w:tcPr>
          <w:p w14:paraId="7A9D0C50" w14:textId="77777777" w:rsidR="00FC57D5" w:rsidRPr="008648F1" w:rsidRDefault="00FC57D5" w:rsidP="00D26C1C">
            <w:pPr>
              <w:spacing w:before="0" w:after="0"/>
              <w:jc w:val="center"/>
              <w:rPr>
                <w:sz w:val="16"/>
                <w:szCs w:val="16"/>
              </w:rPr>
            </w:pPr>
            <w:r w:rsidRPr="008648F1">
              <w:rPr>
                <w:sz w:val="16"/>
                <w:szCs w:val="16"/>
              </w:rPr>
              <w:t>0,0</w:t>
            </w:r>
          </w:p>
        </w:tc>
        <w:tc>
          <w:tcPr>
            <w:tcW w:w="567" w:type="pct"/>
            <w:noWrap/>
            <w:vAlign w:val="center"/>
            <w:hideMark/>
          </w:tcPr>
          <w:p w14:paraId="75EE628E" w14:textId="77777777" w:rsidR="00FC57D5" w:rsidRPr="008648F1" w:rsidRDefault="00FC57D5" w:rsidP="00D26C1C">
            <w:pPr>
              <w:spacing w:before="0" w:after="0"/>
              <w:jc w:val="center"/>
              <w:rPr>
                <w:sz w:val="16"/>
                <w:szCs w:val="16"/>
              </w:rPr>
            </w:pPr>
            <w:r w:rsidRPr="008648F1">
              <w:rPr>
                <w:sz w:val="16"/>
                <w:szCs w:val="16"/>
              </w:rPr>
              <w:t>0,0</w:t>
            </w:r>
          </w:p>
        </w:tc>
        <w:tc>
          <w:tcPr>
            <w:tcW w:w="567" w:type="pct"/>
            <w:noWrap/>
            <w:vAlign w:val="center"/>
            <w:hideMark/>
          </w:tcPr>
          <w:p w14:paraId="5547C76A" w14:textId="77777777" w:rsidR="00FC57D5" w:rsidRPr="008648F1" w:rsidRDefault="00FC57D5" w:rsidP="00D26C1C">
            <w:pPr>
              <w:spacing w:before="0" w:after="0"/>
              <w:jc w:val="center"/>
              <w:rPr>
                <w:sz w:val="16"/>
                <w:szCs w:val="16"/>
              </w:rPr>
            </w:pPr>
            <w:r w:rsidRPr="008648F1">
              <w:rPr>
                <w:sz w:val="16"/>
                <w:szCs w:val="16"/>
              </w:rPr>
              <w:t>98,2</w:t>
            </w:r>
          </w:p>
        </w:tc>
        <w:tc>
          <w:tcPr>
            <w:tcW w:w="567" w:type="pct"/>
            <w:noWrap/>
            <w:vAlign w:val="center"/>
            <w:hideMark/>
          </w:tcPr>
          <w:p w14:paraId="3DBA01A7" w14:textId="77777777" w:rsidR="00FC57D5" w:rsidRPr="008648F1" w:rsidRDefault="00FC57D5" w:rsidP="00D26C1C">
            <w:pPr>
              <w:spacing w:before="0" w:after="0"/>
              <w:jc w:val="center"/>
              <w:rPr>
                <w:sz w:val="16"/>
                <w:szCs w:val="16"/>
              </w:rPr>
            </w:pPr>
            <w:r w:rsidRPr="008648F1">
              <w:rPr>
                <w:sz w:val="16"/>
                <w:szCs w:val="16"/>
              </w:rPr>
              <w:t>100,0</w:t>
            </w:r>
          </w:p>
        </w:tc>
      </w:tr>
      <w:tr w:rsidR="00FC57D5" w:rsidRPr="008648F1" w14:paraId="07D533FF" w14:textId="77777777" w:rsidTr="00337A34">
        <w:trPr>
          <w:trHeight w:val="133"/>
        </w:trPr>
        <w:tc>
          <w:tcPr>
            <w:tcW w:w="466" w:type="pct"/>
            <w:noWrap/>
            <w:vAlign w:val="center"/>
            <w:hideMark/>
          </w:tcPr>
          <w:p w14:paraId="1FD09711" w14:textId="77777777" w:rsidR="00FC57D5" w:rsidRPr="008648F1" w:rsidRDefault="008648F1" w:rsidP="00D26C1C">
            <w:pPr>
              <w:spacing w:before="0" w:after="0"/>
              <w:jc w:val="left"/>
              <w:rPr>
                <w:sz w:val="16"/>
                <w:szCs w:val="16"/>
              </w:rPr>
            </w:pPr>
            <w:r w:rsidRPr="008648F1">
              <w:rPr>
                <w:sz w:val="16"/>
                <w:szCs w:val="16"/>
              </w:rPr>
              <w:t xml:space="preserve">Oś </w:t>
            </w:r>
            <w:r w:rsidR="000E466D" w:rsidRPr="008648F1">
              <w:rPr>
                <w:sz w:val="16"/>
                <w:szCs w:val="16"/>
              </w:rPr>
              <w:t>VI</w:t>
            </w:r>
          </w:p>
        </w:tc>
        <w:tc>
          <w:tcPr>
            <w:tcW w:w="566" w:type="pct"/>
            <w:noWrap/>
            <w:vAlign w:val="center"/>
            <w:hideMark/>
          </w:tcPr>
          <w:p w14:paraId="204018EE" w14:textId="77777777" w:rsidR="00FC57D5" w:rsidRPr="008648F1" w:rsidRDefault="00FC57D5" w:rsidP="00D26C1C">
            <w:pPr>
              <w:spacing w:before="0" w:after="0"/>
              <w:jc w:val="center"/>
              <w:rPr>
                <w:sz w:val="16"/>
                <w:szCs w:val="16"/>
              </w:rPr>
            </w:pPr>
            <w:r w:rsidRPr="008648F1">
              <w:rPr>
                <w:sz w:val="16"/>
                <w:szCs w:val="16"/>
              </w:rPr>
              <w:t>16</w:t>
            </w:r>
          </w:p>
        </w:tc>
        <w:tc>
          <w:tcPr>
            <w:tcW w:w="567" w:type="pct"/>
            <w:noWrap/>
            <w:vAlign w:val="center"/>
            <w:hideMark/>
          </w:tcPr>
          <w:p w14:paraId="56092D50" w14:textId="77777777" w:rsidR="00FC57D5" w:rsidRPr="008648F1" w:rsidRDefault="00FC57D5" w:rsidP="00D26C1C">
            <w:pPr>
              <w:spacing w:before="0" w:after="0"/>
              <w:jc w:val="center"/>
              <w:rPr>
                <w:sz w:val="16"/>
                <w:szCs w:val="16"/>
              </w:rPr>
            </w:pPr>
            <w:r w:rsidRPr="008648F1">
              <w:rPr>
                <w:sz w:val="16"/>
                <w:szCs w:val="16"/>
              </w:rPr>
              <w:t>nie dotyczy</w:t>
            </w:r>
          </w:p>
        </w:tc>
        <w:tc>
          <w:tcPr>
            <w:tcW w:w="567" w:type="pct"/>
            <w:noWrap/>
            <w:vAlign w:val="center"/>
            <w:hideMark/>
          </w:tcPr>
          <w:p w14:paraId="391C4183" w14:textId="77777777" w:rsidR="00FC57D5" w:rsidRPr="008648F1" w:rsidRDefault="00FC57D5" w:rsidP="00D26C1C">
            <w:pPr>
              <w:spacing w:before="0" w:after="0"/>
              <w:jc w:val="center"/>
              <w:rPr>
                <w:sz w:val="16"/>
                <w:szCs w:val="16"/>
              </w:rPr>
            </w:pPr>
            <w:r w:rsidRPr="008648F1">
              <w:rPr>
                <w:sz w:val="16"/>
                <w:szCs w:val="16"/>
              </w:rPr>
              <w:t>0,0</w:t>
            </w:r>
          </w:p>
        </w:tc>
        <w:tc>
          <w:tcPr>
            <w:tcW w:w="567" w:type="pct"/>
            <w:noWrap/>
            <w:vAlign w:val="center"/>
            <w:hideMark/>
          </w:tcPr>
          <w:p w14:paraId="0C0A0434" w14:textId="77777777" w:rsidR="00FC57D5" w:rsidRPr="008648F1" w:rsidRDefault="00FC57D5" w:rsidP="00D26C1C">
            <w:pPr>
              <w:spacing w:before="0" w:after="0"/>
              <w:jc w:val="center"/>
              <w:rPr>
                <w:sz w:val="16"/>
                <w:szCs w:val="16"/>
              </w:rPr>
            </w:pPr>
            <w:r w:rsidRPr="008648F1">
              <w:rPr>
                <w:sz w:val="16"/>
                <w:szCs w:val="16"/>
              </w:rPr>
              <w:t>nie dotyczy</w:t>
            </w:r>
          </w:p>
        </w:tc>
        <w:tc>
          <w:tcPr>
            <w:tcW w:w="566" w:type="pct"/>
            <w:noWrap/>
            <w:vAlign w:val="center"/>
            <w:hideMark/>
          </w:tcPr>
          <w:p w14:paraId="774FE88C" w14:textId="77777777" w:rsidR="00FC57D5" w:rsidRPr="008648F1" w:rsidRDefault="00FC57D5" w:rsidP="00D26C1C">
            <w:pPr>
              <w:spacing w:before="0" w:after="0"/>
              <w:jc w:val="center"/>
              <w:rPr>
                <w:sz w:val="16"/>
                <w:szCs w:val="16"/>
              </w:rPr>
            </w:pPr>
            <w:r w:rsidRPr="008648F1">
              <w:rPr>
                <w:sz w:val="16"/>
                <w:szCs w:val="16"/>
              </w:rPr>
              <w:t>0,0</w:t>
            </w:r>
          </w:p>
        </w:tc>
        <w:tc>
          <w:tcPr>
            <w:tcW w:w="567" w:type="pct"/>
            <w:noWrap/>
            <w:vAlign w:val="center"/>
            <w:hideMark/>
          </w:tcPr>
          <w:p w14:paraId="4F9942C3" w14:textId="77777777" w:rsidR="00FC57D5" w:rsidRPr="008648F1" w:rsidRDefault="00FC57D5" w:rsidP="00D26C1C">
            <w:pPr>
              <w:spacing w:before="0" w:after="0"/>
              <w:jc w:val="center"/>
              <w:rPr>
                <w:sz w:val="16"/>
                <w:szCs w:val="16"/>
              </w:rPr>
            </w:pPr>
            <w:r w:rsidRPr="008648F1">
              <w:rPr>
                <w:sz w:val="16"/>
                <w:szCs w:val="16"/>
              </w:rPr>
              <w:t>nie dotyczy</w:t>
            </w:r>
          </w:p>
        </w:tc>
        <w:tc>
          <w:tcPr>
            <w:tcW w:w="567" w:type="pct"/>
            <w:noWrap/>
            <w:vAlign w:val="center"/>
            <w:hideMark/>
          </w:tcPr>
          <w:p w14:paraId="45A30F14" w14:textId="77777777" w:rsidR="00FC57D5" w:rsidRPr="008648F1" w:rsidRDefault="00FC57D5" w:rsidP="00D26C1C">
            <w:pPr>
              <w:spacing w:before="0" w:after="0"/>
              <w:jc w:val="center"/>
              <w:rPr>
                <w:sz w:val="16"/>
                <w:szCs w:val="16"/>
              </w:rPr>
            </w:pPr>
            <w:r w:rsidRPr="008648F1">
              <w:rPr>
                <w:sz w:val="16"/>
                <w:szCs w:val="16"/>
              </w:rPr>
              <w:t>100,0</w:t>
            </w:r>
          </w:p>
        </w:tc>
        <w:tc>
          <w:tcPr>
            <w:tcW w:w="567" w:type="pct"/>
            <w:noWrap/>
            <w:vAlign w:val="center"/>
            <w:hideMark/>
          </w:tcPr>
          <w:p w14:paraId="1B863CBF" w14:textId="77777777" w:rsidR="00FC57D5" w:rsidRPr="008648F1" w:rsidRDefault="00FC57D5" w:rsidP="00D26C1C">
            <w:pPr>
              <w:spacing w:before="0" w:after="0"/>
              <w:jc w:val="center"/>
              <w:rPr>
                <w:sz w:val="16"/>
                <w:szCs w:val="16"/>
              </w:rPr>
            </w:pPr>
            <w:r w:rsidRPr="008648F1">
              <w:rPr>
                <w:sz w:val="16"/>
                <w:szCs w:val="16"/>
              </w:rPr>
              <w:t>nie dotyczy</w:t>
            </w:r>
          </w:p>
        </w:tc>
      </w:tr>
      <w:tr w:rsidR="00FC57D5" w:rsidRPr="008648F1" w14:paraId="2487091F" w14:textId="77777777" w:rsidTr="00337A34">
        <w:trPr>
          <w:trHeight w:val="133"/>
        </w:trPr>
        <w:tc>
          <w:tcPr>
            <w:tcW w:w="466" w:type="pct"/>
            <w:noWrap/>
            <w:vAlign w:val="center"/>
            <w:hideMark/>
          </w:tcPr>
          <w:p w14:paraId="1938717D" w14:textId="77777777" w:rsidR="00FC57D5" w:rsidRPr="008648F1" w:rsidRDefault="008648F1" w:rsidP="00D26C1C">
            <w:pPr>
              <w:spacing w:before="0" w:after="0"/>
              <w:jc w:val="left"/>
              <w:rPr>
                <w:sz w:val="16"/>
                <w:szCs w:val="16"/>
              </w:rPr>
            </w:pPr>
            <w:r w:rsidRPr="008648F1">
              <w:rPr>
                <w:sz w:val="16"/>
                <w:szCs w:val="16"/>
              </w:rPr>
              <w:t xml:space="preserve">Oś </w:t>
            </w:r>
            <w:r w:rsidR="000E466D" w:rsidRPr="008648F1">
              <w:rPr>
                <w:sz w:val="16"/>
                <w:szCs w:val="16"/>
              </w:rPr>
              <w:t>VII</w:t>
            </w:r>
          </w:p>
        </w:tc>
        <w:tc>
          <w:tcPr>
            <w:tcW w:w="566" w:type="pct"/>
            <w:noWrap/>
            <w:vAlign w:val="center"/>
            <w:hideMark/>
          </w:tcPr>
          <w:p w14:paraId="25669690" w14:textId="77777777" w:rsidR="00FC57D5" w:rsidRPr="008648F1" w:rsidRDefault="00FC57D5" w:rsidP="00D26C1C">
            <w:pPr>
              <w:spacing w:before="0" w:after="0"/>
              <w:jc w:val="center"/>
              <w:rPr>
                <w:sz w:val="16"/>
                <w:szCs w:val="16"/>
              </w:rPr>
            </w:pPr>
            <w:r w:rsidRPr="008648F1">
              <w:rPr>
                <w:sz w:val="16"/>
                <w:szCs w:val="16"/>
              </w:rPr>
              <w:t>302</w:t>
            </w:r>
          </w:p>
        </w:tc>
        <w:tc>
          <w:tcPr>
            <w:tcW w:w="567" w:type="pct"/>
            <w:noWrap/>
            <w:vAlign w:val="center"/>
            <w:hideMark/>
          </w:tcPr>
          <w:p w14:paraId="6BAAD718" w14:textId="77777777" w:rsidR="00FC57D5" w:rsidRPr="008648F1" w:rsidRDefault="00FC57D5" w:rsidP="00D26C1C">
            <w:pPr>
              <w:spacing w:before="0" w:after="0"/>
              <w:jc w:val="center"/>
              <w:rPr>
                <w:sz w:val="16"/>
                <w:szCs w:val="16"/>
              </w:rPr>
            </w:pPr>
            <w:r w:rsidRPr="008648F1">
              <w:rPr>
                <w:sz w:val="16"/>
                <w:szCs w:val="16"/>
              </w:rPr>
              <w:t>38</w:t>
            </w:r>
          </w:p>
        </w:tc>
        <w:tc>
          <w:tcPr>
            <w:tcW w:w="567" w:type="pct"/>
            <w:noWrap/>
            <w:vAlign w:val="center"/>
            <w:hideMark/>
          </w:tcPr>
          <w:p w14:paraId="140AAA2F" w14:textId="77777777" w:rsidR="00FC57D5" w:rsidRPr="008648F1" w:rsidRDefault="00FC57D5" w:rsidP="00D26C1C">
            <w:pPr>
              <w:spacing w:before="0" w:after="0"/>
              <w:jc w:val="center"/>
              <w:rPr>
                <w:sz w:val="16"/>
                <w:szCs w:val="16"/>
              </w:rPr>
            </w:pPr>
            <w:r w:rsidRPr="008648F1">
              <w:rPr>
                <w:sz w:val="16"/>
                <w:szCs w:val="16"/>
              </w:rPr>
              <w:t>29,8</w:t>
            </w:r>
          </w:p>
        </w:tc>
        <w:tc>
          <w:tcPr>
            <w:tcW w:w="567" w:type="pct"/>
            <w:noWrap/>
            <w:vAlign w:val="center"/>
            <w:hideMark/>
          </w:tcPr>
          <w:p w14:paraId="782F874A" w14:textId="77777777" w:rsidR="00FC57D5" w:rsidRPr="008648F1" w:rsidRDefault="00FC57D5" w:rsidP="00D26C1C">
            <w:pPr>
              <w:spacing w:before="0" w:after="0"/>
              <w:jc w:val="center"/>
              <w:rPr>
                <w:sz w:val="16"/>
                <w:szCs w:val="16"/>
              </w:rPr>
            </w:pPr>
            <w:r w:rsidRPr="008648F1">
              <w:rPr>
                <w:sz w:val="16"/>
                <w:szCs w:val="16"/>
              </w:rPr>
              <w:t>23,7</w:t>
            </w:r>
          </w:p>
        </w:tc>
        <w:tc>
          <w:tcPr>
            <w:tcW w:w="566" w:type="pct"/>
            <w:noWrap/>
            <w:vAlign w:val="center"/>
            <w:hideMark/>
          </w:tcPr>
          <w:p w14:paraId="52662741" w14:textId="77777777" w:rsidR="00FC57D5" w:rsidRPr="008648F1" w:rsidRDefault="00FC57D5" w:rsidP="00D26C1C">
            <w:pPr>
              <w:spacing w:before="0" w:after="0"/>
              <w:jc w:val="center"/>
              <w:rPr>
                <w:sz w:val="16"/>
                <w:szCs w:val="16"/>
              </w:rPr>
            </w:pPr>
            <w:r w:rsidRPr="008648F1">
              <w:rPr>
                <w:sz w:val="16"/>
                <w:szCs w:val="16"/>
              </w:rPr>
              <w:t>25,2</w:t>
            </w:r>
          </w:p>
        </w:tc>
        <w:tc>
          <w:tcPr>
            <w:tcW w:w="567" w:type="pct"/>
            <w:noWrap/>
            <w:vAlign w:val="center"/>
            <w:hideMark/>
          </w:tcPr>
          <w:p w14:paraId="33FCCEBE" w14:textId="77777777" w:rsidR="00FC57D5" w:rsidRPr="008648F1" w:rsidRDefault="00FC57D5" w:rsidP="00D26C1C">
            <w:pPr>
              <w:spacing w:before="0" w:after="0"/>
              <w:jc w:val="center"/>
              <w:rPr>
                <w:sz w:val="16"/>
                <w:szCs w:val="16"/>
              </w:rPr>
            </w:pPr>
            <w:r w:rsidRPr="008648F1">
              <w:rPr>
                <w:sz w:val="16"/>
                <w:szCs w:val="16"/>
              </w:rPr>
              <w:t>18,4</w:t>
            </w:r>
          </w:p>
        </w:tc>
        <w:tc>
          <w:tcPr>
            <w:tcW w:w="567" w:type="pct"/>
            <w:noWrap/>
            <w:vAlign w:val="center"/>
            <w:hideMark/>
          </w:tcPr>
          <w:p w14:paraId="0494189B" w14:textId="77777777" w:rsidR="00FC57D5" w:rsidRPr="008648F1" w:rsidRDefault="00FC57D5" w:rsidP="00D26C1C">
            <w:pPr>
              <w:spacing w:before="0" w:after="0"/>
              <w:jc w:val="center"/>
              <w:rPr>
                <w:sz w:val="16"/>
                <w:szCs w:val="16"/>
              </w:rPr>
            </w:pPr>
            <w:r w:rsidRPr="008648F1">
              <w:rPr>
                <w:sz w:val="16"/>
                <w:szCs w:val="16"/>
              </w:rPr>
              <w:t>63,2</w:t>
            </w:r>
          </w:p>
        </w:tc>
        <w:tc>
          <w:tcPr>
            <w:tcW w:w="567" w:type="pct"/>
            <w:noWrap/>
            <w:vAlign w:val="center"/>
            <w:hideMark/>
          </w:tcPr>
          <w:p w14:paraId="4080B405" w14:textId="77777777" w:rsidR="00FC57D5" w:rsidRPr="008648F1" w:rsidRDefault="00FC57D5" w:rsidP="00D26C1C">
            <w:pPr>
              <w:spacing w:before="0" w:after="0"/>
              <w:jc w:val="center"/>
              <w:rPr>
                <w:sz w:val="16"/>
                <w:szCs w:val="16"/>
              </w:rPr>
            </w:pPr>
            <w:r w:rsidRPr="008648F1">
              <w:rPr>
                <w:sz w:val="16"/>
                <w:szCs w:val="16"/>
              </w:rPr>
              <w:t>71,1</w:t>
            </w:r>
          </w:p>
        </w:tc>
      </w:tr>
      <w:tr w:rsidR="00FC57D5" w:rsidRPr="008648F1" w14:paraId="3AC613B9" w14:textId="77777777" w:rsidTr="00337A34">
        <w:trPr>
          <w:trHeight w:val="133"/>
        </w:trPr>
        <w:tc>
          <w:tcPr>
            <w:tcW w:w="466" w:type="pct"/>
            <w:noWrap/>
            <w:vAlign w:val="center"/>
            <w:hideMark/>
          </w:tcPr>
          <w:p w14:paraId="6B75B3EA" w14:textId="77777777" w:rsidR="00FC57D5" w:rsidRPr="008648F1" w:rsidRDefault="008648F1" w:rsidP="00D26C1C">
            <w:pPr>
              <w:spacing w:before="0" w:after="0"/>
              <w:jc w:val="left"/>
              <w:rPr>
                <w:sz w:val="16"/>
                <w:szCs w:val="16"/>
              </w:rPr>
            </w:pPr>
            <w:r w:rsidRPr="008648F1">
              <w:rPr>
                <w:sz w:val="16"/>
                <w:szCs w:val="16"/>
              </w:rPr>
              <w:t xml:space="preserve">Oś </w:t>
            </w:r>
            <w:r w:rsidR="000E466D" w:rsidRPr="008648F1">
              <w:rPr>
                <w:sz w:val="16"/>
                <w:szCs w:val="16"/>
              </w:rPr>
              <w:t>VIII</w:t>
            </w:r>
          </w:p>
        </w:tc>
        <w:tc>
          <w:tcPr>
            <w:tcW w:w="566" w:type="pct"/>
            <w:noWrap/>
            <w:vAlign w:val="center"/>
            <w:hideMark/>
          </w:tcPr>
          <w:p w14:paraId="1D84070E" w14:textId="77777777" w:rsidR="00FC57D5" w:rsidRPr="008648F1" w:rsidRDefault="00FC57D5" w:rsidP="00D26C1C">
            <w:pPr>
              <w:spacing w:before="0" w:after="0"/>
              <w:jc w:val="center"/>
              <w:rPr>
                <w:sz w:val="16"/>
                <w:szCs w:val="16"/>
              </w:rPr>
            </w:pPr>
            <w:r w:rsidRPr="008648F1">
              <w:rPr>
                <w:sz w:val="16"/>
                <w:szCs w:val="16"/>
              </w:rPr>
              <w:t>179</w:t>
            </w:r>
          </w:p>
        </w:tc>
        <w:tc>
          <w:tcPr>
            <w:tcW w:w="567" w:type="pct"/>
            <w:noWrap/>
            <w:vAlign w:val="center"/>
            <w:hideMark/>
          </w:tcPr>
          <w:p w14:paraId="6D0F5F0D" w14:textId="77777777" w:rsidR="00FC57D5" w:rsidRPr="008648F1" w:rsidRDefault="00FC57D5" w:rsidP="00D26C1C">
            <w:pPr>
              <w:spacing w:before="0" w:after="0"/>
              <w:jc w:val="center"/>
              <w:rPr>
                <w:sz w:val="16"/>
                <w:szCs w:val="16"/>
              </w:rPr>
            </w:pPr>
            <w:r w:rsidRPr="008648F1">
              <w:rPr>
                <w:sz w:val="16"/>
                <w:szCs w:val="16"/>
              </w:rPr>
              <w:t>8</w:t>
            </w:r>
          </w:p>
        </w:tc>
        <w:tc>
          <w:tcPr>
            <w:tcW w:w="567" w:type="pct"/>
            <w:noWrap/>
            <w:vAlign w:val="center"/>
            <w:hideMark/>
          </w:tcPr>
          <w:p w14:paraId="01BE740E" w14:textId="77777777" w:rsidR="00FC57D5" w:rsidRPr="008648F1" w:rsidRDefault="00FC57D5" w:rsidP="00D26C1C">
            <w:pPr>
              <w:spacing w:before="0" w:after="0"/>
              <w:jc w:val="center"/>
              <w:rPr>
                <w:sz w:val="16"/>
                <w:szCs w:val="16"/>
              </w:rPr>
            </w:pPr>
            <w:r w:rsidRPr="008648F1">
              <w:rPr>
                <w:sz w:val="16"/>
                <w:szCs w:val="16"/>
              </w:rPr>
              <w:t>1,7</w:t>
            </w:r>
          </w:p>
        </w:tc>
        <w:tc>
          <w:tcPr>
            <w:tcW w:w="567" w:type="pct"/>
            <w:noWrap/>
            <w:vAlign w:val="center"/>
            <w:hideMark/>
          </w:tcPr>
          <w:p w14:paraId="0276FA28" w14:textId="77777777" w:rsidR="00FC57D5" w:rsidRPr="008648F1" w:rsidRDefault="00FC57D5" w:rsidP="00D26C1C">
            <w:pPr>
              <w:spacing w:before="0" w:after="0"/>
              <w:jc w:val="center"/>
              <w:rPr>
                <w:sz w:val="16"/>
                <w:szCs w:val="16"/>
              </w:rPr>
            </w:pPr>
            <w:r w:rsidRPr="008648F1">
              <w:rPr>
                <w:sz w:val="16"/>
                <w:szCs w:val="16"/>
              </w:rPr>
              <w:t>0,0</w:t>
            </w:r>
          </w:p>
        </w:tc>
        <w:tc>
          <w:tcPr>
            <w:tcW w:w="566" w:type="pct"/>
            <w:noWrap/>
            <w:vAlign w:val="center"/>
            <w:hideMark/>
          </w:tcPr>
          <w:p w14:paraId="2967856F" w14:textId="77777777" w:rsidR="00FC57D5" w:rsidRPr="008648F1" w:rsidRDefault="00FC57D5" w:rsidP="00D26C1C">
            <w:pPr>
              <w:spacing w:before="0" w:after="0"/>
              <w:jc w:val="center"/>
              <w:rPr>
                <w:sz w:val="16"/>
                <w:szCs w:val="16"/>
              </w:rPr>
            </w:pPr>
            <w:r w:rsidRPr="008648F1">
              <w:rPr>
                <w:sz w:val="16"/>
                <w:szCs w:val="16"/>
              </w:rPr>
              <w:t>2,2</w:t>
            </w:r>
          </w:p>
        </w:tc>
        <w:tc>
          <w:tcPr>
            <w:tcW w:w="567" w:type="pct"/>
            <w:noWrap/>
            <w:vAlign w:val="center"/>
            <w:hideMark/>
          </w:tcPr>
          <w:p w14:paraId="0376C6F2" w14:textId="77777777" w:rsidR="00FC57D5" w:rsidRPr="008648F1" w:rsidRDefault="00FC57D5" w:rsidP="00D26C1C">
            <w:pPr>
              <w:spacing w:before="0" w:after="0"/>
              <w:jc w:val="center"/>
              <w:rPr>
                <w:sz w:val="16"/>
                <w:szCs w:val="16"/>
              </w:rPr>
            </w:pPr>
            <w:r w:rsidRPr="008648F1">
              <w:rPr>
                <w:sz w:val="16"/>
                <w:szCs w:val="16"/>
              </w:rPr>
              <w:t>0,0</w:t>
            </w:r>
          </w:p>
        </w:tc>
        <w:tc>
          <w:tcPr>
            <w:tcW w:w="567" w:type="pct"/>
            <w:noWrap/>
            <w:vAlign w:val="center"/>
            <w:hideMark/>
          </w:tcPr>
          <w:p w14:paraId="7EBAD2A7" w14:textId="77777777" w:rsidR="00FC57D5" w:rsidRPr="008648F1" w:rsidRDefault="00FC57D5" w:rsidP="00D26C1C">
            <w:pPr>
              <w:spacing w:before="0" w:after="0"/>
              <w:jc w:val="center"/>
              <w:rPr>
                <w:sz w:val="16"/>
                <w:szCs w:val="16"/>
              </w:rPr>
            </w:pPr>
            <w:r w:rsidRPr="008648F1">
              <w:rPr>
                <w:sz w:val="16"/>
                <w:szCs w:val="16"/>
              </w:rPr>
              <w:t>97,2</w:t>
            </w:r>
          </w:p>
        </w:tc>
        <w:tc>
          <w:tcPr>
            <w:tcW w:w="567" w:type="pct"/>
            <w:noWrap/>
            <w:vAlign w:val="center"/>
            <w:hideMark/>
          </w:tcPr>
          <w:p w14:paraId="60305F54" w14:textId="77777777" w:rsidR="00FC57D5" w:rsidRPr="008648F1" w:rsidRDefault="00FC57D5" w:rsidP="00D26C1C">
            <w:pPr>
              <w:spacing w:before="0" w:after="0"/>
              <w:jc w:val="center"/>
              <w:rPr>
                <w:sz w:val="16"/>
                <w:szCs w:val="16"/>
              </w:rPr>
            </w:pPr>
            <w:r w:rsidRPr="008648F1">
              <w:rPr>
                <w:sz w:val="16"/>
                <w:szCs w:val="16"/>
              </w:rPr>
              <w:t>100,0</w:t>
            </w:r>
          </w:p>
        </w:tc>
      </w:tr>
      <w:tr w:rsidR="00FC57D5" w:rsidRPr="008648F1" w14:paraId="0F81AED1" w14:textId="77777777" w:rsidTr="00337A34">
        <w:trPr>
          <w:trHeight w:val="133"/>
        </w:trPr>
        <w:tc>
          <w:tcPr>
            <w:tcW w:w="466" w:type="pct"/>
            <w:noWrap/>
            <w:vAlign w:val="center"/>
            <w:hideMark/>
          </w:tcPr>
          <w:p w14:paraId="5BEF83DC" w14:textId="77777777" w:rsidR="00FC57D5" w:rsidRPr="008648F1" w:rsidRDefault="008648F1" w:rsidP="00D26C1C">
            <w:pPr>
              <w:spacing w:before="0" w:after="0"/>
              <w:jc w:val="left"/>
              <w:rPr>
                <w:sz w:val="16"/>
                <w:szCs w:val="16"/>
              </w:rPr>
            </w:pPr>
            <w:r w:rsidRPr="008648F1">
              <w:rPr>
                <w:sz w:val="16"/>
                <w:szCs w:val="16"/>
              </w:rPr>
              <w:t xml:space="preserve">Oś </w:t>
            </w:r>
            <w:r w:rsidR="000E466D" w:rsidRPr="008648F1">
              <w:rPr>
                <w:sz w:val="16"/>
                <w:szCs w:val="16"/>
              </w:rPr>
              <w:t>IX</w:t>
            </w:r>
          </w:p>
        </w:tc>
        <w:tc>
          <w:tcPr>
            <w:tcW w:w="566" w:type="pct"/>
            <w:noWrap/>
            <w:vAlign w:val="center"/>
            <w:hideMark/>
          </w:tcPr>
          <w:p w14:paraId="0EA27F18" w14:textId="77777777" w:rsidR="00FC57D5" w:rsidRPr="008648F1" w:rsidRDefault="00FC57D5" w:rsidP="00D26C1C">
            <w:pPr>
              <w:spacing w:before="0" w:after="0"/>
              <w:jc w:val="center"/>
              <w:rPr>
                <w:sz w:val="16"/>
                <w:szCs w:val="16"/>
              </w:rPr>
            </w:pPr>
            <w:r w:rsidRPr="008648F1">
              <w:rPr>
                <w:sz w:val="16"/>
                <w:szCs w:val="16"/>
              </w:rPr>
              <w:t>298</w:t>
            </w:r>
          </w:p>
        </w:tc>
        <w:tc>
          <w:tcPr>
            <w:tcW w:w="567" w:type="pct"/>
            <w:noWrap/>
            <w:vAlign w:val="center"/>
            <w:hideMark/>
          </w:tcPr>
          <w:p w14:paraId="0AF26BFA" w14:textId="77777777" w:rsidR="00FC57D5" w:rsidRPr="008648F1" w:rsidRDefault="00FC57D5" w:rsidP="00D26C1C">
            <w:pPr>
              <w:spacing w:before="0" w:after="0"/>
              <w:jc w:val="center"/>
              <w:rPr>
                <w:sz w:val="16"/>
                <w:szCs w:val="16"/>
              </w:rPr>
            </w:pPr>
            <w:r w:rsidRPr="008648F1">
              <w:rPr>
                <w:sz w:val="16"/>
                <w:szCs w:val="16"/>
              </w:rPr>
              <w:t>124</w:t>
            </w:r>
          </w:p>
        </w:tc>
        <w:tc>
          <w:tcPr>
            <w:tcW w:w="567" w:type="pct"/>
            <w:noWrap/>
            <w:vAlign w:val="center"/>
            <w:hideMark/>
          </w:tcPr>
          <w:p w14:paraId="11250866" w14:textId="77777777" w:rsidR="00FC57D5" w:rsidRPr="008648F1" w:rsidRDefault="00FC57D5" w:rsidP="00D26C1C">
            <w:pPr>
              <w:spacing w:before="0" w:after="0"/>
              <w:jc w:val="center"/>
              <w:rPr>
                <w:sz w:val="16"/>
                <w:szCs w:val="16"/>
              </w:rPr>
            </w:pPr>
            <w:r w:rsidRPr="008648F1">
              <w:rPr>
                <w:sz w:val="16"/>
                <w:szCs w:val="16"/>
              </w:rPr>
              <w:t>4,4</w:t>
            </w:r>
          </w:p>
        </w:tc>
        <w:tc>
          <w:tcPr>
            <w:tcW w:w="567" w:type="pct"/>
            <w:noWrap/>
            <w:vAlign w:val="center"/>
            <w:hideMark/>
          </w:tcPr>
          <w:p w14:paraId="54BFFBD5" w14:textId="77777777" w:rsidR="00FC57D5" w:rsidRPr="008648F1" w:rsidRDefault="00FC57D5" w:rsidP="00D26C1C">
            <w:pPr>
              <w:spacing w:before="0" w:after="0"/>
              <w:jc w:val="center"/>
              <w:rPr>
                <w:sz w:val="16"/>
                <w:szCs w:val="16"/>
              </w:rPr>
            </w:pPr>
            <w:r w:rsidRPr="008648F1">
              <w:rPr>
                <w:sz w:val="16"/>
                <w:szCs w:val="16"/>
              </w:rPr>
              <w:t>6,5</w:t>
            </w:r>
          </w:p>
        </w:tc>
        <w:tc>
          <w:tcPr>
            <w:tcW w:w="566" w:type="pct"/>
            <w:noWrap/>
            <w:vAlign w:val="center"/>
            <w:hideMark/>
          </w:tcPr>
          <w:p w14:paraId="642CFEDB" w14:textId="77777777" w:rsidR="00FC57D5" w:rsidRPr="008648F1" w:rsidRDefault="00FC57D5" w:rsidP="00D26C1C">
            <w:pPr>
              <w:spacing w:before="0" w:after="0"/>
              <w:jc w:val="center"/>
              <w:rPr>
                <w:sz w:val="16"/>
                <w:szCs w:val="16"/>
              </w:rPr>
            </w:pPr>
            <w:r w:rsidRPr="008648F1">
              <w:rPr>
                <w:sz w:val="16"/>
                <w:szCs w:val="16"/>
              </w:rPr>
              <w:t>8,4</w:t>
            </w:r>
          </w:p>
        </w:tc>
        <w:tc>
          <w:tcPr>
            <w:tcW w:w="567" w:type="pct"/>
            <w:noWrap/>
            <w:vAlign w:val="center"/>
            <w:hideMark/>
          </w:tcPr>
          <w:p w14:paraId="2D3A07A7" w14:textId="77777777" w:rsidR="00FC57D5" w:rsidRPr="008648F1" w:rsidRDefault="00FC57D5" w:rsidP="00D26C1C">
            <w:pPr>
              <w:spacing w:before="0" w:after="0"/>
              <w:jc w:val="center"/>
              <w:rPr>
                <w:sz w:val="16"/>
                <w:szCs w:val="16"/>
              </w:rPr>
            </w:pPr>
            <w:r w:rsidRPr="008648F1">
              <w:rPr>
                <w:sz w:val="16"/>
                <w:szCs w:val="16"/>
              </w:rPr>
              <w:t>4,8</w:t>
            </w:r>
          </w:p>
        </w:tc>
        <w:tc>
          <w:tcPr>
            <w:tcW w:w="567" w:type="pct"/>
            <w:noWrap/>
            <w:vAlign w:val="center"/>
            <w:hideMark/>
          </w:tcPr>
          <w:p w14:paraId="26446152" w14:textId="77777777" w:rsidR="00FC57D5" w:rsidRPr="008648F1" w:rsidRDefault="00FC57D5" w:rsidP="00D26C1C">
            <w:pPr>
              <w:spacing w:before="0" w:after="0"/>
              <w:jc w:val="center"/>
              <w:rPr>
                <w:sz w:val="16"/>
                <w:szCs w:val="16"/>
              </w:rPr>
            </w:pPr>
            <w:r w:rsidRPr="008648F1">
              <w:rPr>
                <w:sz w:val="16"/>
                <w:szCs w:val="16"/>
              </w:rPr>
              <w:t>88,6</w:t>
            </w:r>
          </w:p>
        </w:tc>
        <w:tc>
          <w:tcPr>
            <w:tcW w:w="567" w:type="pct"/>
            <w:noWrap/>
            <w:vAlign w:val="center"/>
            <w:hideMark/>
          </w:tcPr>
          <w:p w14:paraId="28563D7D" w14:textId="77777777" w:rsidR="00FC57D5" w:rsidRPr="008648F1" w:rsidRDefault="00FC57D5" w:rsidP="00D26C1C">
            <w:pPr>
              <w:spacing w:before="0" w:after="0"/>
              <w:jc w:val="center"/>
              <w:rPr>
                <w:sz w:val="16"/>
                <w:szCs w:val="16"/>
              </w:rPr>
            </w:pPr>
            <w:r w:rsidRPr="008648F1">
              <w:rPr>
                <w:sz w:val="16"/>
                <w:szCs w:val="16"/>
              </w:rPr>
              <w:t>90,3</w:t>
            </w:r>
          </w:p>
        </w:tc>
      </w:tr>
      <w:tr w:rsidR="00FC57D5" w:rsidRPr="008648F1" w14:paraId="562F20BE" w14:textId="77777777" w:rsidTr="00337A34">
        <w:trPr>
          <w:trHeight w:val="133"/>
        </w:trPr>
        <w:tc>
          <w:tcPr>
            <w:tcW w:w="466" w:type="pct"/>
            <w:noWrap/>
            <w:vAlign w:val="center"/>
            <w:hideMark/>
          </w:tcPr>
          <w:p w14:paraId="7D1C498F" w14:textId="77777777" w:rsidR="00FC57D5" w:rsidRPr="008648F1" w:rsidRDefault="008648F1" w:rsidP="00D26C1C">
            <w:pPr>
              <w:spacing w:before="0" w:after="0"/>
              <w:jc w:val="left"/>
              <w:rPr>
                <w:sz w:val="16"/>
                <w:szCs w:val="16"/>
              </w:rPr>
            </w:pPr>
            <w:r w:rsidRPr="008648F1">
              <w:rPr>
                <w:sz w:val="16"/>
                <w:szCs w:val="16"/>
              </w:rPr>
              <w:t xml:space="preserve">Oś </w:t>
            </w:r>
            <w:r w:rsidR="000E466D" w:rsidRPr="008648F1">
              <w:rPr>
                <w:sz w:val="16"/>
                <w:szCs w:val="16"/>
              </w:rPr>
              <w:t>X</w:t>
            </w:r>
          </w:p>
        </w:tc>
        <w:tc>
          <w:tcPr>
            <w:tcW w:w="566" w:type="pct"/>
            <w:noWrap/>
            <w:vAlign w:val="center"/>
            <w:hideMark/>
          </w:tcPr>
          <w:p w14:paraId="413EF7A6" w14:textId="77777777" w:rsidR="00FC57D5" w:rsidRPr="008648F1" w:rsidRDefault="00FC57D5" w:rsidP="00D26C1C">
            <w:pPr>
              <w:spacing w:before="0" w:after="0"/>
              <w:jc w:val="center"/>
              <w:rPr>
                <w:sz w:val="16"/>
                <w:szCs w:val="16"/>
              </w:rPr>
            </w:pPr>
            <w:r w:rsidRPr="008648F1">
              <w:rPr>
                <w:sz w:val="16"/>
                <w:szCs w:val="16"/>
              </w:rPr>
              <w:t>184</w:t>
            </w:r>
          </w:p>
        </w:tc>
        <w:tc>
          <w:tcPr>
            <w:tcW w:w="567" w:type="pct"/>
            <w:noWrap/>
            <w:vAlign w:val="center"/>
            <w:hideMark/>
          </w:tcPr>
          <w:p w14:paraId="27AF6928" w14:textId="77777777" w:rsidR="00FC57D5" w:rsidRPr="008648F1" w:rsidRDefault="00FC57D5" w:rsidP="00D26C1C">
            <w:pPr>
              <w:spacing w:before="0" w:after="0"/>
              <w:jc w:val="center"/>
              <w:rPr>
                <w:sz w:val="16"/>
                <w:szCs w:val="16"/>
              </w:rPr>
            </w:pPr>
            <w:r w:rsidRPr="008648F1">
              <w:rPr>
                <w:sz w:val="16"/>
                <w:szCs w:val="16"/>
              </w:rPr>
              <w:t>7</w:t>
            </w:r>
          </w:p>
        </w:tc>
        <w:tc>
          <w:tcPr>
            <w:tcW w:w="567" w:type="pct"/>
            <w:noWrap/>
            <w:vAlign w:val="center"/>
            <w:hideMark/>
          </w:tcPr>
          <w:p w14:paraId="0F61F2CF" w14:textId="77777777" w:rsidR="00FC57D5" w:rsidRPr="008648F1" w:rsidRDefault="00FC57D5" w:rsidP="00D26C1C">
            <w:pPr>
              <w:spacing w:before="0" w:after="0"/>
              <w:jc w:val="center"/>
              <w:rPr>
                <w:sz w:val="16"/>
                <w:szCs w:val="16"/>
              </w:rPr>
            </w:pPr>
            <w:r w:rsidRPr="008648F1">
              <w:rPr>
                <w:sz w:val="16"/>
                <w:szCs w:val="16"/>
              </w:rPr>
              <w:t>2,7</w:t>
            </w:r>
          </w:p>
        </w:tc>
        <w:tc>
          <w:tcPr>
            <w:tcW w:w="567" w:type="pct"/>
            <w:noWrap/>
            <w:vAlign w:val="center"/>
            <w:hideMark/>
          </w:tcPr>
          <w:p w14:paraId="3BACA96B" w14:textId="77777777" w:rsidR="00FC57D5" w:rsidRPr="008648F1" w:rsidRDefault="00FC57D5" w:rsidP="00D26C1C">
            <w:pPr>
              <w:spacing w:before="0" w:after="0"/>
              <w:jc w:val="center"/>
              <w:rPr>
                <w:sz w:val="16"/>
                <w:szCs w:val="16"/>
              </w:rPr>
            </w:pPr>
            <w:r w:rsidRPr="008648F1">
              <w:rPr>
                <w:sz w:val="16"/>
                <w:szCs w:val="16"/>
              </w:rPr>
              <w:t>0,0</w:t>
            </w:r>
          </w:p>
        </w:tc>
        <w:tc>
          <w:tcPr>
            <w:tcW w:w="566" w:type="pct"/>
            <w:noWrap/>
            <w:vAlign w:val="center"/>
            <w:hideMark/>
          </w:tcPr>
          <w:p w14:paraId="69EC4CE1" w14:textId="77777777" w:rsidR="00FC57D5" w:rsidRPr="008648F1" w:rsidRDefault="00FC57D5" w:rsidP="00D26C1C">
            <w:pPr>
              <w:spacing w:before="0" w:after="0"/>
              <w:jc w:val="center"/>
              <w:rPr>
                <w:sz w:val="16"/>
                <w:szCs w:val="16"/>
              </w:rPr>
            </w:pPr>
            <w:r w:rsidRPr="008648F1">
              <w:rPr>
                <w:sz w:val="16"/>
                <w:szCs w:val="16"/>
              </w:rPr>
              <w:t>1,6</w:t>
            </w:r>
          </w:p>
        </w:tc>
        <w:tc>
          <w:tcPr>
            <w:tcW w:w="567" w:type="pct"/>
            <w:noWrap/>
            <w:vAlign w:val="center"/>
            <w:hideMark/>
          </w:tcPr>
          <w:p w14:paraId="294E39DE" w14:textId="77777777" w:rsidR="00FC57D5" w:rsidRPr="008648F1" w:rsidRDefault="00FC57D5" w:rsidP="00D26C1C">
            <w:pPr>
              <w:spacing w:before="0" w:after="0"/>
              <w:jc w:val="center"/>
              <w:rPr>
                <w:sz w:val="16"/>
                <w:szCs w:val="16"/>
              </w:rPr>
            </w:pPr>
            <w:r w:rsidRPr="008648F1">
              <w:rPr>
                <w:sz w:val="16"/>
                <w:szCs w:val="16"/>
              </w:rPr>
              <w:t>0,0</w:t>
            </w:r>
          </w:p>
        </w:tc>
        <w:tc>
          <w:tcPr>
            <w:tcW w:w="567" w:type="pct"/>
            <w:noWrap/>
            <w:vAlign w:val="center"/>
            <w:hideMark/>
          </w:tcPr>
          <w:p w14:paraId="390EC33B" w14:textId="77777777" w:rsidR="00FC57D5" w:rsidRPr="008648F1" w:rsidRDefault="00FC57D5" w:rsidP="00D26C1C">
            <w:pPr>
              <w:spacing w:before="0" w:after="0"/>
              <w:jc w:val="center"/>
              <w:rPr>
                <w:sz w:val="16"/>
                <w:szCs w:val="16"/>
              </w:rPr>
            </w:pPr>
            <w:r w:rsidRPr="008648F1">
              <w:rPr>
                <w:sz w:val="16"/>
                <w:szCs w:val="16"/>
              </w:rPr>
              <w:t>95,7</w:t>
            </w:r>
          </w:p>
        </w:tc>
        <w:tc>
          <w:tcPr>
            <w:tcW w:w="567" w:type="pct"/>
            <w:noWrap/>
            <w:vAlign w:val="center"/>
            <w:hideMark/>
          </w:tcPr>
          <w:p w14:paraId="06647026" w14:textId="77777777" w:rsidR="00FC57D5" w:rsidRPr="008648F1" w:rsidRDefault="00FC57D5" w:rsidP="00D26C1C">
            <w:pPr>
              <w:spacing w:before="0" w:after="0"/>
              <w:jc w:val="center"/>
              <w:rPr>
                <w:sz w:val="16"/>
                <w:szCs w:val="16"/>
              </w:rPr>
            </w:pPr>
            <w:r w:rsidRPr="008648F1">
              <w:rPr>
                <w:sz w:val="16"/>
                <w:szCs w:val="16"/>
              </w:rPr>
              <w:t>100,0</w:t>
            </w:r>
          </w:p>
        </w:tc>
      </w:tr>
      <w:tr w:rsidR="00FC57D5" w:rsidRPr="008648F1" w14:paraId="6AAE2F55" w14:textId="77777777" w:rsidTr="00337A34">
        <w:trPr>
          <w:trHeight w:val="133"/>
        </w:trPr>
        <w:tc>
          <w:tcPr>
            <w:tcW w:w="466" w:type="pct"/>
            <w:noWrap/>
            <w:vAlign w:val="center"/>
            <w:hideMark/>
          </w:tcPr>
          <w:p w14:paraId="6908090A" w14:textId="77777777" w:rsidR="00FC57D5" w:rsidRPr="008648F1" w:rsidRDefault="008648F1" w:rsidP="00D26C1C">
            <w:pPr>
              <w:spacing w:before="0" w:after="0"/>
              <w:jc w:val="left"/>
              <w:rPr>
                <w:sz w:val="16"/>
                <w:szCs w:val="16"/>
              </w:rPr>
            </w:pPr>
            <w:r w:rsidRPr="008648F1">
              <w:rPr>
                <w:sz w:val="16"/>
                <w:szCs w:val="16"/>
              </w:rPr>
              <w:t xml:space="preserve">Oś </w:t>
            </w:r>
            <w:r w:rsidR="000E466D" w:rsidRPr="008648F1">
              <w:rPr>
                <w:sz w:val="16"/>
                <w:szCs w:val="16"/>
              </w:rPr>
              <w:t>XI</w:t>
            </w:r>
          </w:p>
        </w:tc>
        <w:tc>
          <w:tcPr>
            <w:tcW w:w="566" w:type="pct"/>
            <w:noWrap/>
            <w:vAlign w:val="center"/>
            <w:hideMark/>
          </w:tcPr>
          <w:p w14:paraId="744FB3AC" w14:textId="77777777" w:rsidR="00FC57D5" w:rsidRPr="008648F1" w:rsidRDefault="00FC57D5" w:rsidP="00D26C1C">
            <w:pPr>
              <w:spacing w:before="0" w:after="0"/>
              <w:jc w:val="center"/>
              <w:rPr>
                <w:sz w:val="16"/>
                <w:szCs w:val="16"/>
              </w:rPr>
            </w:pPr>
            <w:r w:rsidRPr="008648F1">
              <w:rPr>
                <w:sz w:val="16"/>
                <w:szCs w:val="16"/>
              </w:rPr>
              <w:t>579</w:t>
            </w:r>
          </w:p>
        </w:tc>
        <w:tc>
          <w:tcPr>
            <w:tcW w:w="567" w:type="pct"/>
            <w:noWrap/>
            <w:vAlign w:val="center"/>
            <w:hideMark/>
          </w:tcPr>
          <w:p w14:paraId="30ACD508" w14:textId="77777777" w:rsidR="00FC57D5" w:rsidRPr="008648F1" w:rsidRDefault="00FC57D5" w:rsidP="00D26C1C">
            <w:pPr>
              <w:spacing w:before="0" w:after="0"/>
              <w:jc w:val="center"/>
              <w:rPr>
                <w:sz w:val="16"/>
                <w:szCs w:val="16"/>
              </w:rPr>
            </w:pPr>
            <w:r w:rsidRPr="008648F1">
              <w:rPr>
                <w:sz w:val="16"/>
                <w:szCs w:val="16"/>
              </w:rPr>
              <w:t>43</w:t>
            </w:r>
          </w:p>
        </w:tc>
        <w:tc>
          <w:tcPr>
            <w:tcW w:w="567" w:type="pct"/>
            <w:noWrap/>
            <w:vAlign w:val="center"/>
            <w:hideMark/>
          </w:tcPr>
          <w:p w14:paraId="71755E02" w14:textId="77777777" w:rsidR="00FC57D5" w:rsidRPr="008648F1" w:rsidRDefault="00FC57D5" w:rsidP="00D26C1C">
            <w:pPr>
              <w:spacing w:before="0" w:after="0"/>
              <w:jc w:val="center"/>
              <w:rPr>
                <w:sz w:val="16"/>
                <w:szCs w:val="16"/>
              </w:rPr>
            </w:pPr>
            <w:r w:rsidRPr="008648F1">
              <w:rPr>
                <w:sz w:val="16"/>
                <w:szCs w:val="16"/>
              </w:rPr>
              <w:t>5,4</w:t>
            </w:r>
          </w:p>
        </w:tc>
        <w:tc>
          <w:tcPr>
            <w:tcW w:w="567" w:type="pct"/>
            <w:noWrap/>
            <w:vAlign w:val="center"/>
            <w:hideMark/>
          </w:tcPr>
          <w:p w14:paraId="3EA46538" w14:textId="77777777" w:rsidR="00FC57D5" w:rsidRPr="008648F1" w:rsidRDefault="00FC57D5" w:rsidP="00D26C1C">
            <w:pPr>
              <w:spacing w:before="0" w:after="0"/>
              <w:jc w:val="center"/>
              <w:rPr>
                <w:sz w:val="16"/>
                <w:szCs w:val="16"/>
              </w:rPr>
            </w:pPr>
            <w:r w:rsidRPr="008648F1">
              <w:rPr>
                <w:sz w:val="16"/>
                <w:szCs w:val="16"/>
              </w:rPr>
              <w:t>4,7</w:t>
            </w:r>
          </w:p>
        </w:tc>
        <w:tc>
          <w:tcPr>
            <w:tcW w:w="566" w:type="pct"/>
            <w:noWrap/>
            <w:vAlign w:val="center"/>
            <w:hideMark/>
          </w:tcPr>
          <w:p w14:paraId="43CBDDCD" w14:textId="77777777" w:rsidR="00FC57D5" w:rsidRPr="008648F1" w:rsidRDefault="00FC57D5" w:rsidP="00D26C1C">
            <w:pPr>
              <w:spacing w:before="0" w:after="0"/>
              <w:jc w:val="center"/>
              <w:rPr>
                <w:sz w:val="16"/>
                <w:szCs w:val="16"/>
              </w:rPr>
            </w:pPr>
            <w:r w:rsidRPr="008648F1">
              <w:rPr>
                <w:sz w:val="16"/>
                <w:szCs w:val="16"/>
              </w:rPr>
              <w:t>2,2</w:t>
            </w:r>
          </w:p>
        </w:tc>
        <w:tc>
          <w:tcPr>
            <w:tcW w:w="567" w:type="pct"/>
            <w:noWrap/>
            <w:vAlign w:val="center"/>
            <w:hideMark/>
          </w:tcPr>
          <w:p w14:paraId="7F08CDBF" w14:textId="77777777" w:rsidR="00FC57D5" w:rsidRPr="008648F1" w:rsidRDefault="00FC57D5" w:rsidP="00D26C1C">
            <w:pPr>
              <w:spacing w:before="0" w:after="0"/>
              <w:jc w:val="center"/>
              <w:rPr>
                <w:sz w:val="16"/>
                <w:szCs w:val="16"/>
              </w:rPr>
            </w:pPr>
            <w:r w:rsidRPr="008648F1">
              <w:rPr>
                <w:sz w:val="16"/>
                <w:szCs w:val="16"/>
              </w:rPr>
              <w:t>7,0</w:t>
            </w:r>
          </w:p>
        </w:tc>
        <w:tc>
          <w:tcPr>
            <w:tcW w:w="567" w:type="pct"/>
            <w:noWrap/>
            <w:vAlign w:val="center"/>
            <w:hideMark/>
          </w:tcPr>
          <w:p w14:paraId="0FCA1525" w14:textId="77777777" w:rsidR="00FC57D5" w:rsidRPr="008648F1" w:rsidRDefault="00FC57D5" w:rsidP="00D26C1C">
            <w:pPr>
              <w:spacing w:before="0" w:after="0"/>
              <w:jc w:val="center"/>
              <w:rPr>
                <w:sz w:val="16"/>
                <w:szCs w:val="16"/>
              </w:rPr>
            </w:pPr>
            <w:r w:rsidRPr="008648F1">
              <w:rPr>
                <w:sz w:val="16"/>
                <w:szCs w:val="16"/>
              </w:rPr>
              <w:t>94,6</w:t>
            </w:r>
          </w:p>
        </w:tc>
        <w:tc>
          <w:tcPr>
            <w:tcW w:w="567" w:type="pct"/>
            <w:noWrap/>
            <w:vAlign w:val="center"/>
            <w:hideMark/>
          </w:tcPr>
          <w:p w14:paraId="5699F08D" w14:textId="77777777" w:rsidR="00FC57D5" w:rsidRPr="008648F1" w:rsidRDefault="00FC57D5" w:rsidP="00D26C1C">
            <w:pPr>
              <w:spacing w:before="0" w:after="0"/>
              <w:jc w:val="center"/>
              <w:rPr>
                <w:sz w:val="16"/>
                <w:szCs w:val="16"/>
              </w:rPr>
            </w:pPr>
            <w:r w:rsidRPr="008648F1">
              <w:rPr>
                <w:sz w:val="16"/>
                <w:szCs w:val="16"/>
              </w:rPr>
              <w:t>93,0</w:t>
            </w:r>
          </w:p>
        </w:tc>
      </w:tr>
      <w:tr w:rsidR="00FC57D5" w:rsidRPr="008648F1" w14:paraId="337A9628" w14:textId="77777777" w:rsidTr="00337A34">
        <w:trPr>
          <w:trHeight w:val="133"/>
        </w:trPr>
        <w:tc>
          <w:tcPr>
            <w:tcW w:w="466" w:type="pct"/>
            <w:noWrap/>
            <w:vAlign w:val="center"/>
            <w:hideMark/>
          </w:tcPr>
          <w:p w14:paraId="375AAF1D" w14:textId="77777777" w:rsidR="00FC57D5" w:rsidRPr="008648F1" w:rsidRDefault="008648F1" w:rsidP="00D26C1C">
            <w:pPr>
              <w:spacing w:before="0" w:after="0"/>
              <w:jc w:val="left"/>
              <w:rPr>
                <w:sz w:val="16"/>
                <w:szCs w:val="16"/>
              </w:rPr>
            </w:pPr>
            <w:r w:rsidRPr="008648F1">
              <w:rPr>
                <w:sz w:val="16"/>
                <w:szCs w:val="16"/>
              </w:rPr>
              <w:t xml:space="preserve">Oś </w:t>
            </w:r>
            <w:r w:rsidR="000E466D" w:rsidRPr="008648F1">
              <w:rPr>
                <w:sz w:val="16"/>
                <w:szCs w:val="16"/>
              </w:rPr>
              <w:t>XII</w:t>
            </w:r>
          </w:p>
        </w:tc>
        <w:tc>
          <w:tcPr>
            <w:tcW w:w="566" w:type="pct"/>
            <w:noWrap/>
            <w:vAlign w:val="center"/>
            <w:hideMark/>
          </w:tcPr>
          <w:p w14:paraId="2CFCC035" w14:textId="77777777" w:rsidR="00FC57D5" w:rsidRPr="008648F1" w:rsidRDefault="00FC57D5" w:rsidP="00D26C1C">
            <w:pPr>
              <w:spacing w:before="0" w:after="0"/>
              <w:jc w:val="center"/>
              <w:rPr>
                <w:sz w:val="16"/>
                <w:szCs w:val="16"/>
              </w:rPr>
            </w:pPr>
            <w:r w:rsidRPr="008648F1">
              <w:rPr>
                <w:sz w:val="16"/>
                <w:szCs w:val="16"/>
              </w:rPr>
              <w:t>123</w:t>
            </w:r>
          </w:p>
        </w:tc>
        <w:tc>
          <w:tcPr>
            <w:tcW w:w="567" w:type="pct"/>
            <w:noWrap/>
            <w:vAlign w:val="center"/>
            <w:hideMark/>
          </w:tcPr>
          <w:p w14:paraId="77666E78" w14:textId="77777777" w:rsidR="00FC57D5" w:rsidRPr="008648F1" w:rsidRDefault="00FC57D5" w:rsidP="00D26C1C">
            <w:pPr>
              <w:spacing w:before="0" w:after="0"/>
              <w:jc w:val="center"/>
              <w:rPr>
                <w:sz w:val="16"/>
                <w:szCs w:val="16"/>
              </w:rPr>
            </w:pPr>
            <w:r w:rsidRPr="008648F1">
              <w:rPr>
                <w:sz w:val="16"/>
                <w:szCs w:val="16"/>
              </w:rPr>
              <w:t>3</w:t>
            </w:r>
          </w:p>
        </w:tc>
        <w:tc>
          <w:tcPr>
            <w:tcW w:w="567" w:type="pct"/>
            <w:noWrap/>
            <w:vAlign w:val="center"/>
            <w:hideMark/>
          </w:tcPr>
          <w:p w14:paraId="2FA8DACB" w14:textId="77777777" w:rsidR="00FC57D5" w:rsidRPr="008648F1" w:rsidRDefault="00FC57D5" w:rsidP="00D26C1C">
            <w:pPr>
              <w:spacing w:before="0" w:after="0"/>
              <w:jc w:val="center"/>
              <w:rPr>
                <w:sz w:val="16"/>
                <w:szCs w:val="16"/>
              </w:rPr>
            </w:pPr>
            <w:r w:rsidRPr="008648F1">
              <w:rPr>
                <w:sz w:val="16"/>
                <w:szCs w:val="16"/>
              </w:rPr>
              <w:t>1,6</w:t>
            </w:r>
          </w:p>
        </w:tc>
        <w:tc>
          <w:tcPr>
            <w:tcW w:w="567" w:type="pct"/>
            <w:noWrap/>
            <w:vAlign w:val="center"/>
            <w:hideMark/>
          </w:tcPr>
          <w:p w14:paraId="7BDE787B" w14:textId="77777777" w:rsidR="00FC57D5" w:rsidRPr="008648F1" w:rsidRDefault="00FC57D5" w:rsidP="00D26C1C">
            <w:pPr>
              <w:spacing w:before="0" w:after="0"/>
              <w:jc w:val="center"/>
              <w:rPr>
                <w:sz w:val="16"/>
                <w:szCs w:val="16"/>
              </w:rPr>
            </w:pPr>
            <w:r w:rsidRPr="008648F1">
              <w:rPr>
                <w:sz w:val="16"/>
                <w:szCs w:val="16"/>
              </w:rPr>
              <w:t>0,0</w:t>
            </w:r>
          </w:p>
        </w:tc>
        <w:tc>
          <w:tcPr>
            <w:tcW w:w="566" w:type="pct"/>
            <w:noWrap/>
            <w:vAlign w:val="center"/>
            <w:hideMark/>
          </w:tcPr>
          <w:p w14:paraId="20C1059D" w14:textId="77777777" w:rsidR="00FC57D5" w:rsidRPr="008648F1" w:rsidRDefault="00FC57D5" w:rsidP="00D26C1C">
            <w:pPr>
              <w:spacing w:before="0" w:after="0"/>
              <w:jc w:val="center"/>
              <w:rPr>
                <w:sz w:val="16"/>
                <w:szCs w:val="16"/>
              </w:rPr>
            </w:pPr>
            <w:r w:rsidRPr="008648F1">
              <w:rPr>
                <w:sz w:val="16"/>
                <w:szCs w:val="16"/>
              </w:rPr>
              <w:t>0,0</w:t>
            </w:r>
          </w:p>
        </w:tc>
        <w:tc>
          <w:tcPr>
            <w:tcW w:w="567" w:type="pct"/>
            <w:noWrap/>
            <w:vAlign w:val="center"/>
            <w:hideMark/>
          </w:tcPr>
          <w:p w14:paraId="2801267D" w14:textId="77777777" w:rsidR="00FC57D5" w:rsidRPr="008648F1" w:rsidRDefault="00FC57D5" w:rsidP="00D26C1C">
            <w:pPr>
              <w:spacing w:before="0" w:after="0"/>
              <w:jc w:val="center"/>
              <w:rPr>
                <w:sz w:val="16"/>
                <w:szCs w:val="16"/>
              </w:rPr>
            </w:pPr>
            <w:r w:rsidRPr="008648F1">
              <w:rPr>
                <w:sz w:val="16"/>
                <w:szCs w:val="16"/>
              </w:rPr>
              <w:t>0,0</w:t>
            </w:r>
          </w:p>
        </w:tc>
        <w:tc>
          <w:tcPr>
            <w:tcW w:w="567" w:type="pct"/>
            <w:noWrap/>
            <w:vAlign w:val="center"/>
            <w:hideMark/>
          </w:tcPr>
          <w:p w14:paraId="4F2E43B4" w14:textId="77777777" w:rsidR="00FC57D5" w:rsidRPr="008648F1" w:rsidRDefault="00FC57D5" w:rsidP="00D26C1C">
            <w:pPr>
              <w:spacing w:before="0" w:after="0"/>
              <w:jc w:val="center"/>
              <w:rPr>
                <w:sz w:val="16"/>
                <w:szCs w:val="16"/>
              </w:rPr>
            </w:pPr>
            <w:r w:rsidRPr="008648F1">
              <w:rPr>
                <w:sz w:val="16"/>
                <w:szCs w:val="16"/>
              </w:rPr>
              <w:t>98,4</w:t>
            </w:r>
          </w:p>
        </w:tc>
        <w:tc>
          <w:tcPr>
            <w:tcW w:w="567" w:type="pct"/>
            <w:noWrap/>
            <w:vAlign w:val="center"/>
            <w:hideMark/>
          </w:tcPr>
          <w:p w14:paraId="3CE8365E" w14:textId="77777777" w:rsidR="00FC57D5" w:rsidRPr="008648F1" w:rsidRDefault="00FC57D5" w:rsidP="00D26C1C">
            <w:pPr>
              <w:spacing w:before="0" w:after="0"/>
              <w:jc w:val="center"/>
              <w:rPr>
                <w:sz w:val="16"/>
                <w:szCs w:val="16"/>
              </w:rPr>
            </w:pPr>
            <w:r w:rsidRPr="008648F1">
              <w:rPr>
                <w:sz w:val="16"/>
                <w:szCs w:val="16"/>
              </w:rPr>
              <w:t>100,0</w:t>
            </w:r>
          </w:p>
        </w:tc>
      </w:tr>
      <w:tr w:rsidR="00BE6955" w:rsidRPr="008648F1" w14:paraId="5181AA88" w14:textId="77777777" w:rsidTr="008648F1">
        <w:trPr>
          <w:trHeight w:val="133"/>
        </w:trPr>
        <w:tc>
          <w:tcPr>
            <w:tcW w:w="466" w:type="pct"/>
            <w:shd w:val="clear" w:color="auto" w:fill="FABF8F" w:themeFill="accent6" w:themeFillTint="99"/>
            <w:noWrap/>
            <w:vAlign w:val="center"/>
            <w:hideMark/>
          </w:tcPr>
          <w:p w14:paraId="00DF467D" w14:textId="77777777" w:rsidR="00FC57D5" w:rsidRPr="008648F1" w:rsidRDefault="00FC57D5" w:rsidP="00D26C1C">
            <w:pPr>
              <w:spacing w:before="0" w:after="0"/>
              <w:jc w:val="left"/>
              <w:rPr>
                <w:sz w:val="16"/>
                <w:szCs w:val="16"/>
              </w:rPr>
            </w:pPr>
            <w:r w:rsidRPr="008648F1">
              <w:rPr>
                <w:sz w:val="16"/>
                <w:szCs w:val="16"/>
              </w:rPr>
              <w:t>Ogółem/ średnio</w:t>
            </w:r>
          </w:p>
        </w:tc>
        <w:tc>
          <w:tcPr>
            <w:tcW w:w="566" w:type="pct"/>
            <w:shd w:val="clear" w:color="auto" w:fill="FABF8F" w:themeFill="accent6" w:themeFillTint="99"/>
            <w:noWrap/>
            <w:vAlign w:val="center"/>
            <w:hideMark/>
          </w:tcPr>
          <w:p w14:paraId="109FE79B" w14:textId="77777777" w:rsidR="00FC57D5" w:rsidRPr="008648F1" w:rsidRDefault="00FC57D5" w:rsidP="00D26C1C">
            <w:pPr>
              <w:spacing w:before="0" w:after="0"/>
              <w:jc w:val="center"/>
              <w:rPr>
                <w:sz w:val="16"/>
                <w:szCs w:val="16"/>
              </w:rPr>
            </w:pPr>
            <w:r w:rsidRPr="008648F1">
              <w:rPr>
                <w:sz w:val="16"/>
                <w:szCs w:val="16"/>
              </w:rPr>
              <w:t>2847</w:t>
            </w:r>
          </w:p>
        </w:tc>
        <w:tc>
          <w:tcPr>
            <w:tcW w:w="567" w:type="pct"/>
            <w:shd w:val="clear" w:color="auto" w:fill="FABF8F" w:themeFill="accent6" w:themeFillTint="99"/>
            <w:noWrap/>
            <w:vAlign w:val="center"/>
            <w:hideMark/>
          </w:tcPr>
          <w:p w14:paraId="6184CFA4" w14:textId="77777777" w:rsidR="00FC57D5" w:rsidRPr="008648F1" w:rsidRDefault="00FC57D5" w:rsidP="00D26C1C">
            <w:pPr>
              <w:spacing w:before="0" w:after="0"/>
              <w:jc w:val="center"/>
              <w:rPr>
                <w:sz w:val="16"/>
                <w:szCs w:val="16"/>
              </w:rPr>
            </w:pPr>
            <w:r w:rsidRPr="008648F1">
              <w:rPr>
                <w:sz w:val="16"/>
                <w:szCs w:val="16"/>
              </w:rPr>
              <w:t>246</w:t>
            </w:r>
          </w:p>
        </w:tc>
        <w:tc>
          <w:tcPr>
            <w:tcW w:w="567" w:type="pct"/>
            <w:shd w:val="clear" w:color="auto" w:fill="FABF8F" w:themeFill="accent6" w:themeFillTint="99"/>
            <w:noWrap/>
            <w:vAlign w:val="center"/>
            <w:hideMark/>
          </w:tcPr>
          <w:p w14:paraId="3F1EC3F9" w14:textId="77777777" w:rsidR="00FC57D5" w:rsidRPr="008648F1" w:rsidRDefault="00FC57D5" w:rsidP="00D26C1C">
            <w:pPr>
              <w:spacing w:before="0" w:after="0"/>
              <w:jc w:val="center"/>
              <w:rPr>
                <w:sz w:val="16"/>
                <w:szCs w:val="16"/>
              </w:rPr>
            </w:pPr>
            <w:r w:rsidRPr="008648F1">
              <w:rPr>
                <w:sz w:val="16"/>
                <w:szCs w:val="16"/>
              </w:rPr>
              <w:t>6,9</w:t>
            </w:r>
          </w:p>
        </w:tc>
        <w:tc>
          <w:tcPr>
            <w:tcW w:w="567" w:type="pct"/>
            <w:shd w:val="clear" w:color="auto" w:fill="FABF8F" w:themeFill="accent6" w:themeFillTint="99"/>
            <w:noWrap/>
            <w:vAlign w:val="center"/>
            <w:hideMark/>
          </w:tcPr>
          <w:p w14:paraId="1A50ED25" w14:textId="77777777" w:rsidR="00FC57D5" w:rsidRPr="008648F1" w:rsidRDefault="00FC57D5" w:rsidP="00D26C1C">
            <w:pPr>
              <w:spacing w:before="0" w:after="0"/>
              <w:jc w:val="center"/>
              <w:rPr>
                <w:sz w:val="16"/>
                <w:szCs w:val="16"/>
              </w:rPr>
            </w:pPr>
            <w:r w:rsidRPr="008648F1">
              <w:rPr>
                <w:sz w:val="16"/>
                <w:szCs w:val="16"/>
              </w:rPr>
              <w:t>3,9</w:t>
            </w:r>
          </w:p>
        </w:tc>
        <w:tc>
          <w:tcPr>
            <w:tcW w:w="566" w:type="pct"/>
            <w:shd w:val="clear" w:color="auto" w:fill="FABF8F" w:themeFill="accent6" w:themeFillTint="99"/>
            <w:noWrap/>
            <w:vAlign w:val="center"/>
            <w:hideMark/>
          </w:tcPr>
          <w:p w14:paraId="2DA65512" w14:textId="77777777" w:rsidR="00FC57D5" w:rsidRPr="008648F1" w:rsidRDefault="00FC57D5" w:rsidP="00D26C1C">
            <w:pPr>
              <w:spacing w:before="0" w:after="0"/>
              <w:jc w:val="center"/>
              <w:rPr>
                <w:sz w:val="16"/>
                <w:szCs w:val="16"/>
              </w:rPr>
            </w:pPr>
            <w:r w:rsidRPr="008648F1">
              <w:rPr>
                <w:sz w:val="16"/>
                <w:szCs w:val="16"/>
              </w:rPr>
              <w:t>5,2</w:t>
            </w:r>
          </w:p>
        </w:tc>
        <w:tc>
          <w:tcPr>
            <w:tcW w:w="567" w:type="pct"/>
            <w:shd w:val="clear" w:color="auto" w:fill="FABF8F" w:themeFill="accent6" w:themeFillTint="99"/>
            <w:noWrap/>
            <w:vAlign w:val="center"/>
            <w:hideMark/>
          </w:tcPr>
          <w:p w14:paraId="611A68F5" w14:textId="77777777" w:rsidR="00FC57D5" w:rsidRPr="008648F1" w:rsidRDefault="00FC57D5" w:rsidP="00D26C1C">
            <w:pPr>
              <w:spacing w:before="0" w:after="0"/>
              <w:jc w:val="center"/>
              <w:rPr>
                <w:sz w:val="16"/>
                <w:szCs w:val="16"/>
              </w:rPr>
            </w:pPr>
            <w:r w:rsidRPr="008648F1">
              <w:rPr>
                <w:sz w:val="16"/>
                <w:szCs w:val="16"/>
              </w:rPr>
              <w:t>3,4</w:t>
            </w:r>
          </w:p>
        </w:tc>
        <w:tc>
          <w:tcPr>
            <w:tcW w:w="567" w:type="pct"/>
            <w:shd w:val="clear" w:color="auto" w:fill="FABF8F" w:themeFill="accent6" w:themeFillTint="99"/>
            <w:noWrap/>
            <w:vAlign w:val="center"/>
            <w:hideMark/>
          </w:tcPr>
          <w:p w14:paraId="4D395B8A" w14:textId="77777777" w:rsidR="00FC57D5" w:rsidRPr="008648F1" w:rsidRDefault="00FC57D5" w:rsidP="00D26C1C">
            <w:pPr>
              <w:spacing w:before="0" w:after="0"/>
              <w:jc w:val="center"/>
              <w:rPr>
                <w:sz w:val="16"/>
                <w:szCs w:val="16"/>
              </w:rPr>
            </w:pPr>
            <w:r w:rsidRPr="008648F1">
              <w:rPr>
                <w:sz w:val="16"/>
                <w:szCs w:val="16"/>
              </w:rPr>
              <w:t>91,4</w:t>
            </w:r>
          </w:p>
        </w:tc>
        <w:tc>
          <w:tcPr>
            <w:tcW w:w="567" w:type="pct"/>
            <w:shd w:val="clear" w:color="auto" w:fill="FABF8F" w:themeFill="accent6" w:themeFillTint="99"/>
            <w:noWrap/>
            <w:vAlign w:val="center"/>
            <w:hideMark/>
          </w:tcPr>
          <w:p w14:paraId="2C79A37D" w14:textId="77777777" w:rsidR="00FC57D5" w:rsidRPr="008648F1" w:rsidRDefault="00FC57D5" w:rsidP="00D26C1C">
            <w:pPr>
              <w:spacing w:before="0" w:after="0"/>
              <w:jc w:val="center"/>
              <w:rPr>
                <w:sz w:val="16"/>
                <w:szCs w:val="16"/>
              </w:rPr>
            </w:pPr>
            <w:r w:rsidRPr="008648F1">
              <w:rPr>
                <w:sz w:val="16"/>
                <w:szCs w:val="16"/>
              </w:rPr>
              <w:t>94,9</w:t>
            </w:r>
          </w:p>
        </w:tc>
      </w:tr>
    </w:tbl>
    <w:p w14:paraId="7677FF1E" w14:textId="77777777" w:rsidR="0054763D" w:rsidRPr="00FC57D5" w:rsidRDefault="000F6B2A" w:rsidP="00A32049">
      <w:pPr>
        <w:pStyle w:val="rdo0"/>
      </w:pPr>
      <w:r>
        <w:t>znak „–„ w tabeli oznacza brak ryzyka</w:t>
      </w:r>
      <w:r>
        <w:br/>
      </w:r>
      <w:r w:rsidR="0054763D" w:rsidRPr="00FC57D5">
        <w:t xml:space="preserve">Źródło: Opracowanie własne na podstawie danych Urzędu Marszałkowskiego Województwa Śląskiego </w:t>
      </w:r>
      <w:r w:rsidR="00C72F66">
        <w:t>20.11.2019</w:t>
      </w:r>
    </w:p>
    <w:p w14:paraId="74830853" w14:textId="77777777" w:rsidR="0054763D" w:rsidRPr="00FC57D5" w:rsidRDefault="0054763D" w:rsidP="00A32049">
      <w:pPr>
        <w:rPr>
          <w:rFonts w:eastAsiaTheme="majorEastAsia"/>
        </w:rPr>
      </w:pPr>
      <w:r w:rsidRPr="00FC57D5">
        <w:rPr>
          <w:rFonts w:eastAsiaTheme="majorEastAsia"/>
        </w:rPr>
        <w:t>W przypadku projektów os</w:t>
      </w:r>
      <w:r w:rsidR="00F97F29">
        <w:rPr>
          <w:rFonts w:eastAsiaTheme="majorEastAsia"/>
        </w:rPr>
        <w:t>i priorytetowej VII</w:t>
      </w:r>
      <w:r w:rsidRPr="00FC57D5">
        <w:rPr>
          <w:rFonts w:eastAsiaTheme="majorEastAsia"/>
        </w:rPr>
        <w:t xml:space="preserve"> problemy w realizacji założonych wskaźników </w:t>
      </w:r>
      <w:r w:rsidR="00C72F66" w:rsidRPr="00C72F66">
        <w:rPr>
          <w:rFonts w:eastAsiaTheme="majorEastAsia"/>
        </w:rPr>
        <w:t xml:space="preserve">przez beneficjentów ogółem </w:t>
      </w:r>
      <w:r w:rsidRPr="00FC57D5">
        <w:rPr>
          <w:rFonts w:eastAsiaTheme="majorEastAsia"/>
        </w:rPr>
        <w:t xml:space="preserve">wynikają głównie z: </w:t>
      </w:r>
    </w:p>
    <w:p w14:paraId="61E33DAE" w14:textId="77777777" w:rsidR="0054763D" w:rsidRPr="00FC57D5" w:rsidRDefault="0054763D" w:rsidP="00902349">
      <w:pPr>
        <w:pStyle w:val="ListParagraph"/>
        <w:numPr>
          <w:ilvl w:val="0"/>
          <w:numId w:val="134"/>
        </w:numPr>
        <w:spacing w:after="160" w:line="259" w:lineRule="auto"/>
        <w:rPr>
          <w:rFonts w:eastAsiaTheme="majorEastAsia" w:cs="Arial"/>
        </w:rPr>
      </w:pPr>
      <w:r w:rsidRPr="00FC57D5">
        <w:rPr>
          <w:rFonts w:eastAsiaTheme="majorEastAsia" w:cs="Arial"/>
        </w:rPr>
        <w:t>trudności w zebraniu grupy docelowej projektu, problem z rekrutacją wystarczającej liczby uczestników. Najczęściej podejmowanym środkiem zaradczym jest intensyfikacja akcji promocyjnej w Internecie oraz instytucjach mających siedziby w</w:t>
      </w:r>
      <w:r w:rsidR="00682A0D">
        <w:rPr>
          <w:rFonts w:eastAsiaTheme="majorEastAsia" w:cs="Arial"/>
        </w:rPr>
        <w:t> </w:t>
      </w:r>
      <w:r w:rsidRPr="00FC57D5">
        <w:rPr>
          <w:rFonts w:eastAsiaTheme="majorEastAsia" w:cs="Arial"/>
        </w:rPr>
        <w:t xml:space="preserve">różnych miastach woj. </w:t>
      </w:r>
      <w:r w:rsidR="00682A0D">
        <w:rPr>
          <w:rFonts w:eastAsiaTheme="majorEastAsia" w:cs="Arial"/>
        </w:rPr>
        <w:t>ś</w:t>
      </w:r>
      <w:r w:rsidRPr="00FC57D5">
        <w:rPr>
          <w:rFonts w:eastAsiaTheme="majorEastAsia" w:cs="Arial"/>
        </w:rPr>
        <w:t>ląskiego, współpraca z podmiotami zrzeszającymi osoby potrzebujące wsparcia, dystrybucja ulotek, informowanie o programie,</w:t>
      </w:r>
    </w:p>
    <w:p w14:paraId="65C21AD8" w14:textId="77777777" w:rsidR="0054763D" w:rsidRPr="00FC57D5" w:rsidRDefault="0054763D" w:rsidP="00902349">
      <w:pPr>
        <w:pStyle w:val="ListParagraph"/>
        <w:numPr>
          <w:ilvl w:val="0"/>
          <w:numId w:val="134"/>
        </w:numPr>
        <w:spacing w:after="160" w:line="259" w:lineRule="auto"/>
        <w:rPr>
          <w:rFonts w:eastAsiaTheme="majorEastAsia" w:cs="Arial"/>
        </w:rPr>
      </w:pPr>
      <w:r w:rsidRPr="00FC57D5">
        <w:rPr>
          <w:rFonts w:eastAsiaTheme="majorEastAsia" w:cs="Arial"/>
        </w:rPr>
        <w:t xml:space="preserve">wycofywania się uczestników w trakcie realizacji projektu aktywizacji zawodowej i brak możliwości rekrutacji kolejnych przez beneficjenta. Rezygnacje są powodowane różnymi czynnikami, wymienia się m.in. depresję, choroby uczestników, małą motywację do zmiany, </w:t>
      </w:r>
    </w:p>
    <w:p w14:paraId="628CBA1E" w14:textId="77777777" w:rsidR="0054763D" w:rsidRPr="00FC57D5" w:rsidRDefault="0054763D" w:rsidP="00902349">
      <w:pPr>
        <w:pStyle w:val="ListParagraph"/>
        <w:numPr>
          <w:ilvl w:val="0"/>
          <w:numId w:val="134"/>
        </w:numPr>
        <w:spacing w:after="160" w:line="259" w:lineRule="auto"/>
        <w:rPr>
          <w:rFonts w:eastAsiaTheme="majorEastAsia" w:cs="Arial"/>
        </w:rPr>
      </w:pPr>
      <w:r w:rsidRPr="00FC57D5">
        <w:rPr>
          <w:rFonts w:eastAsiaTheme="majorEastAsia" w:cs="Arial"/>
        </w:rPr>
        <w:t>opóźnień w realizacji zadań wynikając</w:t>
      </w:r>
      <w:r w:rsidR="00A64BB5">
        <w:rPr>
          <w:rFonts w:eastAsiaTheme="majorEastAsia" w:cs="Arial"/>
        </w:rPr>
        <w:t>ych</w:t>
      </w:r>
      <w:r w:rsidRPr="00FC57D5">
        <w:rPr>
          <w:rFonts w:eastAsiaTheme="majorEastAsia" w:cs="Arial"/>
        </w:rPr>
        <w:t xml:space="preserve"> np. z późniejszego terminu podpisania umowy o dofinansowanie projektu i wynikając</w:t>
      </w:r>
      <w:r w:rsidR="00A64BB5">
        <w:rPr>
          <w:rFonts w:eastAsiaTheme="majorEastAsia" w:cs="Arial"/>
        </w:rPr>
        <w:t>e</w:t>
      </w:r>
      <w:r w:rsidRPr="00FC57D5">
        <w:rPr>
          <w:rFonts w:eastAsiaTheme="majorEastAsia" w:cs="Arial"/>
        </w:rPr>
        <w:t xml:space="preserve"> z tego opóźnione przekazanie transzy dofinansowania. W celu zminimalizowania powstałych rozbieżności, beneficjenci podejmują działania polegające na przyspieszeniu wdrożenia poszczególnych elementów wsparcia, a także proszą I</w:t>
      </w:r>
      <w:r w:rsidR="00C70984" w:rsidRPr="00FC57D5">
        <w:rPr>
          <w:rFonts w:eastAsiaTheme="majorEastAsia" w:cs="Arial"/>
        </w:rPr>
        <w:t>Z</w:t>
      </w:r>
      <w:r w:rsidRPr="00FC57D5">
        <w:rPr>
          <w:rFonts w:eastAsiaTheme="majorEastAsia" w:cs="Arial"/>
        </w:rPr>
        <w:t xml:space="preserve"> lub IP o zmianę (przedłużenie) okresu realizacji projektu w celu możliwości zakończenia wszystkich planowanych działań,</w:t>
      </w:r>
    </w:p>
    <w:p w14:paraId="4BCCEF15" w14:textId="77777777" w:rsidR="0054763D" w:rsidRPr="00FC57D5" w:rsidRDefault="0054763D" w:rsidP="00902349">
      <w:pPr>
        <w:pStyle w:val="ListParagraph"/>
        <w:numPr>
          <w:ilvl w:val="0"/>
          <w:numId w:val="134"/>
        </w:numPr>
        <w:spacing w:after="160" w:line="259" w:lineRule="auto"/>
        <w:rPr>
          <w:rFonts w:eastAsiaTheme="majorEastAsia" w:cs="Arial"/>
        </w:rPr>
      </w:pPr>
      <w:r w:rsidRPr="00FC57D5">
        <w:rPr>
          <w:rFonts w:eastAsiaTheme="majorEastAsia" w:cs="Arial"/>
        </w:rPr>
        <w:t xml:space="preserve">niechęci do nadmiernej biurokracji ze strony grupy docelowej - konieczna do wypełnienia przez przedsiębiorców, otrzymujących wsparcie w postaci refundacji kosztów zatrudnienia subsydiowanego, dokumentacja, stanowi barierę administracyjną, która zniechęca do korzystania ze wsparcia. By temu przeciwdziałać poświęca się dodatkowy czas na wyjaśnienia oraz pomoc pracodawcom </w:t>
      </w:r>
      <w:r w:rsidR="00181CF4">
        <w:rPr>
          <w:rFonts w:eastAsiaTheme="majorEastAsia" w:cs="Arial"/>
        </w:rPr>
        <w:t>w</w:t>
      </w:r>
      <w:r w:rsidR="00A64BB5">
        <w:rPr>
          <w:rFonts w:eastAsiaTheme="majorEastAsia" w:cs="Arial"/>
        </w:rPr>
        <w:t> </w:t>
      </w:r>
      <w:r w:rsidRPr="00FC57D5">
        <w:rPr>
          <w:rFonts w:eastAsiaTheme="majorEastAsia" w:cs="Arial"/>
        </w:rPr>
        <w:t>uzupełnianiu właściwych dokumentów związanych z ubieganiem się o pomoc de minimis w postaci refundacji kosztów zatrudnienia subsydiowanego</w:t>
      </w:r>
      <w:r w:rsidR="00D2756B">
        <w:rPr>
          <w:rStyle w:val="FootnoteReference"/>
          <w:rFonts w:eastAsiaTheme="majorEastAsia" w:cs="Arial"/>
        </w:rPr>
        <w:footnoteReference w:id="74"/>
      </w:r>
      <w:r w:rsidRPr="00FC57D5">
        <w:rPr>
          <w:rFonts w:eastAsiaTheme="majorEastAsia" w:cs="Arial"/>
        </w:rPr>
        <w:t>.</w:t>
      </w:r>
    </w:p>
    <w:p w14:paraId="0FFCDED6" w14:textId="77777777" w:rsidR="00FC57D5" w:rsidRPr="00D26C1C" w:rsidRDefault="00FC57D5" w:rsidP="00FC57D5">
      <w:pPr>
        <w:rPr>
          <w:rFonts w:eastAsiaTheme="majorEastAsia"/>
        </w:rPr>
      </w:pPr>
      <w:r w:rsidRPr="00D26C1C">
        <w:rPr>
          <w:rFonts w:eastAsiaTheme="majorEastAsia"/>
        </w:rPr>
        <w:lastRenderedPageBreak/>
        <w:t>W przypadku pozostałych osi priorytetowych, do najczęściej sygnalizowanych problemów i</w:t>
      </w:r>
      <w:r w:rsidR="00A64BB5">
        <w:rPr>
          <w:rFonts w:eastAsiaTheme="majorEastAsia"/>
        </w:rPr>
        <w:t> </w:t>
      </w:r>
      <w:r w:rsidRPr="00D26C1C">
        <w:rPr>
          <w:rFonts w:eastAsiaTheme="majorEastAsia"/>
        </w:rPr>
        <w:t>stosowanych środków zaradczych, można zaliczyć:</w:t>
      </w:r>
    </w:p>
    <w:p w14:paraId="72FD61ED" w14:textId="77777777" w:rsidR="00FC57D5" w:rsidRPr="00D26C1C" w:rsidRDefault="00E512C6" w:rsidP="00FC57D5">
      <w:pPr>
        <w:numPr>
          <w:ilvl w:val="0"/>
          <w:numId w:val="228"/>
        </w:numPr>
        <w:rPr>
          <w:rFonts w:eastAsiaTheme="majorEastAsia"/>
        </w:rPr>
      </w:pPr>
      <w:r>
        <w:rPr>
          <w:rFonts w:eastAsiaTheme="majorEastAsia"/>
        </w:rPr>
        <w:t>oś IV</w:t>
      </w:r>
      <w:r w:rsidR="00FC57D5" w:rsidRPr="00D26C1C">
        <w:rPr>
          <w:rFonts w:eastAsiaTheme="majorEastAsia"/>
        </w:rPr>
        <w:t xml:space="preserve"> – opóźnienia i nieprawidłowości związane z procedurami przetargowymi. Środki zaradcze to przykładowo prośba o możliwość wydłużenia terminu realizacji projektu, czy podejmowanie działań zastępczych w stosunku do wadliwie wykonanych</w:t>
      </w:r>
      <w:r w:rsidR="0018204A">
        <w:rPr>
          <w:rFonts w:eastAsiaTheme="majorEastAsia"/>
        </w:rPr>
        <w:t xml:space="preserve"> elementów</w:t>
      </w:r>
      <w:r w:rsidR="00FC57D5" w:rsidRPr="00D26C1C">
        <w:rPr>
          <w:rFonts w:eastAsiaTheme="majorEastAsia"/>
        </w:rPr>
        <w:t>, np. zastąpienie elementów równoważnymi elementami (w sytuacji</w:t>
      </w:r>
      <w:r w:rsidR="0018204A">
        <w:rPr>
          <w:rFonts w:eastAsiaTheme="majorEastAsia"/>
        </w:rPr>
        <w:t>,</w:t>
      </w:r>
      <w:r w:rsidR="00FC57D5" w:rsidRPr="00D26C1C">
        <w:rPr>
          <w:rFonts w:eastAsiaTheme="majorEastAsia"/>
        </w:rPr>
        <w:t xml:space="preserve"> gdy okazało się, że producent konstrukcji wsporczych wskazanych w dokumentacji przetargowej nie dostarczy potrzebnych elementów),</w:t>
      </w:r>
    </w:p>
    <w:p w14:paraId="7DA2A50C" w14:textId="77777777" w:rsidR="00FC57D5" w:rsidRPr="00D26C1C" w:rsidRDefault="00E512C6" w:rsidP="00FC57D5">
      <w:pPr>
        <w:numPr>
          <w:ilvl w:val="0"/>
          <w:numId w:val="228"/>
        </w:numPr>
        <w:rPr>
          <w:rFonts w:eastAsiaTheme="majorEastAsia"/>
        </w:rPr>
      </w:pPr>
      <w:r>
        <w:rPr>
          <w:rFonts w:eastAsiaTheme="majorEastAsia"/>
        </w:rPr>
        <w:t>oś IX</w:t>
      </w:r>
      <w:r w:rsidR="00FC57D5" w:rsidRPr="00D26C1C">
        <w:rPr>
          <w:rFonts w:eastAsiaTheme="majorEastAsia"/>
        </w:rPr>
        <w:t xml:space="preserve"> </w:t>
      </w:r>
      <w:r w:rsidR="0018204A">
        <w:rPr>
          <w:rFonts w:eastAsiaTheme="majorEastAsia"/>
        </w:rPr>
        <w:t xml:space="preserve">– </w:t>
      </w:r>
      <w:r w:rsidR="00FC57D5" w:rsidRPr="00D26C1C">
        <w:rPr>
          <w:rFonts w:eastAsiaTheme="majorEastAsia"/>
        </w:rPr>
        <w:t>brak zainteresowania udziałem w programie ze strony beneficjentów, problemy z rekrutacją, zawężenie terytorialne rekrutacji uczestników do obszaru objętego programem rewitalizacji. Podejmowane środki zaradcze mają na celu popularyzację informacji o programie za pomocą różnych kanałów komunikacyjnych,</w:t>
      </w:r>
    </w:p>
    <w:p w14:paraId="63A2C98C" w14:textId="77777777" w:rsidR="00FC57D5" w:rsidRPr="00D26C1C" w:rsidRDefault="00E512C6" w:rsidP="00FC57D5">
      <w:pPr>
        <w:numPr>
          <w:ilvl w:val="0"/>
          <w:numId w:val="228"/>
        </w:numPr>
        <w:rPr>
          <w:rFonts w:eastAsiaTheme="majorEastAsia"/>
        </w:rPr>
      </w:pPr>
      <w:r>
        <w:rPr>
          <w:rFonts w:eastAsiaTheme="majorEastAsia"/>
        </w:rPr>
        <w:t>oś XI</w:t>
      </w:r>
      <w:r w:rsidR="00FC57D5" w:rsidRPr="00D26C1C">
        <w:rPr>
          <w:rFonts w:eastAsiaTheme="majorEastAsia"/>
        </w:rPr>
        <w:t xml:space="preserve"> </w:t>
      </w:r>
      <w:r w:rsidR="0018204A">
        <w:rPr>
          <w:rFonts w:eastAsiaTheme="majorEastAsia"/>
        </w:rPr>
        <w:t>–</w:t>
      </w:r>
      <w:r w:rsidR="00FC57D5" w:rsidRPr="00D26C1C">
        <w:rPr>
          <w:rFonts w:eastAsiaTheme="majorEastAsia"/>
        </w:rPr>
        <w:t xml:space="preserve"> brak ofert w postępowaniu przetargowym – wykazane remedium to organizacja kolejnego postępowania przetargowego, a w przypadku braku ofert podjęcie kroków zakupu potrzebnych rekwizytów z pominięciem ustawy Prawo zamówień publicznych, przy zastosowaniu prawnie przewidzianych możliwości zakupowych. Innym dużym problemem była rekrutacja do programu. W ramach czynności zaradczych prowadzi się liczne działania promocyjne, nawiązuje się współpracę z instytucjami zrzeszającymi pracodawców oraz firmami rekrutującymi, a w niektórych przypadkach wystosowano do I</w:t>
      </w:r>
      <w:r w:rsidR="003067F7">
        <w:rPr>
          <w:rFonts w:eastAsiaTheme="majorEastAsia"/>
        </w:rPr>
        <w:t>Z</w:t>
      </w:r>
      <w:r w:rsidR="00FC57D5" w:rsidRPr="00D26C1C">
        <w:rPr>
          <w:rFonts w:eastAsiaTheme="majorEastAsia"/>
        </w:rPr>
        <w:t xml:space="preserve"> prośbę o dostosowanie grupy docelowej projektu w związku z</w:t>
      </w:r>
      <w:r w:rsidR="003067F7">
        <w:rPr>
          <w:rFonts w:eastAsiaTheme="majorEastAsia"/>
        </w:rPr>
        <w:t> </w:t>
      </w:r>
      <w:r w:rsidR="00FC57D5" w:rsidRPr="00D26C1C">
        <w:rPr>
          <w:rFonts w:eastAsiaTheme="majorEastAsia"/>
        </w:rPr>
        <w:t>reformą oświaty (brak pierwszych klas w gimnazjach)</w:t>
      </w:r>
      <w:r w:rsidR="00FC57D5" w:rsidRPr="00D26C1C">
        <w:rPr>
          <w:rFonts w:eastAsiaTheme="majorEastAsia"/>
          <w:vertAlign w:val="superscript"/>
        </w:rPr>
        <w:t xml:space="preserve"> </w:t>
      </w:r>
      <w:r w:rsidR="00FC57D5" w:rsidRPr="00D26C1C">
        <w:rPr>
          <w:rFonts w:eastAsiaTheme="majorEastAsia"/>
          <w:vertAlign w:val="superscript"/>
        </w:rPr>
        <w:footnoteReference w:id="75"/>
      </w:r>
      <w:r w:rsidR="00FC57D5" w:rsidRPr="00D26C1C">
        <w:rPr>
          <w:rFonts w:eastAsiaTheme="majorEastAsia"/>
        </w:rPr>
        <w:t>.</w:t>
      </w:r>
    </w:p>
    <w:p w14:paraId="771AFA5D" w14:textId="77777777" w:rsidR="00DB41AD" w:rsidRDefault="00A3662C" w:rsidP="00A3662C">
      <w:pPr>
        <w:rPr>
          <w:rFonts w:eastAsia="Times New Roman"/>
        </w:rPr>
      </w:pPr>
      <w:r w:rsidRPr="00A3662C">
        <w:rPr>
          <w:rFonts w:eastAsiaTheme="majorEastAsia"/>
        </w:rPr>
        <w:t>Zestawienie wartości wskaźników produktu oraz rezultatu osiągniętych w ramach poszczególnych projektów realizowanych przez podmioty III sektora z wartościami planowanymi do osiągnięcia w ramach wniosków o dofinansowanie pozwala na wskazanie, w</w:t>
      </w:r>
      <w:r w:rsidR="00E34F8C">
        <w:rPr>
          <w:rFonts w:eastAsiaTheme="majorEastAsia"/>
        </w:rPr>
        <w:t> </w:t>
      </w:r>
      <w:r w:rsidRPr="00A3662C">
        <w:rPr>
          <w:rFonts w:eastAsiaTheme="majorEastAsia"/>
        </w:rPr>
        <w:t>jakim stopniu te wskaźniki zostały zrealizowane (</w:t>
      </w:r>
      <w:r w:rsidR="00633CAB">
        <w:rPr>
          <w:rFonts w:eastAsiaTheme="majorEastAsia"/>
        </w:rPr>
        <w:t xml:space="preserve">Tabela przedstawiająca </w:t>
      </w:r>
      <w:r w:rsidR="00633CAB">
        <w:rPr>
          <w:rFonts w:eastAsia="Times New Roman"/>
        </w:rPr>
        <w:t>p</w:t>
      </w:r>
      <w:r w:rsidRPr="00A3662C">
        <w:rPr>
          <w:rFonts w:eastAsia="Times New Roman"/>
        </w:rPr>
        <w:t>ostęp w realizacji wskaźników produktu i rezultatu w ramach RPO WSL 2014- 2020 przez podmioty III sektora</w:t>
      </w:r>
      <w:r w:rsidR="00633CAB">
        <w:rPr>
          <w:rFonts w:eastAsia="Times New Roman"/>
        </w:rPr>
        <w:t xml:space="preserve"> została </w:t>
      </w:r>
      <w:r w:rsidR="00633CAB" w:rsidRPr="00337A34">
        <w:t>zamieszczona w Aneksie 6</w:t>
      </w:r>
      <w:r w:rsidRPr="00337A34">
        <w:t>).</w:t>
      </w:r>
      <w:r w:rsidRPr="00A3662C">
        <w:rPr>
          <w:rFonts w:eastAsiaTheme="majorEastAsia"/>
        </w:rPr>
        <w:t xml:space="preserve"> Postęp w realizacji jest </w:t>
      </w:r>
      <w:r w:rsidRPr="00A3662C">
        <w:rPr>
          <w:rFonts w:eastAsia="Times New Roman"/>
        </w:rPr>
        <w:t>obliczony na podstawie danych z</w:t>
      </w:r>
      <w:r w:rsidR="00E34F8C">
        <w:rPr>
          <w:rFonts w:eastAsia="Times New Roman"/>
        </w:rPr>
        <w:t> </w:t>
      </w:r>
      <w:r w:rsidRPr="00A3662C">
        <w:rPr>
          <w:rFonts w:eastAsia="Times New Roman"/>
        </w:rPr>
        <w:t>wniosków o płatność na dzień 4 września 2019 roku.</w:t>
      </w:r>
      <w:r w:rsidR="00DB41AD">
        <w:rPr>
          <w:rFonts w:eastAsia="Times New Roman"/>
        </w:rPr>
        <w:t xml:space="preserve"> </w:t>
      </w:r>
    </w:p>
    <w:p w14:paraId="6103C150" w14:textId="77777777" w:rsidR="00A3662C" w:rsidRPr="00A3662C" w:rsidRDefault="00A3662C" w:rsidP="00337A34">
      <w:pPr>
        <w:rPr>
          <w:rFonts w:eastAsiaTheme="majorEastAsia"/>
        </w:rPr>
      </w:pPr>
      <w:r w:rsidRPr="00A3662C">
        <w:rPr>
          <w:rFonts w:eastAsiaTheme="majorEastAsia"/>
        </w:rPr>
        <w:t>Wskaźniki produktu w największym stopniu zostały zrealizowane w przypadku projektów osi priorytetowych VII oraz IV,</w:t>
      </w:r>
      <w:r w:rsidR="00E434AB">
        <w:rPr>
          <w:rFonts w:eastAsiaTheme="majorEastAsia"/>
        </w:rPr>
        <w:t xml:space="preserve"> </w:t>
      </w:r>
      <w:r w:rsidRPr="00A3662C">
        <w:rPr>
          <w:rFonts w:eastAsiaTheme="majorEastAsia"/>
        </w:rPr>
        <w:t>dla których średnia z procenta realizacji wszystkich wskaźników produktu wyniosła odpowiednio 111,3% oraz 77,9%. Dość wysoki stopień realizacji wskaźników produktu występuje także w przypadku osi priorytetowej VIII. W najmniejszym stopniu wskaźniki produktu zostały zrealizowane w ramach osi priorytetowej II (zerowy poziom realizacji).</w:t>
      </w:r>
      <w:r w:rsidR="00DB41AD">
        <w:rPr>
          <w:rFonts w:eastAsiaTheme="majorEastAsia"/>
        </w:rPr>
        <w:t xml:space="preserve"> </w:t>
      </w:r>
      <w:r w:rsidRPr="00A3662C">
        <w:rPr>
          <w:rFonts w:eastAsiaTheme="majorEastAsia"/>
        </w:rPr>
        <w:t>Wskaźniki rezultatu w największym stopniu zostały zrealizowane w przypadku projektów osi priorytetowych VIII oraz VII,</w:t>
      </w:r>
      <w:r w:rsidR="00E434AB">
        <w:rPr>
          <w:rFonts w:eastAsiaTheme="majorEastAsia"/>
        </w:rPr>
        <w:t xml:space="preserve"> </w:t>
      </w:r>
      <w:r w:rsidRPr="00A3662C">
        <w:rPr>
          <w:rFonts w:eastAsiaTheme="majorEastAsia"/>
        </w:rPr>
        <w:t>dla których średnia z procenta realizacji wszystkich wskaźników produktu wyniosła odpowiednio 106,7% oraz 73,2%. Dość wysoki stopień realizacji wskaźników rezultatu występuje także w przypadku osi priorytetowej XI. W</w:t>
      </w:r>
      <w:r w:rsidR="006C00CF">
        <w:rPr>
          <w:rFonts w:eastAsiaTheme="majorEastAsia"/>
        </w:rPr>
        <w:t> </w:t>
      </w:r>
      <w:r w:rsidRPr="00A3662C">
        <w:rPr>
          <w:rFonts w:eastAsiaTheme="majorEastAsia"/>
        </w:rPr>
        <w:t>najmniejszym stopniu wskaźniki rezultatu zostały zrealizowane w ramach osi priorytetowej II (zerowy poziom realizacji).</w:t>
      </w:r>
    </w:p>
    <w:p w14:paraId="681BF9E5" w14:textId="77777777" w:rsidR="00A3662C" w:rsidRPr="00A3662C" w:rsidRDefault="00A3662C" w:rsidP="00337A34">
      <w:pPr>
        <w:rPr>
          <w:rFonts w:eastAsiaTheme="majorEastAsia"/>
        </w:rPr>
      </w:pPr>
      <w:r w:rsidRPr="00A3662C">
        <w:rPr>
          <w:rFonts w:eastAsiaTheme="majorEastAsia"/>
        </w:rPr>
        <w:lastRenderedPageBreak/>
        <w:t>W przypadku osi VII, w ramach której wykazano jednocześnie najwyższe ryzyko nieosiągnięcia wskaźników produktu i rezultatu, wysoki stopień realizacji wskaźników produktu i rezultatu jest wynikiem realizowania w ramach jednego projektu wskaźników na poziomie wyższym niż docelowy i jednocześnie na poziomie zerowym. Przykładowo, w przypadku wskaźnika produktu w poddziałaniu 7.1.3 „Liczba osób objętych szkoleniami/doradztwem w</w:t>
      </w:r>
      <w:r w:rsidR="006C00CF">
        <w:rPr>
          <w:rFonts w:eastAsiaTheme="majorEastAsia"/>
        </w:rPr>
        <w:t> </w:t>
      </w:r>
      <w:r w:rsidRPr="00A3662C">
        <w:rPr>
          <w:rFonts w:eastAsiaTheme="majorEastAsia"/>
        </w:rPr>
        <w:t>zakresie kompetencji cyfrowych”, wartość docelowa wynosi 15, a wartość osiągnięta od początku realizacji projektu wynosi 40, co oznacza procent realizacji wskaźnika na poziomie 266,6%. Tym samym, wysoki procent realizacji wskaźników w ramach danej osi priorytetowej nie oznacza, że ryzyko osiągnięcia założonych wartości wskaźników jest niskie. Oznacza to jednak, że projekty realizowane przez podmioty III sektora osiągają cele założone we wnioskach o dofinansowanie, niekiedy na poziomie wyższym niż założony.</w:t>
      </w:r>
    </w:p>
    <w:p w14:paraId="144EAC3F" w14:textId="77777777" w:rsidR="0096617D" w:rsidRPr="0096617D" w:rsidRDefault="00A3662C" w:rsidP="0096617D">
      <w:r w:rsidRPr="00A3662C">
        <w:rPr>
          <w:rFonts w:eastAsiaTheme="majorEastAsia"/>
        </w:rPr>
        <w:t xml:space="preserve">Zerowemu postępowi w realizacji wskaźników produktu i rezultatu w odniesieniu do projektów realizowanych w ramach osi priorytetowych II nie towarzyszy żaden sygnał ze strony NGO, że osiągnięcie docelowych wartości wskaźników jest zagrożone (zob. Tabela: </w:t>
      </w:r>
      <w:r w:rsidRPr="00A3662C">
        <w:rPr>
          <w:rFonts w:eastAsia="Times New Roman"/>
        </w:rPr>
        <w:t>Problemy w</w:t>
      </w:r>
      <w:r w:rsidR="006C00CF">
        <w:rPr>
          <w:rFonts w:eastAsia="Times New Roman"/>
        </w:rPr>
        <w:t> </w:t>
      </w:r>
      <w:r w:rsidRPr="00A3662C">
        <w:rPr>
          <w:rFonts w:eastAsia="Times New Roman"/>
        </w:rPr>
        <w:t>realizacji działań z podziałem na osie priorytetowe RPO WSL 2014- 2020</w:t>
      </w:r>
      <w:r w:rsidRPr="00A3662C">
        <w:rPr>
          <w:rFonts w:eastAsiaTheme="majorEastAsia"/>
        </w:rPr>
        <w:t>)</w:t>
      </w:r>
      <w:r w:rsidRPr="00A3662C">
        <w:rPr>
          <w:rFonts w:eastAsia="Times New Roman"/>
        </w:rPr>
        <w:t>.</w:t>
      </w:r>
      <w:r w:rsidR="0096617D" w:rsidRPr="000A504B">
        <w:t>W ocenie realizacji projektów realizowanych przez podmioty III sektora warto zdiagnozować trudności występujące na tym etapie. Z badania ilościowego wynika, iż większość beneficjentów na etapie realizacji projektu nie napotkała na żadne trudności (64,4%). Tym samym co trzeci ankietowany zadeklarował, że podczas realizacji projektu wystąpiły problemy.</w:t>
      </w:r>
      <w:r w:rsidR="000618D2">
        <w:t xml:space="preserve"> </w:t>
      </w:r>
      <w:r w:rsidR="0096617D" w:rsidRPr="000A504B">
        <w:t>Zdaniem większości respondentów</w:t>
      </w:r>
      <w:r w:rsidR="008351C3" w:rsidRPr="000A504B">
        <w:t>, którzy zgłosili trudności</w:t>
      </w:r>
      <w:r w:rsidR="0096617D" w:rsidRPr="000A504B">
        <w:t xml:space="preserve"> największ</w:t>
      </w:r>
      <w:r w:rsidR="008351C3" w:rsidRPr="000A504B">
        <w:t xml:space="preserve">ym problemem </w:t>
      </w:r>
      <w:r w:rsidR="0096617D" w:rsidRPr="000A504B">
        <w:t>na etapie realizacji projektu była konieczność prowadzenia obszernej dokumentacji projektu (80,8%), przy czym równie często wskazywali</w:t>
      </w:r>
      <w:r w:rsidR="0096617D" w:rsidRPr="0096617D">
        <w:t xml:space="preserve"> na to beneficjenci wsparcia w ramach EFRR, co beneficjenci wsparcia w ramach EFS. Co czwarty badany zadeklarował, że problem stanowiły zawiłe przepisy związane z realizacją projektu (26,9%) oraz konieczność osiągnięcia wskaźników produktu (23,1%). Nieco mniejszy odsetek wskazał konieczność osiągnięcia wskaźników rezultatu (19,2%). </w:t>
      </w:r>
    </w:p>
    <w:p w14:paraId="2932AF80" w14:textId="77777777" w:rsidR="00AF1410" w:rsidRPr="00AF1410" w:rsidRDefault="00AF1410" w:rsidP="00D26C1C">
      <w:r w:rsidRPr="00AF1410">
        <w:t xml:space="preserve">Poza trudnościami związanymi z obszerną dokumentacją, badani zwracali uwagę także na inne problematyczne aspekty. W badaniu jakościowym pojawiały się opinie, że innymi barierami, na które napotykali beneficjenci, a które miały wpływ na realizację projektu były: kwestie finansowe (brak środków na początkowym etapie realizacji projektu, </w:t>
      </w:r>
      <w:r w:rsidR="000D622B">
        <w:t>przyspieszenie</w:t>
      </w:r>
      <w:r w:rsidRPr="00AF1410">
        <w:t xml:space="preserve"> </w:t>
      </w:r>
      <w:r w:rsidR="000D622B">
        <w:t>wypłacania</w:t>
      </w:r>
      <w:r w:rsidRPr="00AF1410">
        <w:t xml:space="preserve"> zaliczek), zmiany wytycznych, zmieniające się realia rynku pracy oraz brak możliwości zmiany tematyki kursów realizowanych przez beneficjentów na etapie realizacji projektu (ze względu na zmianę sytuacji na rynku pracy). Według respondentów efekty projektów mogłyby być większe, gdyby nie problemy występujące na etapie realizacji.</w:t>
      </w:r>
    </w:p>
    <w:p w14:paraId="18838756" w14:textId="77777777" w:rsidR="00067B51" w:rsidRDefault="00067B51" w:rsidP="00067B51">
      <w:pPr>
        <w:pStyle w:val="Caption"/>
        <w:keepNext/>
      </w:pPr>
      <w:bookmarkStart w:id="196" w:name="_Toc26166495"/>
      <w:bookmarkStart w:id="197" w:name="_Toc34646654"/>
      <w:r>
        <w:t xml:space="preserve">Tabela </w:t>
      </w:r>
      <w:r w:rsidR="006315AD">
        <w:rPr>
          <w:noProof/>
        </w:rPr>
        <w:fldChar w:fldCharType="begin"/>
      </w:r>
      <w:r w:rsidR="006315AD">
        <w:rPr>
          <w:noProof/>
        </w:rPr>
        <w:instrText xml:space="preserve"> SEQ Tabela \* ARABIC </w:instrText>
      </w:r>
      <w:r w:rsidR="006315AD">
        <w:rPr>
          <w:noProof/>
        </w:rPr>
        <w:fldChar w:fldCharType="separate"/>
      </w:r>
      <w:r w:rsidR="008774A0">
        <w:rPr>
          <w:noProof/>
        </w:rPr>
        <w:t>27</w:t>
      </w:r>
      <w:r w:rsidR="006315AD">
        <w:rPr>
          <w:noProof/>
        </w:rPr>
        <w:fldChar w:fldCharType="end"/>
      </w:r>
      <w:r>
        <w:t>. T</w:t>
      </w:r>
      <w:r w:rsidRPr="00EE1016">
        <w:t xml:space="preserve">rudności </w:t>
      </w:r>
      <w:r>
        <w:t xml:space="preserve">jakie </w:t>
      </w:r>
      <w:r w:rsidRPr="00EE1016">
        <w:t xml:space="preserve">wystąpiły na etapie </w:t>
      </w:r>
      <w:r w:rsidR="008427D1">
        <w:t>realizacji projektu</w:t>
      </w:r>
      <w:r>
        <w:t xml:space="preserve"> oraz nasilenie tych trudności [beneficjenci N=26]</w:t>
      </w:r>
      <w:bookmarkEnd w:id="196"/>
      <w:bookmarkEnd w:id="197"/>
    </w:p>
    <w:tbl>
      <w:tblPr>
        <w:tblStyle w:val="ListTable3Accent6"/>
        <w:tblW w:w="5032" w:type="pct"/>
        <w:tblLayout w:type="fixed"/>
        <w:tblLook w:val="04A0" w:firstRow="1" w:lastRow="0" w:firstColumn="1" w:lastColumn="0" w:noHBand="0" w:noVBand="1"/>
        <w:tblDescription w:val="Tabela"/>
      </w:tblPr>
      <w:tblGrid>
        <w:gridCol w:w="5951"/>
        <w:gridCol w:w="1245"/>
        <w:gridCol w:w="2149"/>
      </w:tblGrid>
      <w:tr w:rsidR="00BE6955" w:rsidRPr="00845A42" w14:paraId="6BE58233" w14:textId="77777777" w:rsidTr="00D26C1C">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100" w:firstRow="0" w:lastRow="0" w:firstColumn="1" w:lastColumn="0" w:oddVBand="0" w:evenVBand="0" w:oddHBand="0" w:evenHBand="0" w:firstRowFirstColumn="1" w:firstRowLastColumn="0" w:lastRowFirstColumn="0" w:lastRowLastColumn="0"/>
            <w:tcW w:w="3184" w:type="pct"/>
            <w:noWrap/>
            <w:vAlign w:val="center"/>
            <w:hideMark/>
          </w:tcPr>
          <w:p w14:paraId="08EBACD0" w14:textId="77777777" w:rsidR="00210A62" w:rsidRPr="00766680" w:rsidRDefault="00210A62" w:rsidP="00083802">
            <w:pPr>
              <w:spacing w:before="0" w:after="0" w:line="240" w:lineRule="auto"/>
              <w:jc w:val="left"/>
              <w:rPr>
                <w:rFonts w:eastAsia="Times New Roman" w:cs="Arial"/>
                <w:color w:val="auto"/>
                <w:sz w:val="20"/>
                <w:szCs w:val="20"/>
                <w:lang w:eastAsia="pl-PL"/>
              </w:rPr>
            </w:pPr>
            <w:r w:rsidRPr="00766680">
              <w:rPr>
                <w:rFonts w:eastAsia="Times New Roman" w:cs="Arial"/>
                <w:color w:val="auto"/>
                <w:sz w:val="20"/>
                <w:szCs w:val="20"/>
                <w:lang w:eastAsia="pl-PL"/>
              </w:rPr>
              <w:t>Wyszczególnienie</w:t>
            </w:r>
          </w:p>
        </w:tc>
        <w:tc>
          <w:tcPr>
            <w:tcW w:w="666" w:type="pct"/>
            <w:noWrap/>
            <w:vAlign w:val="center"/>
            <w:hideMark/>
          </w:tcPr>
          <w:p w14:paraId="54514E60" w14:textId="77777777" w:rsidR="00210A62" w:rsidRPr="00766680" w:rsidRDefault="00210A62" w:rsidP="00847B9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pl-PL"/>
              </w:rPr>
            </w:pPr>
            <w:r w:rsidRPr="00766680">
              <w:rPr>
                <w:rFonts w:eastAsia="Times New Roman" w:cs="Arial"/>
                <w:color w:val="auto"/>
                <w:sz w:val="20"/>
                <w:szCs w:val="20"/>
                <w:lang w:eastAsia="pl-PL"/>
              </w:rPr>
              <w:t>Odsetek</w:t>
            </w:r>
          </w:p>
        </w:tc>
        <w:tc>
          <w:tcPr>
            <w:tcW w:w="1150" w:type="pct"/>
            <w:noWrap/>
            <w:vAlign w:val="center"/>
            <w:hideMark/>
          </w:tcPr>
          <w:p w14:paraId="4E389629" w14:textId="77777777" w:rsidR="00210A62" w:rsidRPr="00766680" w:rsidRDefault="00210A62" w:rsidP="00847B9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pl-PL"/>
              </w:rPr>
            </w:pPr>
            <w:r w:rsidRPr="00766680">
              <w:rPr>
                <w:rFonts w:eastAsia="Times New Roman" w:cs="Arial"/>
                <w:color w:val="auto"/>
                <w:sz w:val="20"/>
                <w:szCs w:val="20"/>
                <w:lang w:eastAsia="pl-PL"/>
              </w:rPr>
              <w:t>Średnia ocena</w:t>
            </w:r>
            <w:r w:rsidR="00342235" w:rsidRPr="00766680">
              <w:rPr>
                <w:rStyle w:val="FootnoteReference"/>
                <w:rFonts w:eastAsia="Times New Roman" w:cs="Arial"/>
                <w:color w:val="auto"/>
                <w:sz w:val="20"/>
                <w:szCs w:val="20"/>
                <w:lang w:eastAsia="pl-PL"/>
              </w:rPr>
              <w:footnoteReference w:id="76"/>
            </w:r>
            <w:r w:rsidRPr="00766680">
              <w:rPr>
                <w:rFonts w:eastAsia="Times New Roman" w:cs="Arial"/>
                <w:color w:val="auto"/>
                <w:sz w:val="20"/>
                <w:szCs w:val="20"/>
                <w:lang w:eastAsia="pl-PL"/>
              </w:rPr>
              <w:t xml:space="preserve"> (N)</w:t>
            </w:r>
          </w:p>
        </w:tc>
      </w:tr>
      <w:tr w:rsidR="00210A62" w:rsidRPr="00845A42" w14:paraId="73829C02" w14:textId="77777777" w:rsidTr="00337A3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pct"/>
            <w:noWrap/>
            <w:vAlign w:val="bottom"/>
            <w:hideMark/>
          </w:tcPr>
          <w:p w14:paraId="5EC0E087" w14:textId="77777777" w:rsidR="00210A62" w:rsidRPr="00781118" w:rsidRDefault="00210A62" w:rsidP="00D26C1C">
            <w:pPr>
              <w:spacing w:before="0" w:after="0"/>
              <w:jc w:val="left"/>
              <w:rPr>
                <w:b w:val="0"/>
                <w:bCs w:val="0"/>
                <w:sz w:val="20"/>
                <w:szCs w:val="20"/>
              </w:rPr>
            </w:pPr>
            <w:r w:rsidRPr="00781118">
              <w:rPr>
                <w:b w:val="0"/>
                <w:bCs w:val="0"/>
                <w:sz w:val="20"/>
                <w:szCs w:val="20"/>
              </w:rPr>
              <w:t>Konieczność prowadzenia obszernej dokumentacji projektu</w:t>
            </w:r>
          </w:p>
        </w:tc>
        <w:tc>
          <w:tcPr>
            <w:tcW w:w="0" w:type="pct"/>
            <w:noWrap/>
            <w:vAlign w:val="center"/>
            <w:hideMark/>
          </w:tcPr>
          <w:p w14:paraId="28727A94" w14:textId="77777777" w:rsidR="00210A62" w:rsidRPr="00D26C1C" w:rsidRDefault="00210A6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l-PL"/>
              </w:rPr>
            </w:pPr>
            <w:r w:rsidRPr="00D26C1C">
              <w:rPr>
                <w:rFonts w:cs="Arial"/>
                <w:color w:val="000000"/>
                <w:sz w:val="20"/>
                <w:szCs w:val="20"/>
              </w:rPr>
              <w:t>80,8%</w:t>
            </w:r>
          </w:p>
        </w:tc>
        <w:tc>
          <w:tcPr>
            <w:tcW w:w="0" w:type="pct"/>
            <w:noWrap/>
            <w:vAlign w:val="center"/>
            <w:hideMark/>
          </w:tcPr>
          <w:p w14:paraId="4AD549F2" w14:textId="77777777" w:rsidR="00210A62" w:rsidRPr="00D26C1C" w:rsidRDefault="00210A6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l-PL"/>
              </w:rPr>
            </w:pPr>
            <w:r w:rsidRPr="00D26C1C">
              <w:rPr>
                <w:rFonts w:cs="Arial"/>
                <w:color w:val="000000"/>
                <w:sz w:val="20"/>
                <w:szCs w:val="20"/>
              </w:rPr>
              <w:t>3,57</w:t>
            </w:r>
            <w:r>
              <w:rPr>
                <w:rFonts w:cs="Arial"/>
                <w:color w:val="000000"/>
                <w:sz w:val="20"/>
                <w:szCs w:val="20"/>
              </w:rPr>
              <w:t xml:space="preserve"> (21)</w:t>
            </w:r>
          </w:p>
        </w:tc>
      </w:tr>
      <w:tr w:rsidR="008351C3" w:rsidRPr="00845A42" w14:paraId="798DFDEC" w14:textId="77777777" w:rsidTr="00337A34">
        <w:trPr>
          <w:trHeight w:val="113"/>
        </w:trPr>
        <w:tc>
          <w:tcPr>
            <w:cnfStyle w:val="001000000000" w:firstRow="0" w:lastRow="0" w:firstColumn="1" w:lastColumn="0" w:oddVBand="0" w:evenVBand="0" w:oddHBand="0" w:evenHBand="0" w:firstRowFirstColumn="0" w:firstRowLastColumn="0" w:lastRowFirstColumn="0" w:lastRowLastColumn="0"/>
            <w:tcW w:w="0" w:type="pct"/>
            <w:noWrap/>
            <w:vAlign w:val="bottom"/>
          </w:tcPr>
          <w:p w14:paraId="74A7E36C" w14:textId="77777777" w:rsidR="008351C3" w:rsidRPr="00781118" w:rsidRDefault="008351C3" w:rsidP="00D26C1C">
            <w:pPr>
              <w:spacing w:before="0" w:after="0"/>
              <w:jc w:val="left"/>
              <w:rPr>
                <w:b w:val="0"/>
                <w:bCs w:val="0"/>
                <w:sz w:val="20"/>
                <w:szCs w:val="20"/>
              </w:rPr>
            </w:pPr>
            <w:r w:rsidRPr="00781118">
              <w:rPr>
                <w:b w:val="0"/>
                <w:bCs w:val="0"/>
                <w:sz w:val="20"/>
                <w:szCs w:val="20"/>
              </w:rPr>
              <w:t>Zawiłe przepisy związane z realizacją projektu</w:t>
            </w:r>
          </w:p>
        </w:tc>
        <w:tc>
          <w:tcPr>
            <w:tcW w:w="0" w:type="pct"/>
            <w:noWrap/>
            <w:vAlign w:val="center"/>
          </w:tcPr>
          <w:p w14:paraId="67CC993F" w14:textId="77777777" w:rsidR="008351C3" w:rsidRPr="00845A42" w:rsidRDefault="008351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213EC1">
              <w:rPr>
                <w:rFonts w:cs="Arial"/>
                <w:color w:val="000000"/>
                <w:sz w:val="20"/>
                <w:szCs w:val="20"/>
              </w:rPr>
              <w:t>26,9%</w:t>
            </w:r>
          </w:p>
        </w:tc>
        <w:tc>
          <w:tcPr>
            <w:tcW w:w="0" w:type="pct"/>
            <w:noWrap/>
            <w:vAlign w:val="center"/>
          </w:tcPr>
          <w:p w14:paraId="2F1FFF32" w14:textId="77777777" w:rsidR="008351C3" w:rsidRPr="00845A42" w:rsidRDefault="008351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213EC1">
              <w:rPr>
                <w:rFonts w:cs="Arial"/>
                <w:color w:val="000000"/>
                <w:sz w:val="20"/>
                <w:szCs w:val="20"/>
              </w:rPr>
              <w:t>3,00</w:t>
            </w:r>
            <w:r>
              <w:rPr>
                <w:rFonts w:cs="Arial"/>
                <w:color w:val="000000"/>
                <w:sz w:val="20"/>
                <w:szCs w:val="20"/>
              </w:rPr>
              <w:t xml:space="preserve"> (7)</w:t>
            </w:r>
          </w:p>
        </w:tc>
      </w:tr>
      <w:tr w:rsidR="008351C3" w:rsidRPr="00845A42" w14:paraId="66A2DACB" w14:textId="77777777" w:rsidTr="00337A3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pct"/>
            <w:noWrap/>
            <w:vAlign w:val="bottom"/>
          </w:tcPr>
          <w:p w14:paraId="575341FE" w14:textId="77777777" w:rsidR="008351C3" w:rsidRPr="00781118" w:rsidRDefault="008351C3" w:rsidP="00D26C1C">
            <w:pPr>
              <w:spacing w:before="0" w:after="0"/>
              <w:jc w:val="left"/>
              <w:rPr>
                <w:b w:val="0"/>
                <w:bCs w:val="0"/>
                <w:sz w:val="20"/>
                <w:szCs w:val="20"/>
              </w:rPr>
            </w:pPr>
            <w:r w:rsidRPr="00781118">
              <w:rPr>
                <w:b w:val="0"/>
                <w:bCs w:val="0"/>
                <w:sz w:val="20"/>
                <w:szCs w:val="20"/>
              </w:rPr>
              <w:t>Konieczność osiągnięcia wskaźników produktu</w:t>
            </w:r>
          </w:p>
        </w:tc>
        <w:tc>
          <w:tcPr>
            <w:tcW w:w="0" w:type="pct"/>
            <w:noWrap/>
            <w:vAlign w:val="center"/>
          </w:tcPr>
          <w:p w14:paraId="30177F79" w14:textId="77777777" w:rsidR="008351C3" w:rsidRPr="00845A42" w:rsidRDefault="008351C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213EC1">
              <w:rPr>
                <w:rFonts w:cs="Arial"/>
                <w:color w:val="000000"/>
                <w:sz w:val="20"/>
                <w:szCs w:val="20"/>
              </w:rPr>
              <w:t>23,1%</w:t>
            </w:r>
          </w:p>
        </w:tc>
        <w:tc>
          <w:tcPr>
            <w:tcW w:w="0" w:type="pct"/>
            <w:noWrap/>
            <w:vAlign w:val="center"/>
          </w:tcPr>
          <w:p w14:paraId="10820267" w14:textId="77777777" w:rsidR="008351C3" w:rsidRPr="00845A42" w:rsidRDefault="008351C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213EC1">
              <w:rPr>
                <w:rFonts w:cs="Arial"/>
                <w:color w:val="000000"/>
                <w:sz w:val="20"/>
                <w:szCs w:val="20"/>
              </w:rPr>
              <w:t>3,67</w:t>
            </w:r>
            <w:r>
              <w:rPr>
                <w:rFonts w:cs="Arial"/>
                <w:color w:val="000000"/>
                <w:sz w:val="20"/>
                <w:szCs w:val="20"/>
              </w:rPr>
              <w:t xml:space="preserve"> (6)</w:t>
            </w:r>
          </w:p>
        </w:tc>
      </w:tr>
      <w:tr w:rsidR="00210A62" w:rsidRPr="00845A42" w14:paraId="3FB33A53" w14:textId="77777777" w:rsidTr="00337A34">
        <w:trPr>
          <w:trHeight w:val="113"/>
        </w:trPr>
        <w:tc>
          <w:tcPr>
            <w:cnfStyle w:val="001000000000" w:firstRow="0" w:lastRow="0" w:firstColumn="1" w:lastColumn="0" w:oddVBand="0" w:evenVBand="0" w:oddHBand="0" w:evenHBand="0" w:firstRowFirstColumn="0" w:firstRowLastColumn="0" w:lastRowFirstColumn="0" w:lastRowLastColumn="0"/>
            <w:tcW w:w="0" w:type="pct"/>
            <w:noWrap/>
            <w:vAlign w:val="bottom"/>
            <w:hideMark/>
          </w:tcPr>
          <w:p w14:paraId="10B0927D" w14:textId="77777777" w:rsidR="00210A62" w:rsidRPr="00781118" w:rsidRDefault="00210A62" w:rsidP="00D26C1C">
            <w:pPr>
              <w:spacing w:before="0" w:after="0"/>
              <w:jc w:val="left"/>
              <w:rPr>
                <w:b w:val="0"/>
                <w:bCs w:val="0"/>
                <w:sz w:val="20"/>
                <w:szCs w:val="20"/>
              </w:rPr>
            </w:pPr>
            <w:r w:rsidRPr="00781118">
              <w:rPr>
                <w:b w:val="0"/>
                <w:bCs w:val="0"/>
                <w:sz w:val="20"/>
                <w:szCs w:val="20"/>
              </w:rPr>
              <w:t>Konieczność osiągnięcia wskaźników rezultatu</w:t>
            </w:r>
          </w:p>
        </w:tc>
        <w:tc>
          <w:tcPr>
            <w:tcW w:w="0" w:type="pct"/>
            <w:noWrap/>
            <w:vAlign w:val="center"/>
            <w:hideMark/>
          </w:tcPr>
          <w:p w14:paraId="60F078BC" w14:textId="77777777" w:rsidR="00210A62" w:rsidRPr="00D26C1C" w:rsidRDefault="00210A6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l-PL"/>
              </w:rPr>
            </w:pPr>
            <w:r w:rsidRPr="00D26C1C">
              <w:rPr>
                <w:rFonts w:cs="Arial"/>
                <w:color w:val="000000"/>
                <w:sz w:val="20"/>
                <w:szCs w:val="20"/>
              </w:rPr>
              <w:t>19,2%</w:t>
            </w:r>
          </w:p>
        </w:tc>
        <w:tc>
          <w:tcPr>
            <w:tcW w:w="0" w:type="pct"/>
            <w:noWrap/>
            <w:vAlign w:val="center"/>
            <w:hideMark/>
          </w:tcPr>
          <w:p w14:paraId="0454AE66" w14:textId="77777777" w:rsidR="00210A62" w:rsidRPr="00D26C1C" w:rsidRDefault="00210A6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l-PL"/>
              </w:rPr>
            </w:pPr>
            <w:r w:rsidRPr="00D26C1C">
              <w:rPr>
                <w:rFonts w:cs="Arial"/>
                <w:color w:val="000000"/>
                <w:sz w:val="20"/>
                <w:szCs w:val="20"/>
              </w:rPr>
              <w:t>3,</w:t>
            </w:r>
            <w:r w:rsidR="008351C3">
              <w:rPr>
                <w:rFonts w:cs="Arial"/>
                <w:color w:val="000000"/>
                <w:sz w:val="20"/>
                <w:szCs w:val="20"/>
              </w:rPr>
              <w:t xml:space="preserve">40 </w:t>
            </w:r>
            <w:r>
              <w:rPr>
                <w:rFonts w:cs="Arial"/>
                <w:color w:val="000000"/>
                <w:sz w:val="20"/>
                <w:szCs w:val="20"/>
              </w:rPr>
              <w:t>(</w:t>
            </w:r>
            <w:r w:rsidR="00FA3AE0">
              <w:rPr>
                <w:rFonts w:cs="Arial"/>
                <w:color w:val="000000"/>
                <w:sz w:val="20"/>
                <w:szCs w:val="20"/>
              </w:rPr>
              <w:t>5</w:t>
            </w:r>
            <w:r>
              <w:rPr>
                <w:rFonts w:cs="Arial"/>
                <w:color w:val="000000"/>
                <w:sz w:val="20"/>
                <w:szCs w:val="20"/>
              </w:rPr>
              <w:t>)</w:t>
            </w:r>
          </w:p>
        </w:tc>
      </w:tr>
      <w:tr w:rsidR="00210A62" w:rsidRPr="00845A42" w14:paraId="414CC61B" w14:textId="77777777" w:rsidTr="00337A3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pct"/>
            <w:noWrap/>
            <w:vAlign w:val="bottom"/>
            <w:hideMark/>
          </w:tcPr>
          <w:p w14:paraId="59D14FA0" w14:textId="77777777" w:rsidR="00210A62" w:rsidRPr="00781118" w:rsidRDefault="00210A62" w:rsidP="00D26C1C">
            <w:pPr>
              <w:spacing w:before="0" w:after="0"/>
              <w:jc w:val="left"/>
              <w:rPr>
                <w:b w:val="0"/>
                <w:bCs w:val="0"/>
                <w:sz w:val="20"/>
                <w:szCs w:val="20"/>
              </w:rPr>
            </w:pPr>
            <w:r w:rsidRPr="00781118">
              <w:rPr>
                <w:b w:val="0"/>
                <w:bCs w:val="0"/>
                <w:sz w:val="20"/>
                <w:szCs w:val="20"/>
              </w:rPr>
              <w:lastRenderedPageBreak/>
              <w:t>Problemy na etapie rozliczania projektu</w:t>
            </w:r>
          </w:p>
        </w:tc>
        <w:tc>
          <w:tcPr>
            <w:tcW w:w="0" w:type="pct"/>
            <w:noWrap/>
            <w:vAlign w:val="center"/>
            <w:hideMark/>
          </w:tcPr>
          <w:p w14:paraId="4DE8A649" w14:textId="77777777" w:rsidR="00210A62" w:rsidRPr="00D26C1C" w:rsidRDefault="00210A6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l-PL"/>
              </w:rPr>
            </w:pPr>
            <w:r w:rsidRPr="00D26C1C">
              <w:rPr>
                <w:rFonts w:cs="Arial"/>
                <w:color w:val="000000"/>
                <w:sz w:val="20"/>
                <w:szCs w:val="20"/>
              </w:rPr>
              <w:t>11,5%</w:t>
            </w:r>
          </w:p>
        </w:tc>
        <w:tc>
          <w:tcPr>
            <w:tcW w:w="0" w:type="pct"/>
            <w:noWrap/>
            <w:vAlign w:val="center"/>
            <w:hideMark/>
          </w:tcPr>
          <w:p w14:paraId="71400D57" w14:textId="77777777" w:rsidR="00210A62" w:rsidRPr="00D26C1C" w:rsidRDefault="00210A6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l-PL"/>
              </w:rPr>
            </w:pPr>
            <w:r w:rsidRPr="00D26C1C">
              <w:rPr>
                <w:rFonts w:cs="Arial"/>
                <w:color w:val="000000"/>
                <w:sz w:val="20"/>
                <w:szCs w:val="20"/>
              </w:rPr>
              <w:t>4,33</w:t>
            </w:r>
            <w:r>
              <w:rPr>
                <w:rFonts w:cs="Arial"/>
                <w:color w:val="000000"/>
                <w:sz w:val="20"/>
                <w:szCs w:val="20"/>
              </w:rPr>
              <w:t xml:space="preserve"> (3)</w:t>
            </w:r>
          </w:p>
        </w:tc>
      </w:tr>
      <w:tr w:rsidR="00210A62" w:rsidRPr="00845A42" w14:paraId="22B1F722" w14:textId="77777777" w:rsidTr="00337A34">
        <w:trPr>
          <w:trHeight w:val="113"/>
        </w:trPr>
        <w:tc>
          <w:tcPr>
            <w:cnfStyle w:val="001000000000" w:firstRow="0" w:lastRow="0" w:firstColumn="1" w:lastColumn="0" w:oddVBand="0" w:evenVBand="0" w:oddHBand="0" w:evenHBand="0" w:firstRowFirstColumn="0" w:firstRowLastColumn="0" w:lastRowFirstColumn="0" w:lastRowLastColumn="0"/>
            <w:tcW w:w="0" w:type="pct"/>
            <w:noWrap/>
            <w:vAlign w:val="bottom"/>
            <w:hideMark/>
          </w:tcPr>
          <w:p w14:paraId="3958CB42" w14:textId="77777777" w:rsidR="00210A62" w:rsidRPr="00781118" w:rsidRDefault="00210A62" w:rsidP="00D26C1C">
            <w:pPr>
              <w:spacing w:before="0" w:after="0"/>
              <w:jc w:val="left"/>
              <w:rPr>
                <w:b w:val="0"/>
                <w:bCs w:val="0"/>
                <w:sz w:val="20"/>
                <w:szCs w:val="20"/>
              </w:rPr>
            </w:pPr>
            <w:r w:rsidRPr="00781118">
              <w:rPr>
                <w:b w:val="0"/>
                <w:bCs w:val="0"/>
                <w:sz w:val="20"/>
                <w:szCs w:val="20"/>
              </w:rPr>
              <w:t>Inne kwestie</w:t>
            </w:r>
          </w:p>
        </w:tc>
        <w:tc>
          <w:tcPr>
            <w:tcW w:w="0" w:type="pct"/>
            <w:noWrap/>
            <w:vAlign w:val="center"/>
            <w:hideMark/>
          </w:tcPr>
          <w:p w14:paraId="1E7A6777" w14:textId="77777777" w:rsidR="00210A62" w:rsidRPr="00D26C1C" w:rsidRDefault="00210A6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l-PL"/>
              </w:rPr>
            </w:pPr>
            <w:r w:rsidRPr="00D26C1C">
              <w:rPr>
                <w:rFonts w:cs="Arial"/>
                <w:color w:val="000000"/>
                <w:sz w:val="20"/>
                <w:szCs w:val="20"/>
              </w:rPr>
              <w:t>7,7%</w:t>
            </w:r>
          </w:p>
        </w:tc>
        <w:tc>
          <w:tcPr>
            <w:tcW w:w="0" w:type="pct"/>
            <w:noWrap/>
            <w:vAlign w:val="center"/>
            <w:hideMark/>
          </w:tcPr>
          <w:p w14:paraId="58DFF474" w14:textId="77777777" w:rsidR="00210A62" w:rsidRPr="00D26C1C" w:rsidRDefault="00210A6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l-PL"/>
              </w:rPr>
            </w:pPr>
            <w:r w:rsidRPr="00D26C1C">
              <w:rPr>
                <w:rFonts w:cs="Arial"/>
                <w:color w:val="000000"/>
                <w:sz w:val="20"/>
                <w:szCs w:val="20"/>
              </w:rPr>
              <w:t>3,00</w:t>
            </w:r>
            <w:r>
              <w:rPr>
                <w:rFonts w:cs="Arial"/>
                <w:color w:val="000000"/>
                <w:sz w:val="20"/>
                <w:szCs w:val="20"/>
              </w:rPr>
              <w:t xml:space="preserve"> (2)</w:t>
            </w:r>
          </w:p>
        </w:tc>
      </w:tr>
    </w:tbl>
    <w:p w14:paraId="2062A9E5" w14:textId="77777777" w:rsidR="00067B51" w:rsidRDefault="00E54F8B" w:rsidP="00E54F8B">
      <w:pPr>
        <w:pStyle w:val="rdo0"/>
        <w:rPr>
          <w:highlight w:val="yellow"/>
        </w:rPr>
      </w:pPr>
      <w:r w:rsidRPr="00A71D8B">
        <w:t xml:space="preserve">Źródło: </w:t>
      </w:r>
      <w:r>
        <w:t xml:space="preserve">Badanie CATI – beneficjenci </w:t>
      </w:r>
      <w:r w:rsidRPr="00A71D8B">
        <w:t>wsparcia z RPO WSL 2014-</w:t>
      </w:r>
      <w:r>
        <w:t>2</w:t>
      </w:r>
      <w:r w:rsidR="00F9329B">
        <w:t>02</w:t>
      </w:r>
      <w:r>
        <w:t>0</w:t>
      </w:r>
    </w:p>
    <w:p w14:paraId="041C882B" w14:textId="77777777" w:rsidR="00D314B5" w:rsidRDefault="008427D1" w:rsidP="0096617D">
      <w:r w:rsidRPr="002A351B">
        <w:t xml:space="preserve">Większość beneficjentów uczestniczących w wywiadach pogłębionych potwierdziła, że największą trudnością w realizacji projektu była wymagana obszerna dokumentacja. Badani podkreślali, że </w:t>
      </w:r>
      <w:r w:rsidR="007F2C53">
        <w:t xml:space="preserve">ich sposobem na przezwyciężenie tego problemu </w:t>
      </w:r>
      <w:r w:rsidRPr="002A351B">
        <w:t>było angażowanie i</w:t>
      </w:r>
      <w:r w:rsidR="000618D2">
        <w:t> </w:t>
      </w:r>
      <w:r w:rsidRPr="002A351B">
        <w:t xml:space="preserve">koordynowanie pracy większej liczby osób, aniżeli przewidywano. </w:t>
      </w:r>
      <w:r w:rsidR="004948D6" w:rsidRPr="004948D6">
        <w:t xml:space="preserve">Konieczność przygotowania, a także skanowania i przekazywania tak obszernej dokumentacji przełożyła się na fakt, iż pracownicy odciągani byli od zadań merytorycznych. Jednocześnie pracownicy badanych organizacji często </w:t>
      </w:r>
      <w:r w:rsidR="007F2C53" w:rsidRPr="004948D6">
        <w:t>doszkal</w:t>
      </w:r>
      <w:r w:rsidR="007F2C53">
        <w:t>ali</w:t>
      </w:r>
      <w:r w:rsidR="004948D6" w:rsidRPr="004948D6">
        <w:t xml:space="preserve"> się z wielu dziedzin (np. zagadnień z zakresu zamówień publicznych bądź prawa autorskiego), gdyż nie zawsze organizacje miały możliwość zatrudnienia dodatkowych pracowników</w:t>
      </w:r>
      <w:r w:rsidR="007F2C53">
        <w:t>. Innym sposobem niwelowania trudności związanych z obszerną dokumentacją było</w:t>
      </w:r>
      <w:r w:rsidR="004948D6" w:rsidRPr="004948D6">
        <w:t xml:space="preserve"> </w:t>
      </w:r>
      <w:r w:rsidR="007F2C53" w:rsidRPr="004948D6">
        <w:t>korzystani</w:t>
      </w:r>
      <w:r w:rsidR="007F2C53">
        <w:t>e</w:t>
      </w:r>
      <w:r w:rsidR="007F2C53" w:rsidRPr="004948D6">
        <w:t xml:space="preserve"> </w:t>
      </w:r>
      <w:r w:rsidR="004948D6" w:rsidRPr="004948D6">
        <w:t xml:space="preserve">z usług wyspecjalizowanych </w:t>
      </w:r>
      <w:r w:rsidR="004E53E7" w:rsidRPr="004948D6">
        <w:t>firm zewnętrznych</w:t>
      </w:r>
      <w:r w:rsidR="004E53E7">
        <w:t xml:space="preserve">, przy czym nie wszyscy beneficjenci wybrali taką możliwość (ze względu na ograniczony potencjał finansowy). </w:t>
      </w:r>
      <w:r w:rsidR="004948D6" w:rsidRPr="004948D6">
        <w:t xml:space="preserve">Konfrontując </w:t>
      </w:r>
      <w:r w:rsidR="004E53E7">
        <w:t xml:space="preserve">wyniki badania jakościowego </w:t>
      </w:r>
      <w:r w:rsidR="004948D6" w:rsidRPr="004948D6">
        <w:t>z faktem, iż obsługa administracyjna projektu w</w:t>
      </w:r>
      <w:r w:rsidR="00414739">
        <w:t> </w:t>
      </w:r>
      <w:r w:rsidR="004948D6" w:rsidRPr="004948D6">
        <w:t>postaci wynagrodzeń dla koordynatora</w:t>
      </w:r>
      <w:r w:rsidR="00414739">
        <w:t>,</w:t>
      </w:r>
      <w:r w:rsidR="004948D6" w:rsidRPr="004948D6">
        <w:t xml:space="preserve"> jego zastępców lub innych pomocy administracyjnych zawiera się w ramach katalogu kosztów pośrednich, można podejrzewać, że </w:t>
      </w:r>
      <w:r w:rsidR="002C229C">
        <w:t xml:space="preserve">organizacje </w:t>
      </w:r>
      <w:r w:rsidR="004948D6" w:rsidRPr="004948D6">
        <w:t xml:space="preserve">non-profit nie miały świadomości o takiej możliwości. </w:t>
      </w:r>
    </w:p>
    <w:p w14:paraId="55A08228" w14:textId="77777777" w:rsidR="00C42355" w:rsidRDefault="00D314B5" w:rsidP="00E42005">
      <w:r>
        <w:t xml:space="preserve">Przedstawiciele IZ i IP RPO WSL wskazywali, że niektóre organizacje pozarządowe mają problem z prawidłowym rozliczaniem wskaźników i sporządzaniem dokumentów. </w:t>
      </w:r>
      <w:r w:rsidR="00C42355">
        <w:t xml:space="preserve">Warto </w:t>
      </w:r>
      <w:r w:rsidR="00C42355" w:rsidRPr="007B7201">
        <w:t>dodać, że wśród organizacji non-profit, które współpracują w tym zakresie z firmami zewnętrznymi problemy takie występują rzadziej.</w:t>
      </w:r>
      <w:r w:rsidR="00C42355">
        <w:t xml:space="preserve"> Obecnie sposobem przeciwdziałania trudnościom w tym zakresie są szkolenia oraz spotkania informacyjne, które umożliwiają beneficjentom pozyskanie wiedzy potrzebnej </w:t>
      </w:r>
      <w:r w:rsidR="00875209">
        <w:t xml:space="preserve">do realizacji projektów. </w:t>
      </w:r>
      <w:r w:rsidR="0079733E">
        <w:t>Ponadto w</w:t>
      </w:r>
      <w:r w:rsidR="00D226D7">
        <w:t xml:space="preserve"> wywiadzie grupowym</w:t>
      </w:r>
      <w:r w:rsidR="0079733E">
        <w:t xml:space="preserve"> zwrócono uwagę również na inne możliwości dostępne dla beneficjentów, które mogą stanowić rozwiązanie wskazanych problemów (m.in. </w:t>
      </w:r>
      <w:r w:rsidR="0079733E" w:rsidRPr="0079733E">
        <w:t>informacje na stronie internetowej</w:t>
      </w:r>
      <w:r w:rsidR="0079733E">
        <w:t xml:space="preserve">, indywidualne konsultacje, konsultacje telefoniczne). </w:t>
      </w:r>
    </w:p>
    <w:p w14:paraId="09AE1CA4" w14:textId="77777777" w:rsidR="0096617D" w:rsidRPr="00D26C1C" w:rsidRDefault="0096617D">
      <w:pPr>
        <w:rPr>
          <w:b/>
          <w:bCs/>
        </w:rPr>
      </w:pPr>
      <w:r w:rsidRPr="00D26C1C">
        <w:rPr>
          <w:b/>
          <w:bCs/>
        </w:rPr>
        <w:t>Podsumowanie</w:t>
      </w:r>
    </w:p>
    <w:p w14:paraId="778D6676" w14:textId="77777777" w:rsidR="00481977" w:rsidRPr="007B7201" w:rsidRDefault="00481977" w:rsidP="007B7201">
      <w:r w:rsidRPr="007B7201">
        <w:t>Realizacja projektów przez podmioty III sektora jest na dobrym poziomie. Największe ryzyko nieosiągnięcia założonych wskaźników produktu i rezultatu występuje w odniesieniu do projek</w:t>
      </w:r>
      <w:r w:rsidR="00EA22F3">
        <w:t>tów w ramach osi priorytetowej VII</w:t>
      </w:r>
      <w:r w:rsidRPr="007B7201">
        <w:t>, zarówno w przypadku beneficjentów ogółem, jak i</w:t>
      </w:r>
      <w:r w:rsidR="00414739">
        <w:t> </w:t>
      </w:r>
      <w:r w:rsidRPr="007B7201">
        <w:t>podmiotów III sektora. Wynika to głównie z problemów beneficjentów związanych z rekrutacją wystarczającej liczby uczestników, utrzymaniem dotychczasowo zebranej grupy w</w:t>
      </w:r>
      <w:r w:rsidR="00414739">
        <w:t> </w:t>
      </w:r>
      <w:r w:rsidRPr="007B7201">
        <w:t xml:space="preserve">niezmienionym liczebnie składzie czy opóźnień związanych przykładowo z terminem podpisania umowy o dofinansowanie. </w:t>
      </w:r>
    </w:p>
    <w:p w14:paraId="06A0C77D" w14:textId="77777777" w:rsidR="007D55BB" w:rsidRDefault="00146D0C" w:rsidP="00481A15">
      <w:pPr>
        <w:rPr>
          <w:rFonts w:eastAsiaTheme="majorEastAsia" w:cstheme="majorBidi"/>
          <w:b/>
          <w:color w:val="E36C0A" w:themeColor="accent6" w:themeShade="BF"/>
          <w:szCs w:val="24"/>
        </w:rPr>
      </w:pPr>
      <w:r w:rsidRPr="007B7201">
        <w:t>Większość beneficjentów na etapie realizacji projektu nie napotkała na żadne trudności.</w:t>
      </w:r>
      <w:r w:rsidR="000618D2">
        <w:t xml:space="preserve"> </w:t>
      </w:r>
      <w:r w:rsidRPr="007B7201">
        <w:t xml:space="preserve">Wśród pozostałych, nieco ponad 80% zgłosiło problemy związane z koniecznością prowadzenia obszernej dokumentacji projektu (zarówno beneficjenci wsparcia w ramach EFRR, jak i EFS). Zachodzi prawdopodobieństwo, iż organizacje non-profit nie mają świadomości o tym, że obsługa administracyjna projektu w postaci wynagrodzeń dla koordynatora jego zastępców lub innych pomocy administracyjnych zawiera się w ramach katalogu kosztów pośrednich. </w:t>
      </w:r>
      <w:r w:rsidR="00B045FA" w:rsidRPr="007B7201">
        <w:t>Może to wynikać z faktu, że po</w:t>
      </w:r>
      <w:r w:rsidRPr="007B7201">
        <w:t>dmioty III sektora często nie mają w swoich kadrach księgowych, zatem bywają mało wyspecjalizowane w przepisach pra</w:t>
      </w:r>
      <w:r w:rsidR="00B0410D">
        <w:t>wnych, księgowych i podatkowych</w:t>
      </w:r>
      <w:r w:rsidRPr="007B7201">
        <w:t>.</w:t>
      </w:r>
    </w:p>
    <w:p w14:paraId="6111BB62" w14:textId="77777777" w:rsidR="00006FB0" w:rsidRDefault="00006FB0">
      <w:pPr>
        <w:pStyle w:val="Heading2"/>
      </w:pPr>
      <w:bookmarkStart w:id="198" w:name="_Toc26795669"/>
      <w:bookmarkStart w:id="199" w:name="_Toc36044240"/>
      <w:r w:rsidRPr="00006FB0">
        <w:lastRenderedPageBreak/>
        <w:t>6) Jak ocenia się wkład projektów realizowanych przez podmioty III sektora w realizację celów Programu, tzn. w jakim stopniu projekty (w tym założone i realizowane wartości wskaźników) oraz ich wartości przyczyniają się do realizacji założonych wartości docelowych wskaźników programowych oraz dotychczas osiągniętych dla poszczególnych osi priorytetowych?</w:t>
      </w:r>
      <w:bookmarkEnd w:id="198"/>
      <w:bookmarkEnd w:id="199"/>
    </w:p>
    <w:p w14:paraId="004E888E" w14:textId="77777777" w:rsidR="001771A3" w:rsidRPr="00BA4769" w:rsidRDefault="001771A3" w:rsidP="00337A34">
      <w:pPr>
        <w:spacing w:after="0"/>
      </w:pPr>
      <w:r w:rsidRPr="001771A3">
        <w:rPr>
          <w:rFonts w:eastAsiaTheme="majorEastAsia"/>
        </w:rPr>
        <w:t>Na obecnym etapie realizacji RPO WSL 2014-</w:t>
      </w:r>
      <w:r w:rsidRPr="007B6631">
        <w:t>2020</w:t>
      </w:r>
      <w:r w:rsidR="00266D3F" w:rsidRPr="00337A34">
        <w:t xml:space="preserve"> (wg stanu na </w:t>
      </w:r>
      <w:r w:rsidR="0051443F" w:rsidRPr="00337A34">
        <w:t>31.08.2019)</w:t>
      </w:r>
      <w:r w:rsidRPr="001771A3">
        <w:rPr>
          <w:rFonts w:eastAsiaTheme="majorEastAsia"/>
        </w:rPr>
        <w:t xml:space="preserve"> wykonanie wskaźników programowych, szacowane na </w:t>
      </w:r>
      <w:r w:rsidRPr="007B6631">
        <w:t>podstawie wartości deklarowanych przez beneficjentów w podpisanych umowach o dofinansowanie</w:t>
      </w:r>
      <w:r w:rsidR="00232C33" w:rsidRPr="00232C33">
        <w:t xml:space="preserve"> </w:t>
      </w:r>
      <w:r w:rsidR="00232C33">
        <w:t>o</w:t>
      </w:r>
      <w:r w:rsidR="00232C33" w:rsidRPr="00232C33">
        <w:t xml:space="preserve">raz na podstawie informacji przekazanych przez beneficjentów we wnioskach o </w:t>
      </w:r>
      <w:r w:rsidR="00593E8E">
        <w:t>płatność</w:t>
      </w:r>
      <w:r w:rsidRPr="007B6631">
        <w:t>, jest wyższe od zakładanego i wynosi 132%</w:t>
      </w:r>
      <w:r w:rsidR="0051443F">
        <w:t xml:space="preserve"> (Tabela przedstawiająca p</w:t>
      </w:r>
      <w:r w:rsidR="0051443F" w:rsidRPr="0051443F">
        <w:t>ostęp w realizacji wskaźników rzeczowych przez podmioty ogółem</w:t>
      </w:r>
      <w:r w:rsidR="0051443F">
        <w:t xml:space="preserve"> została zamieszczona w </w:t>
      </w:r>
      <w:r w:rsidR="0051443F" w:rsidRPr="00B42246">
        <w:t>Aneksie 6</w:t>
      </w:r>
      <w:r w:rsidR="0051443F">
        <w:t>)</w:t>
      </w:r>
      <w:r w:rsidRPr="007B6631">
        <w:t>. Najwyższe wykonanie wskaźników ma miejsce w przypadku osi priorytetowych V, IV, XI, w przypadku których średnia z wykonania wskaźników wynosi odpowiednio 370%, 342%, 225%, m.in. poprzez wykonanie następujący</w:t>
      </w:r>
      <w:r w:rsidRPr="00BA4769">
        <w:t>ch wskaźników na bardzo wysokim poziomie:</w:t>
      </w:r>
    </w:p>
    <w:p w14:paraId="5FD95CEA" w14:textId="77777777" w:rsidR="001771A3" w:rsidRPr="005502C7" w:rsidRDefault="001771A3" w:rsidP="00337A34">
      <w:pPr>
        <w:pStyle w:val="ListParagraph"/>
        <w:numPr>
          <w:ilvl w:val="0"/>
          <w:numId w:val="245"/>
        </w:numPr>
      </w:pPr>
      <w:r w:rsidRPr="00BA4769">
        <w:t>V – liczba ludności odnoszących korzyści ze środków ochrony przeciwpowodziowej (3203%), liczba ludności odnoszących korzyści ze</w:t>
      </w:r>
      <w:r w:rsidRPr="005502C7">
        <w:t xml:space="preserve"> środków ochrony przed pożarami lasów (2500%), liczba jednostek służb ratowniczych doposażonych w sprzęt do prowadzenia akcji ratowniczych i usuwania skutków katastrof (256% wykonania wskaźników), łączna powierzchnia zrekultywowanych gruntów (169% wykonania wskaźników),</w:t>
      </w:r>
    </w:p>
    <w:p w14:paraId="30CE7917" w14:textId="77777777" w:rsidR="001771A3" w:rsidRPr="00337A34" w:rsidRDefault="001771A3" w:rsidP="00337A34">
      <w:pPr>
        <w:pStyle w:val="ListParagraph"/>
        <w:numPr>
          <w:ilvl w:val="0"/>
          <w:numId w:val="245"/>
        </w:numPr>
      </w:pPr>
      <w:r w:rsidRPr="00337A34">
        <w:t xml:space="preserve">IV – liczba jednostek wytwarzania energii cieplnej z OZE (4619%), liczba jednostek wytwarzania energii elektrycznej z OZE (2742%), </w:t>
      </w:r>
    </w:p>
    <w:p w14:paraId="7C0847C9" w14:textId="77777777" w:rsidR="001771A3" w:rsidRPr="00337A34" w:rsidRDefault="001771A3" w:rsidP="00337A34">
      <w:pPr>
        <w:pStyle w:val="ListParagraph"/>
        <w:numPr>
          <w:ilvl w:val="0"/>
          <w:numId w:val="245"/>
        </w:numPr>
      </w:pPr>
      <w:r w:rsidRPr="00337A34">
        <w:t>XI – Liczba osób, które uzyskały kwalifikacje w ramach pozaszkolnych form kształcenia (2461%), Liczba osób uczestniczących w pozaszkolnych formach kształcenia w</w:t>
      </w:r>
      <w:r w:rsidR="006C00CF">
        <w:t> </w:t>
      </w:r>
      <w:r w:rsidRPr="00337A34">
        <w:t>programie (559%).</w:t>
      </w:r>
    </w:p>
    <w:p w14:paraId="64B6E174" w14:textId="77777777" w:rsidR="00235AE8" w:rsidRPr="00337A34" w:rsidRDefault="001771A3" w:rsidP="00D16790">
      <w:pPr>
        <w:rPr>
          <w:rFonts w:eastAsiaTheme="majorEastAsia"/>
        </w:rPr>
      </w:pPr>
      <w:r w:rsidRPr="00337A34">
        <w:t>Najniższe wykonanie wskaźników ma miejsce w przypadku działań osi priorytetowych I oraz X, w przypadku których średnia z wykonania</w:t>
      </w:r>
      <w:r w:rsidRPr="001771A3">
        <w:rPr>
          <w:rFonts w:eastAsiaTheme="majorEastAsia"/>
        </w:rPr>
        <w:t xml:space="preserve"> wskaźników wynosi odpowiednio 7% oraz 17%. </w:t>
      </w:r>
      <w:bookmarkStart w:id="200" w:name="_Hlk30282591"/>
      <w:r w:rsidR="00F62B3F" w:rsidRPr="006652A4">
        <w:rPr>
          <w:rFonts w:eastAsiaTheme="majorEastAsia"/>
        </w:rPr>
        <w:t xml:space="preserve">Wkład podmiotów III sektora w realizację wskaźników programowych </w:t>
      </w:r>
      <w:r w:rsidRPr="001771A3">
        <w:rPr>
          <w:rFonts w:eastAsiaTheme="majorEastAsia"/>
        </w:rPr>
        <w:t xml:space="preserve">jest na przeciętnym poziomie i średnio wynosi </w:t>
      </w:r>
      <w:r w:rsidR="00295586">
        <w:rPr>
          <w:rFonts w:eastAsiaTheme="majorEastAsia"/>
        </w:rPr>
        <w:t>33,7</w:t>
      </w:r>
      <w:r w:rsidRPr="001771A3">
        <w:rPr>
          <w:rFonts w:eastAsiaTheme="majorEastAsia"/>
        </w:rPr>
        <w:t>%</w:t>
      </w:r>
      <w:r w:rsidR="00D15FD4">
        <w:rPr>
          <w:rFonts w:eastAsiaTheme="majorEastAsia"/>
        </w:rPr>
        <w:t xml:space="preserve"> (Tabelę przedstawiając</w:t>
      </w:r>
      <w:r w:rsidR="00D92DD5">
        <w:rPr>
          <w:rFonts w:eastAsiaTheme="majorEastAsia"/>
        </w:rPr>
        <w:t>ą</w:t>
      </w:r>
      <w:r w:rsidR="00D15FD4">
        <w:rPr>
          <w:rFonts w:eastAsiaTheme="majorEastAsia"/>
        </w:rPr>
        <w:t xml:space="preserve"> o</w:t>
      </w:r>
      <w:r w:rsidR="00D15FD4" w:rsidRPr="00D15FD4">
        <w:rPr>
          <w:rFonts w:eastAsiaTheme="majorEastAsia"/>
        </w:rPr>
        <w:t>cen</w:t>
      </w:r>
      <w:r w:rsidR="00D15FD4">
        <w:rPr>
          <w:rFonts w:eastAsiaTheme="majorEastAsia"/>
        </w:rPr>
        <w:t>ę</w:t>
      </w:r>
      <w:r w:rsidR="00D15FD4" w:rsidRPr="00D15FD4">
        <w:rPr>
          <w:rFonts w:eastAsiaTheme="majorEastAsia"/>
        </w:rPr>
        <w:t xml:space="preserve"> udziału podmiotów III sektora w osiągnięciu wskaźników Programu RPO WSL 2014-2020</w:t>
      </w:r>
      <w:r w:rsidR="00D15FD4">
        <w:rPr>
          <w:rFonts w:eastAsiaTheme="majorEastAsia"/>
        </w:rPr>
        <w:t xml:space="preserve"> zaprezentowano w Aneksie 6</w:t>
      </w:r>
      <w:r w:rsidR="00D92DD5">
        <w:rPr>
          <w:rFonts w:eastAsiaTheme="majorEastAsia"/>
        </w:rPr>
        <w:t>.</w:t>
      </w:r>
      <w:r w:rsidR="00D92DD5" w:rsidRPr="00D92DD5">
        <w:t xml:space="preserve"> </w:t>
      </w:r>
      <w:r w:rsidR="00D92DD5" w:rsidRPr="00D92DD5">
        <w:rPr>
          <w:rFonts w:eastAsiaTheme="majorEastAsia"/>
        </w:rPr>
        <w:t>W</w:t>
      </w:r>
      <w:r w:rsidR="00D92DD5">
        <w:rPr>
          <w:rFonts w:eastAsiaTheme="majorEastAsia"/>
        </w:rPr>
        <w:t>e wskazanej</w:t>
      </w:r>
      <w:r w:rsidR="00D92DD5" w:rsidRPr="00D92DD5">
        <w:rPr>
          <w:rFonts w:eastAsiaTheme="majorEastAsia"/>
        </w:rPr>
        <w:t xml:space="preserve"> tabeli uwzględniono wskaźniki wykazane przez beneficjentów, którzy zakończyli realizowane projektów</w:t>
      </w:r>
      <w:r w:rsidR="00D15FD4">
        <w:rPr>
          <w:rFonts w:eastAsiaTheme="majorEastAsia"/>
        </w:rPr>
        <w:t>)</w:t>
      </w:r>
      <w:r w:rsidRPr="001771A3">
        <w:rPr>
          <w:rFonts w:eastAsiaTheme="majorEastAsia"/>
        </w:rPr>
        <w:t>. Najwyższy wkład NGO w realizację wskaźników programowych obserwuje się w odniesieniu do projektów osi V (średnia z wykonania wskaźników na poziomie 206,1%), najniższy wkład podmioty III sektora mają w realizację wskaźników w ramach osi</w:t>
      </w:r>
      <w:r w:rsidR="00D0210B">
        <w:rPr>
          <w:rFonts w:eastAsiaTheme="majorEastAsia"/>
        </w:rPr>
        <w:t xml:space="preserve"> IV</w:t>
      </w:r>
      <w:r w:rsidR="00295586">
        <w:rPr>
          <w:rFonts w:eastAsiaTheme="majorEastAsia"/>
        </w:rPr>
        <w:t xml:space="preserve"> (4,8%),</w:t>
      </w:r>
      <w:r w:rsidRPr="001771A3">
        <w:rPr>
          <w:rFonts w:eastAsiaTheme="majorEastAsia"/>
        </w:rPr>
        <w:t xml:space="preserve"> VII (4</w:t>
      </w:r>
      <w:r w:rsidR="00295586">
        <w:rPr>
          <w:rFonts w:eastAsiaTheme="majorEastAsia"/>
        </w:rPr>
        <w:t>,9</w:t>
      </w:r>
      <w:r w:rsidRPr="001771A3">
        <w:rPr>
          <w:rFonts w:eastAsiaTheme="majorEastAsia"/>
        </w:rPr>
        <w:t>%)</w:t>
      </w:r>
      <w:r w:rsidR="00D0210B">
        <w:rPr>
          <w:rFonts w:eastAsiaTheme="majorEastAsia"/>
        </w:rPr>
        <w:t>, XII (2%) i X (0</w:t>
      </w:r>
      <w:r w:rsidR="00295586">
        <w:rPr>
          <w:rFonts w:eastAsiaTheme="majorEastAsia"/>
        </w:rPr>
        <w:t>%)</w:t>
      </w:r>
      <w:r w:rsidRPr="001771A3">
        <w:rPr>
          <w:rFonts w:eastAsiaTheme="majorEastAsia"/>
        </w:rPr>
        <w:t>. Jest to m.in. wynikiem problemów w realizacji projektów, opisanych wyżej (zob. Tabela 28 i pkt 5 III obszaru), związany</w:t>
      </w:r>
      <w:r w:rsidR="00C16697">
        <w:rPr>
          <w:rFonts w:eastAsiaTheme="majorEastAsia"/>
        </w:rPr>
        <w:t>ch</w:t>
      </w:r>
      <w:r w:rsidRPr="001771A3">
        <w:rPr>
          <w:rFonts w:eastAsiaTheme="majorEastAsia"/>
        </w:rPr>
        <w:t xml:space="preserve"> m.in. z efektywną rekrutacją i utrzymaniem uczestników projektu, opóźnieniami w realizacji programów.</w:t>
      </w:r>
      <w:r w:rsidR="00C16697">
        <w:rPr>
          <w:rFonts w:eastAsiaTheme="majorEastAsia"/>
        </w:rPr>
        <w:t xml:space="preserve"> </w:t>
      </w:r>
      <w:r w:rsidR="00C16697" w:rsidRPr="00337A34">
        <w:rPr>
          <w:rFonts w:eastAsiaTheme="majorEastAsia"/>
        </w:rPr>
        <w:t>Aby ocenić wkład</w:t>
      </w:r>
      <w:r w:rsidR="00C16697" w:rsidRPr="007B6631">
        <w:rPr>
          <w:rFonts w:eastAsiaTheme="majorEastAsia"/>
        </w:rPr>
        <w:t xml:space="preserve"> </w:t>
      </w:r>
      <w:r w:rsidR="00C16697" w:rsidRPr="00235AE8">
        <w:rPr>
          <w:rFonts w:eastAsiaTheme="majorEastAsia"/>
        </w:rPr>
        <w:t>podmiotów III sektora w realizacj</w:t>
      </w:r>
      <w:r w:rsidR="00C16697" w:rsidRPr="00337A34">
        <w:rPr>
          <w:rFonts w:eastAsiaTheme="majorEastAsia"/>
        </w:rPr>
        <w:t>ę wskaźników programowych w poszczególnych osiach priorytetowych, warto porównać go z</w:t>
      </w:r>
      <w:r w:rsidR="00D0210B">
        <w:rPr>
          <w:rFonts w:eastAsiaTheme="majorEastAsia"/>
        </w:rPr>
        <w:t xml:space="preserve"> </w:t>
      </w:r>
      <w:r w:rsidR="00C16697" w:rsidRPr="00337A34">
        <w:rPr>
          <w:rFonts w:eastAsiaTheme="majorEastAsia"/>
        </w:rPr>
        <w:t>udziałem tych organizacji wśród beneficjentów ogółem w</w:t>
      </w:r>
      <w:r w:rsidR="00295586">
        <w:rPr>
          <w:rFonts w:eastAsiaTheme="majorEastAsia"/>
        </w:rPr>
        <w:t> </w:t>
      </w:r>
      <w:r w:rsidR="00C16697" w:rsidRPr="00337A34">
        <w:rPr>
          <w:rFonts w:eastAsiaTheme="majorEastAsia"/>
        </w:rPr>
        <w:t>poszczególnych osi</w:t>
      </w:r>
      <w:r w:rsidR="006606BC" w:rsidRPr="00337A34">
        <w:rPr>
          <w:rFonts w:eastAsiaTheme="majorEastAsia"/>
        </w:rPr>
        <w:t>ach.</w:t>
      </w:r>
      <w:r w:rsidR="00C16697" w:rsidRPr="00337A34">
        <w:rPr>
          <w:rFonts w:eastAsiaTheme="majorEastAsia"/>
        </w:rPr>
        <w:t xml:space="preserve"> </w:t>
      </w:r>
      <w:r w:rsidR="00235AE8" w:rsidRPr="00B53BB2">
        <w:rPr>
          <w:rFonts w:eastAsiaTheme="majorEastAsia"/>
        </w:rPr>
        <w:t>U</w:t>
      </w:r>
      <w:r w:rsidR="00235AE8" w:rsidRPr="004B7E40">
        <w:rPr>
          <w:rFonts w:eastAsiaTheme="majorEastAsia"/>
        </w:rPr>
        <w:t xml:space="preserve">dział </w:t>
      </w:r>
      <w:r w:rsidR="002B4D1C" w:rsidRPr="004B7E40">
        <w:rPr>
          <w:rFonts w:eastAsiaTheme="majorEastAsia"/>
        </w:rPr>
        <w:t xml:space="preserve">organizacji pozarządowych w realizacji wskaźników programowych jest </w:t>
      </w:r>
      <w:r w:rsidR="00216367" w:rsidRPr="004B7E40">
        <w:rPr>
          <w:rFonts w:eastAsiaTheme="majorEastAsia"/>
        </w:rPr>
        <w:t xml:space="preserve">znacznie </w:t>
      </w:r>
      <w:r w:rsidR="00DF2B4B" w:rsidRPr="004B7E40">
        <w:rPr>
          <w:rFonts w:eastAsiaTheme="majorEastAsia"/>
        </w:rPr>
        <w:t>wyższ</w:t>
      </w:r>
      <w:r w:rsidR="00216367" w:rsidRPr="004B7E40">
        <w:rPr>
          <w:rFonts w:eastAsiaTheme="majorEastAsia"/>
        </w:rPr>
        <w:t>y</w:t>
      </w:r>
      <w:r w:rsidR="002B4D1C" w:rsidRPr="004B7E40">
        <w:rPr>
          <w:rFonts w:eastAsiaTheme="majorEastAsia"/>
        </w:rPr>
        <w:t xml:space="preserve"> niż udział tychże podmiotów w ogóle beneficjentów wsparcia</w:t>
      </w:r>
      <w:r w:rsidR="00DF2B4B" w:rsidRPr="004B7E40">
        <w:rPr>
          <w:rFonts w:eastAsiaTheme="majorEastAsia"/>
        </w:rPr>
        <w:t xml:space="preserve"> w przypadku osi priorytetowej V</w:t>
      </w:r>
      <w:r w:rsidR="00CF626D" w:rsidRPr="004B7E40">
        <w:rPr>
          <w:rFonts w:eastAsiaTheme="majorEastAsia"/>
        </w:rPr>
        <w:t xml:space="preserve">, </w:t>
      </w:r>
      <w:r w:rsidR="00CF626D" w:rsidRPr="00840156">
        <w:rPr>
          <w:rFonts w:eastAsiaTheme="majorEastAsia"/>
        </w:rPr>
        <w:t xml:space="preserve">a nieco </w:t>
      </w:r>
      <w:r w:rsidR="00CF626D" w:rsidRPr="00840156">
        <w:rPr>
          <w:rFonts w:eastAsiaTheme="majorEastAsia"/>
        </w:rPr>
        <w:lastRenderedPageBreak/>
        <w:t>większy</w:t>
      </w:r>
      <w:r w:rsidR="00CF626D" w:rsidRPr="00B53BB2">
        <w:rPr>
          <w:rFonts w:eastAsiaTheme="majorEastAsia"/>
        </w:rPr>
        <w:t xml:space="preserve"> w przypadku osi </w:t>
      </w:r>
      <w:r w:rsidR="00CF626D" w:rsidRPr="004B7E40">
        <w:rPr>
          <w:rFonts w:eastAsiaTheme="majorEastAsia"/>
        </w:rPr>
        <w:t xml:space="preserve">priorytetowych </w:t>
      </w:r>
      <w:r w:rsidR="00CF626D" w:rsidRPr="00B53BB2">
        <w:rPr>
          <w:rFonts w:eastAsiaTheme="majorEastAsia"/>
        </w:rPr>
        <w:t>I</w:t>
      </w:r>
      <w:r w:rsidR="00CF626D" w:rsidRPr="004B7E40">
        <w:rPr>
          <w:rFonts w:eastAsiaTheme="majorEastAsia"/>
        </w:rPr>
        <w:t>V</w:t>
      </w:r>
      <w:r w:rsidR="00007A0C">
        <w:rPr>
          <w:rFonts w:eastAsiaTheme="majorEastAsia"/>
        </w:rPr>
        <w:t> </w:t>
      </w:r>
      <w:r w:rsidR="00CF626D" w:rsidRPr="004B7E40">
        <w:rPr>
          <w:rFonts w:eastAsiaTheme="majorEastAsia"/>
        </w:rPr>
        <w:t>oraz VIII</w:t>
      </w:r>
      <w:r w:rsidR="00216367" w:rsidRPr="004B7E40">
        <w:rPr>
          <w:rFonts w:eastAsiaTheme="majorEastAsia"/>
        </w:rPr>
        <w:t>.</w:t>
      </w:r>
      <w:r w:rsidR="002B4D1C" w:rsidRPr="004B7E40">
        <w:rPr>
          <w:rFonts w:eastAsiaTheme="majorEastAsia"/>
        </w:rPr>
        <w:t xml:space="preserve"> </w:t>
      </w:r>
      <w:r w:rsidR="00216367" w:rsidRPr="004B7E40">
        <w:rPr>
          <w:rFonts w:eastAsiaTheme="majorEastAsia"/>
        </w:rPr>
        <w:t>Odwrotną tendencję</w:t>
      </w:r>
      <w:r w:rsidR="002B4D1C" w:rsidRPr="004B7E40">
        <w:rPr>
          <w:rFonts w:eastAsiaTheme="majorEastAsia"/>
        </w:rPr>
        <w:t xml:space="preserve"> można dostrzec w OP </w:t>
      </w:r>
      <w:r w:rsidR="00216367" w:rsidRPr="004B7E40">
        <w:rPr>
          <w:rFonts w:eastAsiaTheme="majorEastAsia"/>
        </w:rPr>
        <w:t>VII, gdzie udział ten jest znacznie niższ</w:t>
      </w:r>
      <w:r w:rsidR="001019D6" w:rsidRPr="00840156">
        <w:rPr>
          <w:rFonts w:eastAsiaTheme="majorEastAsia"/>
        </w:rPr>
        <w:t xml:space="preserve">y niż w przypadku pozostałych beneficjentów. </w:t>
      </w:r>
      <w:r w:rsidR="003F6E71" w:rsidRPr="00840156">
        <w:rPr>
          <w:rFonts w:eastAsiaTheme="majorEastAsia"/>
        </w:rPr>
        <w:t>N</w:t>
      </w:r>
      <w:r w:rsidR="00CF626D" w:rsidRPr="00840156">
        <w:rPr>
          <w:rFonts w:eastAsiaTheme="majorEastAsia"/>
        </w:rPr>
        <w:t xml:space="preserve">ie odnotowano </w:t>
      </w:r>
      <w:r w:rsidR="003F6E71" w:rsidRPr="00840156">
        <w:rPr>
          <w:rFonts w:eastAsiaTheme="majorEastAsia"/>
        </w:rPr>
        <w:t xml:space="preserve">innych </w:t>
      </w:r>
      <w:r w:rsidR="00CF626D" w:rsidRPr="00840156">
        <w:rPr>
          <w:rFonts w:eastAsiaTheme="majorEastAsia"/>
        </w:rPr>
        <w:t>znaczących odchyleń</w:t>
      </w:r>
      <w:r w:rsidR="001019D6" w:rsidRPr="00840156">
        <w:rPr>
          <w:rFonts w:eastAsiaTheme="majorEastAsia"/>
        </w:rPr>
        <w:t xml:space="preserve"> w odnies</w:t>
      </w:r>
      <w:r w:rsidR="003F6E71" w:rsidRPr="00840156">
        <w:rPr>
          <w:rFonts w:eastAsiaTheme="majorEastAsia"/>
        </w:rPr>
        <w:t>ieniu do pozostałych osi priorytetowych oraz beneficjentów spoza III sektora</w:t>
      </w:r>
      <w:r w:rsidR="00CF626D" w:rsidRPr="00840156">
        <w:rPr>
          <w:rFonts w:eastAsiaTheme="majorEastAsia"/>
        </w:rPr>
        <w:t>.</w:t>
      </w:r>
      <w:r w:rsidR="00216367" w:rsidRPr="00B53BB2">
        <w:rPr>
          <w:rStyle w:val="FootnoteReference"/>
          <w:rFonts w:eastAsiaTheme="majorEastAsia"/>
        </w:rPr>
        <w:footnoteReference w:id="77"/>
      </w:r>
      <w:r w:rsidR="00216367" w:rsidRPr="00337A34">
        <w:rPr>
          <w:rFonts w:eastAsiaTheme="majorEastAsia"/>
        </w:rPr>
        <w:t xml:space="preserve"> </w:t>
      </w:r>
      <w:r w:rsidRPr="001771A3">
        <w:rPr>
          <w:rFonts w:eastAsiaTheme="majorEastAsia"/>
        </w:rPr>
        <w:t>Kwestia wkładu projektów realizowanych przez podmioty III sektora w realizację celów Programu została poruszona także podczas wywiadów pogłębionych z przedstawicielami IZ i IP RPO WSL. Przedstawiciele badanych instytucji podkreślali, że organizacje pozarządowe realizują mniejsze projekty aniżeli inne typy beneficjentów (w szczególności przedsiębiorcy), wobec czego ich wkład w realizację celów Programu również będzie mniejszy. Niemniej jednak podmioty III sektora, mimo małego wkładu w realizację celów Programu ciągle pracują na osiągnięcie docelowych wskaźników programowych, wobec czego nie należy umniejszać ich wkładu</w:t>
      </w:r>
      <w:r w:rsidR="00C16697">
        <w:rPr>
          <w:rFonts w:eastAsiaTheme="majorEastAsia"/>
        </w:rPr>
        <w:t>.</w:t>
      </w:r>
      <w:bookmarkEnd w:id="200"/>
      <w:r w:rsidR="00766680">
        <w:rPr>
          <w:rFonts w:eastAsiaTheme="majorEastAsia"/>
        </w:rPr>
        <w:t xml:space="preserve"> </w:t>
      </w:r>
      <w:r w:rsidR="00D15FD4">
        <w:t>W</w:t>
      </w:r>
      <w:bookmarkStart w:id="201" w:name="_Hlk30332195"/>
      <w:r w:rsidR="00FB4508" w:rsidRPr="007B7201">
        <w:t xml:space="preserve">edług stanu na koniec lipca 2019 roku, wkład finansowy podmiotów III sektora w realizację wskaźników finansowych programu jest na niskim poziomie w przypadku realizacji wartości docelowych na rok 2019, oraz na bardzo niskim poziomie w przypadku realizacji wartości wskaźników docelowych na rok 2023. </w:t>
      </w:r>
      <w:bookmarkEnd w:id="201"/>
      <w:r w:rsidR="00FB4508" w:rsidRPr="007B7201">
        <w:t xml:space="preserve">Najwyższy poziom realizacji wskaźników finansowych obserwuje się w odniesieniu do działań osi </w:t>
      </w:r>
      <w:r w:rsidR="00FB4508" w:rsidRPr="00505CFD">
        <w:t xml:space="preserve">priorytetowej </w:t>
      </w:r>
      <w:r w:rsidR="00505CFD" w:rsidRPr="00505CFD">
        <w:t>IX, VIII, VII, XI</w:t>
      </w:r>
      <w:r w:rsidR="00FB4508" w:rsidRPr="00505CFD">
        <w:t>.</w:t>
      </w:r>
      <w:r w:rsidR="00C16697">
        <w:t xml:space="preserve"> </w:t>
      </w:r>
      <w:r w:rsidR="00C16697" w:rsidRPr="00337A34">
        <w:rPr>
          <w:rFonts w:eastAsiaTheme="majorEastAsia"/>
        </w:rPr>
        <w:t>Aby ocenić udział podmiotów III sektora w</w:t>
      </w:r>
      <w:r w:rsidR="006C00CF">
        <w:rPr>
          <w:rFonts w:eastAsiaTheme="majorEastAsia"/>
        </w:rPr>
        <w:t> </w:t>
      </w:r>
      <w:r w:rsidR="00C16697" w:rsidRPr="00337A34">
        <w:rPr>
          <w:rFonts w:eastAsiaTheme="majorEastAsia"/>
        </w:rPr>
        <w:t xml:space="preserve">osiągnięciu wskaźników </w:t>
      </w:r>
      <w:r w:rsidR="006606BC" w:rsidRPr="00337A34">
        <w:rPr>
          <w:rFonts w:eastAsiaTheme="majorEastAsia"/>
        </w:rPr>
        <w:t>finansowych</w:t>
      </w:r>
      <w:r w:rsidR="00C16697" w:rsidRPr="00337A34">
        <w:rPr>
          <w:rFonts w:eastAsiaTheme="majorEastAsia"/>
        </w:rPr>
        <w:t xml:space="preserve"> w poszczególnych osiach priorytetowych, warto porównać go z udziałem tych organizacji wśród beneficjentów</w:t>
      </w:r>
      <w:r w:rsidR="001355D0" w:rsidRPr="00337A34">
        <w:rPr>
          <w:rFonts w:eastAsiaTheme="majorEastAsia"/>
        </w:rPr>
        <w:t xml:space="preserve"> ogółem w tych</w:t>
      </w:r>
      <w:r w:rsidR="00C16697" w:rsidRPr="00337A34">
        <w:rPr>
          <w:rFonts w:eastAsiaTheme="majorEastAsia"/>
        </w:rPr>
        <w:t xml:space="preserve"> osiach. </w:t>
      </w:r>
    </w:p>
    <w:p w14:paraId="56F40DA9" w14:textId="77777777" w:rsidR="003E10D8" w:rsidRPr="00D16790" w:rsidRDefault="00235AE8" w:rsidP="00D16790">
      <w:r w:rsidRPr="00337A34">
        <w:rPr>
          <w:rFonts w:eastAsiaTheme="majorEastAsia"/>
        </w:rPr>
        <w:t xml:space="preserve">Wysoki udział podmiotów III sektora wśród beneficjentów wsparcia w ramach IX osi priorytetowej przełożył się na proporcjonalnie wyższy udział tych organizacji w osiągnięciu wskaźników finansowych dla tej osi. Jednocześnie znacznie </w:t>
      </w:r>
      <w:r w:rsidR="001355D0" w:rsidRPr="00337A34">
        <w:rPr>
          <w:rFonts w:eastAsiaTheme="majorEastAsia"/>
        </w:rPr>
        <w:t>w</w:t>
      </w:r>
      <w:r w:rsidR="006104F2" w:rsidRPr="007B6631">
        <w:rPr>
          <w:rFonts w:eastAsiaTheme="majorEastAsia"/>
        </w:rPr>
        <w:t xml:space="preserve">yższy udział </w:t>
      </w:r>
      <w:r w:rsidR="001355D0" w:rsidRPr="00337A34">
        <w:rPr>
          <w:rFonts w:eastAsiaTheme="majorEastAsia"/>
        </w:rPr>
        <w:t xml:space="preserve">podmiotów III sektora </w:t>
      </w:r>
      <w:r w:rsidR="006104F2" w:rsidRPr="007B6631">
        <w:rPr>
          <w:rFonts w:eastAsiaTheme="majorEastAsia"/>
        </w:rPr>
        <w:t>w</w:t>
      </w:r>
      <w:r w:rsidR="006606BC" w:rsidRPr="00337A34">
        <w:rPr>
          <w:rFonts w:eastAsiaTheme="majorEastAsia"/>
        </w:rPr>
        <w:t> </w:t>
      </w:r>
      <w:r w:rsidR="006104F2" w:rsidRPr="007B6631">
        <w:rPr>
          <w:rFonts w:eastAsiaTheme="majorEastAsia"/>
        </w:rPr>
        <w:t xml:space="preserve">osiągnięciu wskaźników finansowych aniżeli </w:t>
      </w:r>
      <w:r w:rsidR="001355D0" w:rsidRPr="00337A34">
        <w:rPr>
          <w:rFonts w:eastAsiaTheme="majorEastAsia"/>
        </w:rPr>
        <w:t xml:space="preserve">ich udział </w:t>
      </w:r>
      <w:r w:rsidR="006104F2" w:rsidRPr="007B6631">
        <w:rPr>
          <w:rFonts w:eastAsiaTheme="majorEastAsia"/>
        </w:rPr>
        <w:t>wśród</w:t>
      </w:r>
      <w:r w:rsidR="001355D0" w:rsidRPr="00337A34">
        <w:rPr>
          <w:rFonts w:eastAsiaTheme="majorEastAsia"/>
        </w:rPr>
        <w:t xml:space="preserve"> </w:t>
      </w:r>
      <w:r w:rsidR="006104F2" w:rsidRPr="007B6631">
        <w:rPr>
          <w:rFonts w:eastAsiaTheme="majorEastAsia"/>
        </w:rPr>
        <w:t xml:space="preserve">ogółu beneficjentów dostrzega się </w:t>
      </w:r>
      <w:r w:rsidR="006104F2" w:rsidRPr="00235AE8">
        <w:rPr>
          <w:rFonts w:eastAsiaTheme="majorEastAsia"/>
        </w:rPr>
        <w:t xml:space="preserve">w przypadku osi priorytetowej VIII. </w:t>
      </w:r>
      <w:r w:rsidR="006606BC" w:rsidRPr="00235AE8">
        <w:rPr>
          <w:rFonts w:eastAsiaTheme="majorEastAsia"/>
        </w:rPr>
        <w:t>W przypadku pozostałych osi priorytetowych sytuacja ukształtowała się odwrotnie – udział organizacji non-profit w osiągnięciu wskaźników finansowych programu jest niższy aniżeli ich udział wśród ogółu beneficjentów.</w:t>
      </w:r>
      <w:r w:rsidR="008839D3" w:rsidRPr="008839D3">
        <w:rPr>
          <w:rStyle w:val="FootnoteReference"/>
          <w:rFonts w:eastAsiaTheme="majorEastAsia"/>
        </w:rPr>
        <w:t xml:space="preserve"> </w:t>
      </w:r>
      <w:r w:rsidR="008839D3">
        <w:rPr>
          <w:rStyle w:val="FootnoteReference"/>
          <w:rFonts w:eastAsiaTheme="majorEastAsia"/>
        </w:rPr>
        <w:footnoteReference w:id="78"/>
      </w:r>
      <w:r w:rsidR="006606BC">
        <w:rPr>
          <w:rFonts w:eastAsiaTheme="majorEastAsia"/>
        </w:rPr>
        <w:t xml:space="preserve"> </w:t>
      </w:r>
    </w:p>
    <w:p w14:paraId="6BBCE329" w14:textId="77777777" w:rsidR="00FB4508" w:rsidRPr="007B7201" w:rsidRDefault="00FB4508" w:rsidP="007B7201">
      <w:pPr>
        <w:pStyle w:val="Caption"/>
        <w:rPr>
          <w:rFonts w:eastAsia="Times New Roman"/>
        </w:rPr>
      </w:pPr>
      <w:bookmarkStart w:id="202" w:name="_Toc34646655"/>
      <w:r w:rsidRPr="00D26C1C">
        <w:rPr>
          <w:rFonts w:eastAsia="Times New Roman"/>
        </w:rPr>
        <w:t xml:space="preserve">Tabela </w:t>
      </w:r>
      <w:r w:rsidRPr="00D26C1C">
        <w:rPr>
          <w:rFonts w:eastAsia="Times New Roman"/>
        </w:rPr>
        <w:fldChar w:fldCharType="begin"/>
      </w:r>
      <w:r w:rsidRPr="00D26C1C">
        <w:rPr>
          <w:rFonts w:eastAsia="Times New Roman"/>
        </w:rPr>
        <w:instrText xml:space="preserve"> SEQ Tabela \* ARABIC </w:instrText>
      </w:r>
      <w:r w:rsidRPr="00D26C1C">
        <w:rPr>
          <w:rFonts w:eastAsia="Times New Roman"/>
        </w:rPr>
        <w:fldChar w:fldCharType="separate"/>
      </w:r>
      <w:r w:rsidR="008774A0">
        <w:rPr>
          <w:rFonts w:eastAsia="Times New Roman"/>
          <w:noProof/>
        </w:rPr>
        <w:t>28</w:t>
      </w:r>
      <w:r w:rsidRPr="00D26C1C">
        <w:rPr>
          <w:rFonts w:eastAsia="Times New Roman"/>
        </w:rPr>
        <w:fldChar w:fldCharType="end"/>
      </w:r>
      <w:r w:rsidRPr="00D26C1C">
        <w:rPr>
          <w:rFonts w:eastAsia="Times New Roman"/>
        </w:rPr>
        <w:t>. Ocena udziału podmiotów III sektora w osiągnięciu wskaźników finansowych Programu RPO WSL 2014- 2020</w:t>
      </w:r>
      <w:bookmarkEnd w:id="202"/>
    </w:p>
    <w:tbl>
      <w:tblPr>
        <w:tblW w:w="9272"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CellMar>
          <w:left w:w="70" w:type="dxa"/>
          <w:right w:w="70" w:type="dxa"/>
        </w:tblCellMar>
        <w:tblLook w:val="04A0" w:firstRow="1" w:lastRow="0" w:firstColumn="1" w:lastColumn="0" w:noHBand="0" w:noVBand="1"/>
      </w:tblPr>
      <w:tblGrid>
        <w:gridCol w:w="397"/>
        <w:gridCol w:w="1077"/>
        <w:gridCol w:w="1215"/>
        <w:gridCol w:w="1134"/>
        <w:gridCol w:w="637"/>
        <w:gridCol w:w="638"/>
        <w:gridCol w:w="1134"/>
        <w:gridCol w:w="565"/>
        <w:gridCol w:w="565"/>
        <w:gridCol w:w="1138"/>
        <w:gridCol w:w="772"/>
      </w:tblGrid>
      <w:tr w:rsidR="00BE6955" w:rsidRPr="007B7201" w14:paraId="6FE88D5A" w14:textId="77777777" w:rsidTr="00D16790">
        <w:trPr>
          <w:cantSplit/>
          <w:trHeight w:val="2192"/>
          <w:tblHeader/>
        </w:trPr>
        <w:tc>
          <w:tcPr>
            <w:tcW w:w="397" w:type="dxa"/>
            <w:shd w:val="clear" w:color="auto" w:fill="F79646" w:themeFill="accent6"/>
            <w:textDirection w:val="btLr"/>
            <w:vAlign w:val="center"/>
            <w:hideMark/>
          </w:tcPr>
          <w:p w14:paraId="486382C5" w14:textId="77777777" w:rsidR="006368B6" w:rsidRPr="00766680" w:rsidRDefault="00E512C6" w:rsidP="00E512C6">
            <w:pPr>
              <w:spacing w:before="0" w:after="0"/>
              <w:ind w:left="113" w:right="113"/>
              <w:rPr>
                <w:rFonts w:asciiTheme="minorHAnsi" w:hAnsiTheme="minorHAnsi" w:cstheme="minorHAnsi"/>
                <w:b/>
                <w:bCs/>
                <w:sz w:val="16"/>
                <w:szCs w:val="16"/>
              </w:rPr>
            </w:pPr>
            <w:r w:rsidRPr="00766680">
              <w:rPr>
                <w:rFonts w:asciiTheme="minorHAnsi" w:hAnsiTheme="minorHAnsi" w:cstheme="minorHAnsi"/>
                <w:b/>
                <w:bCs/>
                <w:sz w:val="16"/>
                <w:szCs w:val="16"/>
              </w:rPr>
              <w:t>Nr osi</w:t>
            </w:r>
          </w:p>
        </w:tc>
        <w:tc>
          <w:tcPr>
            <w:tcW w:w="1077" w:type="dxa"/>
            <w:shd w:val="clear" w:color="auto" w:fill="F79646" w:themeFill="accent6"/>
            <w:textDirection w:val="btLr"/>
            <w:vAlign w:val="center"/>
            <w:hideMark/>
          </w:tcPr>
          <w:p w14:paraId="2C9CA88B" w14:textId="77777777" w:rsidR="006368B6" w:rsidRPr="00766680" w:rsidRDefault="006368B6" w:rsidP="00E512C6">
            <w:pPr>
              <w:spacing w:before="0" w:after="0"/>
              <w:ind w:left="113" w:right="113"/>
              <w:jc w:val="left"/>
              <w:rPr>
                <w:rFonts w:asciiTheme="minorHAnsi" w:hAnsiTheme="minorHAnsi" w:cstheme="minorHAnsi"/>
                <w:b/>
                <w:bCs/>
                <w:sz w:val="16"/>
                <w:szCs w:val="16"/>
              </w:rPr>
            </w:pPr>
            <w:r w:rsidRPr="00766680">
              <w:rPr>
                <w:rFonts w:asciiTheme="minorHAnsi" w:hAnsiTheme="minorHAnsi" w:cstheme="minorHAnsi"/>
                <w:b/>
                <w:bCs/>
                <w:sz w:val="16"/>
                <w:szCs w:val="16"/>
              </w:rPr>
              <w:t xml:space="preserve">Wartość docelowa </w:t>
            </w:r>
            <w:r w:rsidR="00E512C6" w:rsidRPr="00766680">
              <w:rPr>
                <w:rFonts w:asciiTheme="minorHAnsi" w:hAnsiTheme="minorHAnsi" w:cstheme="minorHAnsi"/>
                <w:b/>
                <w:bCs/>
                <w:sz w:val="16"/>
                <w:szCs w:val="16"/>
              </w:rPr>
              <w:br/>
            </w:r>
            <w:r w:rsidRPr="00766680">
              <w:rPr>
                <w:rFonts w:asciiTheme="minorHAnsi" w:hAnsiTheme="minorHAnsi" w:cstheme="minorHAnsi"/>
                <w:b/>
                <w:bCs/>
                <w:sz w:val="16"/>
                <w:szCs w:val="16"/>
              </w:rPr>
              <w:t>2019</w:t>
            </w:r>
            <w:r w:rsidRPr="00766680">
              <w:rPr>
                <w:rFonts w:asciiTheme="minorHAnsi" w:hAnsiTheme="minorHAnsi" w:cstheme="minorHAnsi"/>
                <w:b/>
                <w:bCs/>
                <w:sz w:val="16"/>
                <w:szCs w:val="16"/>
              </w:rPr>
              <w:br/>
              <w:t>EUR</w:t>
            </w:r>
          </w:p>
        </w:tc>
        <w:tc>
          <w:tcPr>
            <w:tcW w:w="1215" w:type="dxa"/>
            <w:tcBorders>
              <w:right w:val="single" w:sz="4" w:space="0" w:color="FFFFFF" w:themeColor="background1"/>
            </w:tcBorders>
            <w:shd w:val="clear" w:color="auto" w:fill="F79646" w:themeFill="accent6"/>
            <w:textDirection w:val="btLr"/>
            <w:vAlign w:val="center"/>
            <w:hideMark/>
          </w:tcPr>
          <w:p w14:paraId="10FAA255" w14:textId="77777777" w:rsidR="006368B6" w:rsidRPr="00766680" w:rsidRDefault="006368B6" w:rsidP="00E512C6">
            <w:pPr>
              <w:spacing w:before="0" w:after="0"/>
              <w:ind w:left="113" w:right="113"/>
              <w:jc w:val="left"/>
              <w:rPr>
                <w:rFonts w:asciiTheme="minorHAnsi" w:hAnsiTheme="minorHAnsi" w:cstheme="minorHAnsi"/>
                <w:b/>
                <w:bCs/>
                <w:sz w:val="16"/>
                <w:szCs w:val="16"/>
              </w:rPr>
            </w:pPr>
            <w:r w:rsidRPr="00766680">
              <w:rPr>
                <w:rFonts w:asciiTheme="minorHAnsi" w:hAnsiTheme="minorHAnsi" w:cstheme="minorHAnsi"/>
                <w:b/>
                <w:bCs/>
                <w:sz w:val="16"/>
                <w:szCs w:val="16"/>
              </w:rPr>
              <w:t xml:space="preserve">Wartość docelowa </w:t>
            </w:r>
            <w:r w:rsidR="00E512C6" w:rsidRPr="00766680">
              <w:rPr>
                <w:rFonts w:asciiTheme="minorHAnsi" w:hAnsiTheme="minorHAnsi" w:cstheme="minorHAnsi"/>
                <w:b/>
                <w:bCs/>
                <w:sz w:val="16"/>
                <w:szCs w:val="16"/>
              </w:rPr>
              <w:br/>
            </w:r>
            <w:r w:rsidRPr="00766680">
              <w:rPr>
                <w:rFonts w:asciiTheme="minorHAnsi" w:hAnsiTheme="minorHAnsi" w:cstheme="minorHAnsi"/>
                <w:b/>
                <w:bCs/>
                <w:sz w:val="16"/>
                <w:szCs w:val="16"/>
              </w:rPr>
              <w:t>2023</w:t>
            </w:r>
            <w:r w:rsidRPr="00766680">
              <w:rPr>
                <w:rFonts w:asciiTheme="minorHAnsi" w:hAnsiTheme="minorHAnsi" w:cstheme="minorHAnsi"/>
                <w:b/>
                <w:bCs/>
                <w:sz w:val="16"/>
                <w:szCs w:val="16"/>
              </w:rPr>
              <w:br/>
              <w:t xml:space="preserve"> (100 % wydatków kwalifikowalnych)</w:t>
            </w:r>
            <w:r w:rsidR="00E512C6" w:rsidRPr="00766680">
              <w:rPr>
                <w:rFonts w:asciiTheme="minorHAnsi" w:hAnsiTheme="minorHAnsi" w:cstheme="minorHAnsi"/>
                <w:b/>
                <w:bCs/>
                <w:sz w:val="16"/>
                <w:szCs w:val="16"/>
              </w:rPr>
              <w:t xml:space="preserve"> </w:t>
            </w:r>
            <w:r w:rsidRPr="00766680">
              <w:rPr>
                <w:rFonts w:asciiTheme="minorHAnsi" w:hAnsiTheme="minorHAnsi" w:cstheme="minorHAnsi"/>
                <w:b/>
                <w:bCs/>
                <w:sz w:val="16"/>
                <w:szCs w:val="16"/>
              </w:rPr>
              <w:t>EUR</w:t>
            </w:r>
          </w:p>
        </w:tc>
        <w:tc>
          <w:tcPr>
            <w:tcW w:w="1134" w:type="dxa"/>
            <w:tcBorders>
              <w:left w:val="single" w:sz="4" w:space="0" w:color="FFFFFF" w:themeColor="background1"/>
            </w:tcBorders>
            <w:shd w:val="clear" w:color="auto" w:fill="F79646" w:themeFill="accent6"/>
            <w:textDirection w:val="btLr"/>
            <w:vAlign w:val="center"/>
            <w:hideMark/>
          </w:tcPr>
          <w:p w14:paraId="7A325571" w14:textId="77777777" w:rsidR="006368B6" w:rsidRPr="00766680" w:rsidRDefault="00E512C6" w:rsidP="00E512C6">
            <w:pPr>
              <w:spacing w:before="0" w:after="0"/>
              <w:ind w:left="113" w:right="113"/>
              <w:jc w:val="left"/>
              <w:rPr>
                <w:rFonts w:asciiTheme="minorHAnsi" w:hAnsiTheme="minorHAnsi" w:cstheme="minorHAnsi"/>
                <w:b/>
                <w:bCs/>
                <w:sz w:val="16"/>
                <w:szCs w:val="16"/>
              </w:rPr>
            </w:pPr>
            <w:r w:rsidRPr="00766680">
              <w:rPr>
                <w:rFonts w:asciiTheme="minorHAnsi" w:hAnsiTheme="minorHAnsi" w:cstheme="minorHAnsi"/>
                <w:b/>
                <w:bCs/>
                <w:sz w:val="16"/>
                <w:szCs w:val="16"/>
              </w:rPr>
              <w:t xml:space="preserve">Beneficjenci ogółem </w:t>
            </w:r>
            <w:r w:rsidRPr="00766680">
              <w:rPr>
                <w:rFonts w:asciiTheme="minorHAnsi" w:hAnsiTheme="minorHAnsi" w:cstheme="minorHAnsi"/>
                <w:b/>
                <w:bCs/>
                <w:sz w:val="16"/>
                <w:szCs w:val="16"/>
              </w:rPr>
              <w:br/>
            </w:r>
            <w:r w:rsidR="006368B6" w:rsidRPr="00766680">
              <w:rPr>
                <w:rFonts w:asciiTheme="minorHAnsi" w:hAnsiTheme="minorHAnsi" w:cstheme="minorHAnsi"/>
                <w:b/>
                <w:bCs/>
                <w:sz w:val="16"/>
                <w:szCs w:val="16"/>
              </w:rPr>
              <w:t>Realizacja wskaźnika</w:t>
            </w:r>
            <w:r w:rsidR="006368B6" w:rsidRPr="00766680">
              <w:rPr>
                <w:rFonts w:asciiTheme="minorHAnsi" w:hAnsiTheme="minorHAnsi" w:cstheme="minorHAnsi"/>
                <w:b/>
                <w:bCs/>
                <w:sz w:val="16"/>
                <w:szCs w:val="16"/>
              </w:rPr>
              <w:br/>
              <w:t>(certyfikacja)</w:t>
            </w:r>
            <w:r w:rsidRPr="00766680">
              <w:rPr>
                <w:rFonts w:asciiTheme="minorHAnsi" w:hAnsiTheme="minorHAnsi" w:cstheme="minorHAnsi"/>
                <w:b/>
                <w:bCs/>
                <w:sz w:val="16"/>
                <w:szCs w:val="16"/>
              </w:rPr>
              <w:t xml:space="preserve"> </w:t>
            </w:r>
            <w:r w:rsidR="006368B6" w:rsidRPr="00766680">
              <w:rPr>
                <w:rFonts w:asciiTheme="minorHAnsi" w:hAnsiTheme="minorHAnsi" w:cstheme="minorHAnsi"/>
                <w:b/>
                <w:bCs/>
                <w:sz w:val="16"/>
                <w:szCs w:val="16"/>
              </w:rPr>
              <w:t>EUR</w:t>
            </w:r>
          </w:p>
        </w:tc>
        <w:tc>
          <w:tcPr>
            <w:tcW w:w="637" w:type="dxa"/>
            <w:shd w:val="clear" w:color="auto" w:fill="F79646" w:themeFill="accent6"/>
            <w:textDirection w:val="btLr"/>
            <w:vAlign w:val="center"/>
            <w:hideMark/>
          </w:tcPr>
          <w:p w14:paraId="7804C396" w14:textId="77777777" w:rsidR="006368B6" w:rsidRPr="00766680" w:rsidRDefault="006368B6" w:rsidP="00E512C6">
            <w:pPr>
              <w:spacing w:before="0" w:after="0"/>
              <w:ind w:left="113" w:right="113"/>
              <w:jc w:val="left"/>
              <w:rPr>
                <w:rFonts w:asciiTheme="minorHAnsi" w:hAnsiTheme="minorHAnsi" w:cstheme="minorHAnsi"/>
                <w:b/>
                <w:bCs/>
                <w:sz w:val="16"/>
                <w:szCs w:val="16"/>
              </w:rPr>
            </w:pPr>
            <w:r w:rsidRPr="00766680">
              <w:rPr>
                <w:rFonts w:asciiTheme="minorHAnsi" w:hAnsiTheme="minorHAnsi" w:cstheme="minorHAnsi"/>
                <w:b/>
                <w:bCs/>
                <w:sz w:val="16"/>
                <w:szCs w:val="16"/>
              </w:rPr>
              <w:t>2019</w:t>
            </w:r>
            <w:r w:rsidRPr="00766680">
              <w:rPr>
                <w:rFonts w:asciiTheme="minorHAnsi" w:hAnsiTheme="minorHAnsi" w:cstheme="minorHAnsi"/>
                <w:b/>
                <w:bCs/>
                <w:sz w:val="16"/>
                <w:szCs w:val="16"/>
              </w:rPr>
              <w:br/>
              <w:t>(%)</w:t>
            </w:r>
          </w:p>
        </w:tc>
        <w:tc>
          <w:tcPr>
            <w:tcW w:w="638" w:type="dxa"/>
            <w:tcBorders>
              <w:right w:val="single" w:sz="4" w:space="0" w:color="FFFFFF" w:themeColor="background1"/>
            </w:tcBorders>
            <w:shd w:val="clear" w:color="auto" w:fill="F79646" w:themeFill="accent6"/>
            <w:textDirection w:val="btLr"/>
            <w:vAlign w:val="center"/>
            <w:hideMark/>
          </w:tcPr>
          <w:p w14:paraId="69D0554A" w14:textId="77777777" w:rsidR="006368B6" w:rsidRPr="00766680" w:rsidRDefault="006368B6" w:rsidP="00E512C6">
            <w:pPr>
              <w:spacing w:before="0" w:after="0"/>
              <w:ind w:left="113" w:right="113"/>
              <w:jc w:val="left"/>
              <w:rPr>
                <w:rFonts w:asciiTheme="minorHAnsi" w:hAnsiTheme="minorHAnsi" w:cstheme="minorHAnsi"/>
                <w:b/>
                <w:bCs/>
                <w:sz w:val="16"/>
                <w:szCs w:val="16"/>
              </w:rPr>
            </w:pPr>
            <w:r w:rsidRPr="00766680">
              <w:rPr>
                <w:rFonts w:asciiTheme="minorHAnsi" w:hAnsiTheme="minorHAnsi" w:cstheme="minorHAnsi"/>
                <w:b/>
                <w:bCs/>
                <w:sz w:val="16"/>
                <w:szCs w:val="16"/>
              </w:rPr>
              <w:t>2023</w:t>
            </w:r>
            <w:r w:rsidRPr="00766680">
              <w:rPr>
                <w:rFonts w:asciiTheme="minorHAnsi" w:hAnsiTheme="minorHAnsi" w:cstheme="minorHAnsi"/>
                <w:b/>
                <w:bCs/>
                <w:sz w:val="16"/>
                <w:szCs w:val="16"/>
              </w:rPr>
              <w:br/>
              <w:t>(%)</w:t>
            </w:r>
          </w:p>
        </w:tc>
        <w:tc>
          <w:tcPr>
            <w:tcW w:w="1134" w:type="dxa"/>
            <w:tcBorders>
              <w:left w:val="single" w:sz="4" w:space="0" w:color="FFFFFF" w:themeColor="background1"/>
            </w:tcBorders>
            <w:shd w:val="clear" w:color="auto" w:fill="F79646" w:themeFill="accent6"/>
            <w:textDirection w:val="btLr"/>
            <w:vAlign w:val="center"/>
            <w:hideMark/>
          </w:tcPr>
          <w:p w14:paraId="7864E533" w14:textId="77777777" w:rsidR="006368B6" w:rsidRPr="00766680" w:rsidRDefault="00E512C6" w:rsidP="00E512C6">
            <w:pPr>
              <w:spacing w:before="0" w:after="0"/>
              <w:ind w:left="113" w:right="113"/>
              <w:jc w:val="left"/>
              <w:rPr>
                <w:rFonts w:asciiTheme="minorHAnsi" w:hAnsiTheme="minorHAnsi" w:cstheme="minorHAnsi"/>
                <w:b/>
                <w:bCs/>
                <w:sz w:val="16"/>
                <w:szCs w:val="16"/>
              </w:rPr>
            </w:pPr>
            <w:r w:rsidRPr="00766680">
              <w:rPr>
                <w:rFonts w:asciiTheme="minorHAnsi" w:hAnsiTheme="minorHAnsi" w:cstheme="minorHAnsi"/>
                <w:b/>
                <w:bCs/>
                <w:sz w:val="16"/>
                <w:szCs w:val="16"/>
              </w:rPr>
              <w:t xml:space="preserve">III sektor </w:t>
            </w:r>
            <w:r w:rsidRPr="00766680">
              <w:rPr>
                <w:rFonts w:asciiTheme="minorHAnsi" w:hAnsiTheme="minorHAnsi" w:cstheme="minorHAnsi"/>
                <w:b/>
                <w:bCs/>
                <w:sz w:val="16"/>
                <w:szCs w:val="16"/>
              </w:rPr>
              <w:br/>
            </w:r>
            <w:r w:rsidR="006368B6" w:rsidRPr="00766680">
              <w:rPr>
                <w:rFonts w:asciiTheme="minorHAnsi" w:hAnsiTheme="minorHAnsi" w:cstheme="minorHAnsi"/>
                <w:b/>
                <w:bCs/>
                <w:sz w:val="16"/>
                <w:szCs w:val="16"/>
              </w:rPr>
              <w:t>Realizacja wskaźnika</w:t>
            </w:r>
            <w:r w:rsidR="006368B6" w:rsidRPr="00766680">
              <w:rPr>
                <w:rFonts w:asciiTheme="minorHAnsi" w:hAnsiTheme="minorHAnsi" w:cstheme="minorHAnsi"/>
                <w:b/>
                <w:bCs/>
                <w:sz w:val="16"/>
                <w:szCs w:val="16"/>
              </w:rPr>
              <w:br/>
              <w:t>(certyfikacja)</w:t>
            </w:r>
            <w:r w:rsidRPr="00766680">
              <w:rPr>
                <w:rFonts w:asciiTheme="minorHAnsi" w:hAnsiTheme="minorHAnsi" w:cstheme="minorHAnsi"/>
                <w:b/>
                <w:bCs/>
                <w:sz w:val="16"/>
                <w:szCs w:val="16"/>
              </w:rPr>
              <w:t xml:space="preserve"> </w:t>
            </w:r>
            <w:r w:rsidR="006368B6" w:rsidRPr="00766680">
              <w:rPr>
                <w:rFonts w:asciiTheme="minorHAnsi" w:hAnsiTheme="minorHAnsi" w:cstheme="minorHAnsi"/>
                <w:b/>
                <w:bCs/>
                <w:sz w:val="16"/>
                <w:szCs w:val="16"/>
              </w:rPr>
              <w:t>EUR</w:t>
            </w:r>
          </w:p>
        </w:tc>
        <w:tc>
          <w:tcPr>
            <w:tcW w:w="565" w:type="dxa"/>
            <w:shd w:val="clear" w:color="auto" w:fill="F79646" w:themeFill="accent6"/>
            <w:textDirection w:val="btLr"/>
            <w:vAlign w:val="center"/>
            <w:hideMark/>
          </w:tcPr>
          <w:p w14:paraId="51B9D641" w14:textId="77777777" w:rsidR="006368B6" w:rsidRPr="00766680" w:rsidRDefault="006368B6" w:rsidP="00E512C6">
            <w:pPr>
              <w:spacing w:before="0" w:after="0"/>
              <w:ind w:left="113" w:right="113"/>
              <w:jc w:val="left"/>
              <w:rPr>
                <w:rFonts w:asciiTheme="minorHAnsi" w:hAnsiTheme="minorHAnsi" w:cstheme="minorHAnsi"/>
                <w:b/>
                <w:bCs/>
                <w:sz w:val="16"/>
                <w:szCs w:val="16"/>
              </w:rPr>
            </w:pPr>
            <w:r w:rsidRPr="00766680">
              <w:rPr>
                <w:rFonts w:asciiTheme="minorHAnsi" w:hAnsiTheme="minorHAnsi" w:cstheme="minorHAnsi"/>
                <w:b/>
                <w:bCs/>
                <w:sz w:val="16"/>
                <w:szCs w:val="16"/>
              </w:rPr>
              <w:t>2019</w:t>
            </w:r>
            <w:r w:rsidRPr="00766680">
              <w:rPr>
                <w:rFonts w:asciiTheme="minorHAnsi" w:hAnsiTheme="minorHAnsi" w:cstheme="minorHAnsi"/>
                <w:b/>
                <w:bCs/>
                <w:sz w:val="16"/>
                <w:szCs w:val="16"/>
              </w:rPr>
              <w:br/>
              <w:t>(%)</w:t>
            </w:r>
          </w:p>
        </w:tc>
        <w:tc>
          <w:tcPr>
            <w:tcW w:w="565" w:type="dxa"/>
            <w:tcBorders>
              <w:right w:val="single" w:sz="4" w:space="0" w:color="FFFFFF" w:themeColor="background1"/>
            </w:tcBorders>
            <w:shd w:val="clear" w:color="auto" w:fill="F79646" w:themeFill="accent6"/>
            <w:textDirection w:val="btLr"/>
            <w:vAlign w:val="center"/>
            <w:hideMark/>
          </w:tcPr>
          <w:p w14:paraId="615D57D9" w14:textId="77777777" w:rsidR="006368B6" w:rsidRPr="00766680" w:rsidRDefault="006368B6" w:rsidP="00E512C6">
            <w:pPr>
              <w:spacing w:before="0" w:after="0"/>
              <w:ind w:left="113" w:right="113"/>
              <w:jc w:val="left"/>
              <w:rPr>
                <w:rFonts w:asciiTheme="minorHAnsi" w:hAnsiTheme="minorHAnsi" w:cstheme="minorHAnsi"/>
                <w:b/>
                <w:bCs/>
                <w:sz w:val="16"/>
                <w:szCs w:val="16"/>
              </w:rPr>
            </w:pPr>
            <w:r w:rsidRPr="00766680">
              <w:rPr>
                <w:rFonts w:asciiTheme="minorHAnsi" w:hAnsiTheme="minorHAnsi" w:cstheme="minorHAnsi"/>
                <w:b/>
                <w:bCs/>
                <w:sz w:val="16"/>
                <w:szCs w:val="16"/>
              </w:rPr>
              <w:t>2023</w:t>
            </w:r>
            <w:r w:rsidRPr="00766680">
              <w:rPr>
                <w:rFonts w:asciiTheme="minorHAnsi" w:hAnsiTheme="minorHAnsi" w:cstheme="minorHAnsi"/>
                <w:b/>
                <w:bCs/>
                <w:sz w:val="16"/>
                <w:szCs w:val="16"/>
              </w:rPr>
              <w:br/>
              <w:t>(%)</w:t>
            </w:r>
          </w:p>
        </w:tc>
        <w:tc>
          <w:tcPr>
            <w:tcW w:w="1138" w:type="dxa"/>
            <w:tcBorders>
              <w:left w:val="single" w:sz="4" w:space="0" w:color="FFFFFF" w:themeColor="background1"/>
            </w:tcBorders>
            <w:shd w:val="clear" w:color="auto" w:fill="F79646" w:themeFill="accent6"/>
            <w:textDirection w:val="btLr"/>
            <w:vAlign w:val="center"/>
            <w:hideMark/>
          </w:tcPr>
          <w:p w14:paraId="550010AC" w14:textId="77777777" w:rsidR="006368B6" w:rsidRPr="00766680" w:rsidRDefault="00E512C6" w:rsidP="00E512C6">
            <w:pPr>
              <w:spacing w:before="0" w:after="0"/>
              <w:ind w:left="113" w:right="113"/>
              <w:jc w:val="center"/>
              <w:rPr>
                <w:rFonts w:asciiTheme="minorHAnsi" w:hAnsiTheme="minorHAnsi" w:cstheme="minorHAnsi"/>
                <w:b/>
                <w:bCs/>
                <w:sz w:val="16"/>
                <w:szCs w:val="16"/>
              </w:rPr>
            </w:pPr>
            <w:r w:rsidRPr="00766680">
              <w:rPr>
                <w:rFonts w:asciiTheme="minorHAnsi" w:hAnsiTheme="minorHAnsi" w:cstheme="minorHAnsi"/>
                <w:b/>
                <w:bCs/>
                <w:sz w:val="16"/>
                <w:szCs w:val="16"/>
              </w:rPr>
              <w:t xml:space="preserve">Ocena udziału podmiotów III sektora w osiągnięciu wskaźników finansowych Programu </w:t>
            </w:r>
            <w:r w:rsidR="006368B6" w:rsidRPr="00766680">
              <w:rPr>
                <w:rFonts w:asciiTheme="minorHAnsi" w:hAnsiTheme="minorHAnsi" w:cstheme="minorHAnsi"/>
                <w:b/>
                <w:bCs/>
                <w:sz w:val="16"/>
                <w:szCs w:val="16"/>
              </w:rPr>
              <w:t>2019</w:t>
            </w:r>
            <w:r w:rsidRPr="00766680">
              <w:rPr>
                <w:rFonts w:asciiTheme="minorHAnsi" w:hAnsiTheme="minorHAnsi" w:cstheme="minorHAnsi"/>
                <w:b/>
                <w:bCs/>
                <w:sz w:val="16"/>
                <w:szCs w:val="16"/>
              </w:rPr>
              <w:t xml:space="preserve"> </w:t>
            </w:r>
            <w:r w:rsidR="006368B6" w:rsidRPr="00766680">
              <w:rPr>
                <w:rFonts w:asciiTheme="minorHAnsi" w:hAnsiTheme="minorHAnsi" w:cstheme="minorHAnsi"/>
                <w:b/>
                <w:bCs/>
                <w:sz w:val="16"/>
                <w:szCs w:val="16"/>
              </w:rPr>
              <w:t>(%)</w:t>
            </w:r>
          </w:p>
        </w:tc>
        <w:tc>
          <w:tcPr>
            <w:tcW w:w="772" w:type="dxa"/>
            <w:shd w:val="clear" w:color="auto" w:fill="F79646" w:themeFill="accent6"/>
            <w:textDirection w:val="btLr"/>
            <w:vAlign w:val="center"/>
            <w:hideMark/>
          </w:tcPr>
          <w:p w14:paraId="7E8C8573" w14:textId="77777777" w:rsidR="006368B6" w:rsidRPr="00766680" w:rsidRDefault="006368B6" w:rsidP="00E512C6">
            <w:pPr>
              <w:spacing w:before="0" w:after="0"/>
              <w:ind w:left="113" w:right="113"/>
              <w:jc w:val="center"/>
              <w:rPr>
                <w:rFonts w:asciiTheme="minorHAnsi" w:hAnsiTheme="minorHAnsi" w:cstheme="minorHAnsi"/>
                <w:b/>
                <w:bCs/>
                <w:sz w:val="16"/>
                <w:szCs w:val="16"/>
              </w:rPr>
            </w:pPr>
            <w:r w:rsidRPr="00766680">
              <w:rPr>
                <w:rFonts w:asciiTheme="minorHAnsi" w:hAnsiTheme="minorHAnsi" w:cstheme="minorHAnsi"/>
                <w:b/>
                <w:bCs/>
                <w:sz w:val="16"/>
                <w:szCs w:val="16"/>
              </w:rPr>
              <w:t>2023</w:t>
            </w:r>
            <w:r w:rsidR="00E512C6" w:rsidRPr="00766680">
              <w:rPr>
                <w:rFonts w:asciiTheme="minorHAnsi" w:hAnsiTheme="minorHAnsi" w:cstheme="minorHAnsi"/>
                <w:b/>
                <w:bCs/>
                <w:sz w:val="16"/>
                <w:szCs w:val="16"/>
              </w:rPr>
              <w:t xml:space="preserve"> </w:t>
            </w:r>
            <w:r w:rsidRPr="00766680">
              <w:rPr>
                <w:rFonts w:asciiTheme="minorHAnsi" w:hAnsiTheme="minorHAnsi" w:cstheme="minorHAnsi"/>
                <w:b/>
                <w:bCs/>
                <w:sz w:val="16"/>
                <w:szCs w:val="16"/>
              </w:rPr>
              <w:t>(%)</w:t>
            </w:r>
          </w:p>
        </w:tc>
      </w:tr>
      <w:tr w:rsidR="00E17A50" w:rsidRPr="007B7201" w14:paraId="0EC09B42" w14:textId="77777777" w:rsidTr="00337A34">
        <w:trPr>
          <w:trHeight w:val="20"/>
        </w:trPr>
        <w:tc>
          <w:tcPr>
            <w:tcW w:w="397" w:type="dxa"/>
            <w:noWrap/>
            <w:vAlign w:val="center"/>
            <w:hideMark/>
          </w:tcPr>
          <w:p w14:paraId="4783AA35" w14:textId="77777777" w:rsidR="00FB4508" w:rsidRPr="007B7201" w:rsidRDefault="006368B6" w:rsidP="007B7201">
            <w:pPr>
              <w:spacing w:before="0" w:after="0"/>
              <w:jc w:val="center"/>
              <w:rPr>
                <w:rFonts w:asciiTheme="minorHAnsi" w:hAnsiTheme="minorHAnsi" w:cstheme="minorHAnsi"/>
                <w:sz w:val="16"/>
                <w:szCs w:val="16"/>
              </w:rPr>
            </w:pPr>
            <w:r>
              <w:rPr>
                <w:rFonts w:asciiTheme="minorHAnsi" w:hAnsiTheme="minorHAnsi" w:cstheme="minorHAnsi"/>
                <w:sz w:val="16"/>
                <w:szCs w:val="16"/>
              </w:rPr>
              <w:t>I</w:t>
            </w:r>
          </w:p>
        </w:tc>
        <w:tc>
          <w:tcPr>
            <w:tcW w:w="1077" w:type="dxa"/>
            <w:noWrap/>
            <w:vAlign w:val="center"/>
            <w:hideMark/>
          </w:tcPr>
          <w:p w14:paraId="21259E7A"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51 300 828</w:t>
            </w:r>
          </w:p>
        </w:tc>
        <w:tc>
          <w:tcPr>
            <w:tcW w:w="1215" w:type="dxa"/>
            <w:noWrap/>
            <w:vAlign w:val="center"/>
            <w:hideMark/>
          </w:tcPr>
          <w:p w14:paraId="3B3D8563"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237 824 304</w:t>
            </w:r>
          </w:p>
        </w:tc>
        <w:tc>
          <w:tcPr>
            <w:tcW w:w="1134" w:type="dxa"/>
            <w:noWrap/>
            <w:vAlign w:val="center"/>
            <w:hideMark/>
          </w:tcPr>
          <w:p w14:paraId="4233035A"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15 728 658</w:t>
            </w:r>
          </w:p>
        </w:tc>
        <w:tc>
          <w:tcPr>
            <w:tcW w:w="637" w:type="dxa"/>
            <w:noWrap/>
            <w:vAlign w:val="center"/>
            <w:hideMark/>
          </w:tcPr>
          <w:p w14:paraId="3A146C1D"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30,7</w:t>
            </w:r>
          </w:p>
        </w:tc>
        <w:tc>
          <w:tcPr>
            <w:tcW w:w="638" w:type="dxa"/>
            <w:noWrap/>
            <w:vAlign w:val="center"/>
            <w:hideMark/>
          </w:tcPr>
          <w:p w14:paraId="3C8454E6"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6,6</w:t>
            </w:r>
          </w:p>
        </w:tc>
        <w:tc>
          <w:tcPr>
            <w:tcW w:w="1134" w:type="dxa"/>
            <w:noWrap/>
            <w:vAlign w:val="center"/>
            <w:hideMark/>
          </w:tcPr>
          <w:p w14:paraId="3BB9D685"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0</w:t>
            </w:r>
          </w:p>
        </w:tc>
        <w:tc>
          <w:tcPr>
            <w:tcW w:w="565" w:type="dxa"/>
            <w:noWrap/>
            <w:vAlign w:val="center"/>
            <w:hideMark/>
          </w:tcPr>
          <w:p w14:paraId="6367736C"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0,0</w:t>
            </w:r>
          </w:p>
        </w:tc>
        <w:tc>
          <w:tcPr>
            <w:tcW w:w="565" w:type="dxa"/>
            <w:noWrap/>
            <w:vAlign w:val="center"/>
            <w:hideMark/>
          </w:tcPr>
          <w:p w14:paraId="12C3DE8A"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0,0</w:t>
            </w:r>
          </w:p>
        </w:tc>
        <w:tc>
          <w:tcPr>
            <w:tcW w:w="1138" w:type="dxa"/>
            <w:noWrap/>
            <w:vAlign w:val="center"/>
            <w:hideMark/>
          </w:tcPr>
          <w:p w14:paraId="7F3D019C" w14:textId="77777777" w:rsidR="00FB4508" w:rsidRPr="007B7201" w:rsidRDefault="00356FB7"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Bardzo niski</w:t>
            </w:r>
          </w:p>
        </w:tc>
        <w:tc>
          <w:tcPr>
            <w:tcW w:w="772" w:type="dxa"/>
            <w:noWrap/>
            <w:vAlign w:val="center"/>
            <w:hideMark/>
          </w:tcPr>
          <w:p w14:paraId="6273C7B0" w14:textId="77777777" w:rsidR="00FB4508" w:rsidRPr="007B7201" w:rsidRDefault="00356FB7"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Bardzo niski</w:t>
            </w:r>
          </w:p>
        </w:tc>
      </w:tr>
      <w:tr w:rsidR="00E17A50" w:rsidRPr="007B7201" w14:paraId="6B987E44" w14:textId="77777777" w:rsidTr="00337A34">
        <w:trPr>
          <w:trHeight w:val="20"/>
        </w:trPr>
        <w:tc>
          <w:tcPr>
            <w:tcW w:w="397" w:type="dxa"/>
            <w:noWrap/>
            <w:vAlign w:val="center"/>
            <w:hideMark/>
          </w:tcPr>
          <w:p w14:paraId="0E10F12C" w14:textId="77777777" w:rsidR="00FB4508" w:rsidRPr="007B7201" w:rsidRDefault="006368B6" w:rsidP="007B7201">
            <w:pPr>
              <w:spacing w:before="0" w:after="0"/>
              <w:jc w:val="center"/>
              <w:rPr>
                <w:rFonts w:asciiTheme="minorHAnsi" w:hAnsiTheme="minorHAnsi" w:cstheme="minorHAnsi"/>
                <w:sz w:val="16"/>
                <w:szCs w:val="16"/>
              </w:rPr>
            </w:pPr>
            <w:r>
              <w:rPr>
                <w:rFonts w:asciiTheme="minorHAnsi" w:hAnsiTheme="minorHAnsi" w:cstheme="minorHAnsi"/>
                <w:sz w:val="16"/>
                <w:szCs w:val="16"/>
              </w:rPr>
              <w:t>II</w:t>
            </w:r>
          </w:p>
        </w:tc>
        <w:tc>
          <w:tcPr>
            <w:tcW w:w="1077" w:type="dxa"/>
            <w:noWrap/>
            <w:vAlign w:val="center"/>
            <w:hideMark/>
          </w:tcPr>
          <w:p w14:paraId="3B00CF52"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27 091 746</w:t>
            </w:r>
          </w:p>
        </w:tc>
        <w:tc>
          <w:tcPr>
            <w:tcW w:w="1215" w:type="dxa"/>
            <w:noWrap/>
            <w:vAlign w:val="center"/>
            <w:hideMark/>
          </w:tcPr>
          <w:p w14:paraId="291E4852"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112 941 177</w:t>
            </w:r>
          </w:p>
        </w:tc>
        <w:tc>
          <w:tcPr>
            <w:tcW w:w="1134" w:type="dxa"/>
            <w:noWrap/>
            <w:vAlign w:val="center"/>
            <w:hideMark/>
          </w:tcPr>
          <w:p w14:paraId="09C928DD"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17 479 203</w:t>
            </w:r>
          </w:p>
        </w:tc>
        <w:tc>
          <w:tcPr>
            <w:tcW w:w="637" w:type="dxa"/>
            <w:noWrap/>
            <w:vAlign w:val="center"/>
            <w:hideMark/>
          </w:tcPr>
          <w:p w14:paraId="05316D2C"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64,5</w:t>
            </w:r>
          </w:p>
        </w:tc>
        <w:tc>
          <w:tcPr>
            <w:tcW w:w="638" w:type="dxa"/>
            <w:noWrap/>
            <w:vAlign w:val="center"/>
            <w:hideMark/>
          </w:tcPr>
          <w:p w14:paraId="5435DE04"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15,5</w:t>
            </w:r>
          </w:p>
        </w:tc>
        <w:tc>
          <w:tcPr>
            <w:tcW w:w="1134" w:type="dxa"/>
            <w:noWrap/>
            <w:vAlign w:val="center"/>
            <w:hideMark/>
          </w:tcPr>
          <w:p w14:paraId="31931FAA"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187 549</w:t>
            </w:r>
          </w:p>
        </w:tc>
        <w:tc>
          <w:tcPr>
            <w:tcW w:w="565" w:type="dxa"/>
            <w:noWrap/>
            <w:vAlign w:val="center"/>
            <w:hideMark/>
          </w:tcPr>
          <w:p w14:paraId="743278EC"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0,7</w:t>
            </w:r>
          </w:p>
        </w:tc>
        <w:tc>
          <w:tcPr>
            <w:tcW w:w="565" w:type="dxa"/>
            <w:noWrap/>
            <w:vAlign w:val="center"/>
            <w:hideMark/>
          </w:tcPr>
          <w:p w14:paraId="4F55F077"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0,2</w:t>
            </w:r>
          </w:p>
        </w:tc>
        <w:tc>
          <w:tcPr>
            <w:tcW w:w="1138" w:type="dxa"/>
            <w:noWrap/>
            <w:vAlign w:val="center"/>
            <w:hideMark/>
          </w:tcPr>
          <w:p w14:paraId="2EF6F374" w14:textId="77777777" w:rsidR="00FB4508" w:rsidRPr="007B7201" w:rsidRDefault="00356FB7"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Bardzo niski</w:t>
            </w:r>
          </w:p>
        </w:tc>
        <w:tc>
          <w:tcPr>
            <w:tcW w:w="772" w:type="dxa"/>
            <w:noWrap/>
            <w:vAlign w:val="center"/>
            <w:hideMark/>
          </w:tcPr>
          <w:p w14:paraId="52E66409" w14:textId="77777777" w:rsidR="00FB4508" w:rsidRPr="007B7201" w:rsidRDefault="00356FB7"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Bardzo niski</w:t>
            </w:r>
          </w:p>
        </w:tc>
      </w:tr>
      <w:tr w:rsidR="00E17A50" w:rsidRPr="007B7201" w14:paraId="558EF63E" w14:textId="77777777" w:rsidTr="00337A34">
        <w:trPr>
          <w:trHeight w:val="20"/>
        </w:trPr>
        <w:tc>
          <w:tcPr>
            <w:tcW w:w="397" w:type="dxa"/>
            <w:noWrap/>
            <w:vAlign w:val="center"/>
            <w:hideMark/>
          </w:tcPr>
          <w:p w14:paraId="5430DE1A" w14:textId="77777777" w:rsidR="00FB4508" w:rsidRPr="007B7201" w:rsidRDefault="006368B6" w:rsidP="007B7201">
            <w:pPr>
              <w:spacing w:before="0" w:after="0"/>
              <w:jc w:val="center"/>
              <w:rPr>
                <w:rFonts w:asciiTheme="minorHAnsi" w:hAnsiTheme="minorHAnsi" w:cstheme="minorHAnsi"/>
                <w:sz w:val="16"/>
                <w:szCs w:val="16"/>
              </w:rPr>
            </w:pPr>
            <w:r>
              <w:rPr>
                <w:rFonts w:asciiTheme="minorHAnsi" w:hAnsiTheme="minorHAnsi" w:cstheme="minorHAnsi"/>
                <w:sz w:val="16"/>
                <w:szCs w:val="16"/>
              </w:rPr>
              <w:t>III</w:t>
            </w:r>
          </w:p>
        </w:tc>
        <w:tc>
          <w:tcPr>
            <w:tcW w:w="1077" w:type="dxa"/>
            <w:noWrap/>
            <w:vAlign w:val="center"/>
            <w:hideMark/>
          </w:tcPr>
          <w:p w14:paraId="71C57EC2"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91 598 036</w:t>
            </w:r>
          </w:p>
        </w:tc>
        <w:tc>
          <w:tcPr>
            <w:tcW w:w="1215" w:type="dxa"/>
            <w:noWrap/>
            <w:vAlign w:val="center"/>
            <w:hideMark/>
          </w:tcPr>
          <w:p w14:paraId="409CC739"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365 485 197</w:t>
            </w:r>
          </w:p>
        </w:tc>
        <w:tc>
          <w:tcPr>
            <w:tcW w:w="1134" w:type="dxa"/>
            <w:noWrap/>
            <w:vAlign w:val="center"/>
            <w:hideMark/>
          </w:tcPr>
          <w:p w14:paraId="59939B2A"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167 923 249</w:t>
            </w:r>
          </w:p>
        </w:tc>
        <w:tc>
          <w:tcPr>
            <w:tcW w:w="637" w:type="dxa"/>
            <w:noWrap/>
            <w:vAlign w:val="center"/>
            <w:hideMark/>
          </w:tcPr>
          <w:p w14:paraId="0EB482B6"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183,3</w:t>
            </w:r>
          </w:p>
        </w:tc>
        <w:tc>
          <w:tcPr>
            <w:tcW w:w="638" w:type="dxa"/>
            <w:noWrap/>
            <w:vAlign w:val="center"/>
            <w:hideMark/>
          </w:tcPr>
          <w:p w14:paraId="3E073B89"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45,9</w:t>
            </w:r>
          </w:p>
        </w:tc>
        <w:tc>
          <w:tcPr>
            <w:tcW w:w="1134" w:type="dxa"/>
            <w:noWrap/>
            <w:vAlign w:val="center"/>
            <w:hideMark/>
          </w:tcPr>
          <w:p w14:paraId="3683D22F"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0</w:t>
            </w:r>
          </w:p>
        </w:tc>
        <w:tc>
          <w:tcPr>
            <w:tcW w:w="565" w:type="dxa"/>
            <w:noWrap/>
            <w:vAlign w:val="center"/>
            <w:hideMark/>
          </w:tcPr>
          <w:p w14:paraId="7A231FA0"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0,0</w:t>
            </w:r>
          </w:p>
        </w:tc>
        <w:tc>
          <w:tcPr>
            <w:tcW w:w="565" w:type="dxa"/>
            <w:noWrap/>
            <w:vAlign w:val="center"/>
            <w:hideMark/>
          </w:tcPr>
          <w:p w14:paraId="30813310"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0,0</w:t>
            </w:r>
          </w:p>
        </w:tc>
        <w:tc>
          <w:tcPr>
            <w:tcW w:w="1138" w:type="dxa"/>
            <w:noWrap/>
            <w:vAlign w:val="center"/>
            <w:hideMark/>
          </w:tcPr>
          <w:p w14:paraId="6790C30E" w14:textId="77777777" w:rsidR="00FB4508" w:rsidRPr="007B7201" w:rsidRDefault="00356FB7"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Bardzo niski</w:t>
            </w:r>
          </w:p>
        </w:tc>
        <w:tc>
          <w:tcPr>
            <w:tcW w:w="772" w:type="dxa"/>
            <w:noWrap/>
            <w:vAlign w:val="center"/>
            <w:hideMark/>
          </w:tcPr>
          <w:p w14:paraId="3797CC8C" w14:textId="77777777" w:rsidR="00FB4508" w:rsidRPr="007B7201" w:rsidRDefault="00356FB7"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Bardzo niski</w:t>
            </w:r>
          </w:p>
        </w:tc>
      </w:tr>
      <w:tr w:rsidR="00E17A50" w:rsidRPr="007B7201" w14:paraId="0C8BD762" w14:textId="77777777" w:rsidTr="00337A34">
        <w:trPr>
          <w:trHeight w:val="20"/>
        </w:trPr>
        <w:tc>
          <w:tcPr>
            <w:tcW w:w="397" w:type="dxa"/>
            <w:noWrap/>
            <w:vAlign w:val="center"/>
            <w:hideMark/>
          </w:tcPr>
          <w:p w14:paraId="68898B20" w14:textId="77777777" w:rsidR="00FB4508" w:rsidRPr="007B7201" w:rsidRDefault="006368B6" w:rsidP="007B7201">
            <w:pPr>
              <w:spacing w:before="0" w:after="0"/>
              <w:jc w:val="center"/>
              <w:rPr>
                <w:rFonts w:asciiTheme="minorHAnsi" w:hAnsiTheme="minorHAnsi" w:cstheme="minorHAnsi"/>
                <w:sz w:val="16"/>
                <w:szCs w:val="16"/>
              </w:rPr>
            </w:pPr>
            <w:r>
              <w:rPr>
                <w:rFonts w:asciiTheme="minorHAnsi" w:hAnsiTheme="minorHAnsi" w:cstheme="minorHAnsi"/>
                <w:sz w:val="16"/>
                <w:szCs w:val="16"/>
              </w:rPr>
              <w:t>IV</w:t>
            </w:r>
          </w:p>
        </w:tc>
        <w:tc>
          <w:tcPr>
            <w:tcW w:w="1077" w:type="dxa"/>
            <w:noWrap/>
            <w:vAlign w:val="center"/>
            <w:hideMark/>
          </w:tcPr>
          <w:p w14:paraId="7FAB4C53"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224 394 740</w:t>
            </w:r>
          </w:p>
        </w:tc>
        <w:tc>
          <w:tcPr>
            <w:tcW w:w="1215" w:type="dxa"/>
            <w:noWrap/>
            <w:vAlign w:val="center"/>
            <w:hideMark/>
          </w:tcPr>
          <w:p w14:paraId="699BF619"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981 619 949</w:t>
            </w:r>
          </w:p>
        </w:tc>
        <w:tc>
          <w:tcPr>
            <w:tcW w:w="1134" w:type="dxa"/>
            <w:noWrap/>
            <w:vAlign w:val="center"/>
            <w:hideMark/>
          </w:tcPr>
          <w:p w14:paraId="1F3D174B"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220 187 565</w:t>
            </w:r>
          </w:p>
        </w:tc>
        <w:tc>
          <w:tcPr>
            <w:tcW w:w="637" w:type="dxa"/>
            <w:noWrap/>
            <w:vAlign w:val="center"/>
            <w:hideMark/>
          </w:tcPr>
          <w:p w14:paraId="05B3558B"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98,1</w:t>
            </w:r>
          </w:p>
        </w:tc>
        <w:tc>
          <w:tcPr>
            <w:tcW w:w="638" w:type="dxa"/>
            <w:noWrap/>
            <w:vAlign w:val="center"/>
            <w:hideMark/>
          </w:tcPr>
          <w:p w14:paraId="4BE558F0"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22,4</w:t>
            </w:r>
          </w:p>
        </w:tc>
        <w:tc>
          <w:tcPr>
            <w:tcW w:w="1134" w:type="dxa"/>
            <w:noWrap/>
            <w:vAlign w:val="center"/>
            <w:hideMark/>
          </w:tcPr>
          <w:p w14:paraId="3891C5CE"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1 114 552</w:t>
            </w:r>
          </w:p>
        </w:tc>
        <w:tc>
          <w:tcPr>
            <w:tcW w:w="565" w:type="dxa"/>
            <w:noWrap/>
            <w:vAlign w:val="center"/>
            <w:hideMark/>
          </w:tcPr>
          <w:p w14:paraId="4B5E48C7"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0,5</w:t>
            </w:r>
          </w:p>
        </w:tc>
        <w:tc>
          <w:tcPr>
            <w:tcW w:w="565" w:type="dxa"/>
            <w:noWrap/>
            <w:vAlign w:val="center"/>
            <w:hideMark/>
          </w:tcPr>
          <w:p w14:paraId="7B1AC511"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0,1</w:t>
            </w:r>
          </w:p>
        </w:tc>
        <w:tc>
          <w:tcPr>
            <w:tcW w:w="1138" w:type="dxa"/>
            <w:noWrap/>
            <w:vAlign w:val="center"/>
            <w:hideMark/>
          </w:tcPr>
          <w:p w14:paraId="4D072804" w14:textId="77777777" w:rsidR="00FB4508" w:rsidRPr="007B7201" w:rsidRDefault="00356FB7"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Bardzo niski</w:t>
            </w:r>
          </w:p>
        </w:tc>
        <w:tc>
          <w:tcPr>
            <w:tcW w:w="772" w:type="dxa"/>
            <w:noWrap/>
            <w:vAlign w:val="center"/>
            <w:hideMark/>
          </w:tcPr>
          <w:p w14:paraId="2697119F" w14:textId="77777777" w:rsidR="00FB4508" w:rsidRPr="007B7201" w:rsidRDefault="00356FB7"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 xml:space="preserve">Bardzo </w:t>
            </w:r>
            <w:r w:rsidRPr="007B7201">
              <w:rPr>
                <w:rFonts w:asciiTheme="minorHAnsi" w:hAnsiTheme="minorHAnsi" w:cstheme="minorHAnsi"/>
                <w:sz w:val="16"/>
                <w:szCs w:val="16"/>
              </w:rPr>
              <w:lastRenderedPageBreak/>
              <w:t>niski</w:t>
            </w:r>
          </w:p>
        </w:tc>
      </w:tr>
      <w:tr w:rsidR="00E17A50" w:rsidRPr="007B7201" w14:paraId="107D1BAF" w14:textId="77777777" w:rsidTr="00337A34">
        <w:trPr>
          <w:trHeight w:val="20"/>
        </w:trPr>
        <w:tc>
          <w:tcPr>
            <w:tcW w:w="397" w:type="dxa"/>
            <w:noWrap/>
            <w:vAlign w:val="center"/>
            <w:hideMark/>
          </w:tcPr>
          <w:p w14:paraId="6BD27D2D" w14:textId="77777777" w:rsidR="00FB4508" w:rsidRPr="007B7201" w:rsidRDefault="006368B6" w:rsidP="007B7201">
            <w:pPr>
              <w:spacing w:before="0" w:after="0"/>
              <w:jc w:val="center"/>
              <w:rPr>
                <w:rFonts w:asciiTheme="minorHAnsi" w:hAnsiTheme="minorHAnsi" w:cstheme="minorHAnsi"/>
                <w:sz w:val="16"/>
                <w:szCs w:val="16"/>
              </w:rPr>
            </w:pPr>
            <w:r>
              <w:rPr>
                <w:rFonts w:asciiTheme="minorHAnsi" w:hAnsiTheme="minorHAnsi" w:cstheme="minorHAnsi"/>
                <w:sz w:val="16"/>
                <w:szCs w:val="16"/>
              </w:rPr>
              <w:lastRenderedPageBreak/>
              <w:t>V</w:t>
            </w:r>
          </w:p>
        </w:tc>
        <w:tc>
          <w:tcPr>
            <w:tcW w:w="1077" w:type="dxa"/>
            <w:noWrap/>
            <w:vAlign w:val="center"/>
            <w:hideMark/>
          </w:tcPr>
          <w:p w14:paraId="0519187E"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66 784 626</w:t>
            </w:r>
          </w:p>
        </w:tc>
        <w:tc>
          <w:tcPr>
            <w:tcW w:w="1215" w:type="dxa"/>
            <w:noWrap/>
            <w:vAlign w:val="center"/>
            <w:hideMark/>
          </w:tcPr>
          <w:p w14:paraId="2ECD580A"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244 898 632</w:t>
            </w:r>
          </w:p>
        </w:tc>
        <w:tc>
          <w:tcPr>
            <w:tcW w:w="1134" w:type="dxa"/>
            <w:noWrap/>
            <w:vAlign w:val="center"/>
            <w:hideMark/>
          </w:tcPr>
          <w:p w14:paraId="16B74F4D"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55 852 530</w:t>
            </w:r>
          </w:p>
        </w:tc>
        <w:tc>
          <w:tcPr>
            <w:tcW w:w="637" w:type="dxa"/>
            <w:noWrap/>
            <w:vAlign w:val="center"/>
            <w:hideMark/>
          </w:tcPr>
          <w:p w14:paraId="116A0462"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83,6</w:t>
            </w:r>
          </w:p>
        </w:tc>
        <w:tc>
          <w:tcPr>
            <w:tcW w:w="638" w:type="dxa"/>
            <w:noWrap/>
            <w:vAlign w:val="center"/>
            <w:hideMark/>
          </w:tcPr>
          <w:p w14:paraId="2B36DB0D"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22,8</w:t>
            </w:r>
          </w:p>
        </w:tc>
        <w:tc>
          <w:tcPr>
            <w:tcW w:w="1134" w:type="dxa"/>
            <w:noWrap/>
            <w:vAlign w:val="center"/>
            <w:hideMark/>
          </w:tcPr>
          <w:p w14:paraId="727E4515"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2 244 974</w:t>
            </w:r>
          </w:p>
        </w:tc>
        <w:tc>
          <w:tcPr>
            <w:tcW w:w="565" w:type="dxa"/>
            <w:noWrap/>
            <w:vAlign w:val="center"/>
            <w:hideMark/>
          </w:tcPr>
          <w:p w14:paraId="712D1BC8"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3,4</w:t>
            </w:r>
          </w:p>
        </w:tc>
        <w:tc>
          <w:tcPr>
            <w:tcW w:w="565" w:type="dxa"/>
            <w:noWrap/>
            <w:vAlign w:val="center"/>
            <w:hideMark/>
          </w:tcPr>
          <w:p w14:paraId="6A8FA9E3"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0,9</w:t>
            </w:r>
          </w:p>
        </w:tc>
        <w:tc>
          <w:tcPr>
            <w:tcW w:w="1138" w:type="dxa"/>
            <w:noWrap/>
            <w:vAlign w:val="center"/>
            <w:hideMark/>
          </w:tcPr>
          <w:p w14:paraId="24754867" w14:textId="77777777" w:rsidR="00FB4508" w:rsidRPr="007B7201" w:rsidRDefault="00356FB7"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Bardzo niski</w:t>
            </w:r>
          </w:p>
        </w:tc>
        <w:tc>
          <w:tcPr>
            <w:tcW w:w="772" w:type="dxa"/>
            <w:noWrap/>
            <w:vAlign w:val="center"/>
            <w:hideMark/>
          </w:tcPr>
          <w:p w14:paraId="42675037" w14:textId="77777777" w:rsidR="00FB4508" w:rsidRPr="007B7201" w:rsidRDefault="00356FB7"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Bardzo niski</w:t>
            </w:r>
          </w:p>
        </w:tc>
      </w:tr>
      <w:tr w:rsidR="00E17A50" w:rsidRPr="007B7201" w14:paraId="06592BEE" w14:textId="77777777" w:rsidTr="00337A34">
        <w:trPr>
          <w:trHeight w:val="20"/>
        </w:trPr>
        <w:tc>
          <w:tcPr>
            <w:tcW w:w="397" w:type="dxa"/>
            <w:noWrap/>
            <w:vAlign w:val="center"/>
            <w:hideMark/>
          </w:tcPr>
          <w:p w14:paraId="2A9BC9EA" w14:textId="77777777" w:rsidR="00FB4508" w:rsidRPr="007B7201" w:rsidRDefault="006368B6" w:rsidP="007B7201">
            <w:pPr>
              <w:spacing w:before="0" w:after="0"/>
              <w:jc w:val="center"/>
              <w:rPr>
                <w:rFonts w:asciiTheme="minorHAnsi" w:hAnsiTheme="minorHAnsi" w:cstheme="minorHAnsi"/>
                <w:sz w:val="16"/>
                <w:szCs w:val="16"/>
              </w:rPr>
            </w:pPr>
            <w:r>
              <w:rPr>
                <w:rFonts w:asciiTheme="minorHAnsi" w:hAnsiTheme="minorHAnsi" w:cstheme="minorHAnsi"/>
                <w:sz w:val="16"/>
                <w:szCs w:val="16"/>
              </w:rPr>
              <w:t>VI</w:t>
            </w:r>
          </w:p>
        </w:tc>
        <w:tc>
          <w:tcPr>
            <w:tcW w:w="1077" w:type="dxa"/>
            <w:noWrap/>
            <w:vAlign w:val="center"/>
            <w:hideMark/>
          </w:tcPr>
          <w:p w14:paraId="359DD878"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164 206 724</w:t>
            </w:r>
          </w:p>
        </w:tc>
        <w:tc>
          <w:tcPr>
            <w:tcW w:w="1215" w:type="dxa"/>
            <w:noWrap/>
            <w:vAlign w:val="center"/>
            <w:hideMark/>
          </w:tcPr>
          <w:p w14:paraId="038651DC"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556 470 589</w:t>
            </w:r>
          </w:p>
        </w:tc>
        <w:tc>
          <w:tcPr>
            <w:tcW w:w="1134" w:type="dxa"/>
            <w:noWrap/>
            <w:vAlign w:val="center"/>
            <w:hideMark/>
          </w:tcPr>
          <w:p w14:paraId="52FF055D"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175 085 663</w:t>
            </w:r>
          </w:p>
        </w:tc>
        <w:tc>
          <w:tcPr>
            <w:tcW w:w="637" w:type="dxa"/>
            <w:noWrap/>
            <w:vAlign w:val="center"/>
            <w:hideMark/>
          </w:tcPr>
          <w:p w14:paraId="1C7DB394"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106,6</w:t>
            </w:r>
          </w:p>
        </w:tc>
        <w:tc>
          <w:tcPr>
            <w:tcW w:w="638" w:type="dxa"/>
            <w:noWrap/>
            <w:vAlign w:val="center"/>
            <w:hideMark/>
          </w:tcPr>
          <w:p w14:paraId="1D5EF2BC"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31,5</w:t>
            </w:r>
          </w:p>
        </w:tc>
        <w:tc>
          <w:tcPr>
            <w:tcW w:w="1134" w:type="dxa"/>
            <w:noWrap/>
            <w:vAlign w:val="center"/>
            <w:hideMark/>
          </w:tcPr>
          <w:p w14:paraId="5E92D217"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0</w:t>
            </w:r>
          </w:p>
        </w:tc>
        <w:tc>
          <w:tcPr>
            <w:tcW w:w="565" w:type="dxa"/>
            <w:noWrap/>
            <w:vAlign w:val="center"/>
            <w:hideMark/>
          </w:tcPr>
          <w:p w14:paraId="4192943F"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0,0</w:t>
            </w:r>
          </w:p>
        </w:tc>
        <w:tc>
          <w:tcPr>
            <w:tcW w:w="565" w:type="dxa"/>
            <w:noWrap/>
            <w:vAlign w:val="center"/>
            <w:hideMark/>
          </w:tcPr>
          <w:p w14:paraId="2F4E1133"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0,0</w:t>
            </w:r>
          </w:p>
        </w:tc>
        <w:tc>
          <w:tcPr>
            <w:tcW w:w="1138" w:type="dxa"/>
            <w:noWrap/>
            <w:vAlign w:val="center"/>
            <w:hideMark/>
          </w:tcPr>
          <w:p w14:paraId="60F6A2F9" w14:textId="77777777" w:rsidR="00FB4508" w:rsidRPr="007B7201" w:rsidRDefault="00356FB7"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Nie dotyczy</w:t>
            </w:r>
          </w:p>
        </w:tc>
        <w:tc>
          <w:tcPr>
            <w:tcW w:w="772" w:type="dxa"/>
            <w:noWrap/>
            <w:vAlign w:val="center"/>
            <w:hideMark/>
          </w:tcPr>
          <w:p w14:paraId="70D7154D" w14:textId="77777777" w:rsidR="00FB4508" w:rsidRPr="007B7201" w:rsidRDefault="00356FB7"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Nie dotyczy</w:t>
            </w:r>
          </w:p>
        </w:tc>
      </w:tr>
      <w:tr w:rsidR="00E17A50" w:rsidRPr="007B7201" w14:paraId="192F87F4" w14:textId="77777777" w:rsidTr="00337A34">
        <w:trPr>
          <w:trHeight w:val="20"/>
        </w:trPr>
        <w:tc>
          <w:tcPr>
            <w:tcW w:w="397" w:type="dxa"/>
            <w:noWrap/>
            <w:vAlign w:val="center"/>
            <w:hideMark/>
          </w:tcPr>
          <w:p w14:paraId="25F6EDCE" w14:textId="77777777" w:rsidR="00FB4508" w:rsidRPr="007B7201" w:rsidRDefault="006368B6" w:rsidP="007B7201">
            <w:pPr>
              <w:spacing w:before="0" w:after="0"/>
              <w:jc w:val="center"/>
              <w:rPr>
                <w:rFonts w:asciiTheme="minorHAnsi" w:hAnsiTheme="minorHAnsi" w:cstheme="minorHAnsi"/>
                <w:sz w:val="16"/>
                <w:szCs w:val="16"/>
              </w:rPr>
            </w:pPr>
            <w:r>
              <w:rPr>
                <w:rFonts w:asciiTheme="minorHAnsi" w:hAnsiTheme="minorHAnsi" w:cstheme="minorHAnsi"/>
                <w:sz w:val="16"/>
                <w:szCs w:val="16"/>
              </w:rPr>
              <w:t>VII</w:t>
            </w:r>
          </w:p>
        </w:tc>
        <w:tc>
          <w:tcPr>
            <w:tcW w:w="1077" w:type="dxa"/>
            <w:noWrap/>
            <w:vAlign w:val="center"/>
            <w:hideMark/>
          </w:tcPr>
          <w:p w14:paraId="0D0DAEFD"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81 198 704</w:t>
            </w:r>
          </w:p>
        </w:tc>
        <w:tc>
          <w:tcPr>
            <w:tcW w:w="1215" w:type="dxa"/>
            <w:noWrap/>
            <w:vAlign w:val="center"/>
            <w:hideMark/>
          </w:tcPr>
          <w:p w14:paraId="60FEC765"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263 999 359</w:t>
            </w:r>
          </w:p>
        </w:tc>
        <w:tc>
          <w:tcPr>
            <w:tcW w:w="1134" w:type="dxa"/>
            <w:noWrap/>
            <w:vAlign w:val="center"/>
            <w:hideMark/>
          </w:tcPr>
          <w:p w14:paraId="29346355"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93 112 566</w:t>
            </w:r>
          </w:p>
        </w:tc>
        <w:tc>
          <w:tcPr>
            <w:tcW w:w="637" w:type="dxa"/>
            <w:noWrap/>
            <w:vAlign w:val="center"/>
            <w:hideMark/>
          </w:tcPr>
          <w:p w14:paraId="59D36E19"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114,7</w:t>
            </w:r>
          </w:p>
        </w:tc>
        <w:tc>
          <w:tcPr>
            <w:tcW w:w="638" w:type="dxa"/>
            <w:noWrap/>
            <w:vAlign w:val="center"/>
            <w:hideMark/>
          </w:tcPr>
          <w:p w14:paraId="1F339418"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35,3</w:t>
            </w:r>
          </w:p>
        </w:tc>
        <w:tc>
          <w:tcPr>
            <w:tcW w:w="1134" w:type="dxa"/>
            <w:noWrap/>
            <w:vAlign w:val="center"/>
            <w:hideMark/>
          </w:tcPr>
          <w:p w14:paraId="18C51C7C"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5 566 351</w:t>
            </w:r>
          </w:p>
        </w:tc>
        <w:tc>
          <w:tcPr>
            <w:tcW w:w="565" w:type="dxa"/>
            <w:noWrap/>
            <w:vAlign w:val="center"/>
            <w:hideMark/>
          </w:tcPr>
          <w:p w14:paraId="5CE28AA0"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6,9</w:t>
            </w:r>
          </w:p>
        </w:tc>
        <w:tc>
          <w:tcPr>
            <w:tcW w:w="565" w:type="dxa"/>
            <w:noWrap/>
            <w:vAlign w:val="center"/>
            <w:hideMark/>
          </w:tcPr>
          <w:p w14:paraId="79ED0432"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2,1</w:t>
            </w:r>
          </w:p>
        </w:tc>
        <w:tc>
          <w:tcPr>
            <w:tcW w:w="1138" w:type="dxa"/>
            <w:vAlign w:val="center"/>
            <w:hideMark/>
          </w:tcPr>
          <w:p w14:paraId="14C6FDD5" w14:textId="77777777" w:rsidR="00FB4508" w:rsidRPr="007B7201" w:rsidRDefault="00356FB7"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Niski</w:t>
            </w:r>
          </w:p>
        </w:tc>
        <w:tc>
          <w:tcPr>
            <w:tcW w:w="772" w:type="dxa"/>
            <w:noWrap/>
            <w:vAlign w:val="center"/>
            <w:hideMark/>
          </w:tcPr>
          <w:p w14:paraId="31049E09" w14:textId="77777777" w:rsidR="00FB4508" w:rsidRPr="007B7201" w:rsidRDefault="00356FB7"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Bardzo niski</w:t>
            </w:r>
          </w:p>
        </w:tc>
      </w:tr>
      <w:tr w:rsidR="00E17A50" w:rsidRPr="007B7201" w14:paraId="648B85E1" w14:textId="77777777" w:rsidTr="00337A34">
        <w:trPr>
          <w:trHeight w:val="20"/>
        </w:trPr>
        <w:tc>
          <w:tcPr>
            <w:tcW w:w="397" w:type="dxa"/>
            <w:noWrap/>
            <w:vAlign w:val="center"/>
            <w:hideMark/>
          </w:tcPr>
          <w:p w14:paraId="4F7F5675" w14:textId="77777777" w:rsidR="00FB4508" w:rsidRPr="007B7201" w:rsidRDefault="006368B6" w:rsidP="007B7201">
            <w:pPr>
              <w:spacing w:before="0" w:after="0"/>
              <w:jc w:val="center"/>
              <w:rPr>
                <w:rFonts w:asciiTheme="minorHAnsi" w:hAnsiTheme="minorHAnsi" w:cstheme="minorHAnsi"/>
                <w:sz w:val="16"/>
                <w:szCs w:val="16"/>
              </w:rPr>
            </w:pPr>
            <w:r>
              <w:rPr>
                <w:rFonts w:asciiTheme="minorHAnsi" w:hAnsiTheme="minorHAnsi" w:cstheme="minorHAnsi"/>
                <w:sz w:val="16"/>
                <w:szCs w:val="16"/>
              </w:rPr>
              <w:t>VIII</w:t>
            </w:r>
          </w:p>
        </w:tc>
        <w:tc>
          <w:tcPr>
            <w:tcW w:w="1077" w:type="dxa"/>
            <w:noWrap/>
            <w:vAlign w:val="center"/>
            <w:hideMark/>
          </w:tcPr>
          <w:p w14:paraId="6324B6E5"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51 127 781</w:t>
            </w:r>
          </w:p>
        </w:tc>
        <w:tc>
          <w:tcPr>
            <w:tcW w:w="1215" w:type="dxa"/>
            <w:noWrap/>
            <w:vAlign w:val="center"/>
            <w:hideMark/>
          </w:tcPr>
          <w:p w14:paraId="12895AB7"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213 833 713</w:t>
            </w:r>
          </w:p>
        </w:tc>
        <w:tc>
          <w:tcPr>
            <w:tcW w:w="1134" w:type="dxa"/>
            <w:noWrap/>
            <w:vAlign w:val="center"/>
            <w:hideMark/>
          </w:tcPr>
          <w:p w14:paraId="3A69EB0F"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52 463 917</w:t>
            </w:r>
          </w:p>
        </w:tc>
        <w:tc>
          <w:tcPr>
            <w:tcW w:w="637" w:type="dxa"/>
            <w:noWrap/>
            <w:vAlign w:val="center"/>
            <w:hideMark/>
          </w:tcPr>
          <w:p w14:paraId="0C6B6A5B"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102,6</w:t>
            </w:r>
          </w:p>
        </w:tc>
        <w:tc>
          <w:tcPr>
            <w:tcW w:w="638" w:type="dxa"/>
            <w:noWrap/>
            <w:vAlign w:val="center"/>
            <w:hideMark/>
          </w:tcPr>
          <w:p w14:paraId="0FDBD89D"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24,5</w:t>
            </w:r>
          </w:p>
        </w:tc>
        <w:tc>
          <w:tcPr>
            <w:tcW w:w="1134" w:type="dxa"/>
            <w:noWrap/>
            <w:vAlign w:val="center"/>
            <w:hideMark/>
          </w:tcPr>
          <w:p w14:paraId="0011B151"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8 643 350</w:t>
            </w:r>
          </w:p>
        </w:tc>
        <w:tc>
          <w:tcPr>
            <w:tcW w:w="565" w:type="dxa"/>
            <w:noWrap/>
            <w:vAlign w:val="center"/>
            <w:hideMark/>
          </w:tcPr>
          <w:p w14:paraId="41CC1F55"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16,9</w:t>
            </w:r>
          </w:p>
        </w:tc>
        <w:tc>
          <w:tcPr>
            <w:tcW w:w="565" w:type="dxa"/>
            <w:noWrap/>
            <w:vAlign w:val="center"/>
            <w:hideMark/>
          </w:tcPr>
          <w:p w14:paraId="4EDACE7B"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4,0</w:t>
            </w:r>
          </w:p>
        </w:tc>
        <w:tc>
          <w:tcPr>
            <w:tcW w:w="1138" w:type="dxa"/>
            <w:vAlign w:val="center"/>
            <w:hideMark/>
          </w:tcPr>
          <w:p w14:paraId="3B301A8D" w14:textId="77777777" w:rsidR="00FB4508" w:rsidRPr="007B7201" w:rsidRDefault="00356FB7"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Wysoki</w:t>
            </w:r>
          </w:p>
        </w:tc>
        <w:tc>
          <w:tcPr>
            <w:tcW w:w="772" w:type="dxa"/>
            <w:noWrap/>
            <w:vAlign w:val="center"/>
            <w:hideMark/>
          </w:tcPr>
          <w:p w14:paraId="3F777335" w14:textId="77777777" w:rsidR="00FB4508" w:rsidRPr="007B7201" w:rsidRDefault="00356FB7"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Bardzo niski</w:t>
            </w:r>
          </w:p>
        </w:tc>
      </w:tr>
      <w:tr w:rsidR="00E17A50" w:rsidRPr="007B7201" w14:paraId="5F32936D" w14:textId="77777777" w:rsidTr="00337A34">
        <w:trPr>
          <w:trHeight w:val="20"/>
        </w:trPr>
        <w:tc>
          <w:tcPr>
            <w:tcW w:w="397" w:type="dxa"/>
            <w:noWrap/>
            <w:vAlign w:val="center"/>
            <w:hideMark/>
          </w:tcPr>
          <w:p w14:paraId="579BE978" w14:textId="77777777" w:rsidR="00FB4508" w:rsidRPr="007B7201" w:rsidRDefault="006368B6" w:rsidP="007B7201">
            <w:pPr>
              <w:spacing w:before="0" w:after="0"/>
              <w:jc w:val="center"/>
              <w:rPr>
                <w:rFonts w:asciiTheme="minorHAnsi" w:hAnsiTheme="minorHAnsi" w:cstheme="minorHAnsi"/>
                <w:sz w:val="16"/>
                <w:szCs w:val="16"/>
              </w:rPr>
            </w:pPr>
            <w:r>
              <w:rPr>
                <w:rFonts w:asciiTheme="minorHAnsi" w:hAnsiTheme="minorHAnsi" w:cstheme="minorHAnsi"/>
                <w:sz w:val="16"/>
                <w:szCs w:val="16"/>
              </w:rPr>
              <w:t>IX</w:t>
            </w:r>
          </w:p>
        </w:tc>
        <w:tc>
          <w:tcPr>
            <w:tcW w:w="1077" w:type="dxa"/>
            <w:noWrap/>
            <w:vAlign w:val="center"/>
            <w:hideMark/>
          </w:tcPr>
          <w:p w14:paraId="13588D8B"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72 853 515</w:t>
            </w:r>
          </w:p>
        </w:tc>
        <w:tc>
          <w:tcPr>
            <w:tcW w:w="1215" w:type="dxa"/>
            <w:noWrap/>
            <w:vAlign w:val="center"/>
            <w:hideMark/>
          </w:tcPr>
          <w:p w14:paraId="473AC505"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304 698 092</w:t>
            </w:r>
          </w:p>
        </w:tc>
        <w:tc>
          <w:tcPr>
            <w:tcW w:w="1134" w:type="dxa"/>
            <w:noWrap/>
            <w:vAlign w:val="center"/>
            <w:hideMark/>
          </w:tcPr>
          <w:p w14:paraId="34A51B25"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77 224 243</w:t>
            </w:r>
          </w:p>
        </w:tc>
        <w:tc>
          <w:tcPr>
            <w:tcW w:w="637" w:type="dxa"/>
            <w:noWrap/>
            <w:vAlign w:val="center"/>
            <w:hideMark/>
          </w:tcPr>
          <w:p w14:paraId="3D0F3B79"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106,0</w:t>
            </w:r>
          </w:p>
        </w:tc>
        <w:tc>
          <w:tcPr>
            <w:tcW w:w="638" w:type="dxa"/>
            <w:noWrap/>
            <w:vAlign w:val="center"/>
            <w:hideMark/>
          </w:tcPr>
          <w:p w14:paraId="0C69736B"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25,3</w:t>
            </w:r>
          </w:p>
        </w:tc>
        <w:tc>
          <w:tcPr>
            <w:tcW w:w="1134" w:type="dxa"/>
            <w:noWrap/>
            <w:vAlign w:val="center"/>
            <w:hideMark/>
          </w:tcPr>
          <w:p w14:paraId="447D76E9"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28 867 297</w:t>
            </w:r>
          </w:p>
        </w:tc>
        <w:tc>
          <w:tcPr>
            <w:tcW w:w="565" w:type="dxa"/>
            <w:noWrap/>
            <w:vAlign w:val="center"/>
            <w:hideMark/>
          </w:tcPr>
          <w:p w14:paraId="1C479479"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39,6</w:t>
            </w:r>
          </w:p>
        </w:tc>
        <w:tc>
          <w:tcPr>
            <w:tcW w:w="565" w:type="dxa"/>
            <w:noWrap/>
            <w:vAlign w:val="center"/>
            <w:hideMark/>
          </w:tcPr>
          <w:p w14:paraId="0117B8E8"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9,5</w:t>
            </w:r>
          </w:p>
        </w:tc>
        <w:tc>
          <w:tcPr>
            <w:tcW w:w="1138" w:type="dxa"/>
            <w:vAlign w:val="center"/>
            <w:hideMark/>
          </w:tcPr>
          <w:p w14:paraId="061D52AF"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Bardzo wysoki</w:t>
            </w:r>
          </w:p>
        </w:tc>
        <w:tc>
          <w:tcPr>
            <w:tcW w:w="772" w:type="dxa"/>
            <w:vAlign w:val="center"/>
            <w:hideMark/>
          </w:tcPr>
          <w:p w14:paraId="2DF9B21B" w14:textId="77777777" w:rsidR="00FB4508" w:rsidRPr="007B7201" w:rsidRDefault="00356FB7"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Niski</w:t>
            </w:r>
          </w:p>
        </w:tc>
      </w:tr>
      <w:tr w:rsidR="00E17A50" w:rsidRPr="007B7201" w14:paraId="2B9ED5E6" w14:textId="77777777" w:rsidTr="00337A34">
        <w:trPr>
          <w:trHeight w:val="20"/>
        </w:trPr>
        <w:tc>
          <w:tcPr>
            <w:tcW w:w="397" w:type="dxa"/>
            <w:noWrap/>
            <w:vAlign w:val="center"/>
            <w:hideMark/>
          </w:tcPr>
          <w:p w14:paraId="324EA071" w14:textId="77777777" w:rsidR="00FB4508" w:rsidRPr="007B7201" w:rsidRDefault="006368B6" w:rsidP="007B7201">
            <w:pPr>
              <w:spacing w:before="0" w:after="0"/>
              <w:jc w:val="center"/>
              <w:rPr>
                <w:rFonts w:asciiTheme="minorHAnsi" w:hAnsiTheme="minorHAnsi" w:cstheme="minorHAnsi"/>
                <w:sz w:val="16"/>
                <w:szCs w:val="16"/>
              </w:rPr>
            </w:pPr>
            <w:r>
              <w:rPr>
                <w:rFonts w:asciiTheme="minorHAnsi" w:hAnsiTheme="minorHAnsi" w:cstheme="minorHAnsi"/>
                <w:sz w:val="16"/>
                <w:szCs w:val="16"/>
              </w:rPr>
              <w:t>X</w:t>
            </w:r>
          </w:p>
        </w:tc>
        <w:tc>
          <w:tcPr>
            <w:tcW w:w="1077" w:type="dxa"/>
            <w:noWrap/>
            <w:vAlign w:val="center"/>
            <w:hideMark/>
          </w:tcPr>
          <w:p w14:paraId="0D6DD723"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95 430 465</w:t>
            </w:r>
          </w:p>
        </w:tc>
        <w:tc>
          <w:tcPr>
            <w:tcW w:w="1215" w:type="dxa"/>
            <w:noWrap/>
            <w:vAlign w:val="center"/>
            <w:hideMark/>
          </w:tcPr>
          <w:p w14:paraId="49E30326"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345 220 165</w:t>
            </w:r>
          </w:p>
        </w:tc>
        <w:tc>
          <w:tcPr>
            <w:tcW w:w="1134" w:type="dxa"/>
            <w:noWrap/>
            <w:vAlign w:val="center"/>
            <w:hideMark/>
          </w:tcPr>
          <w:p w14:paraId="24FCB3CE"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56 317 539</w:t>
            </w:r>
          </w:p>
        </w:tc>
        <w:tc>
          <w:tcPr>
            <w:tcW w:w="637" w:type="dxa"/>
            <w:noWrap/>
            <w:vAlign w:val="center"/>
            <w:hideMark/>
          </w:tcPr>
          <w:p w14:paraId="0D8AA800"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59,0</w:t>
            </w:r>
          </w:p>
        </w:tc>
        <w:tc>
          <w:tcPr>
            <w:tcW w:w="638" w:type="dxa"/>
            <w:noWrap/>
            <w:vAlign w:val="center"/>
            <w:hideMark/>
          </w:tcPr>
          <w:p w14:paraId="1B5BCA64"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16,3</w:t>
            </w:r>
          </w:p>
        </w:tc>
        <w:tc>
          <w:tcPr>
            <w:tcW w:w="1134" w:type="dxa"/>
            <w:noWrap/>
            <w:vAlign w:val="center"/>
            <w:hideMark/>
          </w:tcPr>
          <w:p w14:paraId="2B700F42"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1 828 725</w:t>
            </w:r>
          </w:p>
        </w:tc>
        <w:tc>
          <w:tcPr>
            <w:tcW w:w="565" w:type="dxa"/>
            <w:noWrap/>
            <w:vAlign w:val="center"/>
            <w:hideMark/>
          </w:tcPr>
          <w:p w14:paraId="050621E9"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1,9</w:t>
            </w:r>
          </w:p>
        </w:tc>
        <w:tc>
          <w:tcPr>
            <w:tcW w:w="565" w:type="dxa"/>
            <w:noWrap/>
            <w:vAlign w:val="center"/>
            <w:hideMark/>
          </w:tcPr>
          <w:p w14:paraId="574F8D55"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0,5</w:t>
            </w:r>
          </w:p>
        </w:tc>
        <w:tc>
          <w:tcPr>
            <w:tcW w:w="1138" w:type="dxa"/>
            <w:noWrap/>
            <w:vAlign w:val="center"/>
            <w:hideMark/>
          </w:tcPr>
          <w:p w14:paraId="21EDDDBB" w14:textId="77777777" w:rsidR="00FB4508" w:rsidRPr="007B7201" w:rsidRDefault="00356FB7"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B</w:t>
            </w:r>
            <w:r w:rsidR="00FB4508" w:rsidRPr="007B7201">
              <w:rPr>
                <w:rFonts w:asciiTheme="minorHAnsi" w:hAnsiTheme="minorHAnsi" w:cstheme="minorHAnsi"/>
                <w:sz w:val="16"/>
                <w:szCs w:val="16"/>
              </w:rPr>
              <w:t>ardzo niski</w:t>
            </w:r>
          </w:p>
        </w:tc>
        <w:tc>
          <w:tcPr>
            <w:tcW w:w="772" w:type="dxa"/>
            <w:noWrap/>
            <w:vAlign w:val="center"/>
            <w:hideMark/>
          </w:tcPr>
          <w:p w14:paraId="3D601F55" w14:textId="77777777" w:rsidR="00FB4508" w:rsidRPr="007B7201" w:rsidRDefault="00356FB7"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 xml:space="preserve">Bardzo </w:t>
            </w:r>
            <w:r w:rsidR="00FB4508" w:rsidRPr="007B7201">
              <w:rPr>
                <w:rFonts w:asciiTheme="minorHAnsi" w:hAnsiTheme="minorHAnsi" w:cstheme="minorHAnsi"/>
                <w:sz w:val="16"/>
                <w:szCs w:val="16"/>
              </w:rPr>
              <w:t>niski</w:t>
            </w:r>
          </w:p>
        </w:tc>
      </w:tr>
      <w:tr w:rsidR="00E17A50" w:rsidRPr="007B7201" w14:paraId="74942F55" w14:textId="77777777" w:rsidTr="00337A34">
        <w:trPr>
          <w:trHeight w:val="20"/>
        </w:trPr>
        <w:tc>
          <w:tcPr>
            <w:tcW w:w="397" w:type="dxa"/>
            <w:noWrap/>
            <w:vAlign w:val="center"/>
            <w:hideMark/>
          </w:tcPr>
          <w:p w14:paraId="0780A01D" w14:textId="77777777" w:rsidR="00FB4508" w:rsidRPr="007B7201" w:rsidRDefault="006368B6" w:rsidP="007B7201">
            <w:pPr>
              <w:spacing w:before="0" w:after="0"/>
              <w:jc w:val="center"/>
              <w:rPr>
                <w:rFonts w:asciiTheme="minorHAnsi" w:hAnsiTheme="minorHAnsi" w:cstheme="minorHAnsi"/>
                <w:sz w:val="16"/>
                <w:szCs w:val="16"/>
              </w:rPr>
            </w:pPr>
            <w:r>
              <w:rPr>
                <w:rFonts w:asciiTheme="minorHAnsi" w:hAnsiTheme="minorHAnsi" w:cstheme="minorHAnsi"/>
                <w:sz w:val="16"/>
                <w:szCs w:val="16"/>
              </w:rPr>
              <w:t>XI</w:t>
            </w:r>
          </w:p>
        </w:tc>
        <w:tc>
          <w:tcPr>
            <w:tcW w:w="1077" w:type="dxa"/>
            <w:noWrap/>
            <w:vAlign w:val="center"/>
            <w:hideMark/>
          </w:tcPr>
          <w:p w14:paraId="6C8B3DEB"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55 884 092</w:t>
            </w:r>
          </w:p>
        </w:tc>
        <w:tc>
          <w:tcPr>
            <w:tcW w:w="1215" w:type="dxa"/>
            <w:noWrap/>
            <w:vAlign w:val="center"/>
            <w:hideMark/>
          </w:tcPr>
          <w:p w14:paraId="34D341DB"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229 287 231</w:t>
            </w:r>
          </w:p>
        </w:tc>
        <w:tc>
          <w:tcPr>
            <w:tcW w:w="1134" w:type="dxa"/>
            <w:noWrap/>
            <w:vAlign w:val="center"/>
            <w:hideMark/>
          </w:tcPr>
          <w:p w14:paraId="27922E2D"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69 110 135</w:t>
            </w:r>
          </w:p>
        </w:tc>
        <w:tc>
          <w:tcPr>
            <w:tcW w:w="637" w:type="dxa"/>
            <w:noWrap/>
            <w:vAlign w:val="center"/>
            <w:hideMark/>
          </w:tcPr>
          <w:p w14:paraId="2E022FFE"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123,7</w:t>
            </w:r>
          </w:p>
        </w:tc>
        <w:tc>
          <w:tcPr>
            <w:tcW w:w="638" w:type="dxa"/>
            <w:noWrap/>
            <w:vAlign w:val="center"/>
            <w:hideMark/>
          </w:tcPr>
          <w:p w14:paraId="24F7ED3B"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30,1</w:t>
            </w:r>
          </w:p>
        </w:tc>
        <w:tc>
          <w:tcPr>
            <w:tcW w:w="1134" w:type="dxa"/>
            <w:noWrap/>
            <w:vAlign w:val="center"/>
            <w:hideMark/>
          </w:tcPr>
          <w:p w14:paraId="5654AE9F"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3 519 152</w:t>
            </w:r>
          </w:p>
        </w:tc>
        <w:tc>
          <w:tcPr>
            <w:tcW w:w="565" w:type="dxa"/>
            <w:noWrap/>
            <w:vAlign w:val="center"/>
            <w:hideMark/>
          </w:tcPr>
          <w:p w14:paraId="09BC00D4"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6,3</w:t>
            </w:r>
          </w:p>
        </w:tc>
        <w:tc>
          <w:tcPr>
            <w:tcW w:w="565" w:type="dxa"/>
            <w:noWrap/>
            <w:vAlign w:val="center"/>
            <w:hideMark/>
          </w:tcPr>
          <w:p w14:paraId="0C786A2F"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1,5</w:t>
            </w:r>
          </w:p>
        </w:tc>
        <w:tc>
          <w:tcPr>
            <w:tcW w:w="1138" w:type="dxa"/>
            <w:vAlign w:val="center"/>
            <w:hideMark/>
          </w:tcPr>
          <w:p w14:paraId="028E4427" w14:textId="77777777" w:rsidR="00FB4508" w:rsidRPr="007B7201" w:rsidRDefault="00356FB7"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N</w:t>
            </w:r>
            <w:r w:rsidR="00FB4508" w:rsidRPr="007B7201">
              <w:rPr>
                <w:rFonts w:asciiTheme="minorHAnsi" w:hAnsiTheme="minorHAnsi" w:cstheme="minorHAnsi"/>
                <w:sz w:val="16"/>
                <w:szCs w:val="16"/>
              </w:rPr>
              <w:t>iski</w:t>
            </w:r>
          </w:p>
        </w:tc>
        <w:tc>
          <w:tcPr>
            <w:tcW w:w="772" w:type="dxa"/>
            <w:noWrap/>
            <w:vAlign w:val="center"/>
            <w:hideMark/>
          </w:tcPr>
          <w:p w14:paraId="26D92CB0" w14:textId="77777777" w:rsidR="00FB4508" w:rsidRPr="007B7201" w:rsidRDefault="00356FB7"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 xml:space="preserve">Bardzo </w:t>
            </w:r>
            <w:r w:rsidR="00FB4508" w:rsidRPr="007B7201">
              <w:rPr>
                <w:rFonts w:asciiTheme="minorHAnsi" w:hAnsiTheme="minorHAnsi" w:cstheme="minorHAnsi"/>
                <w:sz w:val="16"/>
                <w:szCs w:val="16"/>
              </w:rPr>
              <w:t>niski</w:t>
            </w:r>
          </w:p>
        </w:tc>
      </w:tr>
      <w:tr w:rsidR="00E17A50" w:rsidRPr="007B7201" w14:paraId="3EE53AEA" w14:textId="77777777" w:rsidTr="00337A34">
        <w:trPr>
          <w:trHeight w:val="20"/>
        </w:trPr>
        <w:tc>
          <w:tcPr>
            <w:tcW w:w="397" w:type="dxa"/>
            <w:noWrap/>
            <w:vAlign w:val="center"/>
            <w:hideMark/>
          </w:tcPr>
          <w:p w14:paraId="73E8C716" w14:textId="77777777" w:rsidR="00FB4508" w:rsidRPr="007B7201" w:rsidRDefault="006368B6" w:rsidP="007B7201">
            <w:pPr>
              <w:spacing w:before="0" w:after="0"/>
              <w:jc w:val="center"/>
              <w:rPr>
                <w:rFonts w:asciiTheme="minorHAnsi" w:hAnsiTheme="minorHAnsi" w:cstheme="minorHAnsi"/>
                <w:sz w:val="16"/>
                <w:szCs w:val="16"/>
              </w:rPr>
            </w:pPr>
            <w:r>
              <w:rPr>
                <w:rFonts w:asciiTheme="minorHAnsi" w:hAnsiTheme="minorHAnsi" w:cstheme="minorHAnsi"/>
                <w:sz w:val="16"/>
                <w:szCs w:val="16"/>
              </w:rPr>
              <w:t>XII</w:t>
            </w:r>
          </w:p>
        </w:tc>
        <w:tc>
          <w:tcPr>
            <w:tcW w:w="1077" w:type="dxa"/>
            <w:noWrap/>
            <w:vAlign w:val="center"/>
            <w:hideMark/>
          </w:tcPr>
          <w:p w14:paraId="442A96E5"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29 940 772</w:t>
            </w:r>
          </w:p>
        </w:tc>
        <w:tc>
          <w:tcPr>
            <w:tcW w:w="1215" w:type="dxa"/>
            <w:noWrap/>
            <w:vAlign w:val="center"/>
            <w:hideMark/>
          </w:tcPr>
          <w:p w14:paraId="30EBAB6E"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95 412 345</w:t>
            </w:r>
          </w:p>
        </w:tc>
        <w:tc>
          <w:tcPr>
            <w:tcW w:w="1134" w:type="dxa"/>
            <w:noWrap/>
            <w:vAlign w:val="center"/>
            <w:hideMark/>
          </w:tcPr>
          <w:p w14:paraId="5C1C6570"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44 037 528</w:t>
            </w:r>
          </w:p>
        </w:tc>
        <w:tc>
          <w:tcPr>
            <w:tcW w:w="637" w:type="dxa"/>
            <w:noWrap/>
            <w:vAlign w:val="center"/>
            <w:hideMark/>
          </w:tcPr>
          <w:p w14:paraId="486C68A8"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147,1</w:t>
            </w:r>
          </w:p>
        </w:tc>
        <w:tc>
          <w:tcPr>
            <w:tcW w:w="638" w:type="dxa"/>
            <w:noWrap/>
            <w:vAlign w:val="center"/>
            <w:hideMark/>
          </w:tcPr>
          <w:p w14:paraId="01F7CF40"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46,2</w:t>
            </w:r>
          </w:p>
        </w:tc>
        <w:tc>
          <w:tcPr>
            <w:tcW w:w="1134" w:type="dxa"/>
            <w:noWrap/>
            <w:vAlign w:val="center"/>
            <w:hideMark/>
          </w:tcPr>
          <w:p w14:paraId="1AD6720A"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217 838</w:t>
            </w:r>
          </w:p>
        </w:tc>
        <w:tc>
          <w:tcPr>
            <w:tcW w:w="565" w:type="dxa"/>
            <w:noWrap/>
            <w:vAlign w:val="center"/>
            <w:hideMark/>
          </w:tcPr>
          <w:p w14:paraId="2FE1AE6C"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0,7</w:t>
            </w:r>
          </w:p>
        </w:tc>
        <w:tc>
          <w:tcPr>
            <w:tcW w:w="565" w:type="dxa"/>
            <w:noWrap/>
            <w:vAlign w:val="center"/>
            <w:hideMark/>
          </w:tcPr>
          <w:p w14:paraId="7FED25F8" w14:textId="77777777" w:rsidR="00FB4508" w:rsidRPr="007B7201" w:rsidRDefault="00FB4508"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0,2</w:t>
            </w:r>
          </w:p>
        </w:tc>
        <w:tc>
          <w:tcPr>
            <w:tcW w:w="1138" w:type="dxa"/>
            <w:noWrap/>
            <w:vAlign w:val="center"/>
            <w:hideMark/>
          </w:tcPr>
          <w:p w14:paraId="47D698E6" w14:textId="77777777" w:rsidR="00FB4508" w:rsidRPr="007B7201" w:rsidRDefault="00356FB7"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B</w:t>
            </w:r>
            <w:r w:rsidR="00FB4508" w:rsidRPr="007B7201">
              <w:rPr>
                <w:rFonts w:asciiTheme="minorHAnsi" w:hAnsiTheme="minorHAnsi" w:cstheme="minorHAnsi"/>
                <w:sz w:val="16"/>
                <w:szCs w:val="16"/>
              </w:rPr>
              <w:t>ardzo niski</w:t>
            </w:r>
          </w:p>
        </w:tc>
        <w:tc>
          <w:tcPr>
            <w:tcW w:w="772" w:type="dxa"/>
            <w:noWrap/>
            <w:vAlign w:val="center"/>
            <w:hideMark/>
          </w:tcPr>
          <w:p w14:paraId="0EB4887F" w14:textId="77777777" w:rsidR="00FB4508" w:rsidRPr="007B7201" w:rsidRDefault="00356FB7" w:rsidP="007B7201">
            <w:pPr>
              <w:spacing w:before="0" w:after="0"/>
              <w:jc w:val="center"/>
              <w:rPr>
                <w:rFonts w:asciiTheme="minorHAnsi" w:hAnsiTheme="minorHAnsi" w:cstheme="minorHAnsi"/>
                <w:sz w:val="16"/>
                <w:szCs w:val="16"/>
              </w:rPr>
            </w:pPr>
            <w:r w:rsidRPr="007B7201">
              <w:rPr>
                <w:rFonts w:asciiTheme="minorHAnsi" w:hAnsiTheme="minorHAnsi" w:cstheme="minorHAnsi"/>
                <w:sz w:val="16"/>
                <w:szCs w:val="16"/>
              </w:rPr>
              <w:t xml:space="preserve">Bardzo </w:t>
            </w:r>
            <w:r w:rsidR="00FB4508" w:rsidRPr="007B7201">
              <w:rPr>
                <w:rFonts w:asciiTheme="minorHAnsi" w:hAnsiTheme="minorHAnsi" w:cstheme="minorHAnsi"/>
                <w:sz w:val="16"/>
                <w:szCs w:val="16"/>
              </w:rPr>
              <w:t>niski</w:t>
            </w:r>
          </w:p>
        </w:tc>
      </w:tr>
    </w:tbl>
    <w:p w14:paraId="7B12077C" w14:textId="77777777" w:rsidR="00FB4508" w:rsidRPr="00D26C1C" w:rsidRDefault="00FB4508" w:rsidP="00D26C1C">
      <w:pPr>
        <w:pStyle w:val="rdo0"/>
        <w:rPr>
          <w:bCs w:val="0"/>
          <w:i w:val="0"/>
        </w:rPr>
      </w:pPr>
      <w:r w:rsidRPr="00D26C1C">
        <w:t>Źródło: Opracowanie własne na podstawie danych Urzędu Marszałkowskiego Województwa Śląskiego (Raport certyfikacja 31 07 2019 wsk. projekty)</w:t>
      </w:r>
      <w:bookmarkStart w:id="203" w:name="_Hlk33165247"/>
      <w:r w:rsidR="00D15FD4" w:rsidRPr="00D15FD4">
        <w:rPr>
          <w:bCs w:val="0"/>
          <w:i w:val="0"/>
          <w:sz w:val="22"/>
          <w:szCs w:val="22"/>
        </w:rPr>
        <w:t xml:space="preserve"> </w:t>
      </w:r>
      <w:r w:rsidR="00D15FD4">
        <w:rPr>
          <w:bCs w:val="0"/>
          <w:i w:val="0"/>
          <w:sz w:val="22"/>
          <w:szCs w:val="22"/>
        </w:rPr>
        <w:br/>
      </w:r>
      <w:r w:rsidR="00D15FD4" w:rsidRPr="00D15FD4">
        <w:t>Określenie stopnia wkładu: Bardzo wysoki- Powyżej 20%, wysoki - Powyżej 15 do 20%, przeciętny - Powyżej 10 do 15%, niski - 5-10%, Bardzo niski - Poniżej 5%</w:t>
      </w:r>
      <w:bookmarkEnd w:id="203"/>
    </w:p>
    <w:p w14:paraId="7DB61023" w14:textId="77777777" w:rsidR="00686EB0" w:rsidRPr="00D26C1C" w:rsidRDefault="00686EB0">
      <w:pPr>
        <w:rPr>
          <w:b/>
          <w:bCs/>
        </w:rPr>
      </w:pPr>
      <w:bookmarkStart w:id="204" w:name="_Hlk30077002"/>
      <w:r w:rsidRPr="00D26C1C">
        <w:rPr>
          <w:b/>
          <w:bCs/>
        </w:rPr>
        <w:t>Podsumowanie</w:t>
      </w:r>
    </w:p>
    <w:bookmarkEnd w:id="204"/>
    <w:p w14:paraId="4C9604BA" w14:textId="77777777" w:rsidR="001E429C" w:rsidRDefault="001E429C" w:rsidP="001E429C">
      <w:r w:rsidRPr="006652A4">
        <w:t xml:space="preserve">Na obecnym etapie realizacji RPO WSL 2014-2020, wykonanie wskaźników programowych, </w:t>
      </w:r>
      <w:r w:rsidRPr="001771A3">
        <w:rPr>
          <w:rFonts w:eastAsiaTheme="majorEastAsia"/>
        </w:rPr>
        <w:t xml:space="preserve">szacowane na </w:t>
      </w:r>
      <w:r w:rsidRPr="000809C6">
        <w:t>podstawie wartości deklarowanych przez beneficjentów w podpisanych umowach o dofinansowanie</w:t>
      </w:r>
      <w:r w:rsidRPr="006652A4">
        <w:t xml:space="preserve">, jest </w:t>
      </w:r>
      <w:r>
        <w:t>wyższe od zakładanego i wynosi 132</w:t>
      </w:r>
      <w:r w:rsidRPr="006652A4">
        <w:t>%.</w:t>
      </w:r>
      <w:r>
        <w:t xml:space="preserve"> </w:t>
      </w:r>
    </w:p>
    <w:p w14:paraId="324030B5" w14:textId="77777777" w:rsidR="001E429C" w:rsidRPr="007B7201" w:rsidRDefault="001E429C" w:rsidP="001E429C">
      <w:r w:rsidRPr="006652A4">
        <w:t xml:space="preserve">Podmioty III sektora osiągają założone we </w:t>
      </w:r>
      <w:r>
        <w:t>wnioskach o dofinansowanie cele –</w:t>
      </w:r>
      <w:r w:rsidRPr="006652A4">
        <w:t xml:space="preserve"> niekiedy n</w:t>
      </w:r>
      <w:r>
        <w:t>a poziomie wyższym niż założony</w:t>
      </w:r>
      <w:r w:rsidRPr="006652A4">
        <w:t>.</w:t>
      </w:r>
      <w:r>
        <w:t xml:space="preserve"> </w:t>
      </w:r>
      <w:r w:rsidRPr="006652A4">
        <w:t xml:space="preserve">Wkład podmiotów III sektora w realizację wskaźników programowych jest na przeciętnym poziomie i średnio wynosi </w:t>
      </w:r>
      <w:r>
        <w:t>28,9</w:t>
      </w:r>
      <w:r w:rsidRPr="006652A4">
        <w:t>%.</w:t>
      </w:r>
      <w:r w:rsidRPr="007B7201">
        <w:t xml:space="preserve"> Organizacje pozarządowe realizują mniejsze projekty aniżeli inne typy beneficjentów (w szczególności przedsiębiorcy), wobec czego ich wkład w realizację celów Programu również jest mniejszy. </w:t>
      </w:r>
    </w:p>
    <w:p w14:paraId="63996120" w14:textId="77777777" w:rsidR="00BA5B0D" w:rsidRDefault="001E429C">
      <w:r w:rsidRPr="006652A4">
        <w:t>Według stanu na koniec lipca 2019 roku, wkład finansowy podmiotów III sektora w realizację wskaźników finansowych programu jest na niskim poziomie w przypadku realizacji wartości docelowych na rok 2019 oraz na bardzo niskim poziomie, w przypadku realizacji wartości wskaźników docelowych na rok 2023.</w:t>
      </w:r>
    </w:p>
    <w:p w14:paraId="0E2FEC82" w14:textId="77777777" w:rsidR="00B5576D" w:rsidRPr="00840156" w:rsidRDefault="00BA5B0D">
      <w:r>
        <w:t xml:space="preserve">Nie dostrzega się stałych zależności pomiędzy udziałem podmiotów III sektora ogółem a ich udziałem w realizacji wskaźników programowych czy też osiągnięciu wskaźników finansowych. Jest to zróżnicowane w zależności od osi priorytetowej. </w:t>
      </w:r>
      <w:bookmarkStart w:id="205" w:name="_Toc26795670"/>
    </w:p>
    <w:p w14:paraId="5F90EF92" w14:textId="77777777" w:rsidR="00006FB0" w:rsidRDefault="00006FB0">
      <w:pPr>
        <w:pStyle w:val="Heading2"/>
      </w:pPr>
      <w:bookmarkStart w:id="206" w:name="_Toc36044241"/>
      <w:r w:rsidRPr="00006FB0">
        <w:t>7) W jakim stopniu podmioty III sektora uwzględniają w realizacji projektów dofinansowanych z RPO WSL 2014-2020 dobre praktyki?</w:t>
      </w:r>
      <w:bookmarkEnd w:id="205"/>
      <w:bookmarkEnd w:id="206"/>
    </w:p>
    <w:p w14:paraId="5643A4A8" w14:textId="77777777" w:rsidR="0054763D" w:rsidRPr="007B7201" w:rsidRDefault="0054763D" w:rsidP="007B7201">
      <w:pPr>
        <w:rPr>
          <w:rFonts w:asciiTheme="majorHAnsi" w:eastAsiaTheme="majorEastAsia" w:hAnsiTheme="majorHAnsi" w:cstheme="majorHAnsi"/>
        </w:rPr>
      </w:pPr>
      <w:r w:rsidRPr="007B7201">
        <w:rPr>
          <w:rFonts w:asciiTheme="majorHAnsi" w:eastAsiaTheme="majorEastAsia" w:hAnsiTheme="majorHAnsi" w:cstheme="majorHAnsi"/>
        </w:rPr>
        <w:t xml:space="preserve">Dobre praktyki to rozwiązania, które w efekcie ich zrealizowania powodują konkretne, pozytywne rezultaty, dodatkowo rozwiązania będące dobrymi praktykami zawierają w sobie </w:t>
      </w:r>
      <w:r w:rsidRPr="007B7201">
        <w:rPr>
          <w:rFonts w:asciiTheme="majorHAnsi" w:eastAsiaTheme="majorEastAsia" w:hAnsiTheme="majorHAnsi" w:cstheme="majorHAnsi"/>
        </w:rPr>
        <w:lastRenderedPageBreak/>
        <w:t>pewien potencjał innowacji, są trwałe i powtarzalne, możliwe do zastosowania w podobnych warunkach w innym miejscu.</w:t>
      </w:r>
    </w:p>
    <w:p w14:paraId="7C109B17" w14:textId="77777777" w:rsidR="0054763D" w:rsidRPr="007B7201" w:rsidRDefault="0054763D" w:rsidP="007B7201">
      <w:pPr>
        <w:rPr>
          <w:rFonts w:asciiTheme="majorHAnsi" w:eastAsiaTheme="majorEastAsia" w:hAnsiTheme="majorHAnsi" w:cstheme="majorHAnsi"/>
        </w:rPr>
      </w:pPr>
      <w:r w:rsidRPr="007B7201">
        <w:rPr>
          <w:rFonts w:asciiTheme="majorHAnsi" w:eastAsiaTheme="majorEastAsia" w:hAnsiTheme="majorHAnsi" w:cstheme="majorHAnsi"/>
        </w:rPr>
        <w:t>Dobre praktyki stanowią także sposób radzenia sobie z problemami doskwierającymi organizacjom, poprzez stosowanie sprawdzonych, czasem niestandardowych rozwiązań. Sygnalizowanymi przez organizacje pozarządowe problemami są m.in.:</w:t>
      </w:r>
    </w:p>
    <w:p w14:paraId="241ACE4C" w14:textId="77777777" w:rsidR="0054763D" w:rsidRPr="007B7201" w:rsidRDefault="0054763D" w:rsidP="007B7201">
      <w:pPr>
        <w:pStyle w:val="ListParagraph"/>
        <w:numPr>
          <w:ilvl w:val="0"/>
          <w:numId w:val="148"/>
        </w:numPr>
        <w:spacing w:after="160" w:line="259" w:lineRule="auto"/>
        <w:rPr>
          <w:rFonts w:asciiTheme="majorHAnsi" w:eastAsiaTheme="majorEastAsia" w:hAnsiTheme="majorHAnsi" w:cstheme="majorHAnsi"/>
        </w:rPr>
      </w:pPr>
      <w:r w:rsidRPr="007B7201">
        <w:rPr>
          <w:rFonts w:asciiTheme="majorHAnsi" w:eastAsiaTheme="majorEastAsia" w:hAnsiTheme="majorHAnsi" w:cstheme="majorHAnsi"/>
        </w:rPr>
        <w:t>brak wsparcia ze strony lokalnej społeczności i instytucji samorządowych, wybiórcze przyznawanie środków finansowych, faworyzowanie jednych organizacji kosztem drugich czy pobieranie opłat za prowadzenie spotkań w budynkach infrastruktury publicznej</w:t>
      </w:r>
      <w:r w:rsidRPr="00D26C1C">
        <w:rPr>
          <w:rFonts w:asciiTheme="majorHAnsi" w:hAnsiTheme="majorHAnsi" w:cstheme="majorHAnsi"/>
          <w:vertAlign w:val="superscript"/>
        </w:rPr>
        <w:footnoteReference w:id="79"/>
      </w:r>
      <w:r w:rsidRPr="007B7201">
        <w:rPr>
          <w:rFonts w:asciiTheme="majorHAnsi" w:eastAsiaTheme="majorEastAsia" w:hAnsiTheme="majorHAnsi" w:cstheme="majorHAnsi"/>
        </w:rPr>
        <w:t>,</w:t>
      </w:r>
    </w:p>
    <w:p w14:paraId="336906B6" w14:textId="77777777" w:rsidR="0054763D" w:rsidRPr="007B7201" w:rsidRDefault="0054763D" w:rsidP="007B7201">
      <w:pPr>
        <w:pStyle w:val="ListParagraph"/>
        <w:numPr>
          <w:ilvl w:val="0"/>
          <w:numId w:val="148"/>
        </w:numPr>
        <w:spacing w:after="160" w:line="259" w:lineRule="auto"/>
        <w:rPr>
          <w:rFonts w:asciiTheme="majorHAnsi" w:hAnsiTheme="majorHAnsi" w:cstheme="majorHAnsi"/>
          <w:color w:val="000000"/>
          <w:shd w:val="clear" w:color="auto" w:fill="FFFFFF"/>
        </w:rPr>
      </w:pPr>
      <w:r w:rsidRPr="007B7201">
        <w:rPr>
          <w:rFonts w:asciiTheme="majorHAnsi" w:eastAsiaTheme="majorEastAsia" w:hAnsiTheme="majorHAnsi" w:cstheme="majorHAnsi"/>
        </w:rPr>
        <w:t>brak informacji o błędach popełnianych najczęściej przez wnioskodawców podczas procesu ubiegania się o środki finansowe</w:t>
      </w:r>
      <w:r w:rsidRPr="007B7201">
        <w:rPr>
          <w:rStyle w:val="FootnoteReference"/>
          <w:rFonts w:asciiTheme="majorHAnsi" w:hAnsiTheme="majorHAnsi" w:cstheme="majorHAnsi"/>
        </w:rPr>
        <w:footnoteReference w:id="80"/>
      </w:r>
      <w:r w:rsidRPr="007B7201">
        <w:rPr>
          <w:rFonts w:asciiTheme="majorHAnsi" w:hAnsiTheme="majorHAnsi" w:cstheme="majorHAnsi"/>
        </w:rPr>
        <w:t>,</w:t>
      </w:r>
    </w:p>
    <w:p w14:paraId="5F334A6F" w14:textId="77777777" w:rsidR="0054763D" w:rsidRPr="007B7201" w:rsidRDefault="0054763D" w:rsidP="007B7201">
      <w:pPr>
        <w:pStyle w:val="ListParagraph"/>
        <w:numPr>
          <w:ilvl w:val="0"/>
          <w:numId w:val="144"/>
        </w:numPr>
        <w:spacing w:line="288" w:lineRule="auto"/>
        <w:rPr>
          <w:rFonts w:asciiTheme="majorHAnsi" w:hAnsiTheme="majorHAnsi" w:cstheme="majorHAnsi"/>
          <w:color w:val="000000"/>
          <w:shd w:val="clear" w:color="auto" w:fill="FFFFFF"/>
        </w:rPr>
      </w:pPr>
      <w:r w:rsidRPr="007B7201">
        <w:rPr>
          <w:rFonts w:asciiTheme="majorHAnsi" w:hAnsiTheme="majorHAnsi" w:cstheme="majorHAnsi"/>
        </w:rPr>
        <w:t>brak mechanizmów dzielenia się wiedzą i doświadczeniami, brak sieci kooperacji (także branżowych) i innych mechanizmów wzajemnościowych, brak jest współpracy, która pozwoliłaby osiągać efekt skali i poprawiać konkurencyjność podmiotów III sektora (np. sieci franczyzowe, konsorcja, klastry, sieci branżowe)</w:t>
      </w:r>
      <w:r w:rsidRPr="007B7201">
        <w:rPr>
          <w:rStyle w:val="FootnoteReference"/>
          <w:rFonts w:asciiTheme="majorHAnsi" w:hAnsiTheme="majorHAnsi" w:cstheme="majorHAnsi"/>
        </w:rPr>
        <w:footnoteReference w:id="81"/>
      </w:r>
      <w:r w:rsidRPr="007B7201">
        <w:rPr>
          <w:rFonts w:asciiTheme="majorHAnsi" w:hAnsiTheme="majorHAnsi" w:cstheme="majorHAnsi"/>
        </w:rPr>
        <w:t>,</w:t>
      </w:r>
    </w:p>
    <w:p w14:paraId="4DBB67C1" w14:textId="77777777" w:rsidR="0054763D" w:rsidRPr="007B7201" w:rsidRDefault="0054763D" w:rsidP="007B7201">
      <w:pPr>
        <w:pStyle w:val="ListParagraph"/>
        <w:numPr>
          <w:ilvl w:val="0"/>
          <w:numId w:val="144"/>
        </w:numPr>
        <w:spacing w:line="288" w:lineRule="auto"/>
        <w:rPr>
          <w:rFonts w:asciiTheme="majorHAnsi" w:hAnsiTheme="majorHAnsi" w:cstheme="majorHAnsi"/>
          <w:color w:val="000000"/>
          <w:shd w:val="clear" w:color="auto" w:fill="FFFFFF"/>
        </w:rPr>
      </w:pPr>
      <w:r w:rsidRPr="007B7201">
        <w:rPr>
          <w:rFonts w:asciiTheme="majorHAnsi" w:hAnsiTheme="majorHAnsi" w:cstheme="majorHAnsi"/>
        </w:rPr>
        <w:t>sytuacja finansowa podmiotów i konieczność wniesienia wkładu własnego w budżet projektu,</w:t>
      </w:r>
    </w:p>
    <w:p w14:paraId="29883261" w14:textId="77777777" w:rsidR="0054763D" w:rsidRPr="007B7201" w:rsidRDefault="0054763D" w:rsidP="007B7201">
      <w:pPr>
        <w:pStyle w:val="ListParagraph"/>
        <w:numPr>
          <w:ilvl w:val="0"/>
          <w:numId w:val="144"/>
        </w:numPr>
        <w:spacing w:line="288" w:lineRule="auto"/>
        <w:rPr>
          <w:rFonts w:asciiTheme="majorHAnsi" w:hAnsiTheme="majorHAnsi" w:cstheme="majorHAnsi"/>
          <w:color w:val="000000"/>
          <w:shd w:val="clear" w:color="auto" w:fill="FFFFFF"/>
        </w:rPr>
      </w:pPr>
      <w:r w:rsidRPr="007B7201">
        <w:rPr>
          <w:rFonts w:asciiTheme="majorHAnsi" w:hAnsiTheme="majorHAnsi" w:cstheme="majorHAnsi"/>
        </w:rPr>
        <w:t>brak wiedzy i umiejętności w przygotowaniu wniosków o dofinansowanie z funduszy UE</w:t>
      </w:r>
      <w:r w:rsidRPr="007B7201">
        <w:rPr>
          <w:rStyle w:val="FootnoteReference"/>
          <w:rFonts w:asciiTheme="majorHAnsi" w:hAnsiTheme="majorHAnsi" w:cstheme="majorHAnsi"/>
        </w:rPr>
        <w:footnoteReference w:id="82"/>
      </w:r>
      <w:r w:rsidRPr="007B7201">
        <w:rPr>
          <w:rFonts w:asciiTheme="majorHAnsi" w:hAnsiTheme="majorHAnsi" w:cstheme="majorHAnsi"/>
        </w:rPr>
        <w:t>.</w:t>
      </w:r>
    </w:p>
    <w:p w14:paraId="69016FDA" w14:textId="77777777" w:rsidR="0054763D" w:rsidRPr="007B7201" w:rsidRDefault="0054763D" w:rsidP="007B7201">
      <w:pPr>
        <w:rPr>
          <w:rFonts w:asciiTheme="majorHAnsi" w:eastAsiaTheme="majorEastAsia" w:hAnsiTheme="majorHAnsi" w:cstheme="majorHAnsi"/>
        </w:rPr>
      </w:pPr>
      <w:r w:rsidRPr="007B7201">
        <w:rPr>
          <w:rFonts w:asciiTheme="majorHAnsi" w:eastAsiaTheme="majorEastAsia" w:hAnsiTheme="majorHAnsi" w:cstheme="majorHAnsi"/>
        </w:rPr>
        <w:t xml:space="preserve">Stosowanie dobrych praktyk, czyli umiejętne ich dobieranie i wpisywanie w tryb funkcjonowania podmiotu jest cechą organizacji dynamicznych, uczących się, chcących przyswajać i akumulować wiedzę, która poprawia jakość funkcjonowania podmiotu. Stosowanie dobrych praktyk to także sposób reagowania na zmieniające się otoczenie, pozwalający na szybszą adaptację do zmian. </w:t>
      </w:r>
    </w:p>
    <w:p w14:paraId="772CFC5F" w14:textId="77777777" w:rsidR="0054763D" w:rsidRPr="007B7201" w:rsidRDefault="0054763D" w:rsidP="007B7201">
      <w:pPr>
        <w:rPr>
          <w:rFonts w:asciiTheme="majorHAnsi" w:eastAsiaTheme="majorEastAsia" w:hAnsiTheme="majorHAnsi" w:cstheme="majorHAnsi"/>
        </w:rPr>
      </w:pPr>
      <w:r w:rsidRPr="007B7201">
        <w:rPr>
          <w:rFonts w:asciiTheme="majorHAnsi" w:eastAsiaTheme="majorEastAsia" w:hAnsiTheme="majorHAnsi" w:cstheme="majorHAnsi"/>
        </w:rPr>
        <w:t>Dobre praktyki są kreowane przez jednostki samorządu terytorialnego, podmioty prywatne, organizacje pozarządowe, czy podczas międzysektorowej współpracy wielu podmiotów.</w:t>
      </w:r>
    </w:p>
    <w:p w14:paraId="13DAC439" w14:textId="77777777" w:rsidR="007B7201" w:rsidRPr="007B7201" w:rsidRDefault="007B7201" w:rsidP="007B7201">
      <w:r w:rsidRPr="007B7201">
        <w:t xml:space="preserve">Kwestię dobrych praktyk pogłębiono w badaniu ilościowym. Większość badanych organizacji pozarządowych w trakcie realizacji projektu nie wypracowała innowacyjnych rozwiązań, niespotykanych w innych projektach i wpływających na sprawność realizowanych przedsięwzięć (76,7%). Beneficjenci w badaniu jakościowym również zadeklarowali, że raczej nie stosują dobrych praktyk ani innowacyjnych rozwiązań, lecz w głównej mierze bazują na swoim doświadczeniu. Co piąty respondent nie potrafił udzielić odpowiedzi na to pytanie (19,2%). Z kolei 4,1% ankietowanych zadeklarowało, że w reprezentowanym przez siebie podmiocie w trakcie realizacji projektu wypracowano innowacyjne rozwiązania, </w:t>
      </w:r>
      <w:r w:rsidRPr="007B7201">
        <w:lastRenderedPageBreak/>
        <w:t>aczkolwiek po ich analizie nie można było ich zaliczyć do dobrych praktyk</w:t>
      </w:r>
      <w:r w:rsidR="00F56A67">
        <w:t>,</w:t>
      </w:r>
      <w:r w:rsidRPr="007B7201">
        <w:t xml:space="preserve"> zgodnie z</w:t>
      </w:r>
      <w:r w:rsidR="00F56A67">
        <w:t xml:space="preserve"> </w:t>
      </w:r>
      <w:r w:rsidRPr="007B7201">
        <w:t>zastosowaną na początku rozdziału definicją. Przedstawiciele IZ i IP RPO WSL biorący udział w wywiadach pogłębionych także nie wskazali, żeby organizacje non-profit korzystające ze wsparcia wypracowały jakiekolwiek innowacyjne rozwiązania czy dobre praktyki.</w:t>
      </w:r>
      <w:r w:rsidR="003D1C77">
        <w:t xml:space="preserve"> </w:t>
      </w:r>
      <w:r w:rsidR="00117479">
        <w:t>U</w:t>
      </w:r>
      <w:r w:rsidR="003D1C77">
        <w:t xml:space="preserve">czestnicy panelu </w:t>
      </w:r>
      <w:r w:rsidR="00117479">
        <w:t xml:space="preserve">delfickiego </w:t>
      </w:r>
      <w:r w:rsidR="003D1C77">
        <w:t>docenili</w:t>
      </w:r>
      <w:r w:rsidR="00117479">
        <w:t xml:space="preserve"> natomiast</w:t>
      </w:r>
      <w:r w:rsidR="003D1C77">
        <w:t xml:space="preserve"> innowacyjne podejście do akty</w:t>
      </w:r>
      <w:r w:rsidR="00117479">
        <w:t>wizacji zawodowej osób z niepełnosprawnościami</w:t>
      </w:r>
      <w:r w:rsidR="003D1C77">
        <w:t xml:space="preserve"> stosowane przez organizacje non-profit, umożliwiające im pozysk</w:t>
      </w:r>
      <w:r w:rsidR="00117479">
        <w:t>anie wartościowych pracowników, co jest szczególnie istotne w kontekście ograniczeń kadrowych tychże organizacji. To rozwiązanie nie wpisuje się jednak w przedstawioną w raporcie definicję dobrych praktyk.</w:t>
      </w:r>
    </w:p>
    <w:p w14:paraId="4AA66DFD" w14:textId="77777777" w:rsidR="0054763D" w:rsidRDefault="0054763D" w:rsidP="0064722D">
      <w:pPr>
        <w:spacing w:line="288" w:lineRule="auto"/>
        <w:rPr>
          <w:rFonts w:asciiTheme="majorHAnsi" w:eastAsiaTheme="majorEastAsia" w:hAnsiTheme="majorHAnsi" w:cstheme="majorHAnsi"/>
        </w:rPr>
      </w:pPr>
      <w:r w:rsidRPr="007B7201">
        <w:rPr>
          <w:rFonts w:asciiTheme="majorHAnsi" w:eastAsiaTheme="majorEastAsia" w:hAnsiTheme="majorHAnsi" w:cstheme="majorHAnsi"/>
        </w:rPr>
        <w:t>Lista dobrych praktyk dostępnych dla podmiotów III sektora, stworzona na podstawie analizy istniejących rozwiązań w różnych obszarach, pozwala na wyróżnienie:</w:t>
      </w:r>
      <w:r w:rsidR="00883C6C">
        <w:rPr>
          <w:rFonts w:asciiTheme="majorHAnsi" w:eastAsiaTheme="majorEastAsia" w:hAnsiTheme="majorHAnsi" w:cstheme="majorHAnsi"/>
        </w:rPr>
        <w:t xml:space="preserve"> </w:t>
      </w:r>
      <w:r w:rsidRPr="007B7201">
        <w:rPr>
          <w:rFonts w:asciiTheme="majorHAnsi" w:eastAsiaTheme="majorEastAsia" w:hAnsiTheme="majorHAnsi" w:cstheme="majorHAnsi"/>
        </w:rPr>
        <w:t>dobrych praktyk angażujących podmioty finansowo lub też czyniących je beneficjentami dotacji,</w:t>
      </w:r>
      <w:r w:rsidR="00883C6C">
        <w:rPr>
          <w:rFonts w:asciiTheme="majorHAnsi" w:eastAsiaTheme="majorEastAsia" w:hAnsiTheme="majorHAnsi" w:cstheme="majorHAnsi"/>
        </w:rPr>
        <w:t xml:space="preserve"> </w:t>
      </w:r>
      <w:r w:rsidRPr="007B7201">
        <w:rPr>
          <w:rFonts w:asciiTheme="majorHAnsi" w:eastAsiaTheme="majorEastAsia" w:hAnsiTheme="majorHAnsi" w:cstheme="majorHAnsi"/>
        </w:rPr>
        <w:t>dobrych praktyk o charakterze niefinansowym – rozwiązań ułatwiających funkcjonowanie podmiotów III sektora.</w:t>
      </w:r>
    </w:p>
    <w:p w14:paraId="6DD64DFC" w14:textId="77777777" w:rsidR="0064722D" w:rsidRDefault="0064722D" w:rsidP="0064722D">
      <w:pPr>
        <w:pStyle w:val="Caption"/>
        <w:keepNext/>
      </w:pPr>
      <w:bookmarkStart w:id="207" w:name="_Toc34646656"/>
      <w:r>
        <w:t xml:space="preserve">Tabela </w:t>
      </w:r>
      <w:r w:rsidR="003508ED">
        <w:rPr>
          <w:noProof/>
        </w:rPr>
        <w:fldChar w:fldCharType="begin"/>
      </w:r>
      <w:r w:rsidR="003508ED">
        <w:rPr>
          <w:noProof/>
        </w:rPr>
        <w:instrText xml:space="preserve"> SEQ Tabela \* ARABIC </w:instrText>
      </w:r>
      <w:r w:rsidR="003508ED">
        <w:rPr>
          <w:noProof/>
        </w:rPr>
        <w:fldChar w:fldCharType="separate"/>
      </w:r>
      <w:r w:rsidR="008774A0">
        <w:rPr>
          <w:noProof/>
        </w:rPr>
        <w:t>29</w:t>
      </w:r>
      <w:r w:rsidR="003508ED">
        <w:rPr>
          <w:noProof/>
        </w:rPr>
        <w:fldChar w:fldCharType="end"/>
      </w:r>
      <w:r>
        <w:t xml:space="preserve">. Dobre praktyki o charakterze niefinansowym i </w:t>
      </w:r>
      <w:r w:rsidRPr="002601C7">
        <w:t>finansowym</w:t>
      </w:r>
      <w:bookmarkEnd w:id="207"/>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Description w:val="Tabela"/>
      </w:tblPr>
      <w:tblGrid>
        <w:gridCol w:w="9060"/>
      </w:tblGrid>
      <w:tr w:rsidR="00883C6C" w:rsidRPr="0064722D" w14:paraId="6CADA33C" w14:textId="77777777" w:rsidTr="00337A34">
        <w:trPr>
          <w:tblHeader/>
        </w:trPr>
        <w:tc>
          <w:tcPr>
            <w:tcW w:w="9060" w:type="dxa"/>
            <w:shd w:val="clear" w:color="auto" w:fill="F79646" w:themeFill="accent6"/>
          </w:tcPr>
          <w:p w14:paraId="517ABCE6" w14:textId="77777777" w:rsidR="00883C6C" w:rsidRPr="0064722D" w:rsidRDefault="0064722D" w:rsidP="00883C6C">
            <w:pPr>
              <w:spacing w:before="0" w:after="0"/>
              <w:rPr>
                <w:rFonts w:asciiTheme="majorHAnsi" w:eastAsiaTheme="majorEastAsia" w:hAnsiTheme="majorHAnsi" w:cstheme="majorHAnsi"/>
                <w:b/>
                <w:bCs/>
                <w:sz w:val="20"/>
                <w:szCs w:val="20"/>
              </w:rPr>
            </w:pPr>
            <w:r w:rsidRPr="00766680">
              <w:rPr>
                <w:rFonts w:asciiTheme="majorHAnsi" w:eastAsiaTheme="majorEastAsia" w:hAnsiTheme="majorHAnsi" w:cstheme="majorHAnsi"/>
                <w:b/>
                <w:bCs/>
                <w:sz w:val="20"/>
                <w:szCs w:val="20"/>
              </w:rPr>
              <w:t>Dobre praktyki o charakterze niefinansowym</w:t>
            </w:r>
          </w:p>
        </w:tc>
      </w:tr>
      <w:tr w:rsidR="00883C6C" w:rsidRPr="0064722D" w14:paraId="5827F5A5" w14:textId="77777777" w:rsidTr="00337A34">
        <w:tc>
          <w:tcPr>
            <w:tcW w:w="9060" w:type="dxa"/>
          </w:tcPr>
          <w:p w14:paraId="5C5C3346" w14:textId="77777777" w:rsidR="00883C6C" w:rsidRPr="0064722D" w:rsidRDefault="008F1669">
            <w:pPr>
              <w:spacing w:before="0" w:after="0" w:line="288" w:lineRule="auto"/>
              <w:ind w:left="33"/>
              <w:rPr>
                <w:rFonts w:asciiTheme="majorHAnsi" w:eastAsiaTheme="majorEastAsia" w:hAnsiTheme="majorHAnsi" w:cstheme="majorHAnsi"/>
                <w:sz w:val="20"/>
                <w:szCs w:val="20"/>
              </w:rPr>
            </w:pPr>
            <w:r w:rsidRPr="0064722D">
              <w:rPr>
                <w:rFonts w:asciiTheme="majorHAnsi" w:eastAsiaTheme="majorEastAsia" w:hAnsiTheme="majorHAnsi" w:cstheme="majorHAnsi"/>
                <w:sz w:val="20"/>
                <w:szCs w:val="20"/>
              </w:rPr>
              <w:t xml:space="preserve">Działalność </w:t>
            </w:r>
            <w:r w:rsidR="00883C6C" w:rsidRPr="0064722D">
              <w:rPr>
                <w:rFonts w:asciiTheme="majorHAnsi" w:eastAsiaTheme="majorEastAsia" w:hAnsiTheme="majorHAnsi" w:cstheme="majorHAnsi"/>
                <w:sz w:val="20"/>
                <w:szCs w:val="20"/>
              </w:rPr>
              <w:t>biura oferującego wsparcie infrastrukturalne i merytoryczne dla podmiotów III sektora w</w:t>
            </w:r>
            <w:r w:rsidR="006C00CF">
              <w:rPr>
                <w:rFonts w:asciiTheme="majorHAnsi" w:eastAsiaTheme="majorEastAsia" w:hAnsiTheme="majorHAnsi" w:cstheme="majorHAnsi"/>
                <w:sz w:val="20"/>
                <w:szCs w:val="20"/>
              </w:rPr>
              <w:t> </w:t>
            </w:r>
            <w:r w:rsidR="00883C6C" w:rsidRPr="0064722D">
              <w:rPr>
                <w:rFonts w:asciiTheme="majorHAnsi" w:eastAsiaTheme="majorEastAsia" w:hAnsiTheme="majorHAnsi" w:cstheme="majorHAnsi"/>
                <w:sz w:val="20"/>
                <w:szCs w:val="20"/>
              </w:rPr>
              <w:t xml:space="preserve">strukturach gminy, powiatu, województwa – np. </w:t>
            </w:r>
            <w:r>
              <w:rPr>
                <w:rFonts w:asciiTheme="majorHAnsi" w:eastAsiaTheme="majorEastAsia" w:hAnsiTheme="majorHAnsi" w:cstheme="majorHAnsi"/>
                <w:sz w:val="20"/>
                <w:szCs w:val="20"/>
              </w:rPr>
              <w:t>b</w:t>
            </w:r>
            <w:r w:rsidRPr="0064722D">
              <w:rPr>
                <w:rFonts w:asciiTheme="majorHAnsi" w:eastAsiaTheme="majorEastAsia" w:hAnsiTheme="majorHAnsi" w:cstheme="majorHAnsi"/>
                <w:sz w:val="20"/>
                <w:szCs w:val="20"/>
              </w:rPr>
              <w:t xml:space="preserve">iuro </w:t>
            </w:r>
            <w:r w:rsidR="00883C6C" w:rsidRPr="0064722D">
              <w:rPr>
                <w:rFonts w:asciiTheme="majorHAnsi" w:eastAsiaTheme="majorEastAsia" w:hAnsiTheme="majorHAnsi" w:cstheme="majorHAnsi"/>
                <w:sz w:val="20"/>
                <w:szCs w:val="20"/>
              </w:rPr>
              <w:t xml:space="preserve">funkcjonujące w Bytomiu prowadzi m.in. </w:t>
            </w:r>
            <w:r>
              <w:rPr>
                <w:rFonts w:asciiTheme="majorHAnsi" w:eastAsiaTheme="majorEastAsia" w:hAnsiTheme="majorHAnsi" w:cstheme="majorHAnsi"/>
                <w:sz w:val="20"/>
                <w:szCs w:val="20"/>
              </w:rPr>
              <w:t>n</w:t>
            </w:r>
            <w:r w:rsidRPr="0064722D">
              <w:rPr>
                <w:rFonts w:asciiTheme="majorHAnsi" w:eastAsiaTheme="majorEastAsia" w:hAnsiTheme="majorHAnsi" w:cstheme="majorHAnsi"/>
                <w:sz w:val="20"/>
                <w:szCs w:val="20"/>
              </w:rPr>
              <w:t xml:space="preserve">astępującą </w:t>
            </w:r>
            <w:r w:rsidR="00883C6C" w:rsidRPr="0064722D">
              <w:rPr>
                <w:rFonts w:asciiTheme="majorHAnsi" w:eastAsiaTheme="majorEastAsia" w:hAnsiTheme="majorHAnsi" w:cstheme="majorHAnsi"/>
                <w:sz w:val="20"/>
                <w:szCs w:val="20"/>
              </w:rPr>
              <w:t>działalność: udostępnia lokal na spotkania, akcje, imprezy okolicznościowe, wspiera organizacje poprzez poradnictwo, szkolenia i pomoc techniczną, współpracuje z mediami poprzez dostarczanie informacji o istnieniu, działaniu i programach organizacji</w:t>
            </w:r>
            <w:r w:rsidR="00883C6C" w:rsidRPr="0064722D">
              <w:rPr>
                <w:rStyle w:val="FootnoteReference"/>
                <w:rFonts w:asciiTheme="majorHAnsi" w:hAnsiTheme="majorHAnsi" w:cstheme="majorHAnsi"/>
                <w:sz w:val="20"/>
                <w:szCs w:val="20"/>
              </w:rPr>
              <w:footnoteReference w:id="83"/>
            </w:r>
            <w:r w:rsidR="00883C6C" w:rsidRPr="0064722D">
              <w:rPr>
                <w:rFonts w:asciiTheme="majorHAnsi" w:eastAsiaTheme="majorEastAsia" w:hAnsiTheme="majorHAnsi" w:cstheme="majorHAnsi"/>
                <w:sz w:val="20"/>
                <w:szCs w:val="20"/>
              </w:rPr>
              <w:t>,</w:t>
            </w:r>
          </w:p>
        </w:tc>
      </w:tr>
      <w:tr w:rsidR="00883C6C" w:rsidRPr="0064722D" w14:paraId="10870FF1" w14:textId="77777777" w:rsidTr="00337A34">
        <w:tc>
          <w:tcPr>
            <w:tcW w:w="9060" w:type="dxa"/>
          </w:tcPr>
          <w:p w14:paraId="1007A664" w14:textId="77777777" w:rsidR="00883C6C" w:rsidRPr="0064722D" w:rsidRDefault="008F1669" w:rsidP="00E549B4">
            <w:pPr>
              <w:spacing w:before="0" w:after="0" w:line="288" w:lineRule="auto"/>
              <w:ind w:left="33"/>
              <w:rPr>
                <w:rFonts w:asciiTheme="majorHAnsi" w:eastAsiaTheme="majorEastAsia" w:hAnsiTheme="majorHAnsi" w:cstheme="majorHAnsi"/>
                <w:sz w:val="20"/>
                <w:szCs w:val="20"/>
              </w:rPr>
            </w:pPr>
            <w:r w:rsidRPr="0064722D">
              <w:rPr>
                <w:rFonts w:asciiTheme="majorHAnsi" w:eastAsiaTheme="majorEastAsia" w:hAnsiTheme="majorHAnsi" w:cstheme="majorHAnsi"/>
                <w:sz w:val="20"/>
                <w:szCs w:val="20"/>
              </w:rPr>
              <w:t xml:space="preserve">System </w:t>
            </w:r>
            <w:r w:rsidR="00883C6C" w:rsidRPr="0064722D">
              <w:rPr>
                <w:rFonts w:asciiTheme="majorHAnsi" w:eastAsiaTheme="majorEastAsia" w:hAnsiTheme="majorHAnsi" w:cstheme="majorHAnsi"/>
                <w:sz w:val="20"/>
                <w:szCs w:val="20"/>
              </w:rPr>
              <w:t>preferencyjnego najmu lokali przez NGO,</w:t>
            </w:r>
          </w:p>
        </w:tc>
      </w:tr>
      <w:tr w:rsidR="00883C6C" w:rsidRPr="0064722D" w14:paraId="1A750329" w14:textId="77777777" w:rsidTr="00337A34">
        <w:tc>
          <w:tcPr>
            <w:tcW w:w="9060" w:type="dxa"/>
          </w:tcPr>
          <w:p w14:paraId="287B3A36" w14:textId="77777777" w:rsidR="00883C6C" w:rsidRPr="0064722D" w:rsidRDefault="008F1669" w:rsidP="00E549B4">
            <w:pPr>
              <w:spacing w:before="0" w:after="0" w:line="288" w:lineRule="auto"/>
              <w:ind w:left="33"/>
              <w:rPr>
                <w:rFonts w:asciiTheme="majorHAnsi" w:eastAsiaTheme="majorEastAsia" w:hAnsiTheme="majorHAnsi" w:cstheme="majorHAnsi"/>
                <w:sz w:val="20"/>
                <w:szCs w:val="20"/>
              </w:rPr>
            </w:pPr>
            <w:r w:rsidRPr="0064722D">
              <w:rPr>
                <w:rFonts w:asciiTheme="majorHAnsi" w:eastAsiaTheme="majorEastAsia" w:hAnsiTheme="majorHAnsi" w:cstheme="majorHAnsi"/>
                <w:sz w:val="20"/>
                <w:szCs w:val="20"/>
              </w:rPr>
              <w:t xml:space="preserve">Współpraca </w:t>
            </w:r>
            <w:r w:rsidR="00883C6C" w:rsidRPr="0064722D">
              <w:rPr>
                <w:rFonts w:asciiTheme="majorHAnsi" w:hAnsiTheme="majorHAnsi" w:cstheme="majorHAnsi"/>
                <w:color w:val="000000"/>
                <w:sz w:val="20"/>
                <w:szCs w:val="20"/>
                <w:shd w:val="clear" w:color="auto" w:fill="FFFFFF"/>
              </w:rPr>
              <w:t>ekologicznych organizacji pozarządowych z organami gminy przy projektach dotyczących środowiska naturalnego, lub stanowiących ingerencję w środowisko naturalne już na etapie projektowania inwestycji</w:t>
            </w:r>
            <w:r w:rsidR="00883C6C" w:rsidRPr="0064722D">
              <w:rPr>
                <w:rStyle w:val="FootnoteReference"/>
                <w:rFonts w:asciiTheme="majorHAnsi" w:hAnsiTheme="majorHAnsi" w:cstheme="majorHAnsi"/>
                <w:color w:val="000000"/>
                <w:sz w:val="20"/>
                <w:szCs w:val="20"/>
                <w:shd w:val="clear" w:color="auto" w:fill="FFFFFF"/>
              </w:rPr>
              <w:footnoteReference w:id="84"/>
            </w:r>
            <w:r w:rsidR="00883C6C" w:rsidRPr="0064722D">
              <w:rPr>
                <w:rFonts w:asciiTheme="majorHAnsi" w:hAnsiTheme="majorHAnsi" w:cstheme="majorHAnsi"/>
                <w:color w:val="000000"/>
                <w:sz w:val="20"/>
                <w:szCs w:val="20"/>
                <w:shd w:val="clear" w:color="auto" w:fill="FFFFFF"/>
              </w:rPr>
              <w:t>,</w:t>
            </w:r>
          </w:p>
        </w:tc>
      </w:tr>
      <w:tr w:rsidR="00883C6C" w:rsidRPr="0064722D" w14:paraId="2372FD2D" w14:textId="77777777" w:rsidTr="00337A34">
        <w:tc>
          <w:tcPr>
            <w:tcW w:w="9060" w:type="dxa"/>
          </w:tcPr>
          <w:p w14:paraId="1606F1B2" w14:textId="77777777" w:rsidR="00883C6C" w:rsidRPr="0064722D" w:rsidRDefault="008F1669" w:rsidP="00E549B4">
            <w:pPr>
              <w:spacing w:before="0" w:after="0" w:line="288" w:lineRule="auto"/>
              <w:ind w:left="33"/>
              <w:rPr>
                <w:rFonts w:asciiTheme="majorHAnsi" w:eastAsiaTheme="majorEastAsia" w:hAnsiTheme="majorHAnsi" w:cstheme="majorHAnsi"/>
                <w:sz w:val="20"/>
                <w:szCs w:val="20"/>
              </w:rPr>
            </w:pPr>
            <w:r w:rsidRPr="0064722D">
              <w:rPr>
                <w:rFonts w:asciiTheme="majorHAnsi" w:eastAsiaTheme="majorEastAsia" w:hAnsiTheme="majorHAnsi" w:cstheme="majorHAnsi"/>
                <w:sz w:val="20"/>
                <w:szCs w:val="20"/>
              </w:rPr>
              <w:t xml:space="preserve">Szerokie </w:t>
            </w:r>
            <w:r w:rsidR="00883C6C" w:rsidRPr="0064722D">
              <w:rPr>
                <w:rFonts w:asciiTheme="majorHAnsi" w:eastAsiaTheme="majorEastAsia" w:hAnsiTheme="majorHAnsi" w:cstheme="majorHAnsi"/>
                <w:sz w:val="20"/>
                <w:szCs w:val="20"/>
              </w:rPr>
              <w:t xml:space="preserve">informowanie przez NGO o podejmowanych inicjatywach – przekazywanie na bieżąco informacji za pośrednictwem internetu oraz lokalnych mediów; kierowanie do wszystkich typów placówek oświatowych informacji nt. </w:t>
            </w:r>
            <w:r>
              <w:rPr>
                <w:rFonts w:asciiTheme="majorHAnsi" w:eastAsiaTheme="majorEastAsia" w:hAnsiTheme="majorHAnsi" w:cstheme="majorHAnsi"/>
                <w:sz w:val="20"/>
                <w:szCs w:val="20"/>
              </w:rPr>
              <w:t>p</w:t>
            </w:r>
            <w:r w:rsidRPr="0064722D">
              <w:rPr>
                <w:rFonts w:asciiTheme="majorHAnsi" w:eastAsiaTheme="majorEastAsia" w:hAnsiTheme="majorHAnsi" w:cstheme="majorHAnsi"/>
                <w:sz w:val="20"/>
                <w:szCs w:val="20"/>
              </w:rPr>
              <w:t xml:space="preserve">rowadzonej </w:t>
            </w:r>
            <w:r w:rsidR="00883C6C" w:rsidRPr="0064722D">
              <w:rPr>
                <w:rFonts w:asciiTheme="majorHAnsi" w:eastAsiaTheme="majorEastAsia" w:hAnsiTheme="majorHAnsi" w:cstheme="majorHAnsi"/>
                <w:sz w:val="20"/>
                <w:szCs w:val="20"/>
              </w:rPr>
              <w:t>kampanii (przykładowo włączenie społeczne niepełnosprawnych) wraz z propozycją udziału w konkursach</w:t>
            </w:r>
            <w:r w:rsidR="00883C6C" w:rsidRPr="0064722D">
              <w:rPr>
                <w:rStyle w:val="FootnoteReference"/>
                <w:rFonts w:asciiTheme="majorHAnsi" w:hAnsiTheme="majorHAnsi" w:cstheme="majorHAnsi"/>
                <w:sz w:val="20"/>
                <w:szCs w:val="20"/>
              </w:rPr>
              <w:footnoteReference w:id="85"/>
            </w:r>
            <w:r w:rsidR="00883C6C" w:rsidRPr="0064722D">
              <w:rPr>
                <w:rFonts w:asciiTheme="majorHAnsi" w:eastAsiaTheme="majorEastAsia" w:hAnsiTheme="majorHAnsi" w:cstheme="majorHAnsi"/>
                <w:sz w:val="20"/>
                <w:szCs w:val="20"/>
              </w:rPr>
              <w:t>,</w:t>
            </w:r>
          </w:p>
        </w:tc>
      </w:tr>
      <w:tr w:rsidR="00883C6C" w:rsidRPr="0064722D" w14:paraId="54DCD6BE" w14:textId="77777777" w:rsidTr="00337A34">
        <w:tc>
          <w:tcPr>
            <w:tcW w:w="9060" w:type="dxa"/>
          </w:tcPr>
          <w:p w14:paraId="0D677414" w14:textId="77777777" w:rsidR="00883C6C" w:rsidRPr="0064722D" w:rsidRDefault="008F1669" w:rsidP="00E549B4">
            <w:pPr>
              <w:spacing w:before="0" w:after="0" w:line="288" w:lineRule="auto"/>
              <w:ind w:left="33"/>
              <w:rPr>
                <w:rFonts w:asciiTheme="majorHAnsi" w:eastAsiaTheme="majorEastAsia" w:hAnsiTheme="majorHAnsi" w:cstheme="majorHAnsi"/>
                <w:sz w:val="20"/>
                <w:szCs w:val="20"/>
              </w:rPr>
            </w:pPr>
            <w:r w:rsidRPr="0064722D">
              <w:rPr>
                <w:rFonts w:asciiTheme="majorHAnsi" w:eastAsiaTheme="majorEastAsia" w:hAnsiTheme="majorHAnsi" w:cstheme="majorHAnsi"/>
                <w:sz w:val="20"/>
                <w:szCs w:val="20"/>
              </w:rPr>
              <w:t>Tworzenie partnerstw lokalnych złożonych z osób reprezentujących samorząd, organizacje pozarządowe pracujące z osobami niepełnosprawnymi oraz przedsiębiorców, czyli lokalne otoczenie grup inicjatywnych (uczestnicy szkoleń). Partnerstwa są ważnym elemen</w:t>
            </w:r>
            <w:r w:rsidR="00883C6C" w:rsidRPr="0064722D">
              <w:rPr>
                <w:rFonts w:asciiTheme="majorHAnsi" w:eastAsiaTheme="majorEastAsia" w:hAnsiTheme="majorHAnsi" w:cstheme="majorHAnsi"/>
                <w:sz w:val="20"/>
                <w:szCs w:val="20"/>
              </w:rPr>
              <w:t>tem lokalnego rynku</w:t>
            </w:r>
            <w:r>
              <w:rPr>
                <w:rFonts w:asciiTheme="majorHAnsi" w:eastAsiaTheme="majorEastAsia" w:hAnsiTheme="majorHAnsi" w:cstheme="majorHAnsi"/>
                <w:sz w:val="20"/>
                <w:szCs w:val="20"/>
              </w:rPr>
              <w:t>,</w:t>
            </w:r>
            <w:r w:rsidR="00883C6C" w:rsidRPr="0064722D">
              <w:rPr>
                <w:rFonts w:asciiTheme="majorHAnsi" w:eastAsiaTheme="majorEastAsia" w:hAnsiTheme="majorHAnsi" w:cstheme="majorHAnsi"/>
                <w:sz w:val="20"/>
                <w:szCs w:val="20"/>
              </w:rPr>
              <w:t xml:space="preserve"> pobudzającym różnorakie mechanizmy zarówno społeczne</w:t>
            </w:r>
            <w:r>
              <w:rPr>
                <w:rFonts w:asciiTheme="majorHAnsi" w:eastAsiaTheme="majorEastAsia" w:hAnsiTheme="majorHAnsi" w:cstheme="majorHAnsi"/>
                <w:sz w:val="20"/>
                <w:szCs w:val="20"/>
              </w:rPr>
              <w:t>,</w:t>
            </w:r>
            <w:r w:rsidR="00883C6C" w:rsidRPr="0064722D">
              <w:rPr>
                <w:rFonts w:asciiTheme="majorHAnsi" w:eastAsiaTheme="majorEastAsia" w:hAnsiTheme="majorHAnsi" w:cstheme="majorHAnsi"/>
                <w:sz w:val="20"/>
                <w:szCs w:val="20"/>
              </w:rPr>
              <w:t xml:space="preserve"> jak i biznesowe wspomagające przedsiębiorczość społeczną osób niepełnosprawnych</w:t>
            </w:r>
            <w:r w:rsidR="00883C6C" w:rsidRPr="0064722D">
              <w:rPr>
                <w:rStyle w:val="FootnoteReference"/>
                <w:rFonts w:asciiTheme="majorHAnsi" w:hAnsiTheme="majorHAnsi" w:cstheme="majorHAnsi"/>
                <w:sz w:val="20"/>
                <w:szCs w:val="20"/>
              </w:rPr>
              <w:footnoteReference w:id="86"/>
            </w:r>
            <w:r w:rsidR="00883C6C" w:rsidRPr="0064722D">
              <w:rPr>
                <w:rFonts w:asciiTheme="majorHAnsi" w:eastAsiaTheme="majorEastAsia" w:hAnsiTheme="majorHAnsi" w:cstheme="majorHAnsi"/>
                <w:sz w:val="20"/>
                <w:szCs w:val="20"/>
              </w:rPr>
              <w:t>,</w:t>
            </w:r>
          </w:p>
        </w:tc>
      </w:tr>
      <w:tr w:rsidR="00883C6C" w:rsidRPr="0064722D" w14:paraId="6F856E0D" w14:textId="77777777" w:rsidTr="00337A34">
        <w:tc>
          <w:tcPr>
            <w:tcW w:w="9060" w:type="dxa"/>
          </w:tcPr>
          <w:p w14:paraId="372708B2" w14:textId="77777777" w:rsidR="00883C6C" w:rsidRPr="0064722D" w:rsidRDefault="008F1669" w:rsidP="00E549B4">
            <w:pPr>
              <w:spacing w:before="0" w:after="0" w:line="288" w:lineRule="auto"/>
              <w:ind w:left="33"/>
              <w:rPr>
                <w:rFonts w:asciiTheme="majorHAnsi" w:eastAsiaTheme="majorEastAsia" w:hAnsiTheme="majorHAnsi" w:cstheme="majorHAnsi"/>
                <w:sz w:val="20"/>
                <w:szCs w:val="20"/>
              </w:rPr>
            </w:pPr>
            <w:r w:rsidRPr="0064722D">
              <w:rPr>
                <w:rFonts w:asciiTheme="majorHAnsi" w:eastAsiaTheme="majorEastAsia" w:hAnsiTheme="majorHAnsi" w:cstheme="majorHAnsi"/>
                <w:sz w:val="20"/>
                <w:szCs w:val="20"/>
              </w:rPr>
              <w:t xml:space="preserve">Szkolenia i panele dyskusyjne nt. </w:t>
            </w:r>
            <w:r>
              <w:rPr>
                <w:rFonts w:asciiTheme="majorHAnsi" w:eastAsiaTheme="majorEastAsia" w:hAnsiTheme="majorHAnsi" w:cstheme="majorHAnsi"/>
                <w:sz w:val="20"/>
                <w:szCs w:val="20"/>
              </w:rPr>
              <w:t>w</w:t>
            </w:r>
            <w:r w:rsidRPr="0064722D">
              <w:rPr>
                <w:rFonts w:asciiTheme="majorHAnsi" w:eastAsiaTheme="majorEastAsia" w:hAnsiTheme="majorHAnsi" w:cstheme="majorHAnsi"/>
                <w:sz w:val="20"/>
                <w:szCs w:val="20"/>
              </w:rPr>
              <w:t>ymiany dobrych praktyk skandynawskich, sprawdzających się w</w:t>
            </w:r>
            <w:r>
              <w:rPr>
                <w:rFonts w:asciiTheme="majorHAnsi" w:eastAsiaTheme="majorEastAsia" w:hAnsiTheme="majorHAnsi" w:cstheme="majorHAnsi"/>
                <w:sz w:val="20"/>
                <w:szCs w:val="20"/>
              </w:rPr>
              <w:t> </w:t>
            </w:r>
            <w:r w:rsidRPr="0064722D">
              <w:rPr>
                <w:rFonts w:asciiTheme="majorHAnsi" w:eastAsiaTheme="majorEastAsia" w:hAnsiTheme="majorHAnsi" w:cstheme="majorHAnsi"/>
                <w:sz w:val="20"/>
                <w:szCs w:val="20"/>
              </w:rPr>
              <w:t>rzecz</w:t>
            </w:r>
            <w:r w:rsidR="00883C6C" w:rsidRPr="0064722D">
              <w:rPr>
                <w:rFonts w:asciiTheme="majorHAnsi" w:eastAsiaTheme="majorEastAsia" w:hAnsiTheme="majorHAnsi" w:cstheme="majorHAnsi"/>
                <w:sz w:val="20"/>
                <w:szCs w:val="20"/>
              </w:rPr>
              <w:t>ywistości podczas pracy z osobą zaburzoną psychicznie</w:t>
            </w:r>
            <w:r w:rsidR="00883C6C" w:rsidRPr="0064722D">
              <w:rPr>
                <w:rStyle w:val="FootnoteReference"/>
                <w:rFonts w:asciiTheme="majorHAnsi" w:hAnsiTheme="majorHAnsi" w:cstheme="majorHAnsi"/>
                <w:sz w:val="20"/>
                <w:szCs w:val="20"/>
              </w:rPr>
              <w:footnoteReference w:id="87"/>
            </w:r>
            <w:r w:rsidR="00883C6C" w:rsidRPr="0064722D">
              <w:rPr>
                <w:rFonts w:asciiTheme="majorHAnsi" w:eastAsiaTheme="majorEastAsia" w:hAnsiTheme="majorHAnsi" w:cstheme="majorHAnsi"/>
                <w:sz w:val="20"/>
                <w:szCs w:val="20"/>
              </w:rPr>
              <w:t>,</w:t>
            </w:r>
          </w:p>
        </w:tc>
      </w:tr>
      <w:tr w:rsidR="00883C6C" w:rsidRPr="0064722D" w14:paraId="49C611D1" w14:textId="77777777" w:rsidTr="00337A34">
        <w:tc>
          <w:tcPr>
            <w:tcW w:w="9060" w:type="dxa"/>
          </w:tcPr>
          <w:p w14:paraId="6CDBDD4F" w14:textId="77777777" w:rsidR="00883C6C" w:rsidRPr="0064722D" w:rsidRDefault="008F1669" w:rsidP="00E549B4">
            <w:pPr>
              <w:spacing w:before="0" w:after="0" w:line="288" w:lineRule="auto"/>
              <w:ind w:left="33"/>
              <w:rPr>
                <w:rFonts w:asciiTheme="majorHAnsi" w:eastAsiaTheme="majorEastAsia" w:hAnsiTheme="majorHAnsi" w:cstheme="majorHAnsi"/>
                <w:sz w:val="20"/>
                <w:szCs w:val="20"/>
              </w:rPr>
            </w:pPr>
            <w:r w:rsidRPr="0064722D">
              <w:rPr>
                <w:rFonts w:asciiTheme="majorHAnsi" w:eastAsiaTheme="majorEastAsia" w:hAnsiTheme="majorHAnsi" w:cstheme="majorHAnsi"/>
                <w:sz w:val="20"/>
                <w:szCs w:val="20"/>
              </w:rPr>
              <w:t xml:space="preserve">Zachęcanie do znoszenia barier architektonicznych dla osób niepełnosprawnych w budynkach organów władzy lokalnej, udostępniających lokale organizacjom pozarządowym, w celu </w:t>
            </w:r>
            <w:r w:rsidRPr="0064722D">
              <w:rPr>
                <w:rFonts w:asciiTheme="majorHAnsi" w:eastAsiaTheme="majorEastAsia" w:hAnsiTheme="majorHAnsi" w:cstheme="majorHAnsi"/>
                <w:sz w:val="20"/>
                <w:szCs w:val="20"/>
              </w:rPr>
              <w:lastRenderedPageBreak/>
              <w:t>umożliwienia pełnego dostęp</w:t>
            </w:r>
            <w:r w:rsidR="00883C6C" w:rsidRPr="0064722D">
              <w:rPr>
                <w:rFonts w:asciiTheme="majorHAnsi" w:eastAsiaTheme="majorEastAsia" w:hAnsiTheme="majorHAnsi" w:cstheme="majorHAnsi"/>
                <w:sz w:val="20"/>
                <w:szCs w:val="20"/>
              </w:rPr>
              <w:t>u osobom niepełnosprawnym ruchowo do budynku oraz udziału w bezpłatnych wydarzeniach kulturalnych i edukacyjnych tam się odbywających</w:t>
            </w:r>
            <w:r w:rsidR="00883C6C" w:rsidRPr="0064722D">
              <w:rPr>
                <w:rStyle w:val="FootnoteReference"/>
                <w:rFonts w:asciiTheme="majorHAnsi" w:hAnsiTheme="majorHAnsi" w:cstheme="majorHAnsi"/>
                <w:sz w:val="20"/>
                <w:szCs w:val="20"/>
              </w:rPr>
              <w:footnoteReference w:id="88"/>
            </w:r>
            <w:r w:rsidR="00883C6C" w:rsidRPr="0064722D">
              <w:rPr>
                <w:rFonts w:asciiTheme="majorHAnsi" w:eastAsiaTheme="majorEastAsia" w:hAnsiTheme="majorHAnsi" w:cstheme="majorHAnsi"/>
                <w:sz w:val="20"/>
                <w:szCs w:val="20"/>
              </w:rPr>
              <w:t>.</w:t>
            </w:r>
          </w:p>
        </w:tc>
      </w:tr>
      <w:tr w:rsidR="00883C6C" w:rsidRPr="0064722D" w14:paraId="5C9740AB" w14:textId="77777777" w:rsidTr="00337A34">
        <w:tc>
          <w:tcPr>
            <w:tcW w:w="9060" w:type="dxa"/>
            <w:shd w:val="clear" w:color="auto" w:fill="F79646" w:themeFill="accent6"/>
          </w:tcPr>
          <w:p w14:paraId="4EA64AFA" w14:textId="77777777" w:rsidR="00883C6C" w:rsidRPr="0064722D" w:rsidRDefault="0064722D" w:rsidP="00E549B4">
            <w:pPr>
              <w:spacing w:before="0" w:after="0"/>
              <w:ind w:left="33"/>
              <w:rPr>
                <w:rFonts w:asciiTheme="majorHAnsi" w:eastAsiaTheme="majorEastAsia" w:hAnsiTheme="majorHAnsi" w:cstheme="majorHAnsi"/>
                <w:sz w:val="20"/>
                <w:szCs w:val="20"/>
              </w:rPr>
            </w:pPr>
            <w:r w:rsidRPr="00766680">
              <w:rPr>
                <w:rFonts w:asciiTheme="majorHAnsi" w:eastAsiaTheme="majorEastAsia" w:hAnsiTheme="majorHAnsi" w:cstheme="majorHAnsi"/>
                <w:b/>
                <w:bCs/>
                <w:sz w:val="20"/>
                <w:szCs w:val="20"/>
              </w:rPr>
              <w:lastRenderedPageBreak/>
              <w:t>Dobre praktyki o charakterze</w:t>
            </w:r>
            <w:r w:rsidR="00883C6C" w:rsidRPr="00766680">
              <w:rPr>
                <w:rFonts w:asciiTheme="majorHAnsi" w:eastAsiaTheme="majorEastAsia" w:hAnsiTheme="majorHAnsi" w:cstheme="majorHAnsi"/>
                <w:b/>
                <w:bCs/>
                <w:sz w:val="20"/>
                <w:szCs w:val="20"/>
              </w:rPr>
              <w:t xml:space="preserve"> finansowym</w:t>
            </w:r>
          </w:p>
        </w:tc>
      </w:tr>
      <w:tr w:rsidR="00883C6C" w:rsidRPr="0064722D" w14:paraId="4F78721E" w14:textId="77777777" w:rsidTr="00337A34">
        <w:tc>
          <w:tcPr>
            <w:tcW w:w="9060" w:type="dxa"/>
          </w:tcPr>
          <w:p w14:paraId="3198D6E2" w14:textId="77777777" w:rsidR="00883C6C" w:rsidRPr="0064722D" w:rsidRDefault="008F1669" w:rsidP="00E549B4">
            <w:pPr>
              <w:spacing w:before="0" w:after="0" w:line="288" w:lineRule="auto"/>
              <w:ind w:left="33"/>
              <w:rPr>
                <w:rFonts w:asciiTheme="majorHAnsi" w:eastAsia="Times New Roman" w:hAnsiTheme="majorHAnsi" w:cstheme="majorHAnsi"/>
                <w:color w:val="000000"/>
                <w:sz w:val="20"/>
                <w:szCs w:val="20"/>
                <w:lang w:eastAsia="pl-PL"/>
              </w:rPr>
            </w:pPr>
            <w:r w:rsidRPr="0064722D">
              <w:rPr>
                <w:rFonts w:asciiTheme="majorHAnsi" w:eastAsiaTheme="majorEastAsia" w:hAnsiTheme="majorHAnsi" w:cstheme="majorHAnsi"/>
                <w:sz w:val="20"/>
                <w:szCs w:val="20"/>
              </w:rPr>
              <w:t xml:space="preserve">Odpłatne </w:t>
            </w:r>
            <w:r w:rsidR="00883C6C" w:rsidRPr="0064722D">
              <w:rPr>
                <w:rFonts w:asciiTheme="majorHAnsi" w:eastAsiaTheme="majorEastAsia" w:hAnsiTheme="majorHAnsi" w:cstheme="majorHAnsi"/>
                <w:sz w:val="20"/>
                <w:szCs w:val="20"/>
              </w:rPr>
              <w:t xml:space="preserve">powierzanie podmiotom III sektora realizacji zadań publicznych przez jednostki samorządu terytorialnego (tzw. </w:t>
            </w:r>
            <w:r w:rsidRPr="0064722D">
              <w:rPr>
                <w:rFonts w:asciiTheme="majorHAnsi" w:eastAsiaTheme="majorEastAsia" w:hAnsiTheme="majorHAnsi" w:cstheme="majorHAnsi"/>
                <w:sz w:val="20"/>
                <w:szCs w:val="20"/>
              </w:rPr>
              <w:t xml:space="preserve">Małe </w:t>
            </w:r>
            <w:r w:rsidR="00883C6C" w:rsidRPr="0064722D">
              <w:rPr>
                <w:rFonts w:asciiTheme="majorHAnsi" w:eastAsiaTheme="majorEastAsia" w:hAnsiTheme="majorHAnsi" w:cstheme="majorHAnsi"/>
                <w:sz w:val="20"/>
                <w:szCs w:val="20"/>
              </w:rPr>
              <w:t xml:space="preserve">granty) – przybiera różne formy i ma na celu realizację różnych zadań, m.in. </w:t>
            </w:r>
            <w:r>
              <w:rPr>
                <w:rFonts w:asciiTheme="majorHAnsi" w:eastAsiaTheme="majorEastAsia" w:hAnsiTheme="majorHAnsi" w:cstheme="majorHAnsi"/>
                <w:sz w:val="20"/>
                <w:szCs w:val="20"/>
              </w:rPr>
              <w:t>u</w:t>
            </w:r>
            <w:r w:rsidRPr="0064722D">
              <w:rPr>
                <w:rFonts w:asciiTheme="majorHAnsi" w:eastAsiaTheme="majorEastAsia" w:hAnsiTheme="majorHAnsi" w:cstheme="majorHAnsi"/>
                <w:sz w:val="20"/>
                <w:szCs w:val="20"/>
              </w:rPr>
              <w:t xml:space="preserve">powszechnianie </w:t>
            </w:r>
            <w:r w:rsidR="00883C6C" w:rsidRPr="0064722D">
              <w:rPr>
                <w:rFonts w:asciiTheme="majorHAnsi" w:eastAsiaTheme="majorEastAsia" w:hAnsiTheme="majorHAnsi" w:cstheme="majorHAnsi"/>
                <w:sz w:val="20"/>
                <w:szCs w:val="20"/>
              </w:rPr>
              <w:t>kultury, jednocześnie stwarzające warunki do możliwie najszerszego udziału w tym zadaniu pojedynczych mieszkańców</w:t>
            </w:r>
            <w:r>
              <w:rPr>
                <w:rFonts w:asciiTheme="majorHAnsi" w:eastAsiaTheme="majorEastAsia" w:hAnsiTheme="majorHAnsi" w:cstheme="majorHAnsi"/>
                <w:sz w:val="20"/>
                <w:szCs w:val="20"/>
              </w:rPr>
              <w:t xml:space="preserve">, </w:t>
            </w:r>
            <w:r w:rsidRPr="0064722D">
              <w:rPr>
                <w:rFonts w:asciiTheme="majorHAnsi" w:eastAsiaTheme="majorEastAsia" w:hAnsiTheme="majorHAnsi" w:cstheme="majorHAnsi"/>
                <w:sz w:val="20"/>
                <w:szCs w:val="20"/>
              </w:rPr>
              <w:t>budowa</w:t>
            </w:r>
            <w:r w:rsidR="00883C6C" w:rsidRPr="0064722D">
              <w:rPr>
                <w:rFonts w:asciiTheme="majorHAnsi" w:eastAsiaTheme="majorEastAsia" w:hAnsiTheme="majorHAnsi" w:cstheme="majorHAnsi"/>
                <w:sz w:val="20"/>
                <w:szCs w:val="20"/>
              </w:rPr>
              <w:t xml:space="preserve"> sieci świetlic środowiskowych, organizacja warsztatów ogólnorozwojowych, wspierających aktywizację zawodową i przeciwdziałających wykluczeniu </w:t>
            </w:r>
            <w:r w:rsidR="00883C6C" w:rsidRPr="0064722D">
              <w:rPr>
                <w:rStyle w:val="FootnoteReference"/>
                <w:rFonts w:asciiTheme="majorHAnsi" w:hAnsiTheme="majorHAnsi" w:cstheme="majorHAnsi"/>
                <w:color w:val="000000"/>
                <w:sz w:val="20"/>
                <w:szCs w:val="20"/>
                <w:shd w:val="clear" w:color="auto" w:fill="FFFFFF"/>
              </w:rPr>
              <w:footnoteReference w:id="89"/>
            </w:r>
            <w:r w:rsidR="00883C6C" w:rsidRPr="0064722D">
              <w:rPr>
                <w:rFonts w:asciiTheme="majorHAnsi" w:hAnsiTheme="majorHAnsi" w:cstheme="majorHAnsi"/>
                <w:color w:val="000000"/>
                <w:sz w:val="20"/>
                <w:szCs w:val="20"/>
                <w:shd w:val="clear" w:color="auto" w:fill="FFFFFF"/>
              </w:rPr>
              <w:t>,</w:t>
            </w:r>
          </w:p>
        </w:tc>
      </w:tr>
      <w:tr w:rsidR="00883C6C" w:rsidRPr="0064722D" w14:paraId="6643FBAC" w14:textId="77777777" w:rsidTr="00337A34">
        <w:tc>
          <w:tcPr>
            <w:tcW w:w="9060" w:type="dxa"/>
          </w:tcPr>
          <w:p w14:paraId="5ABED6D1" w14:textId="77777777" w:rsidR="00883C6C" w:rsidRPr="0064722D" w:rsidRDefault="008F1669" w:rsidP="00E549B4">
            <w:pPr>
              <w:spacing w:before="0" w:after="0" w:line="288" w:lineRule="auto"/>
              <w:ind w:left="33"/>
              <w:rPr>
                <w:rFonts w:asciiTheme="majorHAnsi" w:eastAsiaTheme="majorEastAsia" w:hAnsiTheme="majorHAnsi" w:cstheme="majorHAnsi"/>
                <w:sz w:val="20"/>
                <w:szCs w:val="20"/>
              </w:rPr>
            </w:pPr>
            <w:r w:rsidRPr="0064722D">
              <w:rPr>
                <w:rFonts w:asciiTheme="majorHAnsi" w:eastAsiaTheme="majorEastAsia" w:hAnsiTheme="majorHAnsi" w:cstheme="majorHAnsi"/>
                <w:sz w:val="20"/>
                <w:szCs w:val="20"/>
              </w:rPr>
              <w:t>Aktywizacja mieszkańców domów pomocy społecznej – przy współpracy z gminą stworzono system grzewczy, złoż</w:t>
            </w:r>
            <w:r w:rsidR="00883C6C" w:rsidRPr="0064722D">
              <w:rPr>
                <w:rFonts w:asciiTheme="majorHAnsi" w:eastAsiaTheme="majorEastAsia" w:hAnsiTheme="majorHAnsi" w:cstheme="majorHAnsi"/>
                <w:sz w:val="20"/>
                <w:szCs w:val="20"/>
              </w:rPr>
              <w:t>ony z kotłowni na biomasę i kolektorów słonecznych. Osiągnięto znaczne korzyści ekologiczne i ekonomiczne. Bardzo ważną wartością dodaną okazał się efekt społeczny. Przy pozyskiwaniu biomasy pracuje młodzież z ośrodka. Zamiast renty socjalnej kilkanaście osób otrzymuje wynagrodzenie za pracę na pełny etat. Sprzyja to ich aktywizacji zawodowej, przeciwdziała wykluczeniu społecznemu, jest też formą terapii zajęciowej</w:t>
            </w:r>
            <w:r w:rsidR="00883C6C" w:rsidRPr="0064722D">
              <w:rPr>
                <w:rFonts w:eastAsiaTheme="majorEastAsia"/>
                <w:sz w:val="20"/>
                <w:szCs w:val="20"/>
                <w:vertAlign w:val="superscript"/>
              </w:rPr>
              <w:footnoteReference w:id="90"/>
            </w:r>
            <w:r w:rsidR="00883C6C" w:rsidRPr="0064722D">
              <w:rPr>
                <w:rFonts w:asciiTheme="majorHAnsi" w:eastAsiaTheme="majorEastAsia" w:hAnsiTheme="majorHAnsi" w:cstheme="majorHAnsi"/>
                <w:sz w:val="20"/>
                <w:szCs w:val="20"/>
              </w:rPr>
              <w:t>,</w:t>
            </w:r>
          </w:p>
        </w:tc>
      </w:tr>
      <w:tr w:rsidR="00883C6C" w:rsidRPr="0064722D" w14:paraId="75B5A7A1" w14:textId="77777777" w:rsidTr="00337A34">
        <w:tc>
          <w:tcPr>
            <w:tcW w:w="9060" w:type="dxa"/>
          </w:tcPr>
          <w:p w14:paraId="591AD6F7" w14:textId="77777777" w:rsidR="00883C6C" w:rsidRPr="0064722D" w:rsidRDefault="008F1669" w:rsidP="00E549B4">
            <w:pPr>
              <w:spacing w:before="0" w:after="0" w:line="288" w:lineRule="auto"/>
              <w:ind w:left="33"/>
              <w:rPr>
                <w:rFonts w:asciiTheme="majorHAnsi" w:eastAsiaTheme="majorEastAsia" w:hAnsiTheme="majorHAnsi" w:cstheme="majorHAnsi"/>
                <w:sz w:val="20"/>
                <w:szCs w:val="20"/>
              </w:rPr>
            </w:pPr>
            <w:r w:rsidRPr="0064722D">
              <w:rPr>
                <w:rFonts w:asciiTheme="majorHAnsi" w:eastAsiaTheme="majorEastAsia" w:hAnsiTheme="majorHAnsi" w:cstheme="majorHAnsi"/>
                <w:sz w:val="20"/>
                <w:szCs w:val="20"/>
              </w:rPr>
              <w:t xml:space="preserve">Kampania na rzecz przekazywania organizacjom pożytku publicznego 1% organizowana przez te </w:t>
            </w:r>
            <w:r w:rsidR="00883C6C" w:rsidRPr="0064722D">
              <w:rPr>
                <w:rFonts w:asciiTheme="majorHAnsi" w:eastAsiaTheme="majorEastAsia" w:hAnsiTheme="majorHAnsi" w:cstheme="majorHAnsi"/>
                <w:sz w:val="20"/>
                <w:szCs w:val="20"/>
              </w:rPr>
              <w:t>podmioty przy współpracy z organami gminy,</w:t>
            </w:r>
          </w:p>
        </w:tc>
      </w:tr>
      <w:tr w:rsidR="00883C6C" w:rsidRPr="0064722D" w14:paraId="1B7D14FB" w14:textId="77777777" w:rsidTr="00337A34">
        <w:tc>
          <w:tcPr>
            <w:tcW w:w="9060" w:type="dxa"/>
          </w:tcPr>
          <w:p w14:paraId="54ECCCE3" w14:textId="77777777" w:rsidR="00883C6C" w:rsidRPr="0064722D" w:rsidRDefault="008F1669" w:rsidP="00E549B4">
            <w:pPr>
              <w:spacing w:before="0" w:after="0" w:line="288" w:lineRule="auto"/>
              <w:ind w:left="33"/>
              <w:rPr>
                <w:rFonts w:asciiTheme="majorHAnsi" w:eastAsiaTheme="majorEastAsia" w:hAnsiTheme="majorHAnsi" w:cstheme="majorHAnsi"/>
                <w:sz w:val="20"/>
                <w:szCs w:val="20"/>
              </w:rPr>
            </w:pPr>
            <w:r w:rsidRPr="0064722D">
              <w:rPr>
                <w:rFonts w:asciiTheme="majorHAnsi" w:eastAsiaTheme="majorEastAsia" w:hAnsiTheme="majorHAnsi" w:cstheme="majorHAnsi"/>
                <w:sz w:val="20"/>
                <w:szCs w:val="20"/>
              </w:rPr>
              <w:t>W ramach działania 7.2.2 w jednym z budynków starostwa powiatowego stworzono lokal gastronomiczny, w którym zatrudnione są osoby po kryzysach psychicznych oraz długotrwale bezrobotne, podejmuje działania w kierun</w:t>
            </w:r>
            <w:r w:rsidR="00883C6C" w:rsidRPr="0064722D">
              <w:rPr>
                <w:rFonts w:asciiTheme="majorHAnsi" w:eastAsiaTheme="majorEastAsia" w:hAnsiTheme="majorHAnsi" w:cstheme="majorHAnsi"/>
                <w:sz w:val="20"/>
                <w:szCs w:val="20"/>
              </w:rPr>
              <w:t>ku odbudowania i podtrzymania umiejętności uczestniczenia w życiu społeczności lokalnej oraz pełnienia ról społecznych w miejscu pracy, zamieszkania lub pobytu, a także działania mające na celu odbudowanie i podtrzymanie zdolności do samodzielnego świadczenia pracy na rynku pracy przede wszystkim poprzez podnoszenie ich kwalifikacji zawodowych</w:t>
            </w:r>
            <w:r w:rsidR="00883C6C" w:rsidRPr="0064722D">
              <w:rPr>
                <w:rStyle w:val="FootnoteReference"/>
                <w:rFonts w:asciiTheme="majorHAnsi" w:hAnsiTheme="majorHAnsi" w:cstheme="majorHAnsi"/>
                <w:sz w:val="20"/>
                <w:szCs w:val="20"/>
              </w:rPr>
              <w:footnoteReference w:id="91"/>
            </w:r>
            <w:r w:rsidR="00883C6C" w:rsidRPr="0064722D">
              <w:rPr>
                <w:rFonts w:asciiTheme="majorHAnsi" w:eastAsiaTheme="majorEastAsia" w:hAnsiTheme="majorHAnsi" w:cstheme="majorHAnsi"/>
                <w:sz w:val="20"/>
                <w:szCs w:val="20"/>
              </w:rPr>
              <w:t>,</w:t>
            </w:r>
          </w:p>
        </w:tc>
      </w:tr>
      <w:tr w:rsidR="00883C6C" w:rsidRPr="0064722D" w14:paraId="4FDDEB31" w14:textId="77777777" w:rsidTr="00337A34">
        <w:tc>
          <w:tcPr>
            <w:tcW w:w="9060" w:type="dxa"/>
          </w:tcPr>
          <w:p w14:paraId="289AA5F8" w14:textId="77777777" w:rsidR="00883C6C" w:rsidRPr="0064722D" w:rsidRDefault="008F1669" w:rsidP="00E549B4">
            <w:pPr>
              <w:spacing w:before="0" w:after="0" w:line="288" w:lineRule="auto"/>
              <w:ind w:left="33"/>
              <w:rPr>
                <w:rFonts w:asciiTheme="majorHAnsi" w:eastAsiaTheme="majorEastAsia" w:hAnsiTheme="majorHAnsi" w:cstheme="majorHAnsi"/>
                <w:sz w:val="20"/>
                <w:szCs w:val="20"/>
              </w:rPr>
            </w:pPr>
            <w:r w:rsidRPr="0064722D">
              <w:rPr>
                <w:rFonts w:asciiTheme="majorHAnsi" w:eastAsiaTheme="majorEastAsia" w:hAnsiTheme="majorHAnsi" w:cstheme="majorHAnsi"/>
                <w:sz w:val="20"/>
                <w:szCs w:val="20"/>
              </w:rPr>
              <w:t>Zajęcia z hipoterapii czy dogoterapii w ramach aktywizacji dzieci i młodzieży niepełnosprawnej</w:t>
            </w:r>
            <w:r w:rsidR="00A233A4">
              <w:rPr>
                <w:rFonts w:asciiTheme="majorHAnsi" w:eastAsiaTheme="majorEastAsia" w:hAnsiTheme="majorHAnsi" w:cstheme="majorHAnsi"/>
                <w:sz w:val="20"/>
                <w:szCs w:val="20"/>
              </w:rPr>
              <w:t xml:space="preserve"> lub pochodzącej z rodzin dysfunkcyjnych i będącej w trudnej sytuacji materialnej. Zajęcia polegają na stworzeniu możliwości rozwoju ruchowego, a także poprzez kontakt ze zwierzęciem, nauki m.in. komunikacji społecznej, samokontroli, świadomości własnych potrzeb, świadomości własnych e</w:t>
            </w:r>
            <w:r w:rsidR="000848DD">
              <w:rPr>
                <w:rFonts w:asciiTheme="majorHAnsi" w:eastAsiaTheme="majorEastAsia" w:hAnsiTheme="majorHAnsi" w:cstheme="majorHAnsi"/>
                <w:sz w:val="20"/>
                <w:szCs w:val="20"/>
              </w:rPr>
              <w:t>mocji i modulacji ich ekspresji</w:t>
            </w:r>
            <w:r w:rsidR="00883C6C" w:rsidRPr="0064722D">
              <w:rPr>
                <w:rStyle w:val="FootnoteReference"/>
                <w:rFonts w:asciiTheme="majorHAnsi" w:hAnsiTheme="majorHAnsi" w:cstheme="majorHAnsi"/>
                <w:sz w:val="20"/>
                <w:szCs w:val="20"/>
              </w:rPr>
              <w:footnoteReference w:id="92"/>
            </w:r>
            <w:r w:rsidR="00883C6C" w:rsidRPr="0064722D">
              <w:rPr>
                <w:rFonts w:asciiTheme="majorHAnsi" w:eastAsiaTheme="majorEastAsia" w:hAnsiTheme="majorHAnsi" w:cstheme="majorHAnsi"/>
                <w:sz w:val="20"/>
                <w:szCs w:val="20"/>
              </w:rPr>
              <w:t>,</w:t>
            </w:r>
          </w:p>
        </w:tc>
      </w:tr>
      <w:tr w:rsidR="0064722D" w:rsidRPr="0064722D" w14:paraId="527D89BD" w14:textId="77777777" w:rsidTr="00337A34">
        <w:tc>
          <w:tcPr>
            <w:tcW w:w="9060" w:type="dxa"/>
          </w:tcPr>
          <w:p w14:paraId="0F949750" w14:textId="77777777" w:rsidR="0064722D" w:rsidRPr="0064722D" w:rsidRDefault="008F1669" w:rsidP="00E549B4">
            <w:pPr>
              <w:spacing w:before="0" w:after="0" w:line="288" w:lineRule="auto"/>
              <w:ind w:left="33"/>
              <w:rPr>
                <w:rFonts w:asciiTheme="majorHAnsi" w:eastAsiaTheme="majorEastAsia" w:hAnsiTheme="majorHAnsi" w:cstheme="majorHAnsi"/>
                <w:sz w:val="20"/>
                <w:szCs w:val="20"/>
              </w:rPr>
            </w:pPr>
            <w:r w:rsidRPr="0064722D">
              <w:rPr>
                <w:rFonts w:asciiTheme="majorHAnsi" w:eastAsiaTheme="majorEastAsia" w:hAnsiTheme="majorHAnsi" w:cstheme="majorHAnsi"/>
                <w:sz w:val="20"/>
                <w:szCs w:val="20"/>
              </w:rPr>
              <w:t>Stworzenie strategii interwencji partnerskiej, czyli realizacja c</w:t>
            </w:r>
            <w:r w:rsidR="0064722D" w:rsidRPr="0064722D">
              <w:rPr>
                <w:rFonts w:asciiTheme="majorHAnsi" w:eastAsiaTheme="majorEastAsia" w:hAnsiTheme="majorHAnsi" w:cstheme="majorHAnsi"/>
                <w:sz w:val="20"/>
                <w:szCs w:val="20"/>
              </w:rPr>
              <w:t>elów poprzez: zawiązanie partnerstw lokalnych i wypracowanie strategii interwencji partnerskiej - tworzenie przedsiębiorstw społecznych zakorzenionych w społecznościach lokalnych. Projekt polega również na rozwijaniu współpracy ponadnarodowej i wymianie doświadczeń ponad granicami</w:t>
            </w:r>
            <w:r w:rsidR="0064722D" w:rsidRPr="0064722D">
              <w:rPr>
                <w:rStyle w:val="FootnoteReference"/>
                <w:rFonts w:asciiTheme="majorHAnsi" w:hAnsiTheme="majorHAnsi" w:cstheme="majorHAnsi"/>
                <w:sz w:val="20"/>
                <w:szCs w:val="20"/>
              </w:rPr>
              <w:footnoteReference w:id="93"/>
            </w:r>
            <w:r w:rsidR="0064722D" w:rsidRPr="0064722D">
              <w:rPr>
                <w:rFonts w:asciiTheme="majorHAnsi" w:eastAsiaTheme="majorEastAsia" w:hAnsiTheme="majorHAnsi" w:cstheme="majorHAnsi"/>
                <w:sz w:val="20"/>
                <w:szCs w:val="20"/>
              </w:rPr>
              <w:t>,</w:t>
            </w:r>
          </w:p>
        </w:tc>
      </w:tr>
    </w:tbl>
    <w:p w14:paraId="351A01E9" w14:textId="77777777" w:rsidR="0064722D" w:rsidRDefault="0064722D" w:rsidP="0064722D">
      <w:pPr>
        <w:pStyle w:val="rdo0"/>
        <w:rPr>
          <w:rFonts w:eastAsiaTheme="majorEastAsia"/>
        </w:rPr>
      </w:pPr>
      <w:r>
        <w:rPr>
          <w:rFonts w:eastAsiaTheme="majorEastAsia"/>
        </w:rPr>
        <w:t>Źródło: opracowanie własne</w:t>
      </w:r>
    </w:p>
    <w:p w14:paraId="41C810DA" w14:textId="77777777" w:rsidR="0054763D" w:rsidRPr="007B7201" w:rsidRDefault="0054763D" w:rsidP="007B7201">
      <w:pPr>
        <w:rPr>
          <w:rFonts w:asciiTheme="majorHAnsi" w:eastAsiaTheme="majorEastAsia" w:hAnsiTheme="majorHAnsi" w:cstheme="majorHAnsi"/>
        </w:rPr>
      </w:pPr>
      <w:r w:rsidRPr="007B7201">
        <w:rPr>
          <w:rFonts w:asciiTheme="majorHAnsi" w:eastAsiaTheme="majorEastAsia" w:hAnsiTheme="majorHAnsi" w:cstheme="majorHAnsi"/>
        </w:rPr>
        <w:t xml:space="preserve">Dobre praktyki stanowią drogowskaz dla organizacji pozarządowych, starających się pozyskać fundusze na realizację projektów, czy poszukujących możliwości realizacji celów statutowych w oparciu o finansowanie z funduszy UE. Wiele organów władzy lokalnej zdaje sobie sprawę z problemów podmiotów III sektora oraz pożytków z ich funkcjonowania. Oferowane wsparcie infrastrukturalne czy merytoryczne jest zapewne niewystarczające, jednak stanowi sygnał, że potrzeby III sektora są dostrzegane. </w:t>
      </w:r>
    </w:p>
    <w:p w14:paraId="333B406E" w14:textId="77777777" w:rsidR="0054763D" w:rsidRPr="007B7201" w:rsidRDefault="0054763D" w:rsidP="007B7201">
      <w:pPr>
        <w:rPr>
          <w:rFonts w:asciiTheme="majorHAnsi" w:eastAsiaTheme="majorEastAsia" w:hAnsiTheme="majorHAnsi" w:cstheme="majorHAnsi"/>
        </w:rPr>
      </w:pPr>
      <w:r w:rsidRPr="007B7201">
        <w:rPr>
          <w:rFonts w:asciiTheme="majorHAnsi" w:eastAsiaTheme="majorEastAsia" w:hAnsiTheme="majorHAnsi" w:cstheme="majorHAnsi"/>
        </w:rPr>
        <w:lastRenderedPageBreak/>
        <w:t>Wiele dobrych praktyk dotyczy projektów realizowanych przy współpracy wielu podmiotów, gdzie widoczne są starania o włączenie jak największej liczby interesariuszy. Do takiej formy funkcjonowania niezbędne jest komunikowanie o potrzebach podmiotów III sektora za pomocą jak najszerszego wachlarza dostępnych środków. Istotne jest także otwarcie organizacji, zarówno na partnerstwo z innymi podmiotami, jak i na poszukiwanie sprawdzonych rozwiązań za granicą.</w:t>
      </w:r>
    </w:p>
    <w:p w14:paraId="03238F83" w14:textId="77777777" w:rsidR="0054763D" w:rsidRPr="007B7201" w:rsidRDefault="0054763D" w:rsidP="007B7201">
      <w:pPr>
        <w:rPr>
          <w:rFonts w:eastAsiaTheme="majorEastAsia"/>
        </w:rPr>
      </w:pPr>
      <w:r w:rsidRPr="007B7201">
        <w:rPr>
          <w:rFonts w:eastAsiaTheme="majorEastAsia"/>
        </w:rPr>
        <w:t>Czynnikami warunkującymi możliwość skorzystania z dobrych praktyk czy wypracowania nowych jest wiedza o otoczeniu, w którym się funkcjonuje oraz innowacyjność w myśleniu o</w:t>
      </w:r>
      <w:r w:rsidR="008F1669">
        <w:rPr>
          <w:rFonts w:eastAsiaTheme="majorEastAsia"/>
        </w:rPr>
        <w:t> </w:t>
      </w:r>
      <w:r w:rsidRPr="007B7201">
        <w:rPr>
          <w:rFonts w:eastAsiaTheme="majorEastAsia"/>
        </w:rPr>
        <w:t>możliwościach zaspokajania potrzeb społecznych. Niewątpliwie partnerstwo w działaniu oraz otwarcie na otoczenie i komunikowanie się z nim, wzmacniają ich obecność.</w:t>
      </w:r>
      <w:r w:rsidR="009B1E1E" w:rsidRPr="007B7201">
        <w:rPr>
          <w:rFonts w:eastAsiaTheme="majorEastAsia"/>
        </w:rPr>
        <w:t xml:space="preserve"> </w:t>
      </w:r>
    </w:p>
    <w:p w14:paraId="06453603" w14:textId="77777777" w:rsidR="0054763D" w:rsidRPr="007B7201" w:rsidRDefault="0054763D" w:rsidP="007B7201">
      <w:pPr>
        <w:rPr>
          <w:rFonts w:asciiTheme="majorHAnsi" w:eastAsiaTheme="majorEastAsia" w:hAnsiTheme="majorHAnsi" w:cstheme="majorHAnsi"/>
        </w:rPr>
      </w:pPr>
      <w:r w:rsidRPr="007B7201">
        <w:rPr>
          <w:rFonts w:asciiTheme="majorHAnsi" w:eastAsiaTheme="majorEastAsia" w:hAnsiTheme="majorHAnsi" w:cstheme="majorHAnsi"/>
        </w:rPr>
        <w:t xml:space="preserve">Z analizy wniosków o płatność podmiotów III sektora, będących beneficjentami RPO WSL 2014-2020, wynika, że najczęściej stosowanymi rozwiązaniami, </w:t>
      </w:r>
      <w:r w:rsidR="008F1669" w:rsidRPr="007B7201">
        <w:rPr>
          <w:rFonts w:asciiTheme="majorHAnsi" w:eastAsiaTheme="majorEastAsia" w:hAnsiTheme="majorHAnsi" w:cstheme="majorHAnsi"/>
        </w:rPr>
        <w:t>będąc</w:t>
      </w:r>
      <w:r w:rsidR="008F1669">
        <w:rPr>
          <w:rFonts w:asciiTheme="majorHAnsi" w:eastAsiaTheme="majorEastAsia" w:hAnsiTheme="majorHAnsi" w:cstheme="majorHAnsi"/>
        </w:rPr>
        <w:t>ymi</w:t>
      </w:r>
      <w:r w:rsidR="008F1669" w:rsidRPr="007B7201">
        <w:rPr>
          <w:rFonts w:asciiTheme="majorHAnsi" w:eastAsiaTheme="majorEastAsia" w:hAnsiTheme="majorHAnsi" w:cstheme="majorHAnsi"/>
        </w:rPr>
        <w:t xml:space="preserve"> </w:t>
      </w:r>
      <w:r w:rsidRPr="007B7201">
        <w:rPr>
          <w:rFonts w:asciiTheme="majorHAnsi" w:eastAsiaTheme="majorEastAsia" w:hAnsiTheme="majorHAnsi" w:cstheme="majorHAnsi"/>
        </w:rPr>
        <w:t>odpowiedzią na pojawiające się w toku realizacji projektu problemy, były:</w:t>
      </w:r>
    </w:p>
    <w:p w14:paraId="2835C505" w14:textId="77777777" w:rsidR="0054763D" w:rsidRPr="007B7201" w:rsidRDefault="0054763D" w:rsidP="007B7201">
      <w:pPr>
        <w:pStyle w:val="ListParagraph"/>
        <w:numPr>
          <w:ilvl w:val="0"/>
          <w:numId w:val="149"/>
        </w:numPr>
        <w:spacing w:line="288" w:lineRule="auto"/>
        <w:rPr>
          <w:rFonts w:asciiTheme="majorHAnsi" w:eastAsiaTheme="majorEastAsia" w:hAnsiTheme="majorHAnsi" w:cstheme="majorHAnsi"/>
        </w:rPr>
      </w:pPr>
      <w:bookmarkStart w:id="208" w:name="_Hlk24884325"/>
      <w:r w:rsidRPr="007B7201">
        <w:rPr>
          <w:rFonts w:asciiTheme="majorHAnsi" w:eastAsiaTheme="majorEastAsia" w:hAnsiTheme="majorHAnsi" w:cstheme="majorHAnsi"/>
        </w:rPr>
        <w:t>intensyfikacja różnych form działania w celu rekrutacji odpowiedniej liczby uczestników projektu – działania informacyjne za pomocą Internetu, streetworking, rozdawanie ulotek, przesyłanie informacji innym podmiotom z i spoza III sektora (np. dostarczanie plakatów do szkół, aptek, poradni), nawiązywanie współpracy z Lokalnymi Liderami, publikacja artykułu o projekcie w prasie lokalnej,</w:t>
      </w:r>
    </w:p>
    <w:p w14:paraId="31D41691" w14:textId="77777777" w:rsidR="0054763D" w:rsidRPr="007B7201" w:rsidRDefault="0054763D" w:rsidP="007B7201">
      <w:pPr>
        <w:pStyle w:val="ListParagraph"/>
        <w:numPr>
          <w:ilvl w:val="0"/>
          <w:numId w:val="149"/>
        </w:numPr>
        <w:spacing w:line="288" w:lineRule="auto"/>
        <w:rPr>
          <w:rFonts w:asciiTheme="majorHAnsi" w:eastAsiaTheme="majorEastAsia" w:hAnsiTheme="majorHAnsi" w:cstheme="majorHAnsi"/>
        </w:rPr>
      </w:pPr>
      <w:r w:rsidRPr="007B7201">
        <w:rPr>
          <w:rFonts w:asciiTheme="majorHAnsi" w:eastAsiaTheme="majorEastAsia" w:hAnsiTheme="majorHAnsi" w:cstheme="majorHAnsi"/>
        </w:rPr>
        <w:t>negocjacje z podmiotami odpowiedzialnymi za dystrybucję funduszy (IZ, IP) i</w:t>
      </w:r>
      <w:r w:rsidR="008F1669">
        <w:rPr>
          <w:rFonts w:asciiTheme="majorHAnsi" w:eastAsiaTheme="majorEastAsia" w:hAnsiTheme="majorHAnsi" w:cstheme="majorHAnsi"/>
        </w:rPr>
        <w:t> </w:t>
      </w:r>
      <w:r w:rsidRPr="007B7201">
        <w:rPr>
          <w:rFonts w:asciiTheme="majorHAnsi" w:eastAsiaTheme="majorEastAsia" w:hAnsiTheme="majorHAnsi" w:cstheme="majorHAnsi"/>
        </w:rPr>
        <w:t>komunikowanie swojego stanowiska oraz problemów w celu wydłużenia możliwości realizacji projektu,</w:t>
      </w:r>
    </w:p>
    <w:bookmarkEnd w:id="208"/>
    <w:p w14:paraId="30728764" w14:textId="77777777" w:rsidR="0054763D" w:rsidRPr="007B7201" w:rsidRDefault="0054763D" w:rsidP="007B7201">
      <w:pPr>
        <w:pStyle w:val="ListParagraph"/>
        <w:numPr>
          <w:ilvl w:val="0"/>
          <w:numId w:val="149"/>
        </w:numPr>
        <w:spacing w:line="288" w:lineRule="auto"/>
        <w:rPr>
          <w:rFonts w:asciiTheme="majorHAnsi" w:eastAsiaTheme="majorEastAsia" w:hAnsiTheme="majorHAnsi" w:cstheme="majorHAnsi"/>
        </w:rPr>
      </w:pPr>
      <w:r w:rsidRPr="007B7201">
        <w:rPr>
          <w:rFonts w:asciiTheme="majorHAnsi" w:eastAsiaTheme="majorEastAsia" w:hAnsiTheme="majorHAnsi" w:cstheme="majorHAnsi"/>
        </w:rPr>
        <w:t>partnerstwo i współpraca z innymi podmiotami w celu realizacji projektu - korzystając z formuły partnerskiej, podmioty III sektora złożyły 861 wniosków w ramach konkursów, w których wystąpiły jako wnioskodawca, z czego 593 wnioski, czyli 71%, złożono w</w:t>
      </w:r>
      <w:r w:rsidR="008F1669">
        <w:rPr>
          <w:rFonts w:asciiTheme="majorHAnsi" w:eastAsiaTheme="majorEastAsia" w:hAnsiTheme="majorHAnsi" w:cstheme="majorHAnsi"/>
        </w:rPr>
        <w:t> </w:t>
      </w:r>
      <w:r w:rsidRPr="007B7201">
        <w:rPr>
          <w:rFonts w:asciiTheme="majorHAnsi" w:eastAsiaTheme="majorEastAsia" w:hAnsiTheme="majorHAnsi" w:cstheme="majorHAnsi"/>
        </w:rPr>
        <w:t>formule partnerskiej z podmiotami spoza III sektora,</w:t>
      </w:r>
    </w:p>
    <w:p w14:paraId="34C0C6D5" w14:textId="77777777" w:rsidR="0054763D" w:rsidRPr="007B7201" w:rsidRDefault="0054763D" w:rsidP="007B7201">
      <w:pPr>
        <w:pStyle w:val="ListParagraph"/>
        <w:numPr>
          <w:ilvl w:val="0"/>
          <w:numId w:val="149"/>
        </w:numPr>
        <w:spacing w:line="288" w:lineRule="auto"/>
        <w:rPr>
          <w:rFonts w:asciiTheme="majorHAnsi" w:eastAsiaTheme="majorEastAsia" w:hAnsiTheme="majorHAnsi" w:cstheme="majorHAnsi"/>
        </w:rPr>
      </w:pPr>
      <w:r w:rsidRPr="007B7201">
        <w:rPr>
          <w:rFonts w:asciiTheme="majorHAnsi" w:eastAsiaTheme="majorEastAsia" w:hAnsiTheme="majorHAnsi" w:cstheme="majorHAnsi"/>
        </w:rPr>
        <w:t>zaangażowanie dotychczasowych uczestników projektu aktywizacji zawodowej w</w:t>
      </w:r>
      <w:r w:rsidR="00D73A15">
        <w:rPr>
          <w:rFonts w:asciiTheme="majorHAnsi" w:eastAsiaTheme="majorEastAsia" w:hAnsiTheme="majorHAnsi" w:cstheme="majorHAnsi"/>
        </w:rPr>
        <w:t> </w:t>
      </w:r>
      <w:r w:rsidRPr="007B7201">
        <w:rPr>
          <w:rFonts w:asciiTheme="majorHAnsi" w:eastAsiaTheme="majorEastAsia" w:hAnsiTheme="majorHAnsi" w:cstheme="majorHAnsi"/>
        </w:rPr>
        <w:t>kampanię promocyjną na rzecz projektu, ze względu na małą liczbę osób zainteresowanych podjęciem zatrudnienia.</w:t>
      </w:r>
    </w:p>
    <w:p w14:paraId="62989DC0" w14:textId="77777777" w:rsidR="008861B5" w:rsidRDefault="008861B5">
      <w:pPr>
        <w:rPr>
          <w:b/>
          <w:bCs/>
        </w:rPr>
      </w:pPr>
      <w:r w:rsidRPr="00D26C1C">
        <w:rPr>
          <w:b/>
          <w:bCs/>
        </w:rPr>
        <w:t>Podsumowanie</w:t>
      </w:r>
    </w:p>
    <w:p w14:paraId="13E8B212" w14:textId="77777777" w:rsidR="003B3ED1" w:rsidRPr="00006FB0" w:rsidRDefault="00A454DD">
      <w:pPr>
        <w:rPr>
          <w:b/>
        </w:rPr>
      </w:pPr>
      <w:r w:rsidRPr="00A454DD">
        <w:t>Na podstawie badania nie zdiagnozowano, ażeby beneficjenci III sektora w trakcie realizacji projektu wypracowali innowacyjne rozwiązania, niespotykane w innych projektach i</w:t>
      </w:r>
      <w:r w:rsidR="00D73A15">
        <w:t> </w:t>
      </w:r>
      <w:r w:rsidRPr="00A454DD">
        <w:t>wpływające na sprawność realizowanych przedsięwzięć. Beneficjenci w głównej mierze bazują na własnym doświadczeniu i korzystają z powszechnie stosowanych rozwiązań.</w:t>
      </w:r>
    </w:p>
    <w:p w14:paraId="61041A21" w14:textId="77777777" w:rsidR="00006FB0" w:rsidRPr="00B90DA4" w:rsidRDefault="00006FB0" w:rsidP="003A5762">
      <w:pPr>
        <w:pStyle w:val="Heading2"/>
      </w:pPr>
      <w:bookmarkStart w:id="209" w:name="_Toc26795671"/>
      <w:bookmarkStart w:id="210" w:name="_Toc36044242"/>
      <w:r w:rsidRPr="00006FB0">
        <w:t>8) Jakie niezamierzone efekty (zarówno pozytywne, jak i negatywne) osiągnęły podmioty III sektora na skutek realizacji projektów dofinansowanych z RPO WSL 2014-</w:t>
      </w:r>
      <w:r w:rsidRPr="00B90DA4">
        <w:t>2020?</w:t>
      </w:r>
      <w:bookmarkEnd w:id="209"/>
      <w:bookmarkEnd w:id="210"/>
    </w:p>
    <w:p w14:paraId="756B49AA" w14:textId="77777777" w:rsidR="0054763D" w:rsidRDefault="0054763D" w:rsidP="007B7201">
      <w:r w:rsidRPr="0052654F">
        <w:rPr>
          <w:rFonts w:eastAsiaTheme="minorHAnsi"/>
        </w:rPr>
        <w:t>Do niezamierzonych efektów realizacji projektu zalicza się zarówno pozytywne jak i negatywne konsekwencje jego realizacji. Wśród najczęściej występujących pozytywnych efektów można wymienić</w:t>
      </w:r>
      <w:r w:rsidRPr="00CC0DF6">
        <w:rPr>
          <w:rFonts w:eastAsiaTheme="minorHAnsi"/>
        </w:rPr>
        <w:t>: rozwój przedsiębiorstwa/podmiotu, nawiązanie wartościowych relacji biznesowych w ramach realizowanych partnerstw/współpracy, zyskanie wiedzy i doświadczenia, usprawnienie procesu przepływu informacji, zwiększenie prestiżu i rozpoznawalności podmiotu</w:t>
      </w:r>
      <w:r w:rsidRPr="0052654F">
        <w:rPr>
          <w:rFonts w:eastAsiaTheme="minorHAnsi"/>
        </w:rPr>
        <w:t>.</w:t>
      </w:r>
      <w:r w:rsidR="00A32049" w:rsidRPr="00CC0DF6">
        <w:rPr>
          <w:rFonts w:eastAsiaTheme="minorHAnsi"/>
        </w:rPr>
        <w:t xml:space="preserve"> </w:t>
      </w:r>
      <w:r w:rsidRPr="00CC0DF6">
        <w:rPr>
          <w:rFonts w:eastAsiaTheme="minorHAnsi"/>
        </w:rPr>
        <w:t xml:space="preserve">Do negatywnych efektów można zaliczyć przykładowo </w:t>
      </w:r>
      <w:r w:rsidRPr="00CC0DF6">
        <w:rPr>
          <w:rFonts w:eastAsiaTheme="minorHAnsi"/>
        </w:rPr>
        <w:lastRenderedPageBreak/>
        <w:t>negatywny wpływ na środowisko, czy pogorszenie sytuacji finansowej podmiotu, w przypadku niepowodzenia projektu</w:t>
      </w:r>
      <w:r w:rsidR="00CF1732" w:rsidRPr="00CC0DF6">
        <w:rPr>
          <w:rFonts w:eastAsiaTheme="minorHAnsi"/>
          <w:vertAlign w:val="superscript"/>
        </w:rPr>
        <w:t xml:space="preserve"> </w:t>
      </w:r>
      <w:r w:rsidR="00CF1732" w:rsidRPr="00CC0DF6">
        <w:rPr>
          <w:rFonts w:eastAsiaTheme="minorHAnsi"/>
          <w:vertAlign w:val="superscript"/>
        </w:rPr>
        <w:footnoteReference w:id="94"/>
      </w:r>
      <w:r w:rsidR="00CF1732" w:rsidRPr="00CC0DF6">
        <w:rPr>
          <w:rFonts w:eastAsiaTheme="minorHAnsi"/>
        </w:rPr>
        <w:t>.</w:t>
      </w:r>
      <w:r w:rsidRPr="0052654F">
        <w:rPr>
          <w:rFonts w:eastAsiaTheme="minorHAnsi"/>
        </w:rPr>
        <w:t xml:space="preserve"> </w:t>
      </w:r>
    </w:p>
    <w:p w14:paraId="2FF5EB41" w14:textId="77777777" w:rsidR="00217AC2" w:rsidRDefault="00682663" w:rsidP="00682663">
      <w:r>
        <w:t>Blisko</w:t>
      </w:r>
      <w:r w:rsidR="00731146">
        <w:t xml:space="preserve"> 90,0% respondentów zadeklarowało, że w trakcie realizacji projektu nie wystąpiły żadne nieplanowane efekty. Jednocześnie co </w:t>
      </w:r>
      <w:r>
        <w:t>dziesiąty</w:t>
      </w:r>
      <w:r w:rsidR="00731146">
        <w:t xml:space="preserve"> beneficjent przyznał, że w trakcie realizacji projektu wystąpiły nieplanowane efekty (</w:t>
      </w:r>
      <w:r>
        <w:t>9,6</w:t>
      </w:r>
      <w:r w:rsidR="00731146">
        <w:t>%)</w:t>
      </w:r>
      <w:r>
        <w:t>, przy czym były to efekty negatywne</w:t>
      </w:r>
      <w:r w:rsidR="00731146">
        <w:t>.</w:t>
      </w:r>
      <w:r w:rsidR="00B53B88">
        <w:t xml:space="preserve"> Analizując poszczególne odpowiedzi beneficjentów, </w:t>
      </w:r>
      <w:r w:rsidR="00305B1F">
        <w:t>nie można ich zaklasyfikować do grupy</w:t>
      </w:r>
      <w:r w:rsidR="00E434AB">
        <w:t xml:space="preserve"> </w:t>
      </w:r>
      <w:r w:rsidR="00305B1F">
        <w:t>nieplanowanych efektów</w:t>
      </w:r>
      <w:r w:rsidR="00B53B88">
        <w:t xml:space="preserve">. </w:t>
      </w:r>
      <w:r w:rsidR="00951718">
        <w:t xml:space="preserve">Natomiast w </w:t>
      </w:r>
      <w:r w:rsidR="00951718" w:rsidRPr="00951718">
        <w:t>badaniu jakościowym beneficjenci wskazywali, że w</w:t>
      </w:r>
      <w:r w:rsidR="006C00CF">
        <w:t> </w:t>
      </w:r>
      <w:r w:rsidR="00951718" w:rsidRPr="00951718">
        <w:t>wyniku realizacji projektu osiągnęli pozytywne, niespodziewane efekty. Wskazywano m.in. na zadowolenie społeczności lokalnej, wskaźniki wyższe od zakładanych i zrealizowane szybciej niż planowano, nowe kwalifikacje i</w:t>
      </w:r>
      <w:r w:rsidR="00D73A15">
        <w:t> </w:t>
      </w:r>
      <w:r w:rsidR="00951718" w:rsidRPr="00951718">
        <w:t>doświadczenie pracowników oraz podniesienie ich kompetencji, pogłębienie współpracy z</w:t>
      </w:r>
      <w:r w:rsidR="00D73A15">
        <w:t> </w:t>
      </w:r>
      <w:r w:rsidR="00951718" w:rsidRPr="00951718">
        <w:t xml:space="preserve">instytucjami, efekt integracyjny czy też duże zainteresowanie projektem. </w:t>
      </w:r>
      <w:r w:rsidR="00721F91">
        <w:t>Przedstawiciele IZ i IP</w:t>
      </w:r>
      <w:r w:rsidR="00CD0544">
        <w:t xml:space="preserve"> RPO WSL</w:t>
      </w:r>
      <w:r w:rsidR="00721F91">
        <w:t xml:space="preserve"> zwrócili uwagę na fakt, że projekty realizowane przez organizacje pozarządowe w obecnej perspektywie dopiero wchodzą w okres trwałości, a zatem nie ma możliwości określenia</w:t>
      </w:r>
      <w:r w:rsidR="00CD0544">
        <w:t>,</w:t>
      </w:r>
      <w:r w:rsidR="00721F91">
        <w:t xml:space="preserve"> jakie wystąpiły efekty. </w:t>
      </w:r>
    </w:p>
    <w:p w14:paraId="084EF70E" w14:textId="77777777" w:rsidR="00951718" w:rsidRDefault="00951718">
      <w:r w:rsidRPr="00D26C1C">
        <w:rPr>
          <w:b/>
          <w:bCs/>
        </w:rPr>
        <w:t>Podsumowanie</w:t>
      </w:r>
    </w:p>
    <w:p w14:paraId="586890C7" w14:textId="77777777" w:rsidR="004A62AC" w:rsidRDefault="00B32133" w:rsidP="00840156">
      <w:pPr>
        <w:rPr>
          <w:rFonts w:eastAsiaTheme="majorEastAsia" w:cstheme="majorBidi"/>
          <w:b/>
          <w:bCs/>
          <w:color w:val="E36C0A" w:themeColor="accent6" w:themeShade="BF"/>
          <w:sz w:val="24"/>
          <w:szCs w:val="24"/>
        </w:rPr>
      </w:pPr>
      <w:r>
        <w:t xml:space="preserve">Na skutek realizacji projektów w ramach RPO WSL 2014-2020, większość podmiotów III sektora nie odnotowała wystąpienia </w:t>
      </w:r>
      <w:r w:rsidRPr="00B32133">
        <w:t>niezamierzo</w:t>
      </w:r>
      <w:r>
        <w:t>nych</w:t>
      </w:r>
      <w:r w:rsidRPr="00B32133">
        <w:t xml:space="preserve"> efekt</w:t>
      </w:r>
      <w:r>
        <w:t>ów. Jeżeli takowe wystąpiły</w:t>
      </w:r>
      <w:r w:rsidR="00CD0544">
        <w:t>,</w:t>
      </w:r>
      <w:r>
        <w:t xml:space="preserve"> to były one głównie pozytywne.</w:t>
      </w:r>
      <w:bookmarkStart w:id="211" w:name="_Toc26795672"/>
      <w:r w:rsidR="004A62AC">
        <w:br w:type="page"/>
      </w:r>
    </w:p>
    <w:p w14:paraId="3E870114" w14:textId="77777777" w:rsidR="00067B51" w:rsidRPr="00006FB0" w:rsidRDefault="00067B51" w:rsidP="00F371EB">
      <w:pPr>
        <w:pStyle w:val="Heading1"/>
      </w:pPr>
      <w:bookmarkStart w:id="212" w:name="_Toc36044243"/>
      <w:r w:rsidRPr="00006FB0">
        <w:lastRenderedPageBreak/>
        <w:t>OBSZAR IV. CZYNNIKI ZACHĘCAJĄCE ORAZ UTRUDNIAJĄCE KORZYSTANIE ZE WSPARCIA W RAMACH RPO WSL 2014-2020</w:t>
      </w:r>
      <w:bookmarkEnd w:id="211"/>
      <w:bookmarkEnd w:id="212"/>
    </w:p>
    <w:p w14:paraId="5C412D7D" w14:textId="77777777" w:rsidR="00067B51" w:rsidRDefault="00067B51" w:rsidP="00067B51">
      <w:pPr>
        <w:pStyle w:val="Heading2"/>
      </w:pPr>
      <w:bookmarkStart w:id="213" w:name="_Toc26795673"/>
      <w:bookmarkStart w:id="214" w:name="_Hlk24611719"/>
      <w:bookmarkStart w:id="215" w:name="_Toc36044244"/>
      <w:r w:rsidRPr="00006FB0">
        <w:t xml:space="preserve">1) Czy IZ i/lub IP RPO WSL zastosowały rozwiązania/mechanizmy/uproszczenia sprzyjające zainteresowaniu (np. odpowiedni przekaz w kampaniach informacyjnych), aplikowaniu (m.in. odpowiednie kryteria wyboru projektów) i realizacji projektów przez podmioty III sektora? Czy są one wystarczające, by zachęcić te podmioty do większej aktywności w obszarze korzystania ze wsparcia w ramach RPO WSL? Jakie jeszcze rozwiązania na poziomie zarządzania i wdrażania należałoby podjąć w tej oraz przyszłej perspektywie </w:t>
      </w:r>
      <w:r w:rsidR="00CF725D" w:rsidRPr="00006FB0">
        <w:t>finansowej</w:t>
      </w:r>
      <w:r w:rsidR="00CF725D" w:rsidRPr="00006FB0">
        <w:rPr>
          <w:vertAlign w:val="superscript"/>
        </w:rPr>
        <w:footnoteReference w:id="95"/>
      </w:r>
      <w:bookmarkEnd w:id="213"/>
      <w:bookmarkEnd w:id="215"/>
      <w:r w:rsidRPr="00006FB0">
        <w:t xml:space="preserve"> </w:t>
      </w:r>
    </w:p>
    <w:p w14:paraId="4B7AEA5A" w14:textId="77777777" w:rsidR="00CF725D" w:rsidRPr="001B1317" w:rsidRDefault="006D4EA3" w:rsidP="00CF725D">
      <w:pPr>
        <w:spacing w:line="276" w:lineRule="auto"/>
      </w:pPr>
      <w:r w:rsidRPr="001B1317">
        <w:rPr>
          <w:rFonts w:cs="Arial"/>
          <w:iCs/>
        </w:rPr>
        <w:t>Z analizy porównawczej (benchmarking</w:t>
      </w:r>
      <w:r w:rsidR="00CF725D" w:rsidRPr="001B1317">
        <w:rPr>
          <w:rFonts w:cs="Arial"/>
          <w:iCs/>
        </w:rPr>
        <w:t>u)</w:t>
      </w:r>
      <w:r w:rsidRPr="001B1317">
        <w:rPr>
          <w:rFonts w:cs="Arial"/>
          <w:iCs/>
        </w:rPr>
        <w:t xml:space="preserve"> </w:t>
      </w:r>
      <w:r w:rsidR="00CF725D" w:rsidRPr="001B1317">
        <w:rPr>
          <w:rFonts w:cs="Arial"/>
          <w:iCs/>
        </w:rPr>
        <w:t xml:space="preserve">działań informacyjno-promocyjnych oraz edukacyjnych wynika, iż RPO WSL charakteryzuje się największą </w:t>
      </w:r>
      <w:r w:rsidR="00CF725D" w:rsidRPr="001B1317">
        <w:t xml:space="preserve">liczbą działań w tym obszarze w porównaniu do innych RPO, a także stosowaniem różnorodnych form promocji: konferencji, broszur, poradników, filmików wideo itp. </w:t>
      </w:r>
    </w:p>
    <w:p w14:paraId="457D65A6" w14:textId="77777777" w:rsidR="00CF725D" w:rsidRPr="001B1317" w:rsidRDefault="00CF725D" w:rsidP="00CF725D">
      <w:pPr>
        <w:spacing w:line="276" w:lineRule="auto"/>
        <w:rPr>
          <w:rFonts w:cs="Arial"/>
          <w:iCs/>
        </w:rPr>
      </w:pPr>
      <w:r w:rsidRPr="001B1317">
        <w:rPr>
          <w:rFonts w:cs="Arial"/>
          <w:iCs/>
        </w:rPr>
        <w:t xml:space="preserve">W ramach działań promocyjno-informacyjnych oraz edukacyjnych RPO WSL prowadzona jest następującą działalność: </w:t>
      </w:r>
    </w:p>
    <w:p w14:paraId="76B15ACE" w14:textId="77777777" w:rsidR="00CF725D" w:rsidRPr="001B1317" w:rsidRDefault="00CF725D" w:rsidP="00840156">
      <w:pPr>
        <w:pStyle w:val="ListParagraph"/>
        <w:numPr>
          <w:ilvl w:val="0"/>
          <w:numId w:val="194"/>
        </w:numPr>
        <w:spacing w:before="0" w:after="0" w:line="276" w:lineRule="auto"/>
        <w:rPr>
          <w:rFonts w:cs="Arial"/>
          <w:iCs/>
        </w:rPr>
      </w:pPr>
      <w:r w:rsidRPr="001B1317">
        <w:rPr>
          <w:rFonts w:cs="Arial"/>
          <w:iCs/>
        </w:rPr>
        <w:t>tworzenie mobilnych punktów konsultacyjnych,</w:t>
      </w:r>
    </w:p>
    <w:p w14:paraId="0CF5984F" w14:textId="77777777" w:rsidR="00CF725D" w:rsidRPr="001B1317" w:rsidRDefault="00CF725D" w:rsidP="00840156">
      <w:pPr>
        <w:pStyle w:val="ListParagraph"/>
        <w:numPr>
          <w:ilvl w:val="0"/>
          <w:numId w:val="194"/>
        </w:numPr>
        <w:spacing w:before="0" w:after="0" w:line="276" w:lineRule="auto"/>
        <w:rPr>
          <w:rFonts w:cs="Arial"/>
          <w:iCs/>
        </w:rPr>
      </w:pPr>
      <w:r w:rsidRPr="001B1317">
        <w:t>spotkania informacyjne z zakresu rozliczania projektów,</w:t>
      </w:r>
    </w:p>
    <w:p w14:paraId="44E0D1C3" w14:textId="77777777" w:rsidR="00CF725D" w:rsidRPr="001B1317" w:rsidRDefault="00CF725D" w:rsidP="00840156">
      <w:pPr>
        <w:pStyle w:val="ListParagraph"/>
        <w:numPr>
          <w:ilvl w:val="0"/>
          <w:numId w:val="194"/>
        </w:numPr>
        <w:spacing w:before="0" w:after="0" w:line="276" w:lineRule="auto"/>
        <w:rPr>
          <w:rFonts w:cs="Arial"/>
          <w:iCs/>
        </w:rPr>
      </w:pPr>
      <w:r w:rsidRPr="001B1317">
        <w:t>spotkania informacyjne związane z ogłoszeniem konkursów w ramach różnych poddziałań, możliwości pozyskania funduszy (organizacja spotkania tylko dla organizacji pozarządowych dotyczącego wsparcia z Funduszy Europejskich),</w:t>
      </w:r>
    </w:p>
    <w:p w14:paraId="7FDBEF1E" w14:textId="77777777" w:rsidR="00CF725D" w:rsidRPr="001B1317" w:rsidRDefault="00CF725D" w:rsidP="00840156">
      <w:pPr>
        <w:pStyle w:val="ListParagraph"/>
        <w:numPr>
          <w:ilvl w:val="0"/>
          <w:numId w:val="194"/>
        </w:numPr>
        <w:spacing w:before="0" w:after="0" w:line="276" w:lineRule="auto"/>
        <w:rPr>
          <w:rFonts w:cs="Arial"/>
          <w:iCs/>
        </w:rPr>
      </w:pPr>
      <w:r w:rsidRPr="001B1317">
        <w:t>warsztaty dotyczące rozliczania wydatków i wypełniania wniosku o płatność w</w:t>
      </w:r>
      <w:r w:rsidR="000618D2">
        <w:t> </w:t>
      </w:r>
      <w:r w:rsidRPr="001B1317">
        <w:t xml:space="preserve">Lokalnym Systemie Informatycznym (zajęcia odbywają się przy stanowiskach komputerowych </w:t>
      </w:r>
      <w:r w:rsidR="00191140">
        <w:t xml:space="preserve">– </w:t>
      </w:r>
      <w:r w:rsidRPr="001B1317">
        <w:t>1 osoba przy jednym komputerze). Uczestnicy spotkania pracują na wersji szkoleniowej Lokalnego Systemu Informatycznego (LSI2014).</w:t>
      </w:r>
    </w:p>
    <w:p w14:paraId="33714477" w14:textId="77777777" w:rsidR="00CF725D" w:rsidRPr="001B1317" w:rsidRDefault="00CF725D" w:rsidP="00CF725D">
      <w:pPr>
        <w:spacing w:line="276" w:lineRule="auto"/>
      </w:pPr>
      <w:r w:rsidRPr="001B1317">
        <w:rPr>
          <w:rFonts w:cs="Arial"/>
          <w:iCs/>
        </w:rPr>
        <w:t xml:space="preserve">Główne tematy poruszane podczas powyżej wymienionych działalności dotyczą: </w:t>
      </w:r>
      <w:r w:rsidRPr="001B1317">
        <w:t>dokumentacji konkursowej, procedury wyboru projektów, kryteriów wyboru projektów, zakresu kwalifikowalności wydatków, zasad prowadzenia księgowości projektu, zasady udzielania dofinansowania, istnieje również możliwość indywidualnych konsultacji oraz zadawania pytań.</w:t>
      </w:r>
    </w:p>
    <w:p w14:paraId="1B5C58BB" w14:textId="77777777" w:rsidR="00CF725D" w:rsidRPr="001B1317" w:rsidRDefault="00CF725D" w:rsidP="00CF725D">
      <w:pPr>
        <w:spacing w:line="276" w:lineRule="auto"/>
      </w:pPr>
      <w:r w:rsidRPr="001B1317">
        <w:t>Należy nadmienić, że pozostałe analizowane programy operacyjne województwa małopolskiego, dolnośląskiego oraz wielkopolskieg</w:t>
      </w:r>
      <w:r w:rsidR="00CA01C1" w:rsidRPr="001B1317">
        <w:t>o posiadają tożsame działania o </w:t>
      </w:r>
      <w:r w:rsidRPr="001B1317">
        <w:t>charakterze promocyjno-informacyjnym oraz edukacyjnym.</w:t>
      </w:r>
    </w:p>
    <w:p w14:paraId="40C4CD0F" w14:textId="77777777" w:rsidR="00CF725D" w:rsidRPr="001B1317" w:rsidRDefault="00CF725D" w:rsidP="00CF725D">
      <w:pPr>
        <w:spacing w:line="276" w:lineRule="auto"/>
      </w:pPr>
      <w:r w:rsidRPr="001B1317">
        <w:t>Analizie poddano także działania promocyjne RPO WSL. Na stronie internetowej Programu (rpo.slaskie.pl) dostępne są:</w:t>
      </w:r>
    </w:p>
    <w:p w14:paraId="58FB8B18" w14:textId="77777777" w:rsidR="00CF725D" w:rsidRPr="001B1317" w:rsidRDefault="00CF725D" w:rsidP="00CF725D">
      <w:pPr>
        <w:pStyle w:val="ListParagraph"/>
        <w:numPr>
          <w:ilvl w:val="0"/>
          <w:numId w:val="194"/>
        </w:numPr>
        <w:spacing w:before="0" w:after="0" w:line="276" w:lineRule="auto"/>
      </w:pPr>
      <w:r w:rsidRPr="001B1317">
        <w:t>22 egzemplarze biuletynu „Razem zmieniamy śląskie”,</w:t>
      </w:r>
    </w:p>
    <w:p w14:paraId="4513FEF8" w14:textId="77777777" w:rsidR="00CF725D" w:rsidRPr="001B1317" w:rsidRDefault="00CF725D" w:rsidP="00CF725D">
      <w:pPr>
        <w:pStyle w:val="ListParagraph"/>
        <w:numPr>
          <w:ilvl w:val="0"/>
          <w:numId w:val="194"/>
        </w:numPr>
        <w:spacing w:before="0" w:after="0" w:line="276" w:lineRule="auto"/>
      </w:pPr>
      <w:r w:rsidRPr="001B1317">
        <w:t>11 poradników „Rynek pracy”,</w:t>
      </w:r>
    </w:p>
    <w:p w14:paraId="2B295579" w14:textId="77777777" w:rsidR="00CF725D" w:rsidRPr="001B1317" w:rsidRDefault="00CF725D" w:rsidP="00CF725D">
      <w:pPr>
        <w:pStyle w:val="ListParagraph"/>
        <w:numPr>
          <w:ilvl w:val="0"/>
          <w:numId w:val="194"/>
        </w:numPr>
        <w:spacing w:before="0" w:after="0" w:line="276" w:lineRule="auto"/>
      </w:pPr>
      <w:r w:rsidRPr="001B1317">
        <w:t>8 poradników „Fundusze dla biznesu”,</w:t>
      </w:r>
    </w:p>
    <w:p w14:paraId="6BC0D394" w14:textId="77777777" w:rsidR="00CF725D" w:rsidRPr="001B1317" w:rsidRDefault="00CF725D" w:rsidP="00CF725D">
      <w:pPr>
        <w:pStyle w:val="ListParagraph"/>
        <w:numPr>
          <w:ilvl w:val="0"/>
          <w:numId w:val="194"/>
        </w:numPr>
        <w:spacing w:before="0" w:after="0" w:line="276" w:lineRule="auto"/>
      </w:pPr>
      <w:r w:rsidRPr="001B1317">
        <w:lastRenderedPageBreak/>
        <w:t>4 poradniki dotyczące możliwości pozyskania funduszu z RPO WSL,</w:t>
      </w:r>
    </w:p>
    <w:p w14:paraId="5F81BFB0" w14:textId="77777777" w:rsidR="00CF725D" w:rsidRPr="001B1317" w:rsidRDefault="00CF725D" w:rsidP="00CF725D">
      <w:pPr>
        <w:pStyle w:val="ListParagraph"/>
        <w:numPr>
          <w:ilvl w:val="0"/>
          <w:numId w:val="194"/>
        </w:numPr>
        <w:spacing w:before="0" w:after="0" w:line="276" w:lineRule="auto"/>
      </w:pPr>
      <w:r w:rsidRPr="001B1317">
        <w:t>4 albumy „Śląskie do przodu”,</w:t>
      </w:r>
    </w:p>
    <w:p w14:paraId="0FA3A493" w14:textId="77777777" w:rsidR="00CF725D" w:rsidRPr="001B1317" w:rsidRDefault="00CF725D" w:rsidP="00CF725D">
      <w:pPr>
        <w:pStyle w:val="ListParagraph"/>
        <w:numPr>
          <w:ilvl w:val="0"/>
          <w:numId w:val="194"/>
        </w:numPr>
        <w:spacing w:before="0" w:after="0" w:line="276" w:lineRule="auto"/>
        <w:rPr>
          <w:rStyle w:val="tytulsrodtekstowy"/>
        </w:rPr>
      </w:pPr>
      <w:r w:rsidRPr="001B1317">
        <w:rPr>
          <w:rStyle w:val="tytulsrodtekstowy"/>
        </w:rPr>
        <w:t>Filmy instruktażowe dotyczące LSI 2014,</w:t>
      </w:r>
    </w:p>
    <w:p w14:paraId="13ED4285" w14:textId="77777777" w:rsidR="00CF725D" w:rsidRPr="001B1317" w:rsidRDefault="00CF725D" w:rsidP="00CF725D">
      <w:pPr>
        <w:pStyle w:val="ListParagraph"/>
        <w:numPr>
          <w:ilvl w:val="0"/>
          <w:numId w:val="194"/>
        </w:numPr>
        <w:spacing w:before="0" w:after="0" w:line="276" w:lineRule="auto"/>
      </w:pPr>
      <w:r w:rsidRPr="001B1317">
        <w:rPr>
          <w:rStyle w:val="tytulsrodtekstowy"/>
        </w:rPr>
        <w:t>Webinary (</w:t>
      </w:r>
      <w:r w:rsidRPr="001B1317">
        <w:t>Kwalifikowalność podatku VAT w projektach współfinansowanych ze środków Unii Europejskiej w nowej perspektywie finansowe 2014-2020, Pomoc publiczna w projektach współfinansowanych ze środków Unii Europejskiej ze szczególnym uwzględnieniem pomocy de minimis, Zasady dostępności d</w:t>
      </w:r>
      <w:r w:rsidR="00AB1914">
        <w:t>la osób z </w:t>
      </w:r>
      <w:r w:rsidRPr="001B1317">
        <w:t>niepełnosprawnościami, w tym wymagania Web Content Accessibility Guideliness (WCAG 2.0) dla systemów teleinformatycznych),</w:t>
      </w:r>
    </w:p>
    <w:p w14:paraId="101D94C1" w14:textId="77777777" w:rsidR="00CF725D" w:rsidRPr="001B1317" w:rsidRDefault="00CF725D" w:rsidP="00CF725D">
      <w:pPr>
        <w:pStyle w:val="ListParagraph"/>
        <w:numPr>
          <w:ilvl w:val="0"/>
          <w:numId w:val="194"/>
        </w:numPr>
        <w:spacing w:before="0" w:after="0" w:line="276" w:lineRule="auto"/>
      </w:pPr>
      <w:r w:rsidRPr="001B1317">
        <w:t xml:space="preserve">nagrania z 6 konferencji, </w:t>
      </w:r>
    </w:p>
    <w:p w14:paraId="59E05893" w14:textId="77777777" w:rsidR="00CF725D" w:rsidRPr="001B1317" w:rsidRDefault="00CF725D" w:rsidP="00CF725D">
      <w:pPr>
        <w:pStyle w:val="ListParagraph"/>
        <w:numPr>
          <w:ilvl w:val="0"/>
          <w:numId w:val="194"/>
        </w:numPr>
        <w:spacing w:before="0" w:after="0" w:line="276" w:lineRule="auto"/>
        <w:rPr>
          <w:rStyle w:val="tytulsrodtekstowy"/>
        </w:rPr>
      </w:pPr>
      <w:r w:rsidRPr="001B1317">
        <w:rPr>
          <w:rStyle w:val="tytulsrodtekstowy"/>
        </w:rPr>
        <w:t>audycje radiowe na temat wybranych konkursów o dofinansowanie projektów,</w:t>
      </w:r>
    </w:p>
    <w:p w14:paraId="0EB2DC8B" w14:textId="77777777" w:rsidR="00CF725D" w:rsidRPr="001B1317" w:rsidRDefault="00CF725D" w:rsidP="00CF725D">
      <w:pPr>
        <w:pStyle w:val="ListParagraph"/>
        <w:numPr>
          <w:ilvl w:val="0"/>
          <w:numId w:val="194"/>
        </w:numPr>
        <w:spacing w:before="0" w:after="0" w:line="276" w:lineRule="auto"/>
        <w:rPr>
          <w:rStyle w:val="tytulsrodtekstowy"/>
        </w:rPr>
      </w:pPr>
      <w:r w:rsidRPr="001B1317">
        <w:rPr>
          <w:rStyle w:val="tytulsrodtekstowy"/>
        </w:rPr>
        <w:t>spoty i filmy video promujące RPO WSL i fundusze europejskie, w tym:</w:t>
      </w:r>
      <w:r w:rsidRPr="001B1317">
        <w:t xml:space="preserve"> </w:t>
      </w:r>
      <w:r w:rsidRPr="001B1317">
        <w:rPr>
          <w:rStyle w:val="tytulsrodtekstowy"/>
        </w:rPr>
        <w:t>animacje przedstawiające Regionalny Program Operacyjny Województwa Śląskiego na lata 2014-2020 w obszarach dotyczących Europejskiego Funduszu Społecznego, animacje przedstawiające, jak zdobyć dofinansowanie z Regionalnego Programu Operacyjnego Województwa Śląskiego oraz poszczególne obszary wsparcia.</w:t>
      </w:r>
    </w:p>
    <w:p w14:paraId="7EC36B80" w14:textId="77777777" w:rsidR="00995FFC" w:rsidRPr="00995FFC" w:rsidRDefault="00995FFC" w:rsidP="00337A34">
      <w:pPr>
        <w:spacing w:before="0" w:after="0" w:line="276" w:lineRule="auto"/>
        <w:rPr>
          <w:rFonts w:cs="Arial"/>
          <w:iCs/>
        </w:rPr>
      </w:pPr>
      <w:r w:rsidRPr="001B1317">
        <w:t>W ramach pozostałych analizowanych RPO odnotowano mniejszą liczbę działań promocyjnych. W przypadku RPO WD prowadzone są na stronie internetowej programu (rpo.dolnyslask.pl): 2 poradniki dotyczące możliwości pozyskania funduszu z RPO WD. W</w:t>
      </w:r>
      <w:r w:rsidR="000618D2">
        <w:t> </w:t>
      </w:r>
      <w:r w:rsidRPr="001B1317">
        <w:t xml:space="preserve">ramach RPO WM na stronie internetowej (rpo.malopolska.pl) dostępne są: </w:t>
      </w:r>
      <w:r w:rsidRPr="00995FFC">
        <w:rPr>
          <w:rFonts w:cs="Arial"/>
          <w:iCs/>
        </w:rPr>
        <w:t xml:space="preserve">publikacje dotyczące realizacji Programu w subregionach województwa małopolskiego, 6 poradników dotyczących realizacji działań w ramach Programu, </w:t>
      </w:r>
      <w:r w:rsidRPr="001B1317">
        <w:t>cykl 8 broszur zawierających podstawowe informacje o możliwościach ubiegania się o dofinansowanie z Funduszy Europejskich, 12 artykułów opisujących poszczególne działania w ramach osi priorytetowych. Natomiast na stronie WRPO (wrpo.wielkopolskie.pl) znajdują się informacje na temat dostępności 4 poradników WRPO dotyczących możliwości pozyskania środków na realizację projektów.</w:t>
      </w:r>
    </w:p>
    <w:p w14:paraId="2A0017BF" w14:textId="77777777" w:rsidR="006D4EA3" w:rsidRDefault="006D4EA3">
      <w:r w:rsidRPr="00A4625D">
        <w:t>D</w:t>
      </w:r>
      <w:r w:rsidRPr="00D26C1C">
        <w:t xml:space="preserve">la </w:t>
      </w:r>
      <w:r w:rsidR="00EC6A3F">
        <w:t>beneficjentów uczestniczących w</w:t>
      </w:r>
      <w:r w:rsidRPr="00D26C1C">
        <w:t xml:space="preserve"> badani</w:t>
      </w:r>
      <w:r w:rsidR="00EC6A3F">
        <w:t>u</w:t>
      </w:r>
      <w:r w:rsidRPr="00D26C1C">
        <w:t xml:space="preserve"> jakościow</w:t>
      </w:r>
      <w:r w:rsidR="00EC6A3F">
        <w:t>ym</w:t>
      </w:r>
      <w:r w:rsidRPr="00D26C1C">
        <w:t xml:space="preserve"> szczególnie istotne są takie działania jak wymiana informacji przez Internet oraz zamieszczanie informacji na stronie internetowej. Istotnym jest, że możliwość zadawania pytań na stronie internetowej jest dla beneficjentów realną pomocą. Dla badanych cenne jest również to, że mogą się oni zapoznać z pytaniami zadawanymi przez innych beneficjentów. Respondenci podkreślali też, że możliwe są konsultacje i skorzystanie ze wsparcia urzędników - można umówić się na spotkanie bądź też zadzwonić i wyjaśnić wątpliwości. Beneficjenci cenią sobie także opiekunów projektów, którzy stanowią dla nich istotne wsparcie w trakcie realizacji projektów. Co istotne, obecnie stosowane przez IZ i IP ułatwienia odbierane są pozytywnie także przez ekspertów biorących udział w metodzie delfickiej. </w:t>
      </w:r>
      <w:r w:rsidR="00435018">
        <w:t>W panelu delfickim p</w:t>
      </w:r>
      <w:r w:rsidRPr="00D26C1C">
        <w:t>odkreślano znaczenie FAQ (najczęściej zadawanych pytań) oraz interpretacji zapisów dokumentacji na stronie RPO WSL 2014-2020. Działania te umożliwiają pozyskanie potrzebnych informacji w dogodny i łatwy sposób. Eksperci nie dostrzegają konieczności istotnego poszerzenia katalogu rozwiązań, jednakże zwrócili uwagę na możliwość przygotowania filmów instruktażowych ułatwiających wypełnienie dokumentacji projektowej (w tym aplikacyjnej).</w:t>
      </w:r>
    </w:p>
    <w:p w14:paraId="609BB2CE" w14:textId="77777777" w:rsidR="00995FFC" w:rsidRPr="00200B7B" w:rsidRDefault="00995FFC" w:rsidP="00995FFC">
      <w:pPr>
        <w:spacing w:before="0" w:after="0" w:line="276" w:lineRule="auto"/>
      </w:pPr>
      <w:r w:rsidRPr="00200B7B">
        <w:t xml:space="preserve">W toku analizy porównawczej (benchmarking) zbadano również, czy w ramach poszczególnych programów stosowane są działania ułatwiające aplikowanie – m.in. czy utworzono publikacje dotyczące obsługi Lokalnych Systemów Informatycznych, instrukcje wypełniania wniosku o dofinansowanie, poradniki dotyczące najczęściej popełnianych </w:t>
      </w:r>
      <w:r w:rsidRPr="00200B7B">
        <w:lastRenderedPageBreak/>
        <w:t>błędów. Należy zauważyć, że we wszystkich analizowanych programach (tj. RPO województw: dolnośląskiego, małopolskiego, śląskiego i wielkopolskiego) stosowane są niemal identyczne mechanizmy ułatwiające aplikowane o środki z funduszy unijnych. Przede wszystkim odnaleźć można na stronach internetowych programów różnego rodzaju poradniki, publikacje dotyczące składania wniosków, instrukcje dotyczące obsługi Lokalnych Systemów Informatycznych. Wskazane są także dostępne punkty konsultacyjne. Warto podkreślić, że to właśnie w ramach RPO WSL istnieje najlepiej zorganizowana pomoc beneficjentom i wnioskodawcom w</w:t>
      </w:r>
      <w:r w:rsidR="000618D2">
        <w:t> </w:t>
      </w:r>
      <w:r w:rsidRPr="00200B7B">
        <w:t xml:space="preserve">obsłudze Lokalnego Systemu Informatycznego w porównaniu do innych analizowanych programów operacyjnych. Poniżej podano szczegółowe informacje na temat omawianej oferowanej pomocy. Należy nadmienić, że pozostałe programy operacyjne nie posiadają tak rozbudowanego systemu pomocy beneficjentom oraz wnioskodawcom. </w:t>
      </w:r>
    </w:p>
    <w:p w14:paraId="5027806C" w14:textId="77777777" w:rsidR="00995FFC" w:rsidRPr="00BA2E7F" w:rsidRDefault="00995FFC" w:rsidP="00337A34">
      <w:pPr>
        <w:spacing w:before="0" w:after="0" w:line="276" w:lineRule="auto"/>
      </w:pPr>
      <w:r w:rsidRPr="00200B7B">
        <w:rPr>
          <w:rFonts w:cs="Arial"/>
          <w:iCs/>
        </w:rPr>
        <w:t>Na stronie internetowej RPO WSL w zakładce o programie odnaleźć można informacje pomocne w przygotowaniu wnioski o dofinansowanie. Zamieszczono m. in. Instrukcję wypełniania wniosku o dofinansowanie, zawierająca informacje na temat poszczególnych etapów wypełniania wniosku. Dodatkowo na stronie internetowej odnaleźć można wszelkie informacje na temat aktualnych wytycznych, wzorów dokumentów, zmian, harmonogramów składania wniosków oraz podręczniki beneficjenta. Urząd Marszałkowski Województwa Śląskiego przygotował narzędzie informatyczne dla wnioskodawców/beneficjentów zwane: Lokalny System Informatyczny Regionalnego Programu Operacyjnego Województwa Śląskiego na lata 2014-2020. Na stronie RPO WSL znaleźć można szczegółowe dane dotyczącego jego funkcjonowania:</w:t>
      </w:r>
    </w:p>
    <w:p w14:paraId="1676852E" w14:textId="77777777" w:rsidR="00CF725D" w:rsidRPr="00337A34" w:rsidRDefault="00CF725D" w:rsidP="00337A34">
      <w:pPr>
        <w:pStyle w:val="ListParagraph"/>
        <w:numPr>
          <w:ilvl w:val="0"/>
          <w:numId w:val="246"/>
        </w:numPr>
      </w:pPr>
      <w:r w:rsidRPr="00995FFC">
        <w:t xml:space="preserve">stronę </w:t>
      </w:r>
      <w:r w:rsidRPr="007B6631">
        <w:t>internetową:</w:t>
      </w:r>
      <w:r w:rsidRPr="00995FFC">
        <w:t xml:space="preserve"> </w:t>
      </w:r>
      <w:r w:rsidRPr="00337A34">
        <w:t>lsi.slaskie.pl, która umożliwia zalogowanie do systemu, zawiera informacje na jego temat, regulamin, wymogi techniczne oraz sposób rejestracji konta,</w:t>
      </w:r>
    </w:p>
    <w:p w14:paraId="5BDFF64C" w14:textId="77777777" w:rsidR="00CF725D" w:rsidRPr="00337A34" w:rsidRDefault="00CF725D" w:rsidP="00337A34">
      <w:pPr>
        <w:pStyle w:val="ListParagraph"/>
        <w:numPr>
          <w:ilvl w:val="0"/>
          <w:numId w:val="246"/>
        </w:numPr>
      </w:pPr>
      <w:r w:rsidRPr="00337A34">
        <w:t>filmiki instruktażowe dotyczące:</w:t>
      </w:r>
      <w:r w:rsidR="00E434AB">
        <w:t xml:space="preserve"> </w:t>
      </w:r>
      <w:r w:rsidR="00995FFC" w:rsidRPr="00337A34">
        <w:t>zakładania skrzynki kontaktowej na Platformie SEKAP</w:t>
      </w:r>
      <w:r w:rsidRPr="00337A34">
        <w:t xml:space="preserve">, </w:t>
      </w:r>
      <w:r w:rsidR="00995FFC" w:rsidRPr="00337A34">
        <w:t>odebrania pisma z urzędu na Platformie SEKAP</w:t>
      </w:r>
      <w:r w:rsidRPr="00337A34">
        <w:t>,</w:t>
      </w:r>
    </w:p>
    <w:p w14:paraId="39F8B17A" w14:textId="77777777" w:rsidR="00CF725D" w:rsidRPr="007B6631" w:rsidRDefault="00CF725D" w:rsidP="00337A34">
      <w:pPr>
        <w:pStyle w:val="ListParagraph"/>
        <w:numPr>
          <w:ilvl w:val="0"/>
          <w:numId w:val="246"/>
        </w:numPr>
      </w:pPr>
      <w:r w:rsidRPr="00337A34">
        <w:t xml:space="preserve">oraz inne dokumenty dotyczące funkcjonowania systemu, tj.: </w:t>
      </w:r>
      <w:r w:rsidRPr="00995FFC">
        <w:t>Wymagania techniczne i</w:t>
      </w:r>
      <w:r w:rsidR="000618D2">
        <w:t> </w:t>
      </w:r>
      <w:r w:rsidRPr="00995FFC">
        <w:t>konfiguracja przeglądarek internetowych</w:t>
      </w:r>
      <w:r w:rsidRPr="007B6631">
        <w:t xml:space="preserve">, </w:t>
      </w:r>
      <w:r w:rsidRPr="00995FFC">
        <w:t xml:space="preserve">jak wybrać mocne hasło i jak je chronić, umożliwiania dostępu innym osobom do systemu itp. </w:t>
      </w:r>
    </w:p>
    <w:p w14:paraId="14BD766E" w14:textId="77777777" w:rsidR="00CF725D" w:rsidRDefault="00CF725D" w:rsidP="00CF725D">
      <w:pPr>
        <w:ind w:right="-2"/>
        <w:rPr>
          <w:rFonts w:cs="Arial"/>
          <w:iCs/>
        </w:rPr>
      </w:pPr>
      <w:r w:rsidRPr="00200B7B">
        <w:rPr>
          <w:rFonts w:cs="Arial"/>
          <w:iCs/>
        </w:rPr>
        <w:t>Na stronie internetowej rpo.slaskie.pl znajdują się najc</w:t>
      </w:r>
      <w:r w:rsidR="00CA01C1" w:rsidRPr="00200B7B">
        <w:rPr>
          <w:rFonts w:cs="Arial"/>
          <w:iCs/>
        </w:rPr>
        <w:t>zęściej zadawane pytania wraz z </w:t>
      </w:r>
      <w:r w:rsidRPr="00200B7B">
        <w:rPr>
          <w:rFonts w:cs="Arial"/>
          <w:iCs/>
        </w:rPr>
        <w:t>udzielonymi odpowiedziami. Podzielone są w zależności od tematu/osi priorytetowej/</w:t>
      </w:r>
      <w:r w:rsidR="00CA01C1" w:rsidRPr="00200B7B">
        <w:rPr>
          <w:rFonts w:cs="Arial"/>
          <w:iCs/>
        </w:rPr>
        <w:t xml:space="preserve"> </w:t>
      </w:r>
      <w:r w:rsidRPr="00200B7B">
        <w:rPr>
          <w:rFonts w:cs="Arial"/>
          <w:iCs/>
        </w:rPr>
        <w:t xml:space="preserve">działania/poddziałania. W razie dodatkowych </w:t>
      </w:r>
      <w:r w:rsidR="00CA01C1" w:rsidRPr="00200B7B">
        <w:rPr>
          <w:rFonts w:cs="Arial"/>
          <w:iCs/>
        </w:rPr>
        <w:t>pytań zamieszczono informację o </w:t>
      </w:r>
      <w:r w:rsidRPr="00200B7B">
        <w:rPr>
          <w:rFonts w:cs="Arial"/>
          <w:iCs/>
        </w:rPr>
        <w:t xml:space="preserve">możliwości zdobycia informacji w punktach informacyjnych funduszy europejskich. Na wymienionej stronie internetowej odnaleźć można szczegółowe informacje na temat ich działalności. </w:t>
      </w:r>
      <w:r w:rsidRPr="00200B7B">
        <w:t>Na terenie województwa śląskiego funkcjonuje Sieć Punktów Infor</w:t>
      </w:r>
      <w:r w:rsidR="00CA01C1" w:rsidRPr="00200B7B">
        <w:t>macyjnych Funduszy Europejskich,</w:t>
      </w:r>
      <w:r w:rsidRPr="00200B7B">
        <w:t xml:space="preserve"> na którą składają się </w:t>
      </w:r>
      <w:r w:rsidRPr="00200B7B">
        <w:rPr>
          <w:rStyle w:val="Strong"/>
          <w:b w:val="0"/>
        </w:rPr>
        <w:t>Główny Punkt Informacyjny w Katowicach oraz Lokalne Punkty Informacyjne w: Częstochowie, Sosnowcu, Bielsku Białej i Rybniku.</w:t>
      </w:r>
      <w:r w:rsidRPr="00200B7B">
        <w:t xml:space="preserve"> Konsultanci Punktów Informacyjnych udzielają odpowiedzi na wszelkie zapytania dotyczące możliwości pozyskania Funduszy Europejskich. Punkty oferują dla podmiotów III sektora indywidualne konsultacje w ich siedzibie. Punkty Informacyjne udostępniają również nieodpłatnie publikacje dotyczące Funduszy Europejskich wydawane przez </w:t>
      </w:r>
      <w:r w:rsidR="00B56948" w:rsidRPr="00B56948">
        <w:t>ministra właściwego ds. rozwoju regionalnego</w:t>
      </w:r>
      <w:r w:rsidRPr="00200B7B">
        <w:t>, urzędy marszałkowskie lub inne instytucje publiczne zaangażowane we wdrażanie Funduszy Europejskich.</w:t>
      </w:r>
      <w:r w:rsidRPr="00200B7B">
        <w:rPr>
          <w:rFonts w:cs="Arial"/>
          <w:iCs/>
        </w:rPr>
        <w:t xml:space="preserve"> Organizowane są spotkania informacyjne, szkolenia, warsztaty na temat możliwości pozyskiwania środków w programie operacyjnym.</w:t>
      </w:r>
    </w:p>
    <w:p w14:paraId="43751D06" w14:textId="77777777" w:rsidR="006D4EA3" w:rsidRDefault="006D4EA3" w:rsidP="00CF725D">
      <w:pPr>
        <w:ind w:right="-2"/>
      </w:pPr>
      <w:r w:rsidRPr="00D26C1C">
        <w:lastRenderedPageBreak/>
        <w:t xml:space="preserve">Analizie poddano także problemy we wdrażaniu programów oraz podjęte względem nich środki zaradcze. Pod uwagę wzięto przede wszystkim te trudności i ich rozwiązania, które dotyczyły podmiotów III sektora bądź były zbieżne z problemami, z jakimi zmagają się </w:t>
      </w:r>
      <w:r w:rsidR="00CD0544">
        <w:t xml:space="preserve">te </w:t>
      </w:r>
      <w:r w:rsidRPr="00D26C1C">
        <w:t xml:space="preserve">podmioty. Wspólnym problemem dla wszystkich programów było niskie zainteresowanie aplikowaniem o środki z funduszy europejskich. RPO stosowały różne mechanizmy zaradcze. W ramach RPO WSL organizowano dodatkowe spotkania informacyjne z potencjalnymi beneficjentami, natomiast w RPO WD oraz WRPO </w:t>
      </w:r>
      <w:r w:rsidR="00591469">
        <w:t>wpr</w:t>
      </w:r>
      <w:r w:rsidRPr="00D26C1C">
        <w:t>owa</w:t>
      </w:r>
      <w:r w:rsidR="00591469">
        <w:t>dzo</w:t>
      </w:r>
      <w:r w:rsidRPr="00D26C1C">
        <w:t>no dodatkowe środki zaradcze polegające na zmianie harmonogramu konkursów</w:t>
      </w:r>
      <w:r w:rsidR="00CF725D">
        <w:t xml:space="preserve"> (zmianie terminu składania wniosku)</w:t>
      </w:r>
      <w:r w:rsidR="00CF725D" w:rsidRPr="00D26C1C">
        <w:t>,</w:t>
      </w:r>
      <w:r w:rsidR="00591469">
        <w:t xml:space="preserve"> a </w:t>
      </w:r>
      <w:r w:rsidRPr="00D26C1C">
        <w:t>także kryteriów naboru, wydłużeniu czasu możliwości aplikowania o środki finansowe, zmia</w:t>
      </w:r>
      <w:r>
        <w:t>nie ulegała także forma konkursu</w:t>
      </w:r>
      <w:r w:rsidRPr="00D26C1C">
        <w:t xml:space="preserve"> (np. na konkurs otwarty), organizowano również spotkania informacyjne z</w:t>
      </w:r>
      <w:r w:rsidR="00CD0544">
        <w:t> </w:t>
      </w:r>
      <w:r w:rsidRPr="00D26C1C">
        <w:t xml:space="preserve">beneficjentami. </w:t>
      </w:r>
    </w:p>
    <w:p w14:paraId="7EE73875" w14:textId="77777777" w:rsidR="006023E4" w:rsidRPr="000E469D" w:rsidRDefault="006D4EA3" w:rsidP="006023E4">
      <w:r w:rsidRPr="00D26C1C">
        <w:t>W</w:t>
      </w:r>
      <w:r w:rsidRPr="00D26C1C">
        <w:rPr>
          <w:rFonts w:eastAsia="Times New Roman"/>
        </w:rPr>
        <w:t xml:space="preserve"> ramach benchmarkingu dokonano również analizy kryteriów stosowanych w ramach działań/poddziałań, w których mogą startować podmioty III sektora. Porównanie kryteriów nastąpiło </w:t>
      </w:r>
      <w:r w:rsidR="00EC6A3F">
        <w:rPr>
          <w:rFonts w:eastAsia="Times New Roman"/>
        </w:rPr>
        <w:t>poprzez analizę załącznika do SZ</w:t>
      </w:r>
      <w:r w:rsidRPr="00D26C1C">
        <w:rPr>
          <w:rFonts w:eastAsia="Times New Roman"/>
        </w:rPr>
        <w:t xml:space="preserve">OOP – kryteriów oceny projektów </w:t>
      </w:r>
      <w:r w:rsidRPr="00D26C1C">
        <w:t>w poszczególnych</w:t>
      </w:r>
      <w:r w:rsidRPr="00D26C1C">
        <w:rPr>
          <w:rFonts w:eastAsia="Times New Roman"/>
        </w:rPr>
        <w:t xml:space="preserve"> programach. Pod uwagę wzięto to, czy kryteria poszczególnych programów sprzyjają aplikowaniu przez </w:t>
      </w:r>
      <w:r w:rsidRPr="00963725">
        <w:rPr>
          <w:rFonts w:eastAsia="Times New Roman"/>
        </w:rPr>
        <w:t xml:space="preserve">podmioty III sektora (czy ułatwiają to), czy raczej stanowią dla tych podmiotów utrudnienie. </w:t>
      </w:r>
      <w:r w:rsidR="006023E4" w:rsidRPr="00200B7B">
        <w:rPr>
          <w:rFonts w:eastAsia="Times New Roman"/>
        </w:rPr>
        <w:t>Dokonana analiza SZOOP – kryteriów oceny projektów oraz regulaminu konkursów wykazała, iż wszystkie podmioty aplikujące o środki finansowe traktowane są na tych samych zasadach. Analiza nie wykazała, aby poszczególne kryteria mogły stanowić ułatwienie lub barierę dla jednostek III sektora. Należy nadmienić, że od 1</w:t>
      </w:r>
      <w:r w:rsidR="000618D2">
        <w:rPr>
          <w:rFonts w:eastAsia="Times New Roman"/>
        </w:rPr>
        <w:t> </w:t>
      </w:r>
      <w:r w:rsidR="006023E4" w:rsidRPr="00200B7B">
        <w:rPr>
          <w:rFonts w:eastAsia="Times New Roman"/>
        </w:rPr>
        <w:t>czerwca 2017 roku w </w:t>
      </w:r>
      <w:hyperlink r:id="rId41" w:tooltip="Kodeksie postępowania administracyjnego" w:history="1">
        <w:r w:rsidR="006023E4" w:rsidRPr="00200B7B">
          <w:rPr>
            <w:rFonts w:eastAsia="Times New Roman"/>
          </w:rPr>
          <w:t>Kodeksie postępowania administracyjnego</w:t>
        </w:r>
      </w:hyperlink>
      <w:r w:rsidR="006023E4" w:rsidRPr="00200B7B">
        <w:rPr>
          <w:rFonts w:eastAsia="Times New Roman"/>
        </w:rPr>
        <w:t xml:space="preserve"> funkcjonuje zasada równego traktowania. Ustawodawca wprowadził ją poprzez nadanie nowego brzmienia, wyrażonej w art. 8 § 1 zasadzie zaufania do władzy publicznej, zmieniając tą zasadę w zasadę proporcjonalności, bezstronności i równego traktowania</w:t>
      </w:r>
      <w:r w:rsidR="006023E4" w:rsidRPr="00200B7B">
        <w:t xml:space="preserve">. </w:t>
      </w:r>
    </w:p>
    <w:p w14:paraId="076DD313" w14:textId="77777777" w:rsidR="006D4EA3" w:rsidRPr="00E30B41" w:rsidRDefault="006D4EA3" w:rsidP="00D26C1C">
      <w:pPr>
        <w:ind w:right="-2"/>
      </w:pPr>
      <w:r w:rsidRPr="00E30B41">
        <w:t xml:space="preserve">Jednakże konfrontując wyniki analizy porównawczej z </w:t>
      </w:r>
      <w:r w:rsidR="00EC6A3F">
        <w:t>wynikami badania ilościowego</w:t>
      </w:r>
      <w:r w:rsidRPr="00E30B41">
        <w:t xml:space="preserve"> </w:t>
      </w:r>
      <w:r w:rsidR="00B56948">
        <w:t>wśród</w:t>
      </w:r>
      <w:r w:rsidR="00E434AB">
        <w:t xml:space="preserve"> </w:t>
      </w:r>
      <w:r w:rsidR="00005C9E">
        <w:t>beneficjentów oraz nieskutecznych wnioskodawców</w:t>
      </w:r>
      <w:r w:rsidR="00B56948">
        <w:t xml:space="preserve">, </w:t>
      </w:r>
      <w:r w:rsidRPr="00E30B41">
        <w:t>można zauważyć, iż większość badanych na etapie wnioskowania o dofi</w:t>
      </w:r>
      <w:r w:rsidR="00EC6A3F">
        <w:t>nansowanie nie korzystała z </w:t>
      </w:r>
      <w:r w:rsidRPr="00E30B41">
        <w:t>pomocy Instytucji Pośrednicząc</w:t>
      </w:r>
      <w:r>
        <w:t>ych</w:t>
      </w:r>
      <w:r w:rsidRPr="00E30B41">
        <w:t xml:space="preserve"> ani Instytucji Zarządzającej Programem</w:t>
      </w:r>
      <w:r>
        <w:t xml:space="preserve"> (63,2%)</w:t>
      </w:r>
      <w:r w:rsidRPr="00E30B41">
        <w:t>.</w:t>
      </w:r>
      <w:r>
        <w:t xml:space="preserve"> Korzystający z pomocy stanowili 14,2% badanych podmiotów.</w:t>
      </w:r>
      <w:r w:rsidR="003F771C">
        <w:t xml:space="preserve"> Należy dodać, iż częściej z </w:t>
      </w:r>
      <w:r w:rsidRPr="00E30B41">
        <w:t>pomocy korzystali beneficjenci (17,8%) niż nieskuteczn</w:t>
      </w:r>
      <w:r>
        <w:t xml:space="preserve">i </w:t>
      </w:r>
      <w:r w:rsidRPr="00E30B41">
        <w:t>wnioskodawcy (12,2%). Jeszcze mniejszy odsetek organizacji pozarządowych dostrzegł działania ze strony Instytucji Zarządzającej bądź Instytucji Pośrednicząc</w:t>
      </w:r>
      <w:r>
        <w:t>ych</w:t>
      </w:r>
      <w:r w:rsidRPr="00E30B41">
        <w:t>, ułatwiające aplikowanie o wsparcie</w:t>
      </w:r>
      <w:r>
        <w:t xml:space="preserve"> (9,8%)</w:t>
      </w:r>
      <w:r w:rsidRPr="00E30B41">
        <w:t xml:space="preserve">. Organizacje pozarządowe, które dostrzegły działania wspierające wskazały przede wszystkim na szkolenia i spotkania informacyjne organizowane przez </w:t>
      </w:r>
      <w:r w:rsidR="00133F7F">
        <w:t>IOK</w:t>
      </w:r>
      <w:r w:rsidRPr="00E30B41">
        <w:t>.</w:t>
      </w:r>
      <w:r w:rsidRPr="00D814B0">
        <w:t xml:space="preserve"> </w:t>
      </w:r>
      <w:r>
        <w:t>W </w:t>
      </w:r>
      <w:r w:rsidRPr="00683142">
        <w:t>wywiadach pogłębionych</w:t>
      </w:r>
      <w:r w:rsidR="003F771C">
        <w:t xml:space="preserve"> z beneficjentami</w:t>
      </w:r>
      <w:r w:rsidRPr="00683142">
        <w:t xml:space="preserve"> </w:t>
      </w:r>
      <w:r>
        <w:t xml:space="preserve">również </w:t>
      </w:r>
      <w:r w:rsidRPr="00683142">
        <w:t>zwrócono</w:t>
      </w:r>
      <w:r>
        <w:t xml:space="preserve"> </w:t>
      </w:r>
      <w:r w:rsidRPr="00683142">
        <w:t>uwagę na spotkania dot. procesu wnioskowania i</w:t>
      </w:r>
      <w:r w:rsidR="003F771C">
        <w:t> </w:t>
      </w:r>
      <w:r w:rsidRPr="00683142">
        <w:t xml:space="preserve">prowadzonych konkursów, na których można prześledzić generator wniosków i zapoznać się z instrukcją </w:t>
      </w:r>
      <w:r w:rsidR="00F44390">
        <w:t>wypełniania</w:t>
      </w:r>
      <w:r w:rsidRPr="00683142">
        <w:t xml:space="preserve"> wniosku. Zdaniem badanych spotkania te są bardzo pomocne, stanowią również okazję do zadawania pytań i</w:t>
      </w:r>
      <w:r>
        <w:t> </w:t>
      </w:r>
      <w:r w:rsidRPr="00683142">
        <w:t>doprecyzowania wątpliwych kwestii.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ela"/>
      </w:tblPr>
      <w:tblGrid>
        <w:gridCol w:w="4643"/>
        <w:gridCol w:w="4643"/>
      </w:tblGrid>
      <w:tr w:rsidR="006D4EA3" w14:paraId="53BB4767" w14:textId="77777777" w:rsidTr="00337A34">
        <w:trPr>
          <w:tblHeader/>
        </w:trPr>
        <w:tc>
          <w:tcPr>
            <w:tcW w:w="4530" w:type="dxa"/>
          </w:tcPr>
          <w:p w14:paraId="1B47290A" w14:textId="77777777" w:rsidR="006D4EA3" w:rsidRDefault="006D4EA3" w:rsidP="00C617E2">
            <w:pPr>
              <w:pStyle w:val="Caption"/>
              <w:keepNext/>
            </w:pPr>
            <w:bookmarkStart w:id="216" w:name="_Toc34646777"/>
            <w:r>
              <w:lastRenderedPageBreak/>
              <w:t xml:space="preserve">Wykres </w:t>
            </w:r>
            <w:r>
              <w:rPr>
                <w:noProof/>
              </w:rPr>
              <w:fldChar w:fldCharType="begin"/>
            </w:r>
            <w:r>
              <w:rPr>
                <w:noProof/>
              </w:rPr>
              <w:instrText xml:space="preserve"> SEQ Wykres \* ARABIC </w:instrText>
            </w:r>
            <w:r>
              <w:rPr>
                <w:noProof/>
              </w:rPr>
              <w:fldChar w:fldCharType="separate"/>
            </w:r>
            <w:r w:rsidR="008774A0">
              <w:rPr>
                <w:noProof/>
              </w:rPr>
              <w:t>22</w:t>
            </w:r>
            <w:r>
              <w:rPr>
                <w:noProof/>
              </w:rPr>
              <w:fldChar w:fldCharType="end"/>
            </w:r>
            <w:r>
              <w:t>. Korzystanie z pomocy</w:t>
            </w:r>
            <w:r w:rsidRPr="005D4D7E">
              <w:t xml:space="preserve"> Instytucji Pośredniczącej/Instytucji Zarządzającej Programem</w:t>
            </w:r>
            <w:r>
              <w:t xml:space="preserve"> na etapie wnioskowania o</w:t>
            </w:r>
            <w:r w:rsidR="00CD0544">
              <w:t> </w:t>
            </w:r>
            <w:r>
              <w:t>dofinansowanie [podmioty III sektora, które aplikowały o wsparcie N=204]</w:t>
            </w:r>
            <w:bookmarkEnd w:id="216"/>
          </w:p>
          <w:p w14:paraId="13FE33C3" w14:textId="77777777" w:rsidR="006D4EA3" w:rsidRPr="00321E12" w:rsidRDefault="006D4EA3" w:rsidP="00C617E2">
            <w:r>
              <w:rPr>
                <w:noProof/>
                <w:lang w:eastAsia="pl-PL"/>
              </w:rPr>
              <w:drawing>
                <wp:inline distT="0" distB="0" distL="0" distR="0" wp14:anchorId="6BD80859" wp14:editId="59C52163">
                  <wp:extent cx="2879725" cy="1438275"/>
                  <wp:effectExtent l="0" t="0" r="0" b="0"/>
                  <wp:docPr id="30" name="Wykres 30" descr="Wykres kołowy przedstawiający odpowiedzi respondentów na pytanie o korzystanie z pomocy Instytucji Pośredniczącej/Instytucji Zarządzającej Programem na etapie wnioskowania o dofinansowanie: nie 63,2%, trudno powiedzieć 22,5%, tak 14,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4FBD069-4E8F-41CD-B296-52A54142D7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A146C20" w14:textId="77777777" w:rsidR="006D4EA3" w:rsidRDefault="006D4EA3" w:rsidP="00D26C1C">
            <w:pPr>
              <w:pStyle w:val="rdo0"/>
            </w:pPr>
            <w:r w:rsidRPr="00A71D8B">
              <w:t xml:space="preserve">Źródło: </w:t>
            </w:r>
            <w:r>
              <w:t>Badanie CATI – beneficjenci wsparcia i nieskuteczni wnioskodawcy</w:t>
            </w:r>
            <w:r w:rsidRPr="00A71D8B">
              <w:t xml:space="preserve"> RPO WSL 2014-</w:t>
            </w:r>
            <w:r>
              <w:t>2020</w:t>
            </w:r>
          </w:p>
        </w:tc>
        <w:tc>
          <w:tcPr>
            <w:tcW w:w="4530" w:type="dxa"/>
          </w:tcPr>
          <w:p w14:paraId="1C84C884" w14:textId="77777777" w:rsidR="006D4EA3" w:rsidRDefault="006D4EA3" w:rsidP="00C617E2">
            <w:pPr>
              <w:pStyle w:val="Caption"/>
              <w:keepNext/>
            </w:pPr>
            <w:bookmarkStart w:id="217" w:name="_Toc34646778"/>
            <w:r>
              <w:t xml:space="preserve">Wykres </w:t>
            </w:r>
            <w:r>
              <w:rPr>
                <w:noProof/>
              </w:rPr>
              <w:fldChar w:fldCharType="begin"/>
            </w:r>
            <w:r>
              <w:rPr>
                <w:noProof/>
              </w:rPr>
              <w:instrText xml:space="preserve"> SEQ Wykres \* ARABIC </w:instrText>
            </w:r>
            <w:r>
              <w:rPr>
                <w:noProof/>
              </w:rPr>
              <w:fldChar w:fldCharType="separate"/>
            </w:r>
            <w:r w:rsidR="008774A0">
              <w:rPr>
                <w:noProof/>
              </w:rPr>
              <w:t>23</w:t>
            </w:r>
            <w:r>
              <w:rPr>
                <w:noProof/>
              </w:rPr>
              <w:fldChar w:fldCharType="end"/>
            </w:r>
            <w:r>
              <w:t xml:space="preserve">. </w:t>
            </w:r>
            <w:r w:rsidRPr="00FC6709">
              <w:t xml:space="preserve">Występowanie działań ze strony Instytucji Zarządzającej bądź Instytucji </w:t>
            </w:r>
            <w:r>
              <w:t>P</w:t>
            </w:r>
            <w:r w:rsidRPr="00FC6709">
              <w:t>ośredniczącej, ułatwiających aplikowanie o</w:t>
            </w:r>
            <w:r>
              <w:t> </w:t>
            </w:r>
            <w:r w:rsidRPr="00FC6709">
              <w:t>wsparcie [</w:t>
            </w:r>
            <w:r>
              <w:t>podmioty III sektora, które aplikowały o wsparcie N=204]</w:t>
            </w:r>
            <w:bookmarkEnd w:id="217"/>
          </w:p>
          <w:p w14:paraId="2D0D2EF8" w14:textId="77777777" w:rsidR="006D4EA3" w:rsidRPr="00321E12" w:rsidRDefault="006D4EA3" w:rsidP="00C617E2">
            <w:r>
              <w:rPr>
                <w:noProof/>
                <w:lang w:eastAsia="pl-PL"/>
              </w:rPr>
              <w:drawing>
                <wp:inline distT="0" distB="0" distL="0" distR="0" wp14:anchorId="7A9EB1E5" wp14:editId="351BA3B7">
                  <wp:extent cx="2879725" cy="1438275"/>
                  <wp:effectExtent l="0" t="0" r="0" b="0"/>
                  <wp:docPr id="29" name="Wykres 29" descr="Wykres kołowy przedstawiający odpowiedzi respondentów na pytanie o występowanie działań ułatwiających aplikowanie o wsparcie ze strony Instytucji Pośredniczącej/Instytucji Zarządzającej: nie 55,4%, trudno powiedzieć 34,8%, tak 9,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D11BE05-56FE-48C7-B3AD-E47786E988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DCFB0B7" w14:textId="77777777" w:rsidR="006D4EA3" w:rsidRDefault="006D4EA3" w:rsidP="00D26C1C">
            <w:pPr>
              <w:pStyle w:val="rdo0"/>
            </w:pPr>
            <w:r w:rsidRPr="00A71D8B">
              <w:t xml:space="preserve">Źródło: </w:t>
            </w:r>
            <w:r>
              <w:t>Badanie CATI – beneficjenci wsparcia i nieskuteczni wnioskodawcy</w:t>
            </w:r>
            <w:r w:rsidRPr="00A71D8B">
              <w:t xml:space="preserve"> RPO WSL 2014-</w:t>
            </w:r>
            <w:r>
              <w:t>2020</w:t>
            </w:r>
          </w:p>
        </w:tc>
      </w:tr>
    </w:tbl>
    <w:p w14:paraId="52AF1C0C" w14:textId="77777777" w:rsidR="006D4EA3" w:rsidRDefault="006D4EA3" w:rsidP="006D4EA3">
      <w:r>
        <w:t xml:space="preserve">Analizując wsparcie, z jakiego skorzystały organizacje non-profit na etapie </w:t>
      </w:r>
      <w:r w:rsidRPr="00424A96">
        <w:t>wnioskowania o</w:t>
      </w:r>
      <w:r>
        <w:t> </w:t>
      </w:r>
      <w:r w:rsidRPr="00424A96">
        <w:t>dofinansowanie</w:t>
      </w:r>
      <w:r>
        <w:t xml:space="preserve">, można wyróżnić dwie formy pomocy, z których korzystała co druga organizacja pozarządowa: informacja na temat składania wniosku o dofinansowanie, informacja na temat terminów naborów nieogłoszonych jeszcze konkursów. Ponadto respondenci korzystali z informacji na temat źródeł wiedzy o Programie oraz informacji na temat dokumentów, jakie należy przygotować w ramach wniosku. Wszystkie informacje mogą być pozyskiwane przez III sektor w trakcie spotkań/szkoleń bądź też poprzez rozmowę telefoniczną. Warto zaznaczyć, iż średnia ocena wszystkich analizowanych form wsparcia jest pozytywna (średnia ocena z przedziału od 3,33 do 3,78), przy czym jest to obszar, który należy stale doskonalić, ponieważ informacje są kluczowe dla organizacji, które mają zamiar złożyć wniosek o dofinansowanie w ramach RPO WSL 2014-2020. </w:t>
      </w:r>
    </w:p>
    <w:p w14:paraId="22D3EC33" w14:textId="77777777" w:rsidR="006D4EA3" w:rsidRDefault="006D4EA3" w:rsidP="006D4EA3">
      <w:pPr>
        <w:pStyle w:val="Caption"/>
        <w:keepNext/>
      </w:pPr>
      <w:bookmarkStart w:id="218" w:name="_Toc34646657"/>
      <w:r>
        <w:t xml:space="preserve">Tabela </w:t>
      </w:r>
      <w:r>
        <w:rPr>
          <w:noProof/>
        </w:rPr>
        <w:fldChar w:fldCharType="begin"/>
      </w:r>
      <w:r>
        <w:rPr>
          <w:noProof/>
        </w:rPr>
        <w:instrText xml:space="preserve"> SEQ Tabela \* ARABIC </w:instrText>
      </w:r>
      <w:r>
        <w:rPr>
          <w:noProof/>
        </w:rPr>
        <w:fldChar w:fldCharType="separate"/>
      </w:r>
      <w:r w:rsidR="008774A0">
        <w:rPr>
          <w:noProof/>
        </w:rPr>
        <w:t>30</w:t>
      </w:r>
      <w:r>
        <w:rPr>
          <w:noProof/>
        </w:rPr>
        <w:fldChar w:fldCharType="end"/>
      </w:r>
      <w:r>
        <w:t xml:space="preserve">. Zakres </w:t>
      </w:r>
      <w:r w:rsidRPr="005D4D7E">
        <w:t>pomoc</w:t>
      </w:r>
      <w:r>
        <w:t>y, z jakiej korzystali beneficjenci i nieskuteczni wnioskodawcy [podmioty III sektora, które aplikowały o wsparcie N=29]</w:t>
      </w:r>
      <w:bookmarkEnd w:id="218"/>
    </w:p>
    <w:tbl>
      <w:tblPr>
        <w:tblStyle w:val="ListTable3Accent6"/>
        <w:tblW w:w="0" w:type="auto"/>
        <w:tblLayout w:type="fixed"/>
        <w:tblLook w:val="0420" w:firstRow="1" w:lastRow="0" w:firstColumn="0" w:lastColumn="0" w:noHBand="0" w:noVBand="1"/>
        <w:tblDescription w:val="Tabela"/>
      </w:tblPr>
      <w:tblGrid>
        <w:gridCol w:w="5949"/>
        <w:gridCol w:w="1134"/>
        <w:gridCol w:w="1977"/>
      </w:tblGrid>
      <w:tr w:rsidR="00BE6955" w:rsidRPr="00B72829" w14:paraId="6CB95C60" w14:textId="77777777" w:rsidTr="00D26C1C">
        <w:trPr>
          <w:cnfStyle w:val="100000000000" w:firstRow="1" w:lastRow="0" w:firstColumn="0" w:lastColumn="0" w:oddVBand="0" w:evenVBand="0" w:oddHBand="0" w:evenHBand="0" w:firstRowFirstColumn="0" w:firstRowLastColumn="0" w:lastRowFirstColumn="0" w:lastRowLastColumn="0"/>
          <w:trHeight w:val="340"/>
          <w:tblHeader/>
        </w:trPr>
        <w:tc>
          <w:tcPr>
            <w:tcW w:w="5949" w:type="dxa"/>
            <w:noWrap/>
            <w:vAlign w:val="center"/>
          </w:tcPr>
          <w:p w14:paraId="37193353" w14:textId="77777777" w:rsidR="006D4EA3" w:rsidRPr="00766680" w:rsidRDefault="006D4EA3" w:rsidP="00C617E2">
            <w:pPr>
              <w:spacing w:before="0" w:after="0" w:line="240" w:lineRule="auto"/>
              <w:jc w:val="left"/>
              <w:rPr>
                <w:rFonts w:asciiTheme="minorHAnsi" w:eastAsia="Times New Roman" w:hAnsiTheme="minorHAnsi" w:cstheme="minorHAnsi"/>
                <w:color w:val="auto"/>
                <w:sz w:val="20"/>
                <w:szCs w:val="20"/>
                <w:lang w:eastAsia="pl-PL"/>
              </w:rPr>
            </w:pPr>
            <w:r w:rsidRPr="00766680">
              <w:rPr>
                <w:rFonts w:asciiTheme="minorHAnsi" w:eastAsia="Times New Roman" w:hAnsiTheme="minorHAnsi" w:cstheme="minorHAnsi"/>
                <w:color w:val="auto"/>
                <w:sz w:val="20"/>
                <w:szCs w:val="20"/>
                <w:lang w:eastAsia="pl-PL"/>
              </w:rPr>
              <w:t>Wyszczególnienie</w:t>
            </w:r>
          </w:p>
        </w:tc>
        <w:tc>
          <w:tcPr>
            <w:tcW w:w="1134" w:type="dxa"/>
            <w:noWrap/>
            <w:vAlign w:val="center"/>
          </w:tcPr>
          <w:p w14:paraId="5CD2C5FA" w14:textId="77777777" w:rsidR="006D4EA3" w:rsidRPr="00766680" w:rsidRDefault="006D4EA3" w:rsidP="00C617E2">
            <w:pPr>
              <w:spacing w:before="0" w:after="0" w:line="240" w:lineRule="auto"/>
              <w:jc w:val="center"/>
              <w:rPr>
                <w:rFonts w:asciiTheme="minorHAnsi" w:eastAsia="Times New Roman" w:hAnsiTheme="minorHAnsi" w:cstheme="minorHAnsi"/>
                <w:color w:val="auto"/>
                <w:sz w:val="20"/>
                <w:szCs w:val="20"/>
                <w:lang w:eastAsia="pl-PL"/>
              </w:rPr>
            </w:pPr>
            <w:r w:rsidRPr="00766680">
              <w:rPr>
                <w:rFonts w:asciiTheme="minorHAnsi" w:eastAsia="Times New Roman" w:hAnsiTheme="minorHAnsi" w:cstheme="minorHAnsi"/>
                <w:color w:val="auto"/>
                <w:sz w:val="20"/>
                <w:szCs w:val="20"/>
                <w:lang w:eastAsia="pl-PL"/>
              </w:rPr>
              <w:t>Odsetek</w:t>
            </w:r>
          </w:p>
        </w:tc>
        <w:tc>
          <w:tcPr>
            <w:tcW w:w="1977" w:type="dxa"/>
            <w:vAlign w:val="center"/>
          </w:tcPr>
          <w:p w14:paraId="1D01E4F5" w14:textId="77777777" w:rsidR="006D4EA3" w:rsidRPr="00766680" w:rsidRDefault="006D4EA3" w:rsidP="00D26C1C">
            <w:pPr>
              <w:spacing w:before="0" w:after="0" w:line="240" w:lineRule="auto"/>
              <w:jc w:val="center"/>
              <w:rPr>
                <w:rFonts w:asciiTheme="minorHAnsi" w:eastAsia="Times New Roman" w:hAnsiTheme="minorHAnsi" w:cstheme="minorHAnsi"/>
                <w:color w:val="auto"/>
                <w:sz w:val="20"/>
                <w:szCs w:val="20"/>
                <w:lang w:eastAsia="pl-PL"/>
              </w:rPr>
            </w:pPr>
            <w:r w:rsidRPr="00766680">
              <w:rPr>
                <w:rFonts w:asciiTheme="minorHAnsi" w:eastAsia="Times New Roman" w:hAnsiTheme="minorHAnsi" w:cstheme="minorHAnsi"/>
                <w:color w:val="auto"/>
                <w:sz w:val="20"/>
                <w:szCs w:val="20"/>
                <w:lang w:eastAsia="pl-PL"/>
              </w:rPr>
              <w:t xml:space="preserve">Średnia ocena </w:t>
            </w:r>
            <w:r w:rsidR="00AF3BAE" w:rsidRPr="00766680">
              <w:rPr>
                <w:rStyle w:val="FootnoteReference"/>
                <w:rFonts w:asciiTheme="minorHAnsi" w:eastAsia="Times New Roman" w:hAnsiTheme="minorHAnsi" w:cstheme="minorHAnsi"/>
                <w:color w:val="auto"/>
                <w:sz w:val="20"/>
                <w:szCs w:val="20"/>
                <w:lang w:eastAsia="pl-PL"/>
              </w:rPr>
              <w:footnoteReference w:id="96"/>
            </w:r>
            <w:r w:rsidRPr="00766680">
              <w:rPr>
                <w:rFonts w:asciiTheme="minorHAnsi" w:eastAsia="Times New Roman" w:hAnsiTheme="minorHAnsi" w:cstheme="minorHAnsi"/>
                <w:color w:val="auto"/>
                <w:sz w:val="20"/>
                <w:szCs w:val="20"/>
                <w:lang w:eastAsia="pl-PL"/>
              </w:rPr>
              <w:t>(N)</w:t>
            </w:r>
          </w:p>
        </w:tc>
      </w:tr>
      <w:tr w:rsidR="006D4EA3" w:rsidRPr="00B72829" w14:paraId="4389E43C" w14:textId="77777777" w:rsidTr="00337A34">
        <w:trPr>
          <w:cnfStyle w:val="000000100000" w:firstRow="0" w:lastRow="0" w:firstColumn="0" w:lastColumn="0" w:oddVBand="0" w:evenVBand="0" w:oddHBand="1" w:evenHBand="0" w:firstRowFirstColumn="0" w:firstRowLastColumn="0" w:lastRowFirstColumn="0" w:lastRowLastColumn="0"/>
          <w:trHeight w:val="170"/>
        </w:trPr>
        <w:tc>
          <w:tcPr>
            <w:tcW w:w="0" w:type="dxa"/>
            <w:noWrap/>
            <w:vAlign w:val="center"/>
          </w:tcPr>
          <w:p w14:paraId="1E19B2C2" w14:textId="77777777" w:rsidR="006D4EA3" w:rsidRPr="00D26C1C" w:rsidRDefault="006D4EA3" w:rsidP="00C617E2">
            <w:pPr>
              <w:spacing w:before="0" w:after="0" w:line="240" w:lineRule="auto"/>
              <w:jc w:val="left"/>
              <w:rPr>
                <w:rFonts w:asciiTheme="minorHAnsi" w:hAnsiTheme="minorHAnsi" w:cstheme="minorHAnsi"/>
                <w:color w:val="000000"/>
                <w:sz w:val="20"/>
                <w:szCs w:val="20"/>
              </w:rPr>
            </w:pPr>
            <w:r w:rsidRPr="00D26C1C">
              <w:rPr>
                <w:rFonts w:asciiTheme="minorHAnsi" w:hAnsiTheme="minorHAnsi" w:cstheme="minorHAnsi"/>
                <w:color w:val="000000"/>
                <w:sz w:val="20"/>
                <w:szCs w:val="20"/>
              </w:rPr>
              <w:t>Informacja na temat składania wniosku o dofinansowanie</w:t>
            </w:r>
          </w:p>
        </w:tc>
        <w:tc>
          <w:tcPr>
            <w:tcW w:w="0" w:type="dxa"/>
            <w:noWrap/>
            <w:vAlign w:val="center"/>
          </w:tcPr>
          <w:p w14:paraId="5AEB74E5" w14:textId="77777777" w:rsidR="006D4EA3" w:rsidRPr="00D26C1C" w:rsidRDefault="006D4EA3" w:rsidP="00D26C1C">
            <w:pPr>
              <w:spacing w:before="0" w:after="0" w:line="240" w:lineRule="auto"/>
              <w:jc w:val="center"/>
              <w:rPr>
                <w:rFonts w:asciiTheme="minorHAnsi" w:hAnsiTheme="minorHAnsi" w:cstheme="minorHAnsi"/>
                <w:color w:val="000000"/>
                <w:sz w:val="20"/>
                <w:szCs w:val="20"/>
              </w:rPr>
            </w:pPr>
            <w:r w:rsidRPr="00D26C1C">
              <w:rPr>
                <w:rFonts w:asciiTheme="minorHAnsi" w:hAnsiTheme="minorHAnsi" w:cstheme="minorHAnsi"/>
                <w:color w:val="000000"/>
                <w:sz w:val="20"/>
                <w:szCs w:val="20"/>
              </w:rPr>
              <w:t>55,2%</w:t>
            </w:r>
          </w:p>
        </w:tc>
        <w:tc>
          <w:tcPr>
            <w:tcW w:w="0" w:type="dxa"/>
            <w:vAlign w:val="center"/>
          </w:tcPr>
          <w:p w14:paraId="15F06CC8" w14:textId="77777777" w:rsidR="006D4EA3" w:rsidRPr="00D26C1C" w:rsidRDefault="006D4EA3" w:rsidP="00D26C1C">
            <w:pPr>
              <w:spacing w:before="0" w:after="0" w:line="240" w:lineRule="auto"/>
              <w:jc w:val="center"/>
              <w:rPr>
                <w:rFonts w:asciiTheme="minorHAnsi" w:eastAsia="Times New Roman" w:hAnsiTheme="minorHAnsi" w:cstheme="minorHAnsi"/>
                <w:sz w:val="20"/>
                <w:szCs w:val="20"/>
                <w:lang w:eastAsia="pl-PL"/>
              </w:rPr>
            </w:pPr>
            <w:r w:rsidRPr="00D26C1C">
              <w:rPr>
                <w:rFonts w:asciiTheme="minorHAnsi" w:eastAsia="Times New Roman" w:hAnsiTheme="minorHAnsi" w:cstheme="minorHAnsi"/>
                <w:sz w:val="20"/>
                <w:szCs w:val="20"/>
                <w:lang w:eastAsia="pl-PL"/>
              </w:rPr>
              <w:t>3,56 (16)</w:t>
            </w:r>
          </w:p>
        </w:tc>
      </w:tr>
      <w:tr w:rsidR="006D4EA3" w:rsidRPr="00B72829" w14:paraId="2CE4C145" w14:textId="77777777" w:rsidTr="00337A34">
        <w:trPr>
          <w:trHeight w:val="170"/>
        </w:trPr>
        <w:tc>
          <w:tcPr>
            <w:tcW w:w="0" w:type="dxa"/>
            <w:noWrap/>
            <w:vAlign w:val="center"/>
            <w:hideMark/>
          </w:tcPr>
          <w:p w14:paraId="1C05B8C0" w14:textId="77777777" w:rsidR="006D4EA3" w:rsidRPr="00D26C1C" w:rsidRDefault="006D4EA3" w:rsidP="00C617E2">
            <w:pPr>
              <w:spacing w:before="0" w:after="0" w:line="240" w:lineRule="auto"/>
              <w:jc w:val="left"/>
              <w:rPr>
                <w:rFonts w:asciiTheme="minorHAnsi" w:eastAsia="Times New Roman" w:hAnsiTheme="minorHAnsi" w:cstheme="minorHAnsi"/>
                <w:sz w:val="20"/>
                <w:szCs w:val="20"/>
                <w:lang w:eastAsia="pl-PL"/>
              </w:rPr>
            </w:pPr>
            <w:r w:rsidRPr="00D26C1C">
              <w:rPr>
                <w:rFonts w:asciiTheme="minorHAnsi" w:hAnsiTheme="minorHAnsi" w:cstheme="minorHAnsi"/>
                <w:color w:val="000000"/>
                <w:sz w:val="20"/>
                <w:szCs w:val="20"/>
              </w:rPr>
              <w:t>Informacja na temat terminów naborów nieogłoszonych jeszcze konkursów</w:t>
            </w:r>
          </w:p>
        </w:tc>
        <w:tc>
          <w:tcPr>
            <w:tcW w:w="0" w:type="dxa"/>
            <w:noWrap/>
            <w:vAlign w:val="center"/>
            <w:hideMark/>
          </w:tcPr>
          <w:p w14:paraId="228D6742" w14:textId="77777777" w:rsidR="006D4EA3" w:rsidRPr="00D26C1C" w:rsidRDefault="006D4EA3" w:rsidP="00C617E2">
            <w:pPr>
              <w:spacing w:before="0" w:after="0" w:line="240" w:lineRule="auto"/>
              <w:jc w:val="center"/>
              <w:rPr>
                <w:rFonts w:asciiTheme="minorHAnsi" w:eastAsia="Times New Roman" w:hAnsiTheme="minorHAnsi" w:cstheme="minorHAnsi"/>
                <w:sz w:val="20"/>
                <w:szCs w:val="20"/>
                <w:lang w:eastAsia="pl-PL"/>
              </w:rPr>
            </w:pPr>
            <w:r w:rsidRPr="00D26C1C">
              <w:rPr>
                <w:rFonts w:asciiTheme="minorHAnsi" w:hAnsiTheme="minorHAnsi" w:cstheme="minorHAnsi"/>
                <w:color w:val="000000"/>
                <w:sz w:val="20"/>
                <w:szCs w:val="20"/>
              </w:rPr>
              <w:t>48,3%</w:t>
            </w:r>
          </w:p>
        </w:tc>
        <w:tc>
          <w:tcPr>
            <w:tcW w:w="0" w:type="dxa"/>
            <w:vAlign w:val="center"/>
          </w:tcPr>
          <w:p w14:paraId="25BF09B9" w14:textId="77777777" w:rsidR="006D4EA3" w:rsidRPr="00D26C1C" w:rsidRDefault="006D4EA3" w:rsidP="00C617E2">
            <w:pPr>
              <w:spacing w:before="0" w:after="0" w:line="240" w:lineRule="auto"/>
              <w:jc w:val="center"/>
              <w:rPr>
                <w:rFonts w:asciiTheme="minorHAnsi" w:eastAsia="Times New Roman" w:hAnsiTheme="minorHAnsi" w:cstheme="minorHAnsi"/>
                <w:sz w:val="20"/>
                <w:szCs w:val="20"/>
                <w:lang w:eastAsia="pl-PL"/>
              </w:rPr>
            </w:pPr>
            <w:r w:rsidRPr="00D26C1C">
              <w:rPr>
                <w:rFonts w:asciiTheme="minorHAnsi" w:eastAsia="Times New Roman" w:hAnsiTheme="minorHAnsi" w:cstheme="minorHAnsi"/>
                <w:sz w:val="20"/>
                <w:szCs w:val="20"/>
                <w:lang w:eastAsia="pl-PL"/>
              </w:rPr>
              <w:t>3,64 (14)</w:t>
            </w:r>
          </w:p>
        </w:tc>
      </w:tr>
      <w:tr w:rsidR="006D4EA3" w:rsidRPr="00B72829" w14:paraId="2295C453" w14:textId="77777777" w:rsidTr="00337A34">
        <w:trPr>
          <w:cnfStyle w:val="000000100000" w:firstRow="0" w:lastRow="0" w:firstColumn="0" w:lastColumn="0" w:oddVBand="0" w:evenVBand="0" w:oddHBand="1" w:evenHBand="0" w:firstRowFirstColumn="0" w:firstRowLastColumn="0" w:lastRowFirstColumn="0" w:lastRowLastColumn="0"/>
          <w:trHeight w:val="170"/>
        </w:trPr>
        <w:tc>
          <w:tcPr>
            <w:tcW w:w="0" w:type="dxa"/>
            <w:noWrap/>
            <w:vAlign w:val="center"/>
            <w:hideMark/>
          </w:tcPr>
          <w:p w14:paraId="5ED73D58" w14:textId="77777777" w:rsidR="006D4EA3" w:rsidRPr="00D26C1C" w:rsidRDefault="006D4EA3" w:rsidP="00C617E2">
            <w:pPr>
              <w:spacing w:before="0" w:after="0" w:line="240" w:lineRule="auto"/>
              <w:jc w:val="left"/>
              <w:rPr>
                <w:rFonts w:asciiTheme="minorHAnsi" w:eastAsia="Times New Roman" w:hAnsiTheme="minorHAnsi" w:cstheme="minorHAnsi"/>
                <w:sz w:val="20"/>
                <w:szCs w:val="20"/>
                <w:lang w:eastAsia="pl-PL"/>
              </w:rPr>
            </w:pPr>
            <w:r w:rsidRPr="00D26C1C">
              <w:rPr>
                <w:rFonts w:asciiTheme="minorHAnsi" w:hAnsiTheme="minorHAnsi" w:cstheme="minorHAnsi"/>
                <w:color w:val="000000"/>
                <w:sz w:val="20"/>
                <w:szCs w:val="20"/>
              </w:rPr>
              <w:t>Informacja na temat źródeł wiedzy o Programie (informacje dot. dokumentów, w których znaleźć można poszukiwane informacje)</w:t>
            </w:r>
          </w:p>
        </w:tc>
        <w:tc>
          <w:tcPr>
            <w:tcW w:w="0" w:type="dxa"/>
            <w:noWrap/>
            <w:vAlign w:val="center"/>
            <w:hideMark/>
          </w:tcPr>
          <w:p w14:paraId="02594B8A" w14:textId="77777777" w:rsidR="006D4EA3" w:rsidRPr="00D26C1C" w:rsidRDefault="006D4EA3" w:rsidP="00C617E2">
            <w:pPr>
              <w:spacing w:before="0" w:after="0" w:line="240" w:lineRule="auto"/>
              <w:jc w:val="center"/>
              <w:rPr>
                <w:rFonts w:asciiTheme="minorHAnsi" w:eastAsia="Times New Roman" w:hAnsiTheme="minorHAnsi" w:cstheme="minorHAnsi"/>
                <w:sz w:val="20"/>
                <w:szCs w:val="20"/>
                <w:lang w:eastAsia="pl-PL"/>
              </w:rPr>
            </w:pPr>
            <w:r w:rsidRPr="00D26C1C">
              <w:rPr>
                <w:rFonts w:asciiTheme="minorHAnsi" w:hAnsiTheme="minorHAnsi" w:cstheme="minorHAnsi"/>
                <w:color w:val="000000"/>
                <w:sz w:val="20"/>
                <w:szCs w:val="20"/>
              </w:rPr>
              <w:t>34,5%</w:t>
            </w:r>
          </w:p>
        </w:tc>
        <w:tc>
          <w:tcPr>
            <w:tcW w:w="0" w:type="dxa"/>
            <w:vAlign w:val="center"/>
          </w:tcPr>
          <w:p w14:paraId="36B39632" w14:textId="77777777" w:rsidR="006D4EA3" w:rsidRPr="00D26C1C" w:rsidRDefault="006D4EA3" w:rsidP="00C617E2">
            <w:pPr>
              <w:spacing w:before="0" w:after="0" w:line="240" w:lineRule="auto"/>
              <w:jc w:val="center"/>
              <w:rPr>
                <w:rFonts w:asciiTheme="minorHAnsi" w:eastAsia="Times New Roman" w:hAnsiTheme="minorHAnsi" w:cstheme="minorHAnsi"/>
                <w:sz w:val="20"/>
                <w:szCs w:val="20"/>
                <w:lang w:eastAsia="pl-PL"/>
              </w:rPr>
            </w:pPr>
            <w:r w:rsidRPr="00D26C1C">
              <w:rPr>
                <w:rFonts w:asciiTheme="minorHAnsi" w:eastAsia="Times New Roman" w:hAnsiTheme="minorHAnsi" w:cstheme="minorHAnsi"/>
                <w:sz w:val="20"/>
                <w:szCs w:val="20"/>
                <w:lang w:eastAsia="pl-PL"/>
              </w:rPr>
              <w:t>3,60 (10)</w:t>
            </w:r>
          </w:p>
        </w:tc>
      </w:tr>
      <w:tr w:rsidR="006D4EA3" w:rsidRPr="00B72829" w14:paraId="56A00FAE" w14:textId="77777777" w:rsidTr="00337A34">
        <w:trPr>
          <w:trHeight w:val="170"/>
        </w:trPr>
        <w:tc>
          <w:tcPr>
            <w:tcW w:w="0" w:type="dxa"/>
            <w:noWrap/>
            <w:vAlign w:val="center"/>
            <w:hideMark/>
          </w:tcPr>
          <w:p w14:paraId="66996B8F" w14:textId="77777777" w:rsidR="006D4EA3" w:rsidRPr="00D26C1C" w:rsidRDefault="006D4EA3" w:rsidP="00C617E2">
            <w:pPr>
              <w:spacing w:before="0" w:after="0" w:line="240" w:lineRule="auto"/>
              <w:jc w:val="left"/>
              <w:rPr>
                <w:rFonts w:asciiTheme="minorHAnsi" w:eastAsia="Times New Roman" w:hAnsiTheme="minorHAnsi" w:cstheme="minorHAnsi"/>
                <w:sz w:val="20"/>
                <w:szCs w:val="20"/>
                <w:lang w:eastAsia="pl-PL"/>
              </w:rPr>
            </w:pPr>
            <w:r w:rsidRPr="00D26C1C">
              <w:rPr>
                <w:rFonts w:asciiTheme="minorHAnsi" w:hAnsiTheme="minorHAnsi" w:cstheme="minorHAnsi"/>
                <w:color w:val="000000"/>
                <w:sz w:val="20"/>
                <w:szCs w:val="20"/>
              </w:rPr>
              <w:t xml:space="preserve">Informacja na temat dokumentów, jakie należy przygotować </w:t>
            </w:r>
            <w:r w:rsidRPr="00D26C1C">
              <w:rPr>
                <w:rFonts w:asciiTheme="minorHAnsi" w:hAnsiTheme="minorHAnsi" w:cstheme="minorHAnsi"/>
                <w:color w:val="000000"/>
                <w:sz w:val="20"/>
                <w:szCs w:val="20"/>
              </w:rPr>
              <w:br/>
              <w:t>w ramach wniosku</w:t>
            </w:r>
          </w:p>
        </w:tc>
        <w:tc>
          <w:tcPr>
            <w:tcW w:w="0" w:type="dxa"/>
            <w:noWrap/>
            <w:vAlign w:val="center"/>
            <w:hideMark/>
          </w:tcPr>
          <w:p w14:paraId="26C02AC3" w14:textId="77777777" w:rsidR="006D4EA3" w:rsidRPr="00D26C1C" w:rsidRDefault="006D4EA3" w:rsidP="00C617E2">
            <w:pPr>
              <w:spacing w:before="0" w:after="0" w:line="240" w:lineRule="auto"/>
              <w:jc w:val="center"/>
              <w:rPr>
                <w:rFonts w:asciiTheme="minorHAnsi" w:eastAsia="Times New Roman" w:hAnsiTheme="minorHAnsi" w:cstheme="minorHAnsi"/>
                <w:sz w:val="20"/>
                <w:szCs w:val="20"/>
                <w:lang w:eastAsia="pl-PL"/>
              </w:rPr>
            </w:pPr>
            <w:r w:rsidRPr="00D26C1C">
              <w:rPr>
                <w:rFonts w:asciiTheme="minorHAnsi" w:hAnsiTheme="minorHAnsi" w:cstheme="minorHAnsi"/>
                <w:color w:val="000000"/>
                <w:sz w:val="20"/>
                <w:szCs w:val="20"/>
              </w:rPr>
              <w:t>31,0%</w:t>
            </w:r>
          </w:p>
        </w:tc>
        <w:tc>
          <w:tcPr>
            <w:tcW w:w="0" w:type="dxa"/>
            <w:vAlign w:val="center"/>
          </w:tcPr>
          <w:p w14:paraId="35353E34" w14:textId="77777777" w:rsidR="006D4EA3" w:rsidRPr="00D26C1C" w:rsidRDefault="006D4EA3" w:rsidP="00C617E2">
            <w:pPr>
              <w:spacing w:before="0" w:after="0" w:line="240" w:lineRule="auto"/>
              <w:jc w:val="center"/>
              <w:rPr>
                <w:rFonts w:asciiTheme="minorHAnsi" w:eastAsia="Times New Roman" w:hAnsiTheme="minorHAnsi" w:cstheme="minorHAnsi"/>
                <w:sz w:val="20"/>
                <w:szCs w:val="20"/>
                <w:lang w:eastAsia="pl-PL"/>
              </w:rPr>
            </w:pPr>
            <w:r w:rsidRPr="00D26C1C">
              <w:rPr>
                <w:rFonts w:asciiTheme="minorHAnsi" w:eastAsia="Times New Roman" w:hAnsiTheme="minorHAnsi" w:cstheme="minorHAnsi"/>
                <w:sz w:val="20"/>
                <w:szCs w:val="20"/>
                <w:lang w:eastAsia="pl-PL"/>
              </w:rPr>
              <w:t>3,78 (9)</w:t>
            </w:r>
          </w:p>
        </w:tc>
      </w:tr>
      <w:tr w:rsidR="006D4EA3" w:rsidRPr="00B72829" w14:paraId="2E58BA29" w14:textId="77777777" w:rsidTr="00337A34">
        <w:trPr>
          <w:cnfStyle w:val="000000100000" w:firstRow="0" w:lastRow="0" w:firstColumn="0" w:lastColumn="0" w:oddVBand="0" w:evenVBand="0" w:oddHBand="1" w:evenHBand="0" w:firstRowFirstColumn="0" w:firstRowLastColumn="0" w:lastRowFirstColumn="0" w:lastRowLastColumn="0"/>
          <w:trHeight w:val="170"/>
        </w:trPr>
        <w:tc>
          <w:tcPr>
            <w:tcW w:w="0" w:type="dxa"/>
            <w:noWrap/>
            <w:vAlign w:val="center"/>
            <w:hideMark/>
          </w:tcPr>
          <w:p w14:paraId="5586684B" w14:textId="77777777" w:rsidR="006D4EA3" w:rsidRPr="00D26C1C" w:rsidRDefault="006D4EA3" w:rsidP="00C617E2">
            <w:pPr>
              <w:spacing w:before="0" w:after="0" w:line="240" w:lineRule="auto"/>
              <w:jc w:val="left"/>
              <w:rPr>
                <w:rFonts w:asciiTheme="minorHAnsi" w:eastAsia="Times New Roman" w:hAnsiTheme="minorHAnsi" w:cstheme="minorHAnsi"/>
                <w:sz w:val="20"/>
                <w:szCs w:val="20"/>
                <w:lang w:eastAsia="pl-PL"/>
              </w:rPr>
            </w:pPr>
            <w:r w:rsidRPr="00D26C1C">
              <w:rPr>
                <w:rFonts w:asciiTheme="minorHAnsi" w:hAnsiTheme="minorHAnsi" w:cstheme="minorHAnsi"/>
                <w:color w:val="000000"/>
                <w:sz w:val="20"/>
                <w:szCs w:val="20"/>
              </w:rPr>
              <w:t>Pomoc w określeniu, jakie koszty są kwalifikowalne</w:t>
            </w:r>
          </w:p>
        </w:tc>
        <w:tc>
          <w:tcPr>
            <w:tcW w:w="0" w:type="dxa"/>
            <w:noWrap/>
            <w:vAlign w:val="center"/>
            <w:hideMark/>
          </w:tcPr>
          <w:p w14:paraId="205BD62C" w14:textId="77777777" w:rsidR="006D4EA3" w:rsidRPr="00D26C1C" w:rsidRDefault="006D4EA3" w:rsidP="00C617E2">
            <w:pPr>
              <w:spacing w:before="0" w:after="0" w:line="240" w:lineRule="auto"/>
              <w:jc w:val="center"/>
              <w:rPr>
                <w:rFonts w:asciiTheme="minorHAnsi" w:eastAsia="Times New Roman" w:hAnsiTheme="minorHAnsi" w:cstheme="minorHAnsi"/>
                <w:sz w:val="20"/>
                <w:szCs w:val="20"/>
                <w:lang w:eastAsia="pl-PL"/>
              </w:rPr>
            </w:pPr>
            <w:r w:rsidRPr="00D26C1C">
              <w:rPr>
                <w:rFonts w:asciiTheme="minorHAnsi" w:hAnsiTheme="minorHAnsi" w:cstheme="minorHAnsi"/>
                <w:color w:val="000000"/>
                <w:sz w:val="20"/>
                <w:szCs w:val="20"/>
              </w:rPr>
              <w:t>10,3%</w:t>
            </w:r>
          </w:p>
        </w:tc>
        <w:tc>
          <w:tcPr>
            <w:tcW w:w="0" w:type="dxa"/>
            <w:vAlign w:val="center"/>
          </w:tcPr>
          <w:p w14:paraId="7E34100D" w14:textId="77777777" w:rsidR="006D4EA3" w:rsidRPr="00D26C1C" w:rsidRDefault="006D4EA3" w:rsidP="00C617E2">
            <w:pPr>
              <w:spacing w:before="0" w:after="0" w:line="240" w:lineRule="auto"/>
              <w:jc w:val="center"/>
              <w:rPr>
                <w:rFonts w:asciiTheme="minorHAnsi" w:eastAsia="Times New Roman" w:hAnsiTheme="minorHAnsi" w:cstheme="minorHAnsi"/>
                <w:sz w:val="20"/>
                <w:szCs w:val="20"/>
                <w:lang w:eastAsia="pl-PL"/>
              </w:rPr>
            </w:pPr>
            <w:r w:rsidRPr="00D26C1C">
              <w:rPr>
                <w:rFonts w:asciiTheme="minorHAnsi" w:eastAsia="Times New Roman" w:hAnsiTheme="minorHAnsi" w:cstheme="minorHAnsi"/>
                <w:sz w:val="20"/>
                <w:szCs w:val="20"/>
                <w:lang w:eastAsia="pl-PL"/>
              </w:rPr>
              <w:t>3,33 (3)</w:t>
            </w:r>
          </w:p>
        </w:tc>
      </w:tr>
    </w:tbl>
    <w:p w14:paraId="1CEA7F0E" w14:textId="77777777" w:rsidR="006D4EA3" w:rsidRDefault="006D4EA3" w:rsidP="006D4EA3">
      <w:pPr>
        <w:pStyle w:val="rdo0"/>
      </w:pPr>
      <w:r w:rsidRPr="00A71D8B">
        <w:t xml:space="preserve">Źródło: </w:t>
      </w:r>
      <w:r>
        <w:t>Badanie CATI – beneficjenci wsparcia i nieskuteczni wnioskodawcy</w:t>
      </w:r>
      <w:r w:rsidRPr="00A71D8B">
        <w:t xml:space="preserve"> RPO WSL 2014-</w:t>
      </w:r>
      <w:r>
        <w:t>2020</w:t>
      </w:r>
    </w:p>
    <w:p w14:paraId="6B18EC7D" w14:textId="77777777" w:rsidR="0054763D" w:rsidRDefault="0054763D" w:rsidP="00A32049">
      <w:r w:rsidRPr="001C784B">
        <w:t xml:space="preserve">By ułatwić wdrażanie funduszy europejskich w Polsce, w 2016 roku zostało powołane forum ds. uproszczeń systemu wykorzystania środków funduszy UE. W jego pracach uczestniczą dotychczasowi beneficjenci – przedsiębiorcy, przedstawiciele samorządów i organizacji </w:t>
      </w:r>
      <w:r w:rsidRPr="001C784B">
        <w:lastRenderedPageBreak/>
        <w:t>pozarządowych</w:t>
      </w:r>
      <w:r w:rsidRPr="001C784B">
        <w:rPr>
          <w:rStyle w:val="FootnoteReference"/>
        </w:rPr>
        <w:footnoteReference w:id="97"/>
      </w:r>
      <w:r w:rsidRPr="001C784B">
        <w:t>. Na podstawie analizy wyników badań ewaluacyjnych zleconych w okresie 2007-2013, sformułowano rekomendacje dla zarządzających funduszami UE, mające ułatwić organizacjom pozarządowym korzystanie z nich. Można je podzielić na cztery obszary:</w:t>
      </w:r>
    </w:p>
    <w:p w14:paraId="36355E4A" w14:textId="77777777" w:rsidR="0059459B" w:rsidRDefault="0059459B" w:rsidP="0059459B">
      <w:pPr>
        <w:pStyle w:val="Caption"/>
        <w:keepNext/>
      </w:pPr>
      <w:bookmarkStart w:id="219" w:name="_Toc34646658"/>
      <w:r>
        <w:t xml:space="preserve">Tabela </w:t>
      </w:r>
      <w:r w:rsidR="003508ED">
        <w:rPr>
          <w:noProof/>
        </w:rPr>
        <w:fldChar w:fldCharType="begin"/>
      </w:r>
      <w:r w:rsidR="003508ED">
        <w:rPr>
          <w:noProof/>
        </w:rPr>
        <w:instrText xml:space="preserve"> SEQ Tabela \* ARABIC </w:instrText>
      </w:r>
      <w:r w:rsidR="003508ED">
        <w:rPr>
          <w:noProof/>
        </w:rPr>
        <w:fldChar w:fldCharType="separate"/>
      </w:r>
      <w:r w:rsidR="008774A0">
        <w:rPr>
          <w:noProof/>
        </w:rPr>
        <w:t>31</w:t>
      </w:r>
      <w:r w:rsidR="003508ED">
        <w:rPr>
          <w:noProof/>
        </w:rPr>
        <w:fldChar w:fldCharType="end"/>
      </w:r>
      <w:r>
        <w:t xml:space="preserve">. </w:t>
      </w:r>
      <w:r w:rsidRPr="0059459B">
        <w:t>Rekomendacje dla zarządzających funduszami UE</w:t>
      </w:r>
      <w:bookmarkEnd w:id="219"/>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Description w:val="Tabela"/>
      </w:tblPr>
      <w:tblGrid>
        <w:gridCol w:w="9060"/>
      </w:tblGrid>
      <w:tr w:rsidR="00CC0DF6" w:rsidRPr="0059459B" w14:paraId="154C70F9" w14:textId="77777777" w:rsidTr="00337A34">
        <w:trPr>
          <w:tblHeader/>
        </w:trPr>
        <w:tc>
          <w:tcPr>
            <w:tcW w:w="9060" w:type="dxa"/>
            <w:shd w:val="clear" w:color="auto" w:fill="F79646" w:themeFill="accent6"/>
          </w:tcPr>
          <w:p w14:paraId="386EFF7F" w14:textId="77777777" w:rsidR="00CC0DF6" w:rsidRPr="0059459B" w:rsidRDefault="0059459B" w:rsidP="0059459B">
            <w:pPr>
              <w:spacing w:before="0" w:after="0"/>
              <w:rPr>
                <w:b/>
                <w:bCs/>
                <w:sz w:val="20"/>
                <w:szCs w:val="20"/>
              </w:rPr>
            </w:pPr>
            <w:r w:rsidRPr="00766680">
              <w:rPr>
                <w:b/>
                <w:bCs/>
                <w:sz w:val="20"/>
                <w:szCs w:val="20"/>
              </w:rPr>
              <w:t>Rekomendacje dla zarządzających funduszami UE</w:t>
            </w:r>
          </w:p>
        </w:tc>
      </w:tr>
      <w:tr w:rsidR="00CC0DF6" w:rsidRPr="0059459B" w14:paraId="222B165C" w14:textId="77777777" w:rsidTr="00337A34">
        <w:tc>
          <w:tcPr>
            <w:tcW w:w="9060" w:type="dxa"/>
          </w:tcPr>
          <w:p w14:paraId="3096BF06" w14:textId="77777777" w:rsidR="00CC0DF6" w:rsidRPr="0059459B" w:rsidRDefault="00905C62" w:rsidP="0059459B">
            <w:pPr>
              <w:spacing w:before="0" w:after="0" w:line="288" w:lineRule="auto"/>
              <w:rPr>
                <w:sz w:val="20"/>
                <w:szCs w:val="20"/>
              </w:rPr>
            </w:pPr>
            <w:r>
              <w:rPr>
                <w:sz w:val="20"/>
                <w:szCs w:val="20"/>
              </w:rPr>
              <w:t>O</w:t>
            </w:r>
            <w:r w:rsidR="0059459B" w:rsidRPr="0059459B">
              <w:rPr>
                <w:sz w:val="20"/>
                <w:szCs w:val="20"/>
              </w:rPr>
              <w:t xml:space="preserve">gólne </w:t>
            </w:r>
            <w:r>
              <w:rPr>
                <w:sz w:val="20"/>
                <w:szCs w:val="20"/>
              </w:rPr>
              <w:t>–</w:t>
            </w:r>
            <w:r w:rsidR="0059459B" w:rsidRPr="0059459B">
              <w:rPr>
                <w:sz w:val="20"/>
                <w:szCs w:val="20"/>
              </w:rPr>
              <w:t xml:space="preserve"> zmniejszenie biurokracji, uproszczenie procedur, położenie nacisku na rozliczanie efektów podjętych działań (ocenę skuteczności, efektywności, trwałości, komplementarności projektów wybranych na podstawie kryteriów), a nie formaln</w:t>
            </w:r>
            <w:r>
              <w:rPr>
                <w:sz w:val="20"/>
                <w:szCs w:val="20"/>
              </w:rPr>
              <w:t>ą</w:t>
            </w:r>
            <w:r w:rsidR="0059459B" w:rsidRPr="0059459B">
              <w:rPr>
                <w:sz w:val="20"/>
                <w:szCs w:val="20"/>
              </w:rPr>
              <w:t xml:space="preserve"> poprawnoś</w:t>
            </w:r>
            <w:r>
              <w:rPr>
                <w:sz w:val="20"/>
                <w:szCs w:val="20"/>
              </w:rPr>
              <w:t>ć</w:t>
            </w:r>
            <w:r w:rsidR="0059459B" w:rsidRPr="0059459B">
              <w:rPr>
                <w:sz w:val="20"/>
                <w:szCs w:val="20"/>
              </w:rPr>
              <w:t xml:space="preserve"> procesu wydatkowania środków unijnych, upowszechnienie i utrwalenie zasady możliwości korekty błędów formalnych we wnioskach o dofinansowanie,</w:t>
            </w:r>
          </w:p>
        </w:tc>
      </w:tr>
      <w:tr w:rsidR="00CC0DF6" w:rsidRPr="0059459B" w14:paraId="6FCCD546" w14:textId="77777777" w:rsidTr="00337A34">
        <w:tc>
          <w:tcPr>
            <w:tcW w:w="9060" w:type="dxa"/>
          </w:tcPr>
          <w:p w14:paraId="6A057E58" w14:textId="77777777" w:rsidR="00CC0DF6" w:rsidRPr="0059459B" w:rsidRDefault="00905C62" w:rsidP="0059459B">
            <w:pPr>
              <w:spacing w:before="0" w:after="0" w:line="288" w:lineRule="auto"/>
              <w:rPr>
                <w:sz w:val="20"/>
                <w:szCs w:val="20"/>
              </w:rPr>
            </w:pPr>
            <w:r w:rsidRPr="0059459B">
              <w:rPr>
                <w:sz w:val="20"/>
                <w:szCs w:val="20"/>
              </w:rPr>
              <w:t>Proces</w:t>
            </w:r>
            <w:r w:rsidR="0059459B" w:rsidRPr="0059459B">
              <w:rPr>
                <w:sz w:val="20"/>
                <w:szCs w:val="20"/>
              </w:rPr>
              <w:t xml:space="preserve"> naboru i wyboru projektów </w:t>
            </w:r>
            <w:r>
              <w:rPr>
                <w:sz w:val="20"/>
                <w:szCs w:val="20"/>
              </w:rPr>
              <w:t>–</w:t>
            </w:r>
            <w:r w:rsidR="0059459B" w:rsidRPr="0059459B">
              <w:rPr>
                <w:sz w:val="20"/>
                <w:szCs w:val="20"/>
              </w:rPr>
              <w:t xml:space="preserve"> niezmienianie kryteriów przed otwarciem naboru, kryteria formalne, a w konsekwencji proces oceny formalnej, nie powinny dominować nad kryteriami merytorycznymi i oceną merytoryczną, zastosowanie kryteriów zerojedynkowych (spełnia/nie spełnia), gdy kryteria dotyczą oceny formalnej i cech dających się łatwo parametryzować, zapewnienie przejrzystości i jawności kryteriów wyboru projektów oraz procesu oceny i wyboru projektów, udostępnianie potencjalnym beneficjentom wieloletnich harmonogramów naborów wniosków, o ile to możliwe wraz z przewidywaną kwotą alokacji na poszczególne konkursy oraz odpowiednio wczesne rozpowszechnianie informacji zapowiadającej rozpoczęcie naboru wniosków, a także zapewnienie odpowiedniej długości trwania naboru, uwzględnianie przy wyborze terminów ogłaszania naborów projektów specyfiki sektora czy beneficjentów, standaryzacja dokumentacji aplikacyjnej oraz informatyzacja obsługi wniosków, zapewnienie odpowiednich kwalifikacji ekspertów dokonujących oceny merytorycznej m.in. przez: określenie standardów w procedurach ich wyboru,</w:t>
            </w:r>
          </w:p>
        </w:tc>
      </w:tr>
      <w:tr w:rsidR="00CC0DF6" w:rsidRPr="0059459B" w14:paraId="5B94BB7E" w14:textId="77777777" w:rsidTr="00337A34">
        <w:tc>
          <w:tcPr>
            <w:tcW w:w="9060" w:type="dxa"/>
          </w:tcPr>
          <w:p w14:paraId="201EE06F" w14:textId="77777777" w:rsidR="00CC0DF6" w:rsidRPr="0059459B" w:rsidRDefault="00905C62" w:rsidP="0059459B">
            <w:pPr>
              <w:spacing w:before="0" w:after="0" w:line="288" w:lineRule="auto"/>
              <w:rPr>
                <w:sz w:val="20"/>
                <w:szCs w:val="20"/>
              </w:rPr>
            </w:pPr>
            <w:r w:rsidRPr="0059459B">
              <w:rPr>
                <w:sz w:val="20"/>
                <w:szCs w:val="20"/>
              </w:rPr>
              <w:t>Monitorowanie</w:t>
            </w:r>
            <w:r w:rsidR="0059459B" w:rsidRPr="0059459B">
              <w:rPr>
                <w:sz w:val="20"/>
                <w:szCs w:val="20"/>
              </w:rPr>
              <w:t xml:space="preserve"> i kontrola - zniesienie tajności dokumentów roboczych przekazywanych członkom komitetów monitorujących oraz zwiększenie dostępu do aktualnych informacji dotyczących działalności komitetów przez ich umieszczanie na stronach internetowych, różnicowanie procedur kontrolnych w zależności od skali i wartości projektu w pewnych przypadkach dla realizacji zasady proporcjonalności,</w:t>
            </w:r>
          </w:p>
        </w:tc>
      </w:tr>
      <w:tr w:rsidR="00CC0DF6" w:rsidRPr="0059459B" w14:paraId="69AA1385" w14:textId="77777777" w:rsidTr="00337A34">
        <w:tc>
          <w:tcPr>
            <w:tcW w:w="9060" w:type="dxa"/>
          </w:tcPr>
          <w:p w14:paraId="73E9C150" w14:textId="77777777" w:rsidR="00CC0DF6" w:rsidRPr="0059459B" w:rsidRDefault="00905C62">
            <w:pPr>
              <w:spacing w:before="0" w:after="0" w:line="288" w:lineRule="auto"/>
              <w:rPr>
                <w:sz w:val="20"/>
                <w:szCs w:val="20"/>
              </w:rPr>
            </w:pPr>
            <w:r w:rsidRPr="0059459B">
              <w:rPr>
                <w:sz w:val="20"/>
                <w:szCs w:val="20"/>
              </w:rPr>
              <w:t>Komunikacja</w:t>
            </w:r>
            <w:r w:rsidR="0059459B" w:rsidRPr="0059459B">
              <w:rPr>
                <w:sz w:val="20"/>
                <w:szCs w:val="20"/>
              </w:rPr>
              <w:t xml:space="preserve"> i promocja - dążenie do uproszczenia języka, stosowanego zarówno w komunikatach adresowanych do ogółu społeczeństwa, jak i na stronach internetowych, w wytycznych i innych materiałach, uproszczenie sposobu prezentacji treści na stronach internetowych, promowanie dobrych praktyk w wykorzystaniu funduszy UE (w tym m.in. w poradniku), organizacja spotkań informacyjnych dla kolejnych naborów, dotyczących sporządzenia wniosku konkursowego i</w:t>
            </w:r>
            <w:r w:rsidR="00CC3021">
              <w:rPr>
                <w:sz w:val="20"/>
                <w:szCs w:val="20"/>
              </w:rPr>
              <w:t> </w:t>
            </w:r>
            <w:r w:rsidR="0059459B" w:rsidRPr="0059459B">
              <w:rPr>
                <w:sz w:val="20"/>
                <w:szCs w:val="20"/>
              </w:rPr>
              <w:t>dokumentacji towarzyszącej (z położeniem nacisku na formę warsztatową), powiązanie harmonogramu szkoleń z harmonogramem ogłaszania konkursów, możliwość bezpośredniego, spersonalizowanego kontaktu beneficjentów z urzędnikami poprzez rozwijanie elektronicznych form komunikacji, szersze wykorzystanie do działań informacyjnych i promocyjnych mediów społecznościowych i technologii mobilnych, standaryzacja usług świadczonych przez punkty informacyjne</w:t>
            </w:r>
            <w:r w:rsidR="0059459B" w:rsidRPr="0059459B">
              <w:rPr>
                <w:rStyle w:val="FootnoteReference"/>
                <w:sz w:val="20"/>
                <w:szCs w:val="20"/>
              </w:rPr>
              <w:footnoteReference w:id="98"/>
            </w:r>
            <w:r w:rsidR="0059459B" w:rsidRPr="0059459B">
              <w:rPr>
                <w:sz w:val="20"/>
                <w:szCs w:val="20"/>
              </w:rPr>
              <w:t>.</w:t>
            </w:r>
          </w:p>
        </w:tc>
      </w:tr>
    </w:tbl>
    <w:p w14:paraId="3CBBC017" w14:textId="77777777" w:rsidR="00CC0DF6" w:rsidRPr="001C784B" w:rsidRDefault="0059459B" w:rsidP="0059459B">
      <w:pPr>
        <w:pStyle w:val="rdo0"/>
      </w:pPr>
      <w:r>
        <w:lastRenderedPageBreak/>
        <w:t xml:space="preserve">Źródło: </w:t>
      </w:r>
      <w:r w:rsidR="00BA4769" w:rsidRPr="00BA4769">
        <w:t>Zmniejszenie obciążeń dla beneficjentów polityki spójności – publikacja podsumowująca projekt „Wykorzystanie wiedzy płynącej z ewaluacji na szczeblu regionalnym - mechanizmy nadzoru Obywatelskiego”, Warszawa, 2016</w:t>
      </w:r>
      <w:r w:rsidR="00BA4769">
        <w:t>, s.16-17</w:t>
      </w:r>
    </w:p>
    <w:p w14:paraId="09C505FB" w14:textId="77777777" w:rsidR="0054763D" w:rsidRPr="001C784B" w:rsidRDefault="00D4540E" w:rsidP="00A32049">
      <w:pPr>
        <w:rPr>
          <w:rFonts w:eastAsiaTheme="majorEastAsia"/>
        </w:rPr>
      </w:pPr>
      <w:r w:rsidRPr="001C784B">
        <w:rPr>
          <w:rFonts w:eastAsiaTheme="majorEastAsia"/>
        </w:rPr>
        <w:t xml:space="preserve">Podczas wdrażania RPO WSL 2014-2020 podjęto środki zaradcze odpowiadające na problemy sygnalizowane </w:t>
      </w:r>
      <w:r>
        <w:rPr>
          <w:rFonts w:eastAsiaTheme="majorEastAsia"/>
        </w:rPr>
        <w:t xml:space="preserve">w innych częściach raportu (szerzej patrz obszar I.2, III.3, III.5, IV.2, IV.3) </w:t>
      </w:r>
      <w:r w:rsidRPr="001C784B">
        <w:rPr>
          <w:rFonts w:eastAsiaTheme="majorEastAsia"/>
        </w:rPr>
        <w:t>przez podmioty III sektora</w:t>
      </w:r>
      <w:r w:rsidR="0054763D" w:rsidRPr="001C784B">
        <w:rPr>
          <w:rFonts w:eastAsiaTheme="majorEastAsia"/>
        </w:rPr>
        <w:t xml:space="preserve">. </w:t>
      </w:r>
      <w:r w:rsidR="0054763D" w:rsidRPr="001C784B">
        <w:t xml:space="preserve">Do uproszczeń odnoszących się do </w:t>
      </w:r>
      <w:r w:rsidR="0054763D" w:rsidRPr="001C784B">
        <w:rPr>
          <w:rFonts w:eastAsiaTheme="majorEastAsia"/>
        </w:rPr>
        <w:t>problemów ogólnych</w:t>
      </w:r>
      <w:r w:rsidR="0054763D" w:rsidRPr="001C784B">
        <w:t xml:space="preserve">, </w:t>
      </w:r>
      <w:r w:rsidR="0054763D" w:rsidRPr="001C784B">
        <w:rPr>
          <w:rFonts w:eastAsiaTheme="majorEastAsia"/>
        </w:rPr>
        <w:t>zwłaszcza tych związanych z nadmierną biurokracją,</w:t>
      </w:r>
      <w:r w:rsidR="00AB1914">
        <w:t xml:space="preserve"> zastosowanych w </w:t>
      </w:r>
      <w:r w:rsidR="0054763D" w:rsidRPr="001C784B">
        <w:t xml:space="preserve">ramach RPO WSL 2014-2020, można zaliczyć: </w:t>
      </w:r>
      <w:r w:rsidR="0054763D" w:rsidRPr="001C784B">
        <w:rPr>
          <w:rFonts w:eastAsiaTheme="majorEastAsia"/>
        </w:rPr>
        <w:t>wprowadzenie możliwości</w:t>
      </w:r>
      <w:r w:rsidR="009B1E1E" w:rsidRPr="001C784B">
        <w:rPr>
          <w:rFonts w:eastAsiaTheme="majorEastAsia"/>
        </w:rPr>
        <w:t xml:space="preserve"> </w:t>
      </w:r>
      <w:r w:rsidR="0054763D" w:rsidRPr="001C784B">
        <w:rPr>
          <w:rFonts w:eastAsiaTheme="majorEastAsia"/>
        </w:rPr>
        <w:t>uzupełnienia/poprawy projektu wniosku o dofinansowanie w wyszczególnionych w regulaminie konkursu kryteriach oceny formalnej wniosku</w:t>
      </w:r>
      <w:r w:rsidR="0054763D" w:rsidRPr="001C784B">
        <w:rPr>
          <w:rStyle w:val="FootnoteReference"/>
          <w:rFonts w:cs="Arial"/>
        </w:rPr>
        <w:footnoteReference w:id="99"/>
      </w:r>
      <w:r w:rsidR="0054763D" w:rsidRPr="001C784B">
        <w:rPr>
          <w:rFonts w:eastAsiaTheme="majorEastAsia"/>
        </w:rPr>
        <w:t xml:space="preserve">. </w:t>
      </w:r>
    </w:p>
    <w:p w14:paraId="66831691" w14:textId="77777777" w:rsidR="00D4540E" w:rsidRPr="00840156" w:rsidRDefault="00D4540E" w:rsidP="00D4540E">
      <w:r w:rsidRPr="001C784B">
        <w:t>Obecnie przy każdym kryterium formalnym podaje się czy w</w:t>
      </w:r>
      <w:r>
        <w:t> </w:t>
      </w:r>
      <w:r w:rsidRPr="001C784B">
        <w:t>ramach oceny spełnienia tego kryterium przez projekt istnieje możliwość poprawy lub uzupełnienia projektu.</w:t>
      </w:r>
      <w:r>
        <w:t xml:space="preserve"> Innym uproszczeniem odnoszącym się do problemów ogólnych w aplikowaniu o fundusze było podejmowanie różnych działań zorientowanych na pomoc beneficjentom w odniesieniu do formalno-prawnego aspektu realizowanych projektów, m.in. oferowano beneficjentom pomoc w formie bieżących konsultacji, spotkań (także wyjazdowych – w przypadku RIT), a także zwracano uwagę na możliwość uwzględnienia w ramach kosztów pośrednich wydatków na zatrudnienie personelu gwarantującego sprawną obsługę administracyjną projektu</w:t>
      </w:r>
      <w:r>
        <w:rPr>
          <w:rStyle w:val="FootnoteReference"/>
        </w:rPr>
        <w:footnoteReference w:id="100"/>
      </w:r>
      <w:r>
        <w:t>.</w:t>
      </w:r>
    </w:p>
    <w:p w14:paraId="4E05B535" w14:textId="77777777" w:rsidR="0054763D" w:rsidRPr="001C784B" w:rsidRDefault="00D4540E" w:rsidP="00A32049">
      <w:r w:rsidRPr="001C784B">
        <w:t xml:space="preserve">Do </w:t>
      </w:r>
      <w:r>
        <w:t xml:space="preserve">rozwiązań/mechanizmów oraz </w:t>
      </w:r>
      <w:r w:rsidRPr="001C784B">
        <w:t>uproszczeń w zakresie naboru i wyboru projektów, zastosowanych w ramach RPO WSL 2014-2020, można zaliczyć:</w:t>
      </w:r>
    </w:p>
    <w:p w14:paraId="4C0587BF" w14:textId="77777777" w:rsidR="009022D0" w:rsidRPr="001C784B" w:rsidRDefault="0054763D" w:rsidP="009022D0">
      <w:pPr>
        <w:pStyle w:val="ListParagraph"/>
        <w:numPr>
          <w:ilvl w:val="0"/>
          <w:numId w:val="137"/>
        </w:numPr>
        <w:spacing w:line="288" w:lineRule="auto"/>
      </w:pPr>
      <w:r w:rsidRPr="001C784B">
        <w:t>wprowadzenie „trybu roboczego” celem skrócenia czasu weryfikacji wniosku o płatność</w:t>
      </w:r>
      <w:r w:rsidR="009022D0" w:rsidRPr="001C784B">
        <w:t xml:space="preserve"> na etapie rozliczenia projektu</w:t>
      </w:r>
      <w:r w:rsidR="009022D0" w:rsidRPr="001C784B">
        <w:rPr>
          <w:vertAlign w:val="superscript"/>
        </w:rPr>
        <w:footnoteReference w:id="101"/>
      </w:r>
      <w:r w:rsidR="009022D0" w:rsidRPr="001C784B">
        <w:t xml:space="preserve">, </w:t>
      </w:r>
    </w:p>
    <w:p w14:paraId="0B358DE5" w14:textId="77777777" w:rsidR="0054763D" w:rsidRPr="001C784B" w:rsidRDefault="0054763D" w:rsidP="00902349">
      <w:pPr>
        <w:pStyle w:val="ListParagraph"/>
        <w:numPr>
          <w:ilvl w:val="0"/>
          <w:numId w:val="137"/>
        </w:numPr>
        <w:spacing w:line="288" w:lineRule="auto"/>
      </w:pPr>
      <w:r w:rsidRPr="001C784B">
        <w:t>poprawa oczywistych omyłek przez IZ RPO WSL we wniosku o płatność,</w:t>
      </w:r>
    </w:p>
    <w:p w14:paraId="20914610" w14:textId="77777777" w:rsidR="0054763D" w:rsidRPr="001C784B" w:rsidRDefault="0054763D" w:rsidP="00902349">
      <w:pPr>
        <w:pStyle w:val="ListParagraph"/>
        <w:numPr>
          <w:ilvl w:val="0"/>
          <w:numId w:val="137"/>
        </w:numPr>
        <w:spacing w:line="288" w:lineRule="auto"/>
      </w:pPr>
      <w:r w:rsidRPr="001C784B">
        <w:t xml:space="preserve">doprecyzowanie zapisów dokumentów programowych </w:t>
      </w:r>
      <w:r w:rsidR="00665281" w:rsidRPr="001C784B">
        <w:t>m.in.</w:t>
      </w:r>
      <w:r w:rsidRPr="001C784B">
        <w:t xml:space="preserve"> Instrukcji wypełnienia wniosków o płatność oraz Przewodnika dla Beneficjenta po wprowadzeniu nowego wzoru WNP</w:t>
      </w:r>
      <w:r w:rsidRPr="001C784B">
        <w:rPr>
          <w:rStyle w:val="FootnoteReference"/>
        </w:rPr>
        <w:footnoteReference w:id="102"/>
      </w:r>
      <w:r w:rsidRPr="001C784B">
        <w:t>,</w:t>
      </w:r>
    </w:p>
    <w:p w14:paraId="00398C50" w14:textId="77777777" w:rsidR="0054763D" w:rsidRPr="001C784B" w:rsidRDefault="0054763D" w:rsidP="00902349">
      <w:pPr>
        <w:pStyle w:val="ListParagraph"/>
        <w:numPr>
          <w:ilvl w:val="0"/>
          <w:numId w:val="137"/>
        </w:numPr>
        <w:spacing w:line="288" w:lineRule="auto"/>
      </w:pPr>
      <w:r w:rsidRPr="001C784B">
        <w:t>analiza długości trwania naboru wniosków o dofinansowanie dla osi priorytetowej IX Włączenie społeczne, w ramach której podmioty III sektora wykazywały największą skuteczność wnioskowania o dofinansowanie, wskazuje na to, że średnio wnioski mogły być składane przez okres ok</w:t>
      </w:r>
      <w:r w:rsidR="00CC3021">
        <w:t>.</w:t>
      </w:r>
      <w:r w:rsidRPr="001C784B">
        <w:t xml:space="preserve"> 2 miesięcy od daty ogłoszenia naboru</w:t>
      </w:r>
      <w:r w:rsidRPr="001C784B">
        <w:rPr>
          <w:rStyle w:val="FootnoteReference"/>
        </w:rPr>
        <w:footnoteReference w:id="103"/>
      </w:r>
      <w:r w:rsidRPr="001C784B">
        <w:t>. Harmonogramy naboru są udostępniane na stronie internetowej z wyprzedzeniem – przykładowo harmonogram naboru wniosków na 2018 rok został opublikowany w</w:t>
      </w:r>
      <w:r w:rsidR="00CC3021">
        <w:t> </w:t>
      </w:r>
      <w:r w:rsidRPr="001C784B">
        <w:t xml:space="preserve">listopadzie 2017 roku, czyli z dwumiesięcznym wyprzedzeniem. Łącznie ze </w:t>
      </w:r>
      <w:r w:rsidRPr="001C784B">
        <w:lastRenderedPageBreak/>
        <w:t>średnim okresem trwania naboru wniosków, podmioty dysponują łącznym czasem minimum 4</w:t>
      </w:r>
      <w:r w:rsidR="00E34F8C">
        <w:t> </w:t>
      </w:r>
      <w:r w:rsidRPr="001C784B">
        <w:t>miesięcy na przygotowanie aplikacji</w:t>
      </w:r>
      <w:r w:rsidRPr="001C784B">
        <w:rPr>
          <w:rStyle w:val="FootnoteReference"/>
        </w:rPr>
        <w:footnoteReference w:id="104"/>
      </w:r>
      <w:r w:rsidRPr="001C784B">
        <w:t>,</w:t>
      </w:r>
    </w:p>
    <w:p w14:paraId="3AC88AE4" w14:textId="77777777" w:rsidR="0054763D" w:rsidRPr="001C784B" w:rsidRDefault="0054763D" w:rsidP="00902349">
      <w:pPr>
        <w:pStyle w:val="ListParagraph"/>
        <w:numPr>
          <w:ilvl w:val="0"/>
          <w:numId w:val="137"/>
        </w:numPr>
        <w:spacing w:line="288" w:lineRule="auto"/>
      </w:pPr>
      <w:r w:rsidRPr="001C784B">
        <w:t>ogłaszanie harmonogramów naboru wniosków pod koniec roku poprzedzającego rok naboru pozwala zainteresowanym beneficjentom na zarezerwowanie środków w</w:t>
      </w:r>
      <w:r w:rsidR="00CC3021">
        <w:t> </w:t>
      </w:r>
      <w:r w:rsidRPr="001C784B">
        <w:t>budżecie na planowane inwestycje (także uwzględnienie ewentualnego dodatkowego zadłużenia), co jest przesłanką uwzględniania przy wyborze terminów ogłaszania naborów projektów specyfiki beneficjentów,</w:t>
      </w:r>
    </w:p>
    <w:p w14:paraId="3A851EA7" w14:textId="77777777" w:rsidR="0054763D" w:rsidRDefault="0054763D" w:rsidP="00902349">
      <w:pPr>
        <w:pStyle w:val="ListParagraph"/>
        <w:numPr>
          <w:ilvl w:val="0"/>
          <w:numId w:val="137"/>
        </w:numPr>
        <w:spacing w:line="288" w:lineRule="auto"/>
      </w:pPr>
      <w:r w:rsidRPr="001C784B">
        <w:t>wdrożenie rekomendacji dotyczącej uwzględniania specyfiki i „sezonowości” określonych obszarów wsparcia (edukacja, inwestycje budowlane) podczas planowania harmonogramów naborów projektów, przy jednoczesnym uwzględnieniu dodatkowych uwarunkowań rzeczonej „sezonowości”, tj. wpływu czasu oceny na moment ostatecznego rozstrzygnięcia konkursu</w:t>
      </w:r>
      <w:r w:rsidRPr="001C784B">
        <w:rPr>
          <w:rStyle w:val="FootnoteReference"/>
        </w:rPr>
        <w:footnoteReference w:id="105"/>
      </w:r>
      <w:r w:rsidRPr="001C784B">
        <w:t xml:space="preserve">, </w:t>
      </w:r>
    </w:p>
    <w:p w14:paraId="1FF5BC05" w14:textId="77777777" w:rsidR="00E56633" w:rsidRDefault="00E56633" w:rsidP="00E56633">
      <w:pPr>
        <w:pStyle w:val="ListParagraph"/>
        <w:numPr>
          <w:ilvl w:val="0"/>
          <w:numId w:val="137"/>
        </w:numPr>
        <w:spacing w:line="288" w:lineRule="auto"/>
      </w:pPr>
      <w:r>
        <w:t>podejmowanie na bieżąco działań w zakresie modyfikacji katalogu kryteriów wyboru projektów w odpowiedzi na zidentyfikowane problemy i ryzyka dotyczące osiągnięcia wartości docelowych wskaźników odnoszących się do określonej skali uczestnictwa przedstawicieli określonych grup docelowych</w:t>
      </w:r>
      <w:r>
        <w:rPr>
          <w:rStyle w:val="FootnoteReference"/>
        </w:rPr>
        <w:footnoteReference w:id="106"/>
      </w:r>
      <w:r>
        <w:t>,</w:t>
      </w:r>
    </w:p>
    <w:p w14:paraId="313ACD01" w14:textId="77777777" w:rsidR="00E56633" w:rsidRDefault="00E56633" w:rsidP="00E56633">
      <w:pPr>
        <w:pStyle w:val="ListParagraph"/>
        <w:numPr>
          <w:ilvl w:val="0"/>
          <w:numId w:val="137"/>
        </w:numPr>
        <w:spacing w:line="288" w:lineRule="auto"/>
      </w:pPr>
      <w:r>
        <w:t>zwiększanie ilości naborów wniosków w celu zwiększenia zainteresowania potencjalnych beneficjentów oraz zachęcenia ich do aplikowania o wsparcie (np. oś I)</w:t>
      </w:r>
      <w:r>
        <w:rPr>
          <w:rStyle w:val="FootnoteReference"/>
        </w:rPr>
        <w:footnoteReference w:id="107"/>
      </w:r>
      <w:r>
        <w:t>,</w:t>
      </w:r>
    </w:p>
    <w:p w14:paraId="37D77A41" w14:textId="77777777" w:rsidR="00E56633" w:rsidRDefault="00E56633" w:rsidP="00E56633">
      <w:pPr>
        <w:pStyle w:val="ListParagraph"/>
        <w:numPr>
          <w:ilvl w:val="0"/>
          <w:numId w:val="137"/>
        </w:numPr>
        <w:spacing w:line="288" w:lineRule="auto"/>
      </w:pPr>
      <w:r>
        <w:t>zastosowanie bodźca finansowego w celu wspierania zasady komplementarności, czyli zwiększenie dofinansowania z 85% do 95% wydatków kwalifikowanych (dzięki dofinansowaniu w wysokości 10% z budżetu państwa), przy spełnieniu przez projekt łącznie czterech kryteriów</w:t>
      </w:r>
      <w:r>
        <w:rPr>
          <w:rStyle w:val="FootnoteReference"/>
        </w:rPr>
        <w:footnoteReference w:id="108"/>
      </w:r>
      <w:r>
        <w:t>, w tym kryterium zgodnie z którym projekt jest projektem rewitalizacyjnym</w:t>
      </w:r>
      <w:r>
        <w:rPr>
          <w:rStyle w:val="FootnoteReference"/>
        </w:rPr>
        <w:footnoteReference w:id="109"/>
      </w:r>
      <w:r>
        <w:t>,</w:t>
      </w:r>
    </w:p>
    <w:p w14:paraId="6079CFC0" w14:textId="77777777" w:rsidR="00E56633" w:rsidRPr="001C784B" w:rsidRDefault="00E56633" w:rsidP="00E56633">
      <w:pPr>
        <w:pStyle w:val="ListParagraph"/>
        <w:numPr>
          <w:ilvl w:val="0"/>
          <w:numId w:val="137"/>
        </w:numPr>
        <w:spacing w:line="288" w:lineRule="auto"/>
      </w:pPr>
      <w:r>
        <w:t>by skuteczniej przeciwdziałać bezrobociu wprowadzono premiowanie dodatkowymi punktami stosowania przez wnioskodawców zatrudnienia subsydiowanego w</w:t>
      </w:r>
      <w:r w:rsidR="006C00CF">
        <w:t> </w:t>
      </w:r>
      <w:r>
        <w:t>konkursach ogłaszanych w ramach Działania 7.1 oraz Działania 7.4</w:t>
      </w:r>
      <w:r>
        <w:rPr>
          <w:rStyle w:val="FootnoteReference"/>
        </w:rPr>
        <w:footnoteReference w:id="110"/>
      </w:r>
      <w:r>
        <w:t>.</w:t>
      </w:r>
    </w:p>
    <w:p w14:paraId="3C23E52C" w14:textId="77777777" w:rsidR="0054763D" w:rsidRPr="001C784B" w:rsidRDefault="0054763D" w:rsidP="00A32049">
      <w:r w:rsidRPr="001C784B">
        <w:lastRenderedPageBreak/>
        <w:t xml:space="preserve">Do </w:t>
      </w:r>
      <w:r w:rsidR="00133F7F">
        <w:t xml:space="preserve">rozwiązań/mechanizmów </w:t>
      </w:r>
      <w:r w:rsidRPr="001C784B">
        <w:t>związanych z procesem monitorowania i kontroli wniosków, zastosowanych w</w:t>
      </w:r>
      <w:r w:rsidR="00CC3021">
        <w:t> </w:t>
      </w:r>
      <w:r w:rsidRPr="001C784B">
        <w:t>ramach RPO WSL 2014-2020, można zaliczyć:</w:t>
      </w:r>
    </w:p>
    <w:p w14:paraId="481B9C74" w14:textId="77777777" w:rsidR="0054763D" w:rsidRPr="001C784B" w:rsidRDefault="0054763D" w:rsidP="00902349">
      <w:pPr>
        <w:pStyle w:val="ListParagraph"/>
        <w:numPr>
          <w:ilvl w:val="0"/>
          <w:numId w:val="143"/>
        </w:numPr>
        <w:spacing w:line="288" w:lineRule="auto"/>
      </w:pPr>
      <w:r w:rsidRPr="001C784B">
        <w:t>zwiększenie dostępu beneficjentów do aktualnych informacji poprzez bieżący monitoring wniosków przez I</w:t>
      </w:r>
      <w:r w:rsidR="00A5437F" w:rsidRPr="001C784B">
        <w:t>Z</w:t>
      </w:r>
      <w:r w:rsidRPr="001C784B">
        <w:t xml:space="preserve"> i przypominanie beneficjentom o terminach wynikających z umowy o dofinansowanie lub o terminach wynikających z regulaminu konkursu</w:t>
      </w:r>
      <w:r w:rsidRPr="001C784B">
        <w:rPr>
          <w:rStyle w:val="FootnoteReference"/>
        </w:rPr>
        <w:footnoteReference w:id="111"/>
      </w:r>
      <w:r w:rsidRPr="001C784B">
        <w:t>,</w:t>
      </w:r>
    </w:p>
    <w:p w14:paraId="664DF551" w14:textId="77777777" w:rsidR="0054763D" w:rsidRPr="001C784B" w:rsidRDefault="0054763D" w:rsidP="00902349">
      <w:pPr>
        <w:pStyle w:val="ListParagraph"/>
        <w:numPr>
          <w:ilvl w:val="0"/>
          <w:numId w:val="143"/>
        </w:numPr>
        <w:spacing w:line="288" w:lineRule="auto"/>
      </w:pPr>
      <w:r w:rsidRPr="001C784B">
        <w:t>w lipcu 2019 roku Zarząd Województwa Śląskiego przyjął 11 wersję "Przewodnika dla beneficjentów EFRR", która wprowadza szereg uproszczeń dla beneficjentów Europejskiego Funduszu Rozwoju Regionalnego. Najważniejsze zmiany to:</w:t>
      </w:r>
    </w:p>
    <w:p w14:paraId="57C902D6" w14:textId="77777777" w:rsidR="0054763D" w:rsidRPr="001C784B" w:rsidRDefault="0054763D" w:rsidP="00902349">
      <w:pPr>
        <w:pStyle w:val="ListParagraph"/>
        <w:numPr>
          <w:ilvl w:val="1"/>
          <w:numId w:val="143"/>
        </w:numPr>
        <w:spacing w:line="288" w:lineRule="auto"/>
      </w:pPr>
      <w:r w:rsidRPr="001C784B">
        <w:t>rezygnacja z wniosków sprawozdawczych na rzecz informacji o problemach w</w:t>
      </w:r>
      <w:r w:rsidR="00CC3021">
        <w:t> </w:t>
      </w:r>
      <w:r w:rsidRPr="001C784B">
        <w:t xml:space="preserve">realizacji projektów, </w:t>
      </w:r>
    </w:p>
    <w:p w14:paraId="557EA07C" w14:textId="77777777" w:rsidR="0054763D" w:rsidRPr="001C784B" w:rsidRDefault="0054763D" w:rsidP="00902349">
      <w:pPr>
        <w:pStyle w:val="ListParagraph"/>
        <w:numPr>
          <w:ilvl w:val="1"/>
          <w:numId w:val="143"/>
        </w:numPr>
        <w:spacing w:line="288" w:lineRule="auto"/>
      </w:pPr>
      <w:r w:rsidRPr="001C784B">
        <w:t xml:space="preserve">uelastycznienie podejścia do rozliczania i wypłaty zaliczek dla beneficjentów, </w:t>
      </w:r>
    </w:p>
    <w:p w14:paraId="75DF9F98" w14:textId="77777777" w:rsidR="0054763D" w:rsidRPr="001C784B" w:rsidRDefault="0054763D" w:rsidP="00902349">
      <w:pPr>
        <w:pStyle w:val="ListParagraph"/>
        <w:numPr>
          <w:ilvl w:val="1"/>
          <w:numId w:val="143"/>
        </w:numPr>
        <w:spacing w:line="288" w:lineRule="auto"/>
      </w:pPr>
      <w:r w:rsidRPr="001C784B">
        <w:t>określenie dopuszczalnego poziomu oraz warunków nieosiągnięcia wskaźników produktu i rezultatu, które nie będą powodowały konsekwencji finansowych dla beneficjentów</w:t>
      </w:r>
      <w:r w:rsidRPr="001C784B">
        <w:rPr>
          <w:rStyle w:val="FootnoteReference"/>
        </w:rPr>
        <w:footnoteReference w:id="112"/>
      </w:r>
      <w:r w:rsidRPr="001C784B">
        <w:t>.</w:t>
      </w:r>
    </w:p>
    <w:p w14:paraId="1EFA6F4D" w14:textId="77777777" w:rsidR="0054763D" w:rsidRPr="001C784B" w:rsidRDefault="0054763D" w:rsidP="00A32049">
      <w:r w:rsidRPr="001C784B">
        <w:t>Do uproszczeń w obszarze komunikacji i promocji, zastosowanych w ramach RPO WSL 2014-2020, można zaliczyć:</w:t>
      </w:r>
    </w:p>
    <w:p w14:paraId="088C91CD" w14:textId="77777777" w:rsidR="0054763D" w:rsidRPr="001C784B" w:rsidRDefault="0054763D" w:rsidP="00902349">
      <w:pPr>
        <w:pStyle w:val="ListParagraph"/>
        <w:numPr>
          <w:ilvl w:val="0"/>
          <w:numId w:val="142"/>
        </w:numPr>
        <w:spacing w:line="288" w:lineRule="auto"/>
      </w:pPr>
      <w:r w:rsidRPr="001C784B">
        <w:t>stały kontakt z beneficjentem</w:t>
      </w:r>
      <w:r w:rsidRPr="001C784B">
        <w:rPr>
          <w:rStyle w:val="FootnoteReference"/>
        </w:rPr>
        <w:footnoteReference w:id="113"/>
      </w:r>
      <w:r w:rsidRPr="001C784B">
        <w:t>,</w:t>
      </w:r>
    </w:p>
    <w:p w14:paraId="13C21B20" w14:textId="77777777" w:rsidR="0054763D" w:rsidRPr="001C784B" w:rsidRDefault="0054763D" w:rsidP="00902349">
      <w:pPr>
        <w:pStyle w:val="ListParagraph"/>
        <w:numPr>
          <w:ilvl w:val="0"/>
          <w:numId w:val="142"/>
        </w:numPr>
        <w:spacing w:line="288" w:lineRule="auto"/>
      </w:pPr>
      <w:r w:rsidRPr="001C784B">
        <w:t>organizacja warsztatów dla beneficjentów na temat zasad obowiązujących przy rozliczaniu projektów oraz omawianie najczęściej popełnianych błędów</w:t>
      </w:r>
      <w:r w:rsidRPr="001C784B">
        <w:rPr>
          <w:rStyle w:val="FootnoteReference"/>
        </w:rPr>
        <w:footnoteReference w:id="114"/>
      </w:r>
      <w:r w:rsidRPr="001C784B">
        <w:t>,</w:t>
      </w:r>
    </w:p>
    <w:p w14:paraId="18975034" w14:textId="77777777" w:rsidR="0054763D" w:rsidRPr="001C784B" w:rsidRDefault="0054763D" w:rsidP="00902349">
      <w:pPr>
        <w:pStyle w:val="ListParagraph"/>
        <w:numPr>
          <w:ilvl w:val="0"/>
          <w:numId w:val="142"/>
        </w:numPr>
        <w:spacing w:line="288" w:lineRule="auto"/>
      </w:pPr>
      <w:r w:rsidRPr="001C784B">
        <w:t>umieszczenie na stronie internetowej przykładowych problemów i pytań dotyczących aplikowania o fundusze oraz udzielonych odpowiedzi</w:t>
      </w:r>
      <w:r w:rsidRPr="001C784B">
        <w:rPr>
          <w:rStyle w:val="FootnoteReference"/>
        </w:rPr>
        <w:footnoteReference w:id="115"/>
      </w:r>
      <w:r w:rsidRPr="001C784B">
        <w:t>,</w:t>
      </w:r>
    </w:p>
    <w:p w14:paraId="7FEC897E" w14:textId="77777777" w:rsidR="0054763D" w:rsidRPr="001C784B" w:rsidRDefault="0054763D" w:rsidP="00902349">
      <w:pPr>
        <w:pStyle w:val="ListParagraph"/>
        <w:numPr>
          <w:ilvl w:val="0"/>
          <w:numId w:val="142"/>
        </w:numPr>
        <w:spacing w:line="288" w:lineRule="auto"/>
      </w:pPr>
      <w:r w:rsidRPr="001C784B">
        <w:t>zidentyfikowano problemy w dotarciu z informacją o możliwościach wykorzystania funduszy UE wśród organizacji pozarządowych, innych niż skupiające przedsiębiorców. Projektowane jest wsparcie informacyjne ze strony IZ i IP, za pomocą kanałów, którymi do różnych typów organizacji można dotrzeć. Kanałem tym byłyby różne sieci i fora współpracy takich organizacji, zwykle łączących się wedle klucza branżowego (np. edukacja, kultura, pomoc społeczna, rynek pracy itp.) lub formuły działania (charytatywne, edukacyjne itp.)</w:t>
      </w:r>
      <w:r w:rsidRPr="001C784B">
        <w:rPr>
          <w:rStyle w:val="FootnoteReference"/>
        </w:rPr>
        <w:footnoteReference w:id="116"/>
      </w:r>
      <w:r w:rsidRPr="001C784B">
        <w:t>.</w:t>
      </w:r>
    </w:p>
    <w:p w14:paraId="3063A63A" w14:textId="77777777" w:rsidR="005348A7" w:rsidRDefault="00005C9E" w:rsidP="006D4EA3">
      <w:r w:rsidRPr="00337A34">
        <w:lastRenderedPageBreak/>
        <w:t>W</w:t>
      </w:r>
      <w:r w:rsidR="00E457F9" w:rsidRPr="00337A34">
        <w:t xml:space="preserve"> </w:t>
      </w:r>
      <w:r w:rsidR="00E457F9" w:rsidRPr="00481A15">
        <w:t>c</w:t>
      </w:r>
      <w:r w:rsidR="005F75D3" w:rsidRPr="00B802F7">
        <w:t>elu weryfikacji zastosowanych w RPO WSL 2014-2020 rozwiązań/mechanizmów/ uproszczeń</w:t>
      </w:r>
      <w:r w:rsidR="005F75D3" w:rsidRPr="005F75D3">
        <w:t xml:space="preserve"> sprzyjających zainteresowaniu, aplikowaniu i realizacji projektów przez podmioty z III sektora </w:t>
      </w:r>
      <w:r w:rsidR="00A87C92">
        <w:t>w poniższej tabeli przestawiono średnie oce</w:t>
      </w:r>
      <w:r w:rsidR="00BF7F66">
        <w:t>ny</w:t>
      </w:r>
      <w:r w:rsidR="00A87C92">
        <w:rPr>
          <w:rStyle w:val="FootnoteReference"/>
        </w:rPr>
        <w:footnoteReference w:id="117"/>
      </w:r>
      <w:r w:rsidR="00A87C92">
        <w:t xml:space="preserve"> poszczególnych grup respondentów w odniesieniu do stwierdzeń. Kolorem szarym zaznaczono odpowiedzi, których średnia </w:t>
      </w:r>
      <w:r w:rsidR="00E70B46">
        <w:t xml:space="preserve">ocena wyniosła od 2,50 do 3,00, a pomarańczowym odpowiedzi mniejsze niż 2,50. Bez względu na poszczególne stwierdzenia można zauważyć, iż </w:t>
      </w:r>
      <w:r w:rsidR="00D04159">
        <w:t xml:space="preserve">wśród potencjalnych beneficjentów świadomość dotycząca ułatwień zastosowanych w </w:t>
      </w:r>
      <w:r w:rsidR="00D04159" w:rsidRPr="00D04159">
        <w:t xml:space="preserve">zainteresowaniu, aplikowaniu i realizacji projektów przez podmioty z III sektora </w:t>
      </w:r>
      <w:r w:rsidR="00D04159">
        <w:t xml:space="preserve">jest najmniejsza. </w:t>
      </w:r>
      <w:r w:rsidR="001452C7">
        <w:t>Wśród wnioskodawców nieskutecznych oraz beneficjentów średnie oceny są stosunkowo wyższe</w:t>
      </w:r>
      <w:r w:rsidR="008E7461">
        <w:t>, prawdopodobnie jest to związane z bezpośrednim kontaktem organizacji non-profit z</w:t>
      </w:r>
      <w:r w:rsidR="002E1FB9">
        <w:t> </w:t>
      </w:r>
      <w:r w:rsidR="008E7461">
        <w:t xml:space="preserve">Programem. </w:t>
      </w:r>
    </w:p>
    <w:p w14:paraId="79ECD7DB" w14:textId="77777777" w:rsidR="00C17C19" w:rsidRDefault="0000309F">
      <w:r w:rsidRPr="00D26C1C">
        <w:t>Analiza średnich ocen dla stwierdzeń dotyczących wyłącznie beneficjentów Programu pozwoliła stwierdzić, że</w:t>
      </w:r>
      <w:r w:rsidR="00F31B64">
        <w:t xml:space="preserve"> na etapie</w:t>
      </w:r>
      <w:r w:rsidRPr="00D26C1C">
        <w:t xml:space="preserve"> r</w:t>
      </w:r>
      <w:r w:rsidR="00F31B64">
        <w:t>ealizacji</w:t>
      </w:r>
      <w:r w:rsidRPr="00D26C1C">
        <w:t xml:space="preserve"> projektu nie wymaga</w:t>
      </w:r>
      <w:r w:rsidR="00F31B64">
        <w:t xml:space="preserve"> się</w:t>
      </w:r>
      <w:r w:rsidRPr="00D26C1C">
        <w:t xml:space="preserve"> dodatkowych </w:t>
      </w:r>
      <w:r w:rsidR="00F31B64">
        <w:t>rozwiązań/mechanizmów/uproszczeń</w:t>
      </w:r>
      <w:r w:rsidRPr="00D26C1C">
        <w:t>. Organizacje pozarządowe korzystające z RPO WSL 2014-2020 uważają, że wytyczne procesu realizacji projektu są jasne i zrozumiałe, a gdy napotkają na problemy wiedzą</w:t>
      </w:r>
      <w:r w:rsidR="00411219">
        <w:t>,</w:t>
      </w:r>
      <w:r w:rsidRPr="00D26C1C">
        <w:t xml:space="preserve"> gdzie</w:t>
      </w:r>
      <w:r w:rsidR="00411219">
        <w:t xml:space="preserve"> się</w:t>
      </w:r>
      <w:r w:rsidRPr="00D26C1C">
        <w:t xml:space="preserve"> zgłosić</w:t>
      </w:r>
      <w:r w:rsidR="00411219">
        <w:t>,</w:t>
      </w:r>
      <w:r w:rsidR="00411219" w:rsidRPr="00D26C1C">
        <w:t xml:space="preserve"> </w:t>
      </w:r>
      <w:r w:rsidRPr="00D26C1C">
        <w:t>by uzyskać pomoc. Co więcej</w:t>
      </w:r>
      <w:r w:rsidR="00411219">
        <w:t>,</w:t>
      </w:r>
      <w:r w:rsidR="00AB1914">
        <w:t xml:space="preserve"> kontakt z </w:t>
      </w:r>
      <w:r w:rsidRPr="00D26C1C">
        <w:t xml:space="preserve">opiekunem został oceniony pozytywnie, co potwierdziły również badania jakościowe. </w:t>
      </w:r>
    </w:p>
    <w:p w14:paraId="0E21F621" w14:textId="77777777" w:rsidR="00B974BA" w:rsidRDefault="007046CC" w:rsidP="00D26C1C">
      <w:r>
        <w:t>Powyższe należy jednak skonfrontować z wynikami badania w pozostałych grupach respondentów. Istotnym jest, że dla</w:t>
      </w:r>
      <w:r w:rsidR="008E7461">
        <w:t xml:space="preserve"> wnioskodawców nieskutecznych</w:t>
      </w:r>
      <w:r w:rsidR="00A4625D">
        <w:t>,</w:t>
      </w:r>
      <w:r w:rsidR="008E7461">
        <w:t xml:space="preserve"> a przede wszystkim dla potencjalnych beneficjentów</w:t>
      </w:r>
      <w:r w:rsidR="00A4625D">
        <w:t>,</w:t>
      </w:r>
      <w:r w:rsidR="008E7461">
        <w:t xml:space="preserve"> o</w:t>
      </w:r>
      <w:r w:rsidR="008E7461" w:rsidRPr="008E7461">
        <w:t xml:space="preserve">becnie prowadzone działania informacyjno-promocyjne </w:t>
      </w:r>
      <w:r w:rsidR="00FE31FA">
        <w:t xml:space="preserve">nie </w:t>
      </w:r>
      <w:r w:rsidR="008E7461" w:rsidRPr="008E7461">
        <w:t>zachęcają potencjalnych beneficjentów</w:t>
      </w:r>
      <w:r>
        <w:t xml:space="preserve"> z III sektora</w:t>
      </w:r>
      <w:r w:rsidR="008E7461" w:rsidRPr="008E7461">
        <w:t xml:space="preserve"> do aplikowania o środki w ramach RPO WSL 2014-2020</w:t>
      </w:r>
      <w:r w:rsidR="00FE31FA">
        <w:t xml:space="preserve">. </w:t>
      </w:r>
      <w:r w:rsidR="00C17C19" w:rsidRPr="00C61593">
        <w:t>W badaniu jakościowym</w:t>
      </w:r>
      <w:r>
        <w:t xml:space="preserve"> wśród beneficjentów</w:t>
      </w:r>
      <w:r w:rsidR="00C17C19" w:rsidRPr="00C61593">
        <w:t xml:space="preserve"> pojawiały się </w:t>
      </w:r>
      <w:r w:rsidR="00C17C19">
        <w:t xml:space="preserve">także </w:t>
      </w:r>
      <w:r w:rsidR="00C17C19" w:rsidRPr="00C61593">
        <w:t>opinie, że rozwiązania stosowane przez Instytucję Pośredniczącą oraz Instytucję Zarządzającą mogą być ni</w:t>
      </w:r>
      <w:r w:rsidR="00C17C19">
        <w:t>ewystarczające – w </w:t>
      </w:r>
      <w:r w:rsidR="00C17C19" w:rsidRPr="00C61593">
        <w:t xml:space="preserve">szczególności dla nowopowstałych organizacji. </w:t>
      </w:r>
      <w:r w:rsidR="00FE31FA">
        <w:t xml:space="preserve">Można zatem stwierdzić, iż konieczne są kolejne działania prowadzone przez Instytucje Zarządzającą oraz </w:t>
      </w:r>
      <w:r w:rsidR="00FE31FA" w:rsidRPr="00A4625D">
        <w:t>Instytucje Pośredniczące w</w:t>
      </w:r>
      <w:r w:rsidR="00A4625D" w:rsidRPr="00A4625D">
        <w:t> </w:t>
      </w:r>
      <w:r w:rsidR="00FE31FA" w:rsidRPr="00A4625D">
        <w:t>celu promocji RPO WSL 2014-2020 wśród III sektora.</w:t>
      </w:r>
      <w:r w:rsidR="003A4186" w:rsidRPr="00A4625D">
        <w:t xml:space="preserve"> </w:t>
      </w:r>
      <w:r w:rsidR="003A4186" w:rsidRPr="00D26C1C">
        <w:t>W</w:t>
      </w:r>
      <w:r w:rsidR="00A4625D" w:rsidRPr="00D26C1C">
        <w:t xml:space="preserve"> badaniu jakościowym z przedstawicielami </w:t>
      </w:r>
      <w:r w:rsidR="00F31B64">
        <w:t>IZ i IP RPO WSL</w:t>
      </w:r>
      <w:r w:rsidR="00A4625D" w:rsidRPr="00D26C1C">
        <w:t xml:space="preserve"> pojawiła się opinia, iż </w:t>
      </w:r>
      <w:r w:rsidR="003A4186" w:rsidRPr="00D26C1C">
        <w:t>projekty realizowane są najczęściej przez rozpoznawalne s</w:t>
      </w:r>
      <w:r w:rsidR="00B974BA">
        <w:t xml:space="preserve">towarzyszenia i fundacje. Są to </w:t>
      </w:r>
      <w:r w:rsidR="003A4186" w:rsidRPr="00D26C1C">
        <w:t>zatem podmioty doświadczone, które wypracowały sobie dobre praktyki. Jednocześnie zdarza się, że nie wszystkie stowarzyszenia wiedzą o możliwości aplikowania o wsparcie. Co więcej, podmioty III sektora, które mogłyby wnioskować o dofin</w:t>
      </w:r>
      <w:r w:rsidR="00A4625D" w:rsidRPr="00D26C1C">
        <w:t>ansowanie często nie wiedzą jak to zrobić i</w:t>
      </w:r>
      <w:r w:rsidR="00E32EDD">
        <w:t> </w:t>
      </w:r>
      <w:r w:rsidR="003A4186" w:rsidRPr="00D26C1C">
        <w:t>obaw</w:t>
      </w:r>
      <w:r w:rsidR="00A4625D" w:rsidRPr="00D26C1C">
        <w:t xml:space="preserve">iają się, że będzie to trudny i </w:t>
      </w:r>
      <w:r w:rsidR="003A4186" w:rsidRPr="00D26C1C">
        <w:t xml:space="preserve">nieopłacalny proces. </w:t>
      </w:r>
    </w:p>
    <w:p w14:paraId="47EC1659" w14:textId="77777777" w:rsidR="00796917" w:rsidRDefault="00B974BA" w:rsidP="00D26C1C">
      <w:pPr>
        <w:rPr>
          <w:b/>
          <w:bCs/>
          <w:sz w:val="20"/>
          <w:szCs w:val="18"/>
        </w:rPr>
      </w:pPr>
      <w:r w:rsidRPr="00B974BA">
        <w:t xml:space="preserve">Warto dodać, że wyniki badania pn. „Ewaluacja systemu komunikacji funduszy europejskich oraz zrealizowanych działań informacyjnych w ramach RPO WSL 2014-2020” wskazują, że </w:t>
      </w:r>
      <w:r w:rsidRPr="00D26C1C">
        <w:t xml:space="preserve">jasność i dostępność informacji o FE w ramach Programu zostały ocenione przez beneficjentów i wnioskodawców ogólnie dobrze. </w:t>
      </w:r>
      <w:r w:rsidRPr="00B974BA">
        <w:t>Należy jednak mieć na uwadze, iż była to ocena ogólna, natomiast w przypadku organizacji pozarządowych wyniki ww. ewaluacji wskazują na niższy poziom wiedzy dotyczącej możliwości skorzystania z RPO WSL</w:t>
      </w:r>
      <w:r w:rsidRPr="00D26C1C">
        <w:t>.</w:t>
      </w:r>
      <w:r w:rsidRPr="00B974BA">
        <w:t xml:space="preserve"> </w:t>
      </w:r>
    </w:p>
    <w:p w14:paraId="47221D50" w14:textId="77777777" w:rsidR="00067B51" w:rsidRDefault="00067B51" w:rsidP="00067B51">
      <w:pPr>
        <w:pStyle w:val="Caption"/>
        <w:keepNext/>
      </w:pPr>
      <w:bookmarkStart w:id="220" w:name="_Toc26166499"/>
      <w:bookmarkStart w:id="221" w:name="_Toc34646659"/>
      <w:r>
        <w:lastRenderedPageBreak/>
        <w:t xml:space="preserve">Tabela </w:t>
      </w:r>
      <w:r w:rsidR="006315AD">
        <w:rPr>
          <w:noProof/>
        </w:rPr>
        <w:fldChar w:fldCharType="begin"/>
      </w:r>
      <w:r w:rsidR="006315AD">
        <w:rPr>
          <w:noProof/>
        </w:rPr>
        <w:instrText xml:space="preserve"> SEQ Tabela \* ARABIC </w:instrText>
      </w:r>
      <w:r w:rsidR="006315AD">
        <w:rPr>
          <w:noProof/>
        </w:rPr>
        <w:fldChar w:fldCharType="separate"/>
      </w:r>
      <w:r w:rsidR="008774A0">
        <w:rPr>
          <w:noProof/>
        </w:rPr>
        <w:t>32</w:t>
      </w:r>
      <w:r w:rsidR="006315AD">
        <w:rPr>
          <w:noProof/>
        </w:rPr>
        <w:fldChar w:fldCharType="end"/>
      </w:r>
      <w:r>
        <w:t xml:space="preserve">. </w:t>
      </w:r>
      <w:bookmarkEnd w:id="220"/>
      <w:r w:rsidR="00F31B64" w:rsidRPr="001B0647">
        <w:t>Stwierdzenia dotyczące zastosowanych rozwiązań/mechanizmów/uproszczeń sprzyjających zainteresowaniu, aplikowaniu i realizacji projektów przez podmioty z III sektora [beneficjenci N=73, nieskuteczni wnioskodawcy N=131, potencjalni beneficjenci N=210]</w:t>
      </w:r>
      <w:bookmarkEnd w:id="221"/>
      <w:r w:rsidR="00F31B64" w:rsidRPr="001B0647">
        <w:t xml:space="preserve"> </w:t>
      </w:r>
    </w:p>
    <w:tbl>
      <w:tblPr>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CellMar>
          <w:left w:w="70" w:type="dxa"/>
          <w:right w:w="70" w:type="dxa"/>
        </w:tblCellMar>
        <w:tblLook w:val="04A0" w:firstRow="1" w:lastRow="0" w:firstColumn="1" w:lastColumn="0" w:noHBand="0" w:noVBand="1"/>
      </w:tblPr>
      <w:tblGrid>
        <w:gridCol w:w="4673"/>
        <w:gridCol w:w="1418"/>
        <w:gridCol w:w="1648"/>
        <w:gridCol w:w="1321"/>
      </w:tblGrid>
      <w:tr w:rsidR="00BE6955" w:rsidRPr="00B5576D" w14:paraId="4162AE16" w14:textId="77777777" w:rsidTr="005F75D3">
        <w:trPr>
          <w:cantSplit/>
          <w:trHeight w:val="639"/>
          <w:tblHeader/>
        </w:trPr>
        <w:tc>
          <w:tcPr>
            <w:tcW w:w="4673" w:type="dxa"/>
            <w:tcBorders>
              <w:bottom w:val="single" w:sz="4" w:space="0" w:color="F79646" w:themeColor="accent6"/>
            </w:tcBorders>
            <w:shd w:val="clear" w:color="auto" w:fill="F79646" w:themeFill="accent6"/>
            <w:noWrap/>
            <w:vAlign w:val="center"/>
          </w:tcPr>
          <w:p w14:paraId="02CB5CC2" w14:textId="77777777" w:rsidR="00245F82" w:rsidRPr="00766680" w:rsidRDefault="00245F82" w:rsidP="00083802">
            <w:pPr>
              <w:spacing w:before="0" w:after="0" w:line="240" w:lineRule="auto"/>
              <w:jc w:val="left"/>
              <w:rPr>
                <w:rFonts w:asciiTheme="minorHAnsi" w:eastAsia="Times New Roman" w:hAnsiTheme="minorHAnsi" w:cstheme="minorHAnsi"/>
                <w:b/>
                <w:bCs/>
                <w:sz w:val="18"/>
                <w:szCs w:val="18"/>
                <w:lang w:eastAsia="pl-PL"/>
              </w:rPr>
            </w:pPr>
            <w:r w:rsidRPr="00766680">
              <w:rPr>
                <w:rFonts w:asciiTheme="minorHAnsi" w:eastAsia="Times New Roman" w:hAnsiTheme="minorHAnsi" w:cstheme="minorHAnsi"/>
                <w:b/>
                <w:bCs/>
                <w:sz w:val="18"/>
                <w:szCs w:val="18"/>
                <w:lang w:eastAsia="pl-PL"/>
              </w:rPr>
              <w:t>Stwierdzenie</w:t>
            </w:r>
          </w:p>
        </w:tc>
        <w:tc>
          <w:tcPr>
            <w:tcW w:w="1418" w:type="dxa"/>
            <w:tcBorders>
              <w:bottom w:val="single" w:sz="4" w:space="0" w:color="F79646" w:themeColor="accent6"/>
            </w:tcBorders>
            <w:shd w:val="clear" w:color="auto" w:fill="F79646" w:themeFill="accent6"/>
            <w:noWrap/>
            <w:vAlign w:val="center"/>
          </w:tcPr>
          <w:p w14:paraId="4EB23805" w14:textId="77777777" w:rsidR="00245F82" w:rsidRPr="00766680" w:rsidRDefault="00245F82" w:rsidP="00083802">
            <w:pPr>
              <w:spacing w:before="0" w:after="0" w:line="240" w:lineRule="auto"/>
              <w:jc w:val="center"/>
              <w:rPr>
                <w:rFonts w:asciiTheme="minorHAnsi" w:eastAsia="Times New Roman" w:hAnsiTheme="minorHAnsi" w:cstheme="minorHAnsi"/>
                <w:b/>
                <w:bCs/>
                <w:sz w:val="18"/>
                <w:szCs w:val="18"/>
                <w:lang w:eastAsia="pl-PL"/>
              </w:rPr>
            </w:pPr>
            <w:r w:rsidRPr="00766680">
              <w:rPr>
                <w:rFonts w:asciiTheme="minorHAnsi" w:hAnsiTheme="minorHAnsi" w:cstheme="minorHAnsi"/>
                <w:b/>
                <w:bCs/>
                <w:sz w:val="18"/>
                <w:szCs w:val="18"/>
              </w:rPr>
              <w:t>Beneficjenci</w:t>
            </w:r>
          </w:p>
        </w:tc>
        <w:tc>
          <w:tcPr>
            <w:tcW w:w="1648" w:type="dxa"/>
            <w:tcBorders>
              <w:bottom w:val="single" w:sz="4" w:space="0" w:color="F79646" w:themeColor="accent6"/>
            </w:tcBorders>
            <w:shd w:val="clear" w:color="auto" w:fill="F79646" w:themeFill="accent6"/>
            <w:vAlign w:val="center"/>
          </w:tcPr>
          <w:p w14:paraId="261C04D7" w14:textId="77777777" w:rsidR="00245F82" w:rsidRPr="00766680" w:rsidRDefault="00F23E76" w:rsidP="00083802">
            <w:pPr>
              <w:spacing w:before="0" w:after="0" w:line="240" w:lineRule="auto"/>
              <w:jc w:val="center"/>
              <w:rPr>
                <w:rFonts w:asciiTheme="minorHAnsi" w:eastAsia="Times New Roman" w:hAnsiTheme="minorHAnsi" w:cstheme="minorHAnsi"/>
                <w:b/>
                <w:bCs/>
                <w:sz w:val="18"/>
                <w:szCs w:val="18"/>
                <w:lang w:eastAsia="pl-PL"/>
              </w:rPr>
            </w:pPr>
            <w:r w:rsidRPr="00766680">
              <w:rPr>
                <w:rFonts w:asciiTheme="minorHAnsi" w:hAnsiTheme="minorHAnsi" w:cstheme="minorHAnsi"/>
                <w:b/>
                <w:bCs/>
                <w:sz w:val="18"/>
                <w:szCs w:val="18"/>
              </w:rPr>
              <w:t>Nieskuteczni w</w:t>
            </w:r>
            <w:r w:rsidR="00245F82" w:rsidRPr="00766680">
              <w:rPr>
                <w:rFonts w:asciiTheme="minorHAnsi" w:hAnsiTheme="minorHAnsi" w:cstheme="minorHAnsi"/>
                <w:b/>
                <w:bCs/>
                <w:sz w:val="18"/>
                <w:szCs w:val="18"/>
              </w:rPr>
              <w:t xml:space="preserve">nioskodawcy </w:t>
            </w:r>
          </w:p>
        </w:tc>
        <w:tc>
          <w:tcPr>
            <w:tcW w:w="1321" w:type="dxa"/>
            <w:tcBorders>
              <w:bottom w:val="single" w:sz="4" w:space="0" w:color="F79646" w:themeColor="accent6"/>
            </w:tcBorders>
            <w:shd w:val="clear" w:color="auto" w:fill="F79646" w:themeFill="accent6"/>
            <w:vAlign w:val="center"/>
          </w:tcPr>
          <w:p w14:paraId="1BF2819A" w14:textId="77777777" w:rsidR="00245F82" w:rsidRPr="00766680" w:rsidRDefault="00245F82" w:rsidP="00083802">
            <w:pPr>
              <w:spacing w:before="0" w:after="0" w:line="240" w:lineRule="auto"/>
              <w:jc w:val="center"/>
              <w:rPr>
                <w:rFonts w:asciiTheme="minorHAnsi" w:eastAsia="Times New Roman" w:hAnsiTheme="minorHAnsi" w:cstheme="minorHAnsi"/>
                <w:b/>
                <w:bCs/>
                <w:sz w:val="18"/>
                <w:szCs w:val="18"/>
                <w:lang w:eastAsia="pl-PL"/>
              </w:rPr>
            </w:pPr>
            <w:r w:rsidRPr="00766680">
              <w:rPr>
                <w:rFonts w:asciiTheme="minorHAnsi" w:hAnsiTheme="minorHAnsi" w:cstheme="minorHAnsi"/>
                <w:b/>
                <w:bCs/>
                <w:sz w:val="18"/>
                <w:szCs w:val="18"/>
              </w:rPr>
              <w:t>Potencjalni beneficjenci</w:t>
            </w:r>
          </w:p>
        </w:tc>
      </w:tr>
      <w:tr w:rsidR="00005C9E" w:rsidRPr="00B5576D" w14:paraId="6C073BDE" w14:textId="77777777" w:rsidTr="00337A34">
        <w:trPr>
          <w:cantSplit/>
          <w:trHeight w:val="64"/>
          <w:tblHeader/>
        </w:trPr>
        <w:tc>
          <w:tcPr>
            <w:tcW w:w="4673" w:type="dxa"/>
            <w:tcBorders>
              <w:bottom w:val="single" w:sz="4" w:space="0" w:color="F79646" w:themeColor="accent6"/>
            </w:tcBorders>
            <w:shd w:val="clear" w:color="auto" w:fill="F79646" w:themeFill="accent6"/>
            <w:noWrap/>
            <w:vAlign w:val="center"/>
          </w:tcPr>
          <w:p w14:paraId="01BD643A" w14:textId="77777777" w:rsidR="00005C9E" w:rsidRPr="00766680" w:rsidRDefault="00005C9E" w:rsidP="00083802">
            <w:pPr>
              <w:spacing w:before="0" w:after="0" w:line="240" w:lineRule="auto"/>
              <w:jc w:val="left"/>
              <w:rPr>
                <w:rFonts w:asciiTheme="minorHAnsi" w:eastAsia="Times New Roman" w:hAnsiTheme="minorHAnsi" w:cstheme="minorHAnsi"/>
                <w:b/>
                <w:bCs/>
                <w:sz w:val="18"/>
                <w:szCs w:val="18"/>
                <w:lang w:eastAsia="pl-PL"/>
              </w:rPr>
            </w:pPr>
          </w:p>
        </w:tc>
        <w:tc>
          <w:tcPr>
            <w:tcW w:w="4387" w:type="dxa"/>
            <w:gridSpan w:val="3"/>
            <w:tcBorders>
              <w:bottom w:val="single" w:sz="4" w:space="0" w:color="F79646" w:themeColor="accent6"/>
            </w:tcBorders>
            <w:shd w:val="clear" w:color="auto" w:fill="FABF8F" w:themeFill="accent6" w:themeFillTint="99"/>
            <w:noWrap/>
            <w:vAlign w:val="center"/>
          </w:tcPr>
          <w:p w14:paraId="59BABD91" w14:textId="77777777" w:rsidR="00005C9E" w:rsidRPr="00766680" w:rsidRDefault="00005C9E" w:rsidP="00083802">
            <w:pPr>
              <w:spacing w:before="0" w:after="0" w:line="240" w:lineRule="auto"/>
              <w:jc w:val="center"/>
              <w:rPr>
                <w:rFonts w:asciiTheme="minorHAnsi" w:hAnsiTheme="minorHAnsi" w:cstheme="minorHAnsi"/>
                <w:b/>
                <w:bCs/>
                <w:sz w:val="18"/>
                <w:szCs w:val="18"/>
              </w:rPr>
            </w:pPr>
            <w:r w:rsidRPr="00766680">
              <w:rPr>
                <w:rFonts w:asciiTheme="minorHAnsi" w:hAnsiTheme="minorHAnsi" w:cstheme="minorHAnsi"/>
                <w:b/>
                <w:bCs/>
                <w:sz w:val="18"/>
                <w:szCs w:val="18"/>
              </w:rPr>
              <w:t>Średnia ocena</w:t>
            </w:r>
            <w:r w:rsidRPr="00766680">
              <w:rPr>
                <w:rStyle w:val="FootnoteReference"/>
                <w:rFonts w:asciiTheme="minorHAnsi" w:hAnsiTheme="minorHAnsi" w:cstheme="minorHAnsi"/>
                <w:b/>
                <w:bCs/>
                <w:sz w:val="18"/>
                <w:szCs w:val="18"/>
              </w:rPr>
              <w:footnoteReference w:id="118"/>
            </w:r>
          </w:p>
        </w:tc>
      </w:tr>
      <w:tr w:rsidR="00BE6955" w:rsidRPr="00B5576D" w14:paraId="30A02FB8" w14:textId="77777777" w:rsidTr="00D26C1C">
        <w:trPr>
          <w:cantSplit/>
          <w:trHeight w:val="20"/>
        </w:trPr>
        <w:tc>
          <w:tcPr>
            <w:tcW w:w="4673" w:type="dxa"/>
            <w:shd w:val="clear" w:color="auto" w:fill="auto"/>
            <w:noWrap/>
            <w:vAlign w:val="center"/>
          </w:tcPr>
          <w:p w14:paraId="6C909C79" w14:textId="77777777" w:rsidR="00245F82" w:rsidRPr="00B5576D" w:rsidRDefault="00245F82" w:rsidP="00083802">
            <w:pPr>
              <w:spacing w:before="0" w:after="0" w:line="240" w:lineRule="auto"/>
              <w:jc w:val="left"/>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Informacje o tym, kto ma możliwość aplikowania o wsparcie w ramach Programu są jasne i zrozumiałe</w:t>
            </w:r>
          </w:p>
        </w:tc>
        <w:tc>
          <w:tcPr>
            <w:tcW w:w="1418" w:type="dxa"/>
            <w:shd w:val="clear" w:color="auto" w:fill="auto"/>
            <w:noWrap/>
            <w:vAlign w:val="center"/>
          </w:tcPr>
          <w:p w14:paraId="02CFAC4C" w14:textId="77777777" w:rsidR="00245F82" w:rsidRPr="00B5576D" w:rsidRDefault="00245F82" w:rsidP="00D26C1C">
            <w:pPr>
              <w:spacing w:before="0" w:after="0" w:line="240" w:lineRule="auto"/>
              <w:jc w:val="center"/>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3,07</w:t>
            </w:r>
          </w:p>
        </w:tc>
        <w:tc>
          <w:tcPr>
            <w:tcW w:w="1648" w:type="dxa"/>
            <w:shd w:val="clear" w:color="auto" w:fill="F2F2F2" w:themeFill="background1" w:themeFillShade="F2"/>
            <w:vAlign w:val="center"/>
          </w:tcPr>
          <w:p w14:paraId="74118718" w14:textId="77777777" w:rsidR="00245F82" w:rsidRPr="00B5576D" w:rsidRDefault="00245F82" w:rsidP="00D26C1C">
            <w:pPr>
              <w:spacing w:before="0" w:after="0" w:line="240" w:lineRule="auto"/>
              <w:jc w:val="center"/>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2,83</w:t>
            </w:r>
          </w:p>
        </w:tc>
        <w:tc>
          <w:tcPr>
            <w:tcW w:w="1321" w:type="dxa"/>
            <w:shd w:val="clear" w:color="auto" w:fill="FDE9D9" w:themeFill="accent6" w:themeFillTint="33"/>
            <w:vAlign w:val="center"/>
          </w:tcPr>
          <w:p w14:paraId="5F78995B" w14:textId="77777777" w:rsidR="00245F82" w:rsidRPr="00B5576D" w:rsidRDefault="00245F82" w:rsidP="00D26C1C">
            <w:pPr>
              <w:spacing w:before="0" w:after="0" w:line="240" w:lineRule="auto"/>
              <w:jc w:val="center"/>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2,20</w:t>
            </w:r>
          </w:p>
        </w:tc>
      </w:tr>
      <w:tr w:rsidR="00BE6955" w:rsidRPr="00B5576D" w14:paraId="0E073372" w14:textId="77777777" w:rsidTr="00D26C1C">
        <w:trPr>
          <w:cantSplit/>
          <w:trHeight w:val="20"/>
        </w:trPr>
        <w:tc>
          <w:tcPr>
            <w:tcW w:w="4673" w:type="dxa"/>
            <w:shd w:val="clear" w:color="auto" w:fill="auto"/>
            <w:noWrap/>
            <w:vAlign w:val="center"/>
          </w:tcPr>
          <w:p w14:paraId="0C5382C2" w14:textId="77777777" w:rsidR="00245F82" w:rsidRPr="00B5576D" w:rsidRDefault="00245F82" w:rsidP="00083802">
            <w:pPr>
              <w:spacing w:before="0" w:after="0" w:line="240" w:lineRule="auto"/>
              <w:jc w:val="left"/>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Informacje o tym, w jaki sposób aplikować o wsparcie w ramach Programu są jasne i zrozumiałe</w:t>
            </w:r>
          </w:p>
        </w:tc>
        <w:tc>
          <w:tcPr>
            <w:tcW w:w="1418" w:type="dxa"/>
            <w:shd w:val="clear" w:color="auto" w:fill="auto"/>
            <w:noWrap/>
            <w:vAlign w:val="center"/>
          </w:tcPr>
          <w:p w14:paraId="7ACC08F1" w14:textId="77777777" w:rsidR="00245F82" w:rsidRPr="00B5576D" w:rsidRDefault="00245F82" w:rsidP="00D26C1C">
            <w:pPr>
              <w:spacing w:before="0" w:after="0" w:line="240" w:lineRule="auto"/>
              <w:jc w:val="center"/>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3,18</w:t>
            </w:r>
          </w:p>
        </w:tc>
        <w:tc>
          <w:tcPr>
            <w:tcW w:w="1648" w:type="dxa"/>
            <w:vAlign w:val="center"/>
          </w:tcPr>
          <w:p w14:paraId="007FF5CC" w14:textId="77777777" w:rsidR="00245F82" w:rsidRPr="00B5576D" w:rsidRDefault="00245F82" w:rsidP="00D26C1C">
            <w:pPr>
              <w:spacing w:before="0" w:after="0" w:line="240" w:lineRule="auto"/>
              <w:jc w:val="center"/>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3,02</w:t>
            </w:r>
          </w:p>
        </w:tc>
        <w:tc>
          <w:tcPr>
            <w:tcW w:w="1321" w:type="dxa"/>
            <w:shd w:val="clear" w:color="auto" w:fill="FDE9D9" w:themeFill="accent6" w:themeFillTint="33"/>
            <w:vAlign w:val="center"/>
          </w:tcPr>
          <w:p w14:paraId="48054A7B" w14:textId="77777777" w:rsidR="00245F82" w:rsidRPr="00B5576D" w:rsidRDefault="00245F82" w:rsidP="00D26C1C">
            <w:pPr>
              <w:spacing w:before="0" w:after="0" w:line="240" w:lineRule="auto"/>
              <w:jc w:val="center"/>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2,19</w:t>
            </w:r>
          </w:p>
        </w:tc>
      </w:tr>
      <w:tr w:rsidR="00BE6955" w:rsidRPr="00B5576D" w14:paraId="27F68C75" w14:textId="77777777" w:rsidTr="00D26C1C">
        <w:trPr>
          <w:cantSplit/>
          <w:trHeight w:val="20"/>
        </w:trPr>
        <w:tc>
          <w:tcPr>
            <w:tcW w:w="4673" w:type="dxa"/>
            <w:shd w:val="clear" w:color="auto" w:fill="auto"/>
            <w:noWrap/>
            <w:vAlign w:val="center"/>
          </w:tcPr>
          <w:p w14:paraId="454D446D" w14:textId="77777777" w:rsidR="00245F82" w:rsidRPr="00B5576D" w:rsidRDefault="00245F82" w:rsidP="00083802">
            <w:pPr>
              <w:spacing w:before="0" w:after="0" w:line="240" w:lineRule="auto"/>
              <w:jc w:val="left"/>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Materiały dot. tego, jak ubiegać się o wsparcie, są łatwo dostępne/ Spotkałem(am) się z materiałami promocyjnymi dotyczącymi możliwości aplikowania w ramach RPO</w:t>
            </w:r>
          </w:p>
        </w:tc>
        <w:tc>
          <w:tcPr>
            <w:tcW w:w="1418" w:type="dxa"/>
            <w:shd w:val="clear" w:color="auto" w:fill="auto"/>
            <w:noWrap/>
            <w:vAlign w:val="center"/>
          </w:tcPr>
          <w:p w14:paraId="4046E34A" w14:textId="77777777" w:rsidR="00245F82" w:rsidRPr="00B5576D" w:rsidRDefault="00245F82" w:rsidP="00D26C1C">
            <w:pPr>
              <w:spacing w:before="0" w:after="0" w:line="240" w:lineRule="auto"/>
              <w:jc w:val="center"/>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3,25</w:t>
            </w:r>
          </w:p>
        </w:tc>
        <w:tc>
          <w:tcPr>
            <w:tcW w:w="1648" w:type="dxa"/>
            <w:shd w:val="clear" w:color="auto" w:fill="F2F2F2" w:themeFill="background1" w:themeFillShade="F2"/>
            <w:vAlign w:val="center"/>
          </w:tcPr>
          <w:p w14:paraId="7A8A519D" w14:textId="77777777" w:rsidR="00245F82" w:rsidRPr="00B5576D" w:rsidRDefault="00245F82" w:rsidP="00D26C1C">
            <w:pPr>
              <w:spacing w:before="0" w:after="0" w:line="240" w:lineRule="auto"/>
              <w:jc w:val="center"/>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2,89</w:t>
            </w:r>
          </w:p>
        </w:tc>
        <w:tc>
          <w:tcPr>
            <w:tcW w:w="1321" w:type="dxa"/>
            <w:shd w:val="clear" w:color="auto" w:fill="FDE9D9" w:themeFill="accent6" w:themeFillTint="33"/>
            <w:vAlign w:val="center"/>
          </w:tcPr>
          <w:p w14:paraId="2769FC08" w14:textId="77777777" w:rsidR="00245F82" w:rsidRPr="00B5576D" w:rsidRDefault="00245F82" w:rsidP="00D26C1C">
            <w:pPr>
              <w:spacing w:before="0" w:after="0" w:line="240" w:lineRule="auto"/>
              <w:jc w:val="center"/>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2,17</w:t>
            </w:r>
          </w:p>
        </w:tc>
      </w:tr>
      <w:tr w:rsidR="00BE6955" w:rsidRPr="00B5576D" w14:paraId="6422C52C" w14:textId="77777777" w:rsidTr="00D26C1C">
        <w:trPr>
          <w:cantSplit/>
          <w:trHeight w:val="20"/>
        </w:trPr>
        <w:tc>
          <w:tcPr>
            <w:tcW w:w="4673" w:type="dxa"/>
            <w:shd w:val="clear" w:color="auto" w:fill="auto"/>
            <w:noWrap/>
            <w:vAlign w:val="center"/>
          </w:tcPr>
          <w:p w14:paraId="38773E45" w14:textId="77777777" w:rsidR="00245F82" w:rsidRPr="00B5576D" w:rsidRDefault="00245F82" w:rsidP="00083802">
            <w:pPr>
              <w:spacing w:before="0" w:after="0" w:line="240" w:lineRule="auto"/>
              <w:jc w:val="left"/>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Obszary, w których można aplikować o dofinansowanie, są dopasowane do potrzeb III sektora</w:t>
            </w:r>
          </w:p>
        </w:tc>
        <w:tc>
          <w:tcPr>
            <w:tcW w:w="1418" w:type="dxa"/>
            <w:shd w:val="clear" w:color="auto" w:fill="auto"/>
            <w:noWrap/>
            <w:vAlign w:val="center"/>
          </w:tcPr>
          <w:p w14:paraId="519CA7C5" w14:textId="77777777" w:rsidR="00245F82" w:rsidRPr="00B5576D" w:rsidRDefault="00245F82" w:rsidP="00D26C1C">
            <w:pPr>
              <w:spacing w:before="0" w:after="0" w:line="240" w:lineRule="auto"/>
              <w:jc w:val="center"/>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3,25</w:t>
            </w:r>
          </w:p>
        </w:tc>
        <w:tc>
          <w:tcPr>
            <w:tcW w:w="1648" w:type="dxa"/>
            <w:shd w:val="clear" w:color="auto" w:fill="F2F2F2" w:themeFill="background1" w:themeFillShade="F2"/>
            <w:vAlign w:val="center"/>
          </w:tcPr>
          <w:p w14:paraId="01DD0E15" w14:textId="77777777" w:rsidR="00245F82" w:rsidRPr="00B5576D" w:rsidRDefault="00245F82" w:rsidP="00D26C1C">
            <w:pPr>
              <w:spacing w:before="0" w:after="0" w:line="240" w:lineRule="auto"/>
              <w:jc w:val="center"/>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2,92</w:t>
            </w:r>
          </w:p>
        </w:tc>
        <w:tc>
          <w:tcPr>
            <w:tcW w:w="1321" w:type="dxa"/>
            <w:shd w:val="clear" w:color="auto" w:fill="FDE9D9" w:themeFill="accent6" w:themeFillTint="33"/>
            <w:vAlign w:val="center"/>
          </w:tcPr>
          <w:p w14:paraId="1871E31E" w14:textId="77777777" w:rsidR="00245F82" w:rsidRPr="00B5576D" w:rsidRDefault="00245F82" w:rsidP="00D26C1C">
            <w:pPr>
              <w:spacing w:before="0" w:after="0" w:line="240" w:lineRule="auto"/>
              <w:jc w:val="center"/>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2,15</w:t>
            </w:r>
          </w:p>
        </w:tc>
      </w:tr>
      <w:tr w:rsidR="005F75D3" w:rsidRPr="00B5576D" w14:paraId="642A7F86" w14:textId="77777777" w:rsidTr="00337A34">
        <w:trPr>
          <w:cantSplit/>
          <w:trHeight w:val="20"/>
        </w:trPr>
        <w:tc>
          <w:tcPr>
            <w:tcW w:w="4673" w:type="dxa"/>
            <w:shd w:val="clear" w:color="auto" w:fill="auto"/>
            <w:noWrap/>
            <w:vAlign w:val="center"/>
          </w:tcPr>
          <w:p w14:paraId="24F32092" w14:textId="77777777" w:rsidR="00245F82" w:rsidRPr="00B5576D" w:rsidRDefault="00245F82" w:rsidP="00083802">
            <w:pPr>
              <w:spacing w:before="0" w:after="0" w:line="240" w:lineRule="auto"/>
              <w:jc w:val="left"/>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Wymagana do sporządzenia dokumentacja nie jest nadmiernie rozbudowana</w:t>
            </w:r>
          </w:p>
        </w:tc>
        <w:tc>
          <w:tcPr>
            <w:tcW w:w="1418" w:type="dxa"/>
            <w:shd w:val="clear" w:color="auto" w:fill="auto"/>
            <w:noWrap/>
            <w:vAlign w:val="center"/>
          </w:tcPr>
          <w:p w14:paraId="1E3556FC" w14:textId="77777777" w:rsidR="00245F82" w:rsidRPr="00B5576D" w:rsidRDefault="00245F82" w:rsidP="00D26C1C">
            <w:pPr>
              <w:spacing w:before="0" w:after="0" w:line="240" w:lineRule="auto"/>
              <w:jc w:val="center"/>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3,12</w:t>
            </w:r>
          </w:p>
        </w:tc>
        <w:tc>
          <w:tcPr>
            <w:tcW w:w="1648" w:type="dxa"/>
            <w:shd w:val="clear" w:color="auto" w:fill="F2F2F2" w:themeFill="background1" w:themeFillShade="F2"/>
            <w:vAlign w:val="center"/>
          </w:tcPr>
          <w:p w14:paraId="7F56C222" w14:textId="77777777" w:rsidR="00245F82" w:rsidRPr="00B5576D" w:rsidRDefault="00245F82" w:rsidP="00D26C1C">
            <w:pPr>
              <w:spacing w:before="0" w:after="0" w:line="240" w:lineRule="auto"/>
              <w:jc w:val="center"/>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2,82</w:t>
            </w:r>
          </w:p>
        </w:tc>
        <w:tc>
          <w:tcPr>
            <w:tcW w:w="1321" w:type="dxa"/>
            <w:vAlign w:val="center"/>
          </w:tcPr>
          <w:p w14:paraId="3E628238" w14:textId="77777777" w:rsidR="00245F82" w:rsidRPr="00B5576D" w:rsidRDefault="00245F82" w:rsidP="00D26C1C">
            <w:pPr>
              <w:spacing w:before="0" w:after="0" w:line="240" w:lineRule="auto"/>
              <w:jc w:val="center"/>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w:t>
            </w:r>
          </w:p>
        </w:tc>
      </w:tr>
      <w:tr w:rsidR="00BE6955" w:rsidRPr="00B5576D" w14:paraId="1F07596D" w14:textId="77777777" w:rsidTr="00D26C1C">
        <w:trPr>
          <w:cantSplit/>
          <w:trHeight w:val="20"/>
        </w:trPr>
        <w:tc>
          <w:tcPr>
            <w:tcW w:w="4673" w:type="dxa"/>
            <w:shd w:val="clear" w:color="auto" w:fill="auto"/>
            <w:noWrap/>
            <w:vAlign w:val="center"/>
          </w:tcPr>
          <w:p w14:paraId="4D6B2812" w14:textId="77777777" w:rsidR="00245F82" w:rsidRPr="00B5576D" w:rsidRDefault="00245F82" w:rsidP="00083802">
            <w:pPr>
              <w:spacing w:before="0" w:after="0" w:line="240" w:lineRule="auto"/>
              <w:jc w:val="left"/>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Obecnie prowadzone działania informacyjno-promocyjne zachęcają potencjalnych beneficjentów do aplikowania o środki w ramach RPO WSL 2014-2020</w:t>
            </w:r>
          </w:p>
        </w:tc>
        <w:tc>
          <w:tcPr>
            <w:tcW w:w="1418" w:type="dxa"/>
            <w:shd w:val="clear" w:color="auto" w:fill="auto"/>
            <w:noWrap/>
            <w:vAlign w:val="center"/>
          </w:tcPr>
          <w:p w14:paraId="22ED2610" w14:textId="77777777" w:rsidR="00245F82" w:rsidRPr="00B5576D" w:rsidRDefault="00245F82" w:rsidP="00D26C1C">
            <w:pPr>
              <w:spacing w:before="0" w:after="0" w:line="240" w:lineRule="auto"/>
              <w:jc w:val="center"/>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w:t>
            </w:r>
          </w:p>
        </w:tc>
        <w:tc>
          <w:tcPr>
            <w:tcW w:w="1648" w:type="dxa"/>
            <w:shd w:val="clear" w:color="auto" w:fill="F2F2F2" w:themeFill="background1" w:themeFillShade="F2"/>
            <w:vAlign w:val="center"/>
          </w:tcPr>
          <w:p w14:paraId="7EDA0063" w14:textId="77777777" w:rsidR="00245F82" w:rsidRPr="00B5576D" w:rsidRDefault="00245F82" w:rsidP="00D26C1C">
            <w:pPr>
              <w:spacing w:before="0" w:after="0" w:line="240" w:lineRule="auto"/>
              <w:jc w:val="center"/>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2,74</w:t>
            </w:r>
          </w:p>
        </w:tc>
        <w:tc>
          <w:tcPr>
            <w:tcW w:w="1321" w:type="dxa"/>
            <w:shd w:val="clear" w:color="auto" w:fill="FDE9D9" w:themeFill="accent6" w:themeFillTint="33"/>
            <w:vAlign w:val="center"/>
          </w:tcPr>
          <w:p w14:paraId="0C4DC83C" w14:textId="77777777" w:rsidR="00245F82" w:rsidRPr="00B5576D" w:rsidRDefault="00245F82" w:rsidP="00D26C1C">
            <w:pPr>
              <w:spacing w:before="0" w:after="0" w:line="240" w:lineRule="auto"/>
              <w:jc w:val="center"/>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2,09</w:t>
            </w:r>
          </w:p>
        </w:tc>
      </w:tr>
      <w:tr w:rsidR="00BE6955" w:rsidRPr="00B5576D" w14:paraId="6F62D262" w14:textId="77777777" w:rsidTr="00D26C1C">
        <w:trPr>
          <w:cantSplit/>
          <w:trHeight w:val="20"/>
        </w:trPr>
        <w:tc>
          <w:tcPr>
            <w:tcW w:w="4673" w:type="dxa"/>
            <w:shd w:val="clear" w:color="auto" w:fill="auto"/>
            <w:noWrap/>
            <w:vAlign w:val="center"/>
          </w:tcPr>
          <w:p w14:paraId="77FE63D7" w14:textId="77777777" w:rsidR="00A4248C" w:rsidRPr="00B5576D" w:rsidRDefault="00A4248C" w:rsidP="00083802">
            <w:pPr>
              <w:spacing w:before="0" w:after="0" w:line="240" w:lineRule="auto"/>
              <w:jc w:val="left"/>
              <w:rPr>
                <w:rFonts w:asciiTheme="minorHAnsi" w:hAnsiTheme="minorHAnsi" w:cstheme="minorHAnsi"/>
                <w:color w:val="000000"/>
                <w:sz w:val="18"/>
                <w:szCs w:val="18"/>
              </w:rPr>
            </w:pPr>
            <w:r w:rsidRPr="00B5576D">
              <w:rPr>
                <w:rFonts w:asciiTheme="minorHAnsi" w:hAnsiTheme="minorHAnsi" w:cstheme="minorHAnsi"/>
                <w:color w:val="000000"/>
                <w:sz w:val="18"/>
                <w:szCs w:val="18"/>
              </w:rPr>
              <w:t>Wiem o tym, że mogę aplikować o środki na realizację projektu w ramach Programu</w:t>
            </w:r>
          </w:p>
        </w:tc>
        <w:tc>
          <w:tcPr>
            <w:tcW w:w="1418" w:type="dxa"/>
            <w:shd w:val="clear" w:color="auto" w:fill="auto"/>
            <w:noWrap/>
          </w:tcPr>
          <w:p w14:paraId="7549269D" w14:textId="77777777" w:rsidR="00A4248C" w:rsidRPr="00B5576D" w:rsidRDefault="00A4248C" w:rsidP="00D26C1C">
            <w:pPr>
              <w:spacing w:before="0" w:after="0" w:line="240" w:lineRule="auto"/>
              <w:jc w:val="center"/>
              <w:rPr>
                <w:rFonts w:asciiTheme="minorHAnsi" w:hAnsiTheme="minorHAnsi" w:cstheme="minorHAnsi"/>
                <w:color w:val="000000"/>
                <w:sz w:val="18"/>
                <w:szCs w:val="18"/>
              </w:rPr>
            </w:pPr>
            <w:r w:rsidRPr="00B5576D">
              <w:rPr>
                <w:rFonts w:asciiTheme="minorHAnsi" w:hAnsiTheme="minorHAnsi" w:cstheme="minorHAnsi"/>
                <w:color w:val="000000"/>
                <w:sz w:val="18"/>
                <w:szCs w:val="18"/>
              </w:rPr>
              <w:t>-</w:t>
            </w:r>
          </w:p>
        </w:tc>
        <w:tc>
          <w:tcPr>
            <w:tcW w:w="1648" w:type="dxa"/>
            <w:shd w:val="clear" w:color="auto" w:fill="FDE9D9" w:themeFill="accent6" w:themeFillTint="33"/>
            <w:vAlign w:val="center"/>
          </w:tcPr>
          <w:p w14:paraId="125B4A73" w14:textId="77777777" w:rsidR="00A4248C" w:rsidRPr="00B5576D" w:rsidRDefault="00A4248C" w:rsidP="00D26C1C">
            <w:pPr>
              <w:spacing w:before="0" w:after="0" w:line="240" w:lineRule="auto"/>
              <w:jc w:val="center"/>
              <w:rPr>
                <w:rFonts w:asciiTheme="minorHAnsi" w:hAnsiTheme="minorHAnsi" w:cstheme="minorHAnsi"/>
                <w:color w:val="000000"/>
                <w:sz w:val="18"/>
                <w:szCs w:val="18"/>
              </w:rPr>
            </w:pPr>
            <w:r w:rsidRPr="00B5576D">
              <w:rPr>
                <w:rFonts w:asciiTheme="minorHAnsi" w:hAnsiTheme="minorHAnsi" w:cstheme="minorHAnsi"/>
                <w:color w:val="000000"/>
                <w:sz w:val="18"/>
                <w:szCs w:val="18"/>
              </w:rPr>
              <w:t>2,33</w:t>
            </w:r>
          </w:p>
        </w:tc>
        <w:tc>
          <w:tcPr>
            <w:tcW w:w="1321" w:type="dxa"/>
            <w:shd w:val="clear" w:color="auto" w:fill="auto"/>
            <w:vAlign w:val="center"/>
          </w:tcPr>
          <w:p w14:paraId="5343E987" w14:textId="77777777" w:rsidR="00A4248C" w:rsidRPr="00B5576D" w:rsidRDefault="00A4248C" w:rsidP="00D26C1C">
            <w:pPr>
              <w:spacing w:before="0" w:after="0" w:line="240" w:lineRule="auto"/>
              <w:jc w:val="center"/>
              <w:rPr>
                <w:rFonts w:asciiTheme="minorHAnsi" w:hAnsiTheme="minorHAnsi" w:cstheme="minorHAnsi"/>
                <w:color w:val="000000"/>
                <w:sz w:val="18"/>
                <w:szCs w:val="18"/>
              </w:rPr>
            </w:pPr>
            <w:r w:rsidRPr="00B5576D">
              <w:rPr>
                <w:rFonts w:asciiTheme="minorHAnsi" w:hAnsiTheme="minorHAnsi" w:cstheme="minorHAnsi"/>
                <w:color w:val="000000"/>
                <w:sz w:val="18"/>
                <w:szCs w:val="18"/>
              </w:rPr>
              <w:t>-</w:t>
            </w:r>
          </w:p>
        </w:tc>
      </w:tr>
      <w:tr w:rsidR="00BE6955" w:rsidRPr="00B5576D" w14:paraId="33CBC9D7" w14:textId="77777777" w:rsidTr="00D26C1C">
        <w:trPr>
          <w:cantSplit/>
          <w:trHeight w:val="20"/>
        </w:trPr>
        <w:tc>
          <w:tcPr>
            <w:tcW w:w="4673" w:type="dxa"/>
            <w:shd w:val="clear" w:color="auto" w:fill="auto"/>
            <w:noWrap/>
            <w:vAlign w:val="center"/>
          </w:tcPr>
          <w:p w14:paraId="3D2DDA7C" w14:textId="77777777" w:rsidR="00A4248C" w:rsidRPr="00B5576D" w:rsidRDefault="00A4248C" w:rsidP="00083802">
            <w:pPr>
              <w:spacing w:before="0" w:after="0" w:line="240" w:lineRule="auto"/>
              <w:jc w:val="left"/>
              <w:rPr>
                <w:rFonts w:asciiTheme="minorHAnsi" w:hAnsiTheme="minorHAnsi" w:cstheme="minorHAnsi"/>
                <w:color w:val="000000"/>
                <w:sz w:val="18"/>
                <w:szCs w:val="18"/>
              </w:rPr>
            </w:pPr>
            <w:r w:rsidRPr="00B5576D">
              <w:rPr>
                <w:rFonts w:asciiTheme="minorHAnsi" w:hAnsiTheme="minorHAnsi" w:cstheme="minorHAnsi"/>
                <w:color w:val="000000"/>
                <w:sz w:val="18"/>
                <w:szCs w:val="18"/>
              </w:rPr>
              <w:t>Wiem w jaki sposób uzyskać odpowiedź bądź pomoc w razie napotkanych problemów</w:t>
            </w:r>
          </w:p>
        </w:tc>
        <w:tc>
          <w:tcPr>
            <w:tcW w:w="1418" w:type="dxa"/>
            <w:shd w:val="clear" w:color="auto" w:fill="auto"/>
            <w:noWrap/>
          </w:tcPr>
          <w:p w14:paraId="23239BA5" w14:textId="77777777" w:rsidR="00A4248C" w:rsidRPr="00B5576D" w:rsidRDefault="00A4248C" w:rsidP="00D26C1C">
            <w:pPr>
              <w:spacing w:before="0" w:after="0" w:line="240" w:lineRule="auto"/>
              <w:jc w:val="center"/>
              <w:rPr>
                <w:rFonts w:asciiTheme="minorHAnsi" w:hAnsiTheme="minorHAnsi" w:cstheme="minorHAnsi"/>
                <w:color w:val="000000"/>
                <w:sz w:val="18"/>
                <w:szCs w:val="18"/>
              </w:rPr>
            </w:pPr>
            <w:r w:rsidRPr="00B5576D">
              <w:rPr>
                <w:rFonts w:asciiTheme="minorHAnsi" w:hAnsiTheme="minorHAnsi" w:cstheme="minorHAnsi"/>
                <w:color w:val="000000"/>
                <w:sz w:val="18"/>
                <w:szCs w:val="18"/>
              </w:rPr>
              <w:t>-</w:t>
            </w:r>
          </w:p>
        </w:tc>
        <w:tc>
          <w:tcPr>
            <w:tcW w:w="1648" w:type="dxa"/>
            <w:shd w:val="clear" w:color="auto" w:fill="auto"/>
            <w:vAlign w:val="center"/>
          </w:tcPr>
          <w:p w14:paraId="2816BF31" w14:textId="77777777" w:rsidR="00A4248C" w:rsidRPr="00B5576D" w:rsidRDefault="00A4248C" w:rsidP="00D26C1C">
            <w:pPr>
              <w:spacing w:before="0" w:after="0" w:line="240" w:lineRule="auto"/>
              <w:jc w:val="center"/>
              <w:rPr>
                <w:rFonts w:asciiTheme="minorHAnsi" w:hAnsiTheme="minorHAnsi" w:cstheme="minorHAnsi"/>
                <w:color w:val="000000"/>
                <w:sz w:val="18"/>
                <w:szCs w:val="18"/>
              </w:rPr>
            </w:pPr>
            <w:r w:rsidRPr="00B5576D">
              <w:rPr>
                <w:rFonts w:asciiTheme="minorHAnsi" w:hAnsiTheme="minorHAnsi" w:cstheme="minorHAnsi"/>
                <w:color w:val="000000"/>
                <w:sz w:val="18"/>
                <w:szCs w:val="18"/>
              </w:rPr>
              <w:t>-</w:t>
            </w:r>
          </w:p>
        </w:tc>
        <w:tc>
          <w:tcPr>
            <w:tcW w:w="1321" w:type="dxa"/>
            <w:shd w:val="clear" w:color="auto" w:fill="FDE9D9" w:themeFill="accent6" w:themeFillTint="33"/>
            <w:vAlign w:val="center"/>
          </w:tcPr>
          <w:p w14:paraId="0BB181C3" w14:textId="77777777" w:rsidR="00A4248C" w:rsidRPr="00B5576D" w:rsidRDefault="00A4248C" w:rsidP="00D26C1C">
            <w:pPr>
              <w:spacing w:before="0" w:after="0" w:line="240" w:lineRule="auto"/>
              <w:jc w:val="center"/>
              <w:rPr>
                <w:rFonts w:asciiTheme="minorHAnsi" w:hAnsiTheme="minorHAnsi" w:cstheme="minorHAnsi"/>
                <w:color w:val="000000"/>
                <w:sz w:val="18"/>
                <w:szCs w:val="18"/>
              </w:rPr>
            </w:pPr>
            <w:r w:rsidRPr="00B5576D">
              <w:rPr>
                <w:rFonts w:asciiTheme="minorHAnsi" w:hAnsiTheme="minorHAnsi" w:cstheme="minorHAnsi"/>
                <w:color w:val="000000"/>
                <w:sz w:val="18"/>
                <w:szCs w:val="18"/>
              </w:rPr>
              <w:t>2,15</w:t>
            </w:r>
          </w:p>
        </w:tc>
      </w:tr>
      <w:tr w:rsidR="00A4248C" w:rsidRPr="00B5576D" w14:paraId="59B6A556" w14:textId="77777777" w:rsidTr="00337A34">
        <w:trPr>
          <w:cantSplit/>
          <w:trHeight w:val="20"/>
        </w:trPr>
        <w:tc>
          <w:tcPr>
            <w:tcW w:w="4673" w:type="dxa"/>
            <w:shd w:val="clear" w:color="auto" w:fill="auto"/>
            <w:noWrap/>
            <w:vAlign w:val="center"/>
          </w:tcPr>
          <w:p w14:paraId="2C0B1932" w14:textId="77777777" w:rsidR="00A4248C" w:rsidRPr="00B5576D" w:rsidRDefault="00A4248C" w:rsidP="00083802">
            <w:pPr>
              <w:spacing w:before="0" w:after="0" w:line="240" w:lineRule="auto"/>
              <w:jc w:val="left"/>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Wiem, dokąd się zgłosić, by uzyskać pomoc w razie napotkanych problemów z realizacją projektu</w:t>
            </w:r>
          </w:p>
        </w:tc>
        <w:tc>
          <w:tcPr>
            <w:tcW w:w="1418" w:type="dxa"/>
            <w:shd w:val="clear" w:color="auto" w:fill="auto"/>
            <w:noWrap/>
            <w:vAlign w:val="center"/>
          </w:tcPr>
          <w:p w14:paraId="40D24FB5" w14:textId="77777777" w:rsidR="00A4248C" w:rsidRPr="00B5576D" w:rsidRDefault="00A4248C" w:rsidP="00D26C1C">
            <w:pPr>
              <w:spacing w:before="0" w:after="0" w:line="240" w:lineRule="auto"/>
              <w:jc w:val="center"/>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3,25</w:t>
            </w:r>
          </w:p>
        </w:tc>
        <w:tc>
          <w:tcPr>
            <w:tcW w:w="1648" w:type="dxa"/>
            <w:vAlign w:val="center"/>
          </w:tcPr>
          <w:p w14:paraId="5F48A39A" w14:textId="77777777" w:rsidR="00A4248C" w:rsidRPr="00B5576D" w:rsidRDefault="00A4248C" w:rsidP="00D26C1C">
            <w:pPr>
              <w:spacing w:before="0" w:after="0" w:line="240" w:lineRule="auto"/>
              <w:jc w:val="center"/>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w:t>
            </w:r>
          </w:p>
        </w:tc>
        <w:tc>
          <w:tcPr>
            <w:tcW w:w="1321" w:type="dxa"/>
            <w:vAlign w:val="center"/>
          </w:tcPr>
          <w:p w14:paraId="00B9246A" w14:textId="77777777" w:rsidR="00A4248C" w:rsidRPr="00B5576D" w:rsidRDefault="00A4248C" w:rsidP="00D26C1C">
            <w:pPr>
              <w:spacing w:before="0" w:after="0" w:line="240" w:lineRule="auto"/>
              <w:jc w:val="center"/>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w:t>
            </w:r>
          </w:p>
        </w:tc>
      </w:tr>
      <w:tr w:rsidR="00A4248C" w:rsidRPr="00B5576D" w14:paraId="056C1E47" w14:textId="77777777" w:rsidTr="00337A34">
        <w:trPr>
          <w:cantSplit/>
          <w:trHeight w:val="20"/>
        </w:trPr>
        <w:tc>
          <w:tcPr>
            <w:tcW w:w="4673" w:type="dxa"/>
            <w:shd w:val="clear" w:color="auto" w:fill="auto"/>
            <w:noWrap/>
            <w:vAlign w:val="center"/>
          </w:tcPr>
          <w:p w14:paraId="4EF1C23D" w14:textId="77777777" w:rsidR="00A4248C" w:rsidRPr="00B5576D" w:rsidRDefault="00A4248C" w:rsidP="00083802">
            <w:pPr>
              <w:spacing w:before="0" w:after="0" w:line="240" w:lineRule="auto"/>
              <w:jc w:val="left"/>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Kontakt z opiekunem projektu jest dobry</w:t>
            </w:r>
          </w:p>
        </w:tc>
        <w:tc>
          <w:tcPr>
            <w:tcW w:w="1418" w:type="dxa"/>
            <w:shd w:val="clear" w:color="auto" w:fill="auto"/>
            <w:noWrap/>
            <w:vAlign w:val="center"/>
          </w:tcPr>
          <w:p w14:paraId="2BB575FA" w14:textId="77777777" w:rsidR="00A4248C" w:rsidRPr="00B5576D" w:rsidRDefault="00A4248C" w:rsidP="00D26C1C">
            <w:pPr>
              <w:spacing w:before="0" w:after="0" w:line="240" w:lineRule="auto"/>
              <w:jc w:val="center"/>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3,16</w:t>
            </w:r>
          </w:p>
        </w:tc>
        <w:tc>
          <w:tcPr>
            <w:tcW w:w="1648" w:type="dxa"/>
            <w:vAlign w:val="center"/>
          </w:tcPr>
          <w:p w14:paraId="6B7BCD29" w14:textId="77777777" w:rsidR="00A4248C" w:rsidRPr="00B5576D" w:rsidRDefault="00A4248C" w:rsidP="00D26C1C">
            <w:pPr>
              <w:spacing w:before="0" w:after="0" w:line="240" w:lineRule="auto"/>
              <w:jc w:val="center"/>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w:t>
            </w:r>
          </w:p>
        </w:tc>
        <w:tc>
          <w:tcPr>
            <w:tcW w:w="1321" w:type="dxa"/>
            <w:vAlign w:val="center"/>
          </w:tcPr>
          <w:p w14:paraId="077A99D4" w14:textId="77777777" w:rsidR="00A4248C" w:rsidRPr="00B5576D" w:rsidRDefault="00A4248C" w:rsidP="00D26C1C">
            <w:pPr>
              <w:spacing w:before="0" w:after="0" w:line="240" w:lineRule="auto"/>
              <w:jc w:val="center"/>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w:t>
            </w:r>
          </w:p>
        </w:tc>
      </w:tr>
      <w:tr w:rsidR="00A4248C" w:rsidRPr="00B5576D" w14:paraId="3F6B85B2" w14:textId="77777777" w:rsidTr="00337A34">
        <w:trPr>
          <w:cantSplit/>
          <w:trHeight w:val="20"/>
        </w:trPr>
        <w:tc>
          <w:tcPr>
            <w:tcW w:w="4673" w:type="dxa"/>
            <w:shd w:val="clear" w:color="auto" w:fill="auto"/>
            <w:noWrap/>
            <w:vAlign w:val="center"/>
          </w:tcPr>
          <w:p w14:paraId="1FD24F7B" w14:textId="77777777" w:rsidR="00A4248C" w:rsidRPr="00B5576D" w:rsidRDefault="00A4248C" w:rsidP="00083802">
            <w:pPr>
              <w:spacing w:before="0" w:after="0" w:line="240" w:lineRule="auto"/>
              <w:jc w:val="left"/>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Wytyczne dotyczące procesu realizacji projektu są jasne i zrozumiałe</w:t>
            </w:r>
          </w:p>
        </w:tc>
        <w:tc>
          <w:tcPr>
            <w:tcW w:w="1418" w:type="dxa"/>
            <w:shd w:val="clear" w:color="auto" w:fill="auto"/>
            <w:noWrap/>
            <w:vAlign w:val="center"/>
          </w:tcPr>
          <w:p w14:paraId="623FD24F" w14:textId="77777777" w:rsidR="00A4248C" w:rsidRPr="00B5576D" w:rsidRDefault="00A4248C" w:rsidP="00D26C1C">
            <w:pPr>
              <w:spacing w:before="0" w:after="0" w:line="240" w:lineRule="auto"/>
              <w:jc w:val="center"/>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3,05</w:t>
            </w:r>
          </w:p>
        </w:tc>
        <w:tc>
          <w:tcPr>
            <w:tcW w:w="1648" w:type="dxa"/>
            <w:vAlign w:val="center"/>
          </w:tcPr>
          <w:p w14:paraId="45741C7B" w14:textId="77777777" w:rsidR="00A4248C" w:rsidRPr="00B5576D" w:rsidRDefault="00A4248C" w:rsidP="00D26C1C">
            <w:pPr>
              <w:spacing w:before="0" w:after="0" w:line="240" w:lineRule="auto"/>
              <w:jc w:val="center"/>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w:t>
            </w:r>
          </w:p>
        </w:tc>
        <w:tc>
          <w:tcPr>
            <w:tcW w:w="1321" w:type="dxa"/>
            <w:vAlign w:val="center"/>
          </w:tcPr>
          <w:p w14:paraId="12757739" w14:textId="77777777" w:rsidR="00A4248C" w:rsidRPr="00B5576D" w:rsidRDefault="00A4248C" w:rsidP="00D26C1C">
            <w:pPr>
              <w:spacing w:before="0" w:after="0" w:line="240" w:lineRule="auto"/>
              <w:jc w:val="center"/>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w:t>
            </w:r>
          </w:p>
        </w:tc>
      </w:tr>
      <w:tr w:rsidR="00A4248C" w:rsidRPr="00B5576D" w14:paraId="08814EE5" w14:textId="77777777" w:rsidTr="00337A34">
        <w:trPr>
          <w:cantSplit/>
          <w:trHeight w:val="20"/>
        </w:trPr>
        <w:tc>
          <w:tcPr>
            <w:tcW w:w="4673" w:type="dxa"/>
            <w:shd w:val="clear" w:color="auto" w:fill="auto"/>
            <w:noWrap/>
            <w:vAlign w:val="center"/>
          </w:tcPr>
          <w:p w14:paraId="1AF4DC27" w14:textId="77777777" w:rsidR="00A4248C" w:rsidRPr="00B5576D" w:rsidRDefault="00A4248C" w:rsidP="00083802">
            <w:pPr>
              <w:spacing w:before="0" w:after="0" w:line="240" w:lineRule="auto"/>
              <w:jc w:val="left"/>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Katalog wydatków kwalifikowalnych w projekcie jest odpowiedni</w:t>
            </w:r>
          </w:p>
        </w:tc>
        <w:tc>
          <w:tcPr>
            <w:tcW w:w="1418" w:type="dxa"/>
            <w:shd w:val="clear" w:color="auto" w:fill="auto"/>
            <w:noWrap/>
            <w:vAlign w:val="center"/>
          </w:tcPr>
          <w:p w14:paraId="3EAE7984" w14:textId="77777777" w:rsidR="00A4248C" w:rsidRPr="00B5576D" w:rsidRDefault="00A4248C" w:rsidP="00083802">
            <w:pPr>
              <w:spacing w:before="0" w:after="0" w:line="240" w:lineRule="auto"/>
              <w:jc w:val="center"/>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3,04</w:t>
            </w:r>
          </w:p>
        </w:tc>
        <w:tc>
          <w:tcPr>
            <w:tcW w:w="1648" w:type="dxa"/>
            <w:vAlign w:val="center"/>
          </w:tcPr>
          <w:p w14:paraId="4678A361" w14:textId="77777777" w:rsidR="00A4248C" w:rsidRPr="00B5576D" w:rsidRDefault="00A4248C" w:rsidP="00847B93">
            <w:pPr>
              <w:spacing w:before="0" w:after="0" w:line="240" w:lineRule="auto"/>
              <w:jc w:val="center"/>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w:t>
            </w:r>
          </w:p>
        </w:tc>
        <w:tc>
          <w:tcPr>
            <w:tcW w:w="1321" w:type="dxa"/>
            <w:vAlign w:val="center"/>
          </w:tcPr>
          <w:p w14:paraId="1D20A5B2" w14:textId="77777777" w:rsidR="00A4248C" w:rsidRPr="00B5576D" w:rsidRDefault="00A4248C" w:rsidP="00D26C1C">
            <w:pPr>
              <w:spacing w:before="0" w:after="0" w:line="240" w:lineRule="auto"/>
              <w:jc w:val="center"/>
              <w:rPr>
                <w:rFonts w:asciiTheme="minorHAnsi" w:eastAsia="Times New Roman" w:hAnsiTheme="minorHAnsi" w:cstheme="minorHAnsi"/>
                <w:sz w:val="18"/>
                <w:szCs w:val="18"/>
                <w:lang w:eastAsia="pl-PL"/>
              </w:rPr>
            </w:pPr>
            <w:r w:rsidRPr="00B5576D">
              <w:rPr>
                <w:rFonts w:asciiTheme="minorHAnsi" w:hAnsiTheme="minorHAnsi" w:cstheme="minorHAnsi"/>
                <w:color w:val="000000"/>
                <w:sz w:val="18"/>
                <w:szCs w:val="18"/>
              </w:rPr>
              <w:t>-</w:t>
            </w:r>
          </w:p>
        </w:tc>
      </w:tr>
    </w:tbl>
    <w:p w14:paraId="63BC67A1" w14:textId="77777777" w:rsidR="005074D0" w:rsidRDefault="005074D0" w:rsidP="005074D0">
      <w:pPr>
        <w:pStyle w:val="rdo0"/>
      </w:pPr>
      <w:r w:rsidRPr="00A71D8B">
        <w:t xml:space="preserve">Źródło: </w:t>
      </w:r>
      <w:r>
        <w:t xml:space="preserve">Badanie CATI – </w:t>
      </w:r>
      <w:r w:rsidR="00B67593">
        <w:t>podmioty III sektora</w:t>
      </w:r>
    </w:p>
    <w:p w14:paraId="4DE06D6B" w14:textId="77777777" w:rsidR="00E42005" w:rsidRDefault="002E1FB9" w:rsidP="005074D0">
      <w:r w:rsidRPr="00D26C1C">
        <w:t xml:space="preserve">Zdaniem beneficjentów, aby aplikowanie o wsparcie i realizacja projektu były łatwiejsze, należy przede wszystkim zmniejszyć biurokrację, </w:t>
      </w:r>
      <w:r w:rsidR="00BD6EA1">
        <w:t xml:space="preserve">a także </w:t>
      </w:r>
      <w:r w:rsidRPr="00D26C1C">
        <w:t>uprościć wnioski</w:t>
      </w:r>
      <w:r w:rsidR="004A59D6" w:rsidRPr="00D26C1C">
        <w:t xml:space="preserve"> i procedury</w:t>
      </w:r>
      <w:r w:rsidRPr="00D26C1C">
        <w:t>.</w:t>
      </w:r>
      <w:r w:rsidR="00862704" w:rsidRPr="00D26C1C">
        <w:t xml:space="preserve"> </w:t>
      </w:r>
      <w:r w:rsidR="00E42005" w:rsidRPr="00E42005">
        <w:t xml:space="preserve">W wywiadzie grupowym z przedstawicielami IZ i IP RPO WSL podkreślano, że wspomniana przez badanych mnogość dokumentów wynika z konieczności wykazania się doświadczeniem przez aplikujących. Ograniczenie biurokracji </w:t>
      </w:r>
      <w:r w:rsidR="00165CC7">
        <w:t>w zakresie dokumentowania posiadanego doświadczenia</w:t>
      </w:r>
      <w:r w:rsidR="00E42005" w:rsidRPr="00E42005">
        <w:t xml:space="preserve"> jest niezasadne, gdyż nie można zrezygnować z weryfikacji podmiotu ubiegającego się o środki publiczne. Zdaniem przedstawicieli badanych instytucji, pominięcie tego etapu nie jest możliwe – w szczególności w przypadku projektów infrastrukturalnych nie można pominąć opisów technicznych na etapie sporządzania wniosku o dofinansowanie. Jednocześnie pojawiły się opinie, iż dokumentacja konkursowa pisana jest językiem urzędowym, który dla organizacji non-profit może być trudny i niezrozumiały. </w:t>
      </w:r>
    </w:p>
    <w:p w14:paraId="35D28B39" w14:textId="77777777" w:rsidR="00A96582" w:rsidRPr="00D26C1C" w:rsidRDefault="002E1FB9" w:rsidP="005074D0">
      <w:r w:rsidRPr="00D26C1C">
        <w:t xml:space="preserve">Wśród innych rozwiązań </w:t>
      </w:r>
      <w:r w:rsidR="00AB79CF" w:rsidRPr="00D26C1C">
        <w:t>beneficjenci</w:t>
      </w:r>
      <w:r w:rsidRPr="00D26C1C">
        <w:t xml:space="preserve"> wskazywali m.in. na warsztaty</w:t>
      </w:r>
      <w:r w:rsidR="00A96582" w:rsidRPr="00D26C1C">
        <w:t xml:space="preserve"> dla nowopowstałych organizacji czy</w:t>
      </w:r>
      <w:r w:rsidRPr="00D26C1C">
        <w:t xml:space="preserve"> wprowadzenie kryteriów umożliwiających młodszym or</w:t>
      </w:r>
      <w:r w:rsidR="00A96582" w:rsidRPr="00D26C1C">
        <w:t xml:space="preserve">ganizacjom </w:t>
      </w:r>
      <w:r w:rsidR="00D03124" w:rsidRPr="00D26C1C">
        <w:t>realizację</w:t>
      </w:r>
      <w:r w:rsidR="00A96582" w:rsidRPr="00D26C1C">
        <w:t xml:space="preserve"> </w:t>
      </w:r>
      <w:r w:rsidR="00D03124" w:rsidRPr="00D26C1C">
        <w:t>projektów</w:t>
      </w:r>
      <w:r w:rsidR="00A96582" w:rsidRPr="00D26C1C">
        <w:t xml:space="preserve">. </w:t>
      </w:r>
      <w:r w:rsidR="00D03124" w:rsidRPr="00D26C1C">
        <w:t>W odniesieniu do pierwszej propozycji n</w:t>
      </w:r>
      <w:r w:rsidR="00AB79CF" w:rsidRPr="00D26C1C">
        <w:t xml:space="preserve">ależy nadmienić, że dostępne są numery telefonów i </w:t>
      </w:r>
      <w:r w:rsidR="005E5839">
        <w:t>informacje na stronie internetowej</w:t>
      </w:r>
      <w:r w:rsidR="00AB79CF" w:rsidRPr="00D26C1C">
        <w:t xml:space="preserve">, można uczestniczyć w organizowanych spotkaniach bądź szkoleniach oraz umawiać się na indywidualne konsultacje – </w:t>
      </w:r>
      <w:r w:rsidR="00D03124" w:rsidRPr="00D26C1C">
        <w:t xml:space="preserve">działania te </w:t>
      </w:r>
      <w:r w:rsidR="00D03124" w:rsidRPr="00D26C1C">
        <w:lastRenderedPageBreak/>
        <w:t>skierowane są do wszystkich, zatem młodsze organizacje nie są z nich wyłączone i także mogą brać w nich udział</w:t>
      </w:r>
      <w:r w:rsidR="00AB79CF" w:rsidRPr="00D26C1C">
        <w:t xml:space="preserve">. </w:t>
      </w:r>
      <w:r w:rsidR="0012338A">
        <w:t xml:space="preserve">Co istotne, wszyscy podlegają pod te same kryteria - brak doświadczenia w realizacji projektów nie jest kryterium eliminującym dany podmiot z ubiegania się o wsparcie. </w:t>
      </w:r>
      <w:r w:rsidR="005E5839">
        <w:t>W badaniu jakościowym</w:t>
      </w:r>
      <w:r w:rsidR="00F31B64">
        <w:t xml:space="preserve"> z przedstawicielami IZ i IP RPO WSL</w:t>
      </w:r>
      <w:r w:rsidR="005E5839">
        <w:t xml:space="preserve"> podkreślano, że jeśli podmiot bez doświadczenia uzyska minimalną liczbę punktów to otrzyma dofinansowanie.</w:t>
      </w:r>
      <w:r w:rsidR="00824C79">
        <w:t xml:space="preserve"> Wobec tego nawet młode, nowopowstałe organizacje mają możliwość</w:t>
      </w:r>
      <w:r w:rsidR="00411219">
        <w:t>,</w:t>
      </w:r>
      <w:r w:rsidR="0012338A">
        <w:t xml:space="preserve"> by</w:t>
      </w:r>
      <w:r w:rsidR="00824C79">
        <w:t xml:space="preserve"> uzyskać wsparcie, brak jest zatem przesłanek ku tworzeniu dodatkowych</w:t>
      </w:r>
      <w:r w:rsidR="00D03124">
        <w:t xml:space="preserve"> </w:t>
      </w:r>
      <w:r w:rsidR="005F3D1C">
        <w:t>kryteriów</w:t>
      </w:r>
      <w:r w:rsidR="0012338A">
        <w:t xml:space="preserve"> dla tej grupy podmiotów</w:t>
      </w:r>
      <w:r w:rsidR="005F3D1C">
        <w:t xml:space="preserve">. </w:t>
      </w:r>
    </w:p>
    <w:p w14:paraId="6933CC04" w14:textId="77777777" w:rsidR="00A96582" w:rsidRPr="00D26C1C" w:rsidRDefault="00A96582" w:rsidP="005074D0">
      <w:r w:rsidRPr="00D26C1C">
        <w:t>Beneficjenci proponowali także</w:t>
      </w:r>
      <w:r w:rsidR="002E1FB9" w:rsidRPr="00D26C1C">
        <w:t xml:space="preserve"> usprawnienie LSI i dalszą modernizację systemu</w:t>
      </w:r>
      <w:r w:rsidR="007046CC" w:rsidRPr="00D26C1C">
        <w:t xml:space="preserve">. Należy jednak podkreślić, że ciągle prowadzone są prace nad modernizacją i usprawnieniem systemu, co podkreślono </w:t>
      </w:r>
      <w:r w:rsidR="004D6FF5" w:rsidRPr="00D26C1C">
        <w:t>w wywiadzie grupowym</w:t>
      </w:r>
      <w:r w:rsidR="007046CC" w:rsidRPr="007046CC">
        <w:t xml:space="preserve"> z przedstawicielami IZ i IP RPO WSL.</w:t>
      </w:r>
    </w:p>
    <w:p w14:paraId="0326AC25" w14:textId="77777777" w:rsidR="00051A84" w:rsidRPr="00C74179" w:rsidRDefault="00A96582" w:rsidP="00C74179">
      <w:r w:rsidRPr="00D26C1C">
        <w:t>Jedną z propozycji beneficjentów były</w:t>
      </w:r>
      <w:r w:rsidR="002F720E" w:rsidRPr="00D26C1C">
        <w:t xml:space="preserve"> również</w:t>
      </w:r>
      <w:r w:rsidR="002E1FB9" w:rsidRPr="00D26C1C">
        <w:t xml:space="preserve"> szkolenia w formie e-learningowej.</w:t>
      </w:r>
      <w:r w:rsidR="002F720E" w:rsidRPr="002F720E">
        <w:t xml:space="preserve"> W</w:t>
      </w:r>
      <w:r w:rsidR="004D6FF5" w:rsidRPr="002F720E">
        <w:t xml:space="preserve"> </w:t>
      </w:r>
      <w:r w:rsidR="002F720E" w:rsidRPr="002F720E">
        <w:t>opinii przedstawicieli IZ i IP RPO WSL,</w:t>
      </w:r>
      <w:r w:rsidR="004D6FF5" w:rsidRPr="002F720E">
        <w:t xml:space="preserve"> szkolenia </w:t>
      </w:r>
      <w:r w:rsidR="006A3472" w:rsidRPr="002F720E">
        <w:t>stacjonarne</w:t>
      </w:r>
      <w:r w:rsidR="004D6FF5" w:rsidRPr="002F720E">
        <w:t xml:space="preserve"> </w:t>
      </w:r>
      <w:r w:rsidR="002F720E" w:rsidRPr="002F720E">
        <w:t xml:space="preserve">odznaczają się znacznie wyższą skutecznością niż </w:t>
      </w:r>
      <w:r w:rsidR="004D6FF5" w:rsidRPr="002F720E">
        <w:t>e-learning</w:t>
      </w:r>
      <w:r w:rsidR="002F720E" w:rsidRPr="002F720E">
        <w:t>.</w:t>
      </w:r>
      <w:r w:rsidR="004D6FF5" w:rsidRPr="002F720E">
        <w:t xml:space="preserve"> </w:t>
      </w:r>
      <w:r w:rsidR="002F720E" w:rsidRPr="002F720E">
        <w:t xml:space="preserve">W </w:t>
      </w:r>
      <w:r w:rsidR="00F31B64">
        <w:t xml:space="preserve">wywiadzie grupowym z przedstawicielami IZ i IP RPO WSL </w:t>
      </w:r>
      <w:r w:rsidR="002F720E" w:rsidRPr="002F720E">
        <w:t>podkreślano, że podmioty</w:t>
      </w:r>
      <w:r w:rsidR="004D6FF5" w:rsidRPr="002F720E">
        <w:t xml:space="preserve"> III </w:t>
      </w:r>
      <w:r w:rsidR="002F720E" w:rsidRPr="002F720E">
        <w:t>sektora sporadycznie uczestniczą w</w:t>
      </w:r>
      <w:r w:rsidR="004D6FF5" w:rsidRPr="002F720E">
        <w:t xml:space="preserve"> </w:t>
      </w:r>
      <w:r w:rsidR="002F720E" w:rsidRPr="002F720E">
        <w:t xml:space="preserve">organizowanych </w:t>
      </w:r>
      <w:r w:rsidR="004D6FF5" w:rsidRPr="002F720E">
        <w:t>spotkania</w:t>
      </w:r>
      <w:r w:rsidR="002F720E" w:rsidRPr="002F720E">
        <w:t>ch</w:t>
      </w:r>
      <w:r w:rsidR="004D6FF5" w:rsidRPr="002F720E">
        <w:t xml:space="preserve"> </w:t>
      </w:r>
      <w:r w:rsidR="002F720E" w:rsidRPr="002F720E">
        <w:t>czy</w:t>
      </w:r>
      <w:r w:rsidR="004D6FF5" w:rsidRPr="002F720E">
        <w:t xml:space="preserve"> szkolenia</w:t>
      </w:r>
      <w:r w:rsidR="002F720E" w:rsidRPr="002F720E">
        <w:t>ch</w:t>
      </w:r>
      <w:r w:rsidR="004D6FF5" w:rsidRPr="002F720E">
        <w:t xml:space="preserve"> sta</w:t>
      </w:r>
      <w:r w:rsidR="002F720E" w:rsidRPr="002F720E">
        <w:t>cjonarnych, zatem</w:t>
      </w:r>
      <w:r w:rsidR="004D6FF5" w:rsidRPr="002F720E">
        <w:t xml:space="preserve"> </w:t>
      </w:r>
      <w:r w:rsidR="002F720E" w:rsidRPr="002F720E">
        <w:t>bardzo prawdopodobne jest, iż z własnej inicjatywy</w:t>
      </w:r>
      <w:r w:rsidR="004D6FF5" w:rsidRPr="002F720E">
        <w:t xml:space="preserve"> nie skorzysta</w:t>
      </w:r>
      <w:r w:rsidR="002F720E" w:rsidRPr="002F720E">
        <w:t>ją</w:t>
      </w:r>
      <w:r w:rsidR="004D6FF5" w:rsidRPr="002F720E">
        <w:t xml:space="preserve"> </w:t>
      </w:r>
      <w:r w:rsidR="002F720E" w:rsidRPr="002F720E">
        <w:t>także</w:t>
      </w:r>
      <w:r w:rsidR="004D6FF5" w:rsidRPr="002F720E">
        <w:t xml:space="preserve"> z e-learningu</w:t>
      </w:r>
      <w:r w:rsidR="002F720E" w:rsidRPr="002F720E">
        <w:t>.</w:t>
      </w:r>
    </w:p>
    <w:p w14:paraId="7DA6B020" w14:textId="77777777" w:rsidR="009D6C8D" w:rsidRPr="00C74179" w:rsidRDefault="00C72E37" w:rsidP="00C74179">
      <w:pPr>
        <w:rPr>
          <w:b/>
        </w:rPr>
      </w:pPr>
      <w:r w:rsidRPr="00C74179">
        <w:rPr>
          <w:b/>
        </w:rPr>
        <w:t>Podsumowanie</w:t>
      </w:r>
    </w:p>
    <w:p w14:paraId="7EBFADAA" w14:textId="77777777" w:rsidR="00577C34" w:rsidRDefault="00B21147">
      <w:r w:rsidRPr="00D26C1C">
        <w:t xml:space="preserve">Na podstawie powyższych informacji można wnioskować, iż szeroki katalog działań informacyjno-promocyjnych oraz edukacyjnych jaki wykorzystywany jest w ramach RPO WSL 2014-2020 nie wymaga istotnego poszerzenia, aczkolwiek nie jest wystarczająco promowany wśród III sektora, gdyż organizacje non-profit nie korzystają z możliwości im stwarzanych. Aby zwiększyć aktywność takich podmiotów w realizacji projektów można by rozważyć zamieszczanie informacji o naborach do konkursów w serwisach branżowych, takich jak np. </w:t>
      </w:r>
      <w:r w:rsidR="007C2F2E" w:rsidRPr="00D26C1C">
        <w:t>www.ngo.pl</w:t>
      </w:r>
      <w:r w:rsidRPr="00D26C1C">
        <w:t xml:space="preserve"> (obecnie takie informacje zamieszczane są na stronie </w:t>
      </w:r>
      <w:r w:rsidR="00B0410D">
        <w:t>internetowej i lokalnej prasie)</w:t>
      </w:r>
      <w:r w:rsidRPr="00D26C1C">
        <w:t>.</w:t>
      </w:r>
      <w:r w:rsidR="00435018">
        <w:t xml:space="preserve"> Z opinii ekspertów można wywnioskować, iż szczególnie istotna jest także kontynuacja działań </w:t>
      </w:r>
      <w:r w:rsidR="00435018" w:rsidRPr="00D26C1C">
        <w:t>umożliwiają</w:t>
      </w:r>
      <w:r w:rsidR="00435018">
        <w:t>cych</w:t>
      </w:r>
      <w:r w:rsidR="00435018" w:rsidRPr="00D26C1C">
        <w:t xml:space="preserve"> pozyskanie potrzebnych informacji w dogodny i łatwy spo</w:t>
      </w:r>
      <w:r w:rsidR="00435018">
        <w:t xml:space="preserve">sób, takich jak np. FAQ oraz zamieszczanie </w:t>
      </w:r>
      <w:r w:rsidR="00435018" w:rsidRPr="00D26C1C">
        <w:t>interpretacji zapisów dokumentacji na stronie</w:t>
      </w:r>
      <w:r w:rsidR="00435018">
        <w:t xml:space="preserve"> Programu.</w:t>
      </w:r>
    </w:p>
    <w:p w14:paraId="1A765536" w14:textId="77777777" w:rsidR="00067B51" w:rsidRDefault="00067B51" w:rsidP="00067B51">
      <w:pPr>
        <w:pStyle w:val="Heading2"/>
      </w:pPr>
      <w:bookmarkStart w:id="222" w:name="_Toc26795674"/>
      <w:bookmarkStart w:id="223" w:name="_Toc36044245"/>
      <w:bookmarkEnd w:id="214"/>
      <w:r w:rsidRPr="00006FB0">
        <w:t>2) Które elementy systemu zarządzania i wdrażania RPO WSL 2014-2020 stanowią bariery utrudniające aplikowanie i realizację projektów dla wnioskodawców (w tym wnioskodawców nieskutecznych) oraz beneficjentów z III sektora?</w:t>
      </w:r>
      <w:bookmarkEnd w:id="222"/>
      <w:bookmarkEnd w:id="223"/>
    </w:p>
    <w:p w14:paraId="48AFB53C" w14:textId="77777777" w:rsidR="0054763D" w:rsidRPr="00C00A23" w:rsidRDefault="0054763D" w:rsidP="00A32049">
      <w:pPr>
        <w:rPr>
          <w:rFonts w:eastAsiaTheme="majorEastAsia"/>
        </w:rPr>
      </w:pPr>
      <w:r w:rsidRPr="00C00A23">
        <w:rPr>
          <w:rFonts w:eastAsiaTheme="majorEastAsia"/>
        </w:rPr>
        <w:t>Elementy systemu zarządzania i wdrażania RPO WSL 2014</w:t>
      </w:r>
      <w:r w:rsidR="00FF173C">
        <w:rPr>
          <w:rFonts w:eastAsiaTheme="majorEastAsia"/>
        </w:rPr>
        <w:t>-</w:t>
      </w:r>
      <w:r w:rsidRPr="00C00A23">
        <w:rPr>
          <w:rFonts w:eastAsiaTheme="majorEastAsia"/>
        </w:rPr>
        <w:t xml:space="preserve">2020, stanowiące wyzwanie dla wnioskodawców zostały omówione w poprzednim rozdziale, przy okazji ułatwień wprowadzonych przez IZ lub IP RPO WSL w ich zakresie. Poniżej zamieszczono dodatkową systematyzację i uzupełnienie omówionych kwestii. </w:t>
      </w:r>
    </w:p>
    <w:p w14:paraId="17C8969E" w14:textId="77777777" w:rsidR="0054763D" w:rsidRPr="00C00A23" w:rsidRDefault="0054763D" w:rsidP="00A32049">
      <w:pPr>
        <w:rPr>
          <w:rFonts w:eastAsiaTheme="majorEastAsia"/>
        </w:rPr>
      </w:pPr>
      <w:r w:rsidRPr="00C00A23">
        <w:rPr>
          <w:rFonts w:eastAsiaTheme="majorEastAsia"/>
        </w:rPr>
        <w:t>Do składowych systemu zarządzania i wdrażania RPO WSL 2014-2020, zawierających rozwiązania stanowiące przeszkodę dla większej aktywności podmiotów III sektora w</w:t>
      </w:r>
      <w:r w:rsidR="00FF173C">
        <w:rPr>
          <w:rFonts w:eastAsiaTheme="majorEastAsia"/>
        </w:rPr>
        <w:t> </w:t>
      </w:r>
      <w:r w:rsidRPr="00C00A23">
        <w:rPr>
          <w:rFonts w:eastAsiaTheme="majorEastAsia"/>
        </w:rPr>
        <w:t xml:space="preserve">aplikowaniu o środki, można zaliczyć: procesy dotyczące ogłaszania konkursów, naboru, oceny i zatwierdzania projektów, procesy monitoringu i sprawozdawczości w ramach </w:t>
      </w:r>
      <w:r w:rsidR="00FF173C">
        <w:rPr>
          <w:rFonts w:eastAsiaTheme="majorEastAsia"/>
        </w:rPr>
        <w:t>Programu</w:t>
      </w:r>
      <w:r w:rsidRPr="00C00A23">
        <w:rPr>
          <w:rFonts w:eastAsiaTheme="majorEastAsia"/>
        </w:rPr>
        <w:t xml:space="preserve"> oraz procesy informacji i promocji</w:t>
      </w:r>
      <w:r w:rsidR="00FF173C">
        <w:rPr>
          <w:rFonts w:eastAsiaTheme="majorEastAsia"/>
        </w:rPr>
        <w:t>.</w:t>
      </w:r>
    </w:p>
    <w:p w14:paraId="0546DA62" w14:textId="77777777" w:rsidR="0054763D" w:rsidRPr="00C00A23" w:rsidRDefault="0054763D" w:rsidP="00A32049">
      <w:pPr>
        <w:rPr>
          <w:rFonts w:eastAsiaTheme="majorEastAsia"/>
        </w:rPr>
      </w:pPr>
      <w:r w:rsidRPr="00C00A23">
        <w:rPr>
          <w:rFonts w:eastAsiaTheme="majorEastAsia"/>
        </w:rPr>
        <w:t>Wśród elementów procesów dotyczących ogłaszania konkursów, naboru, oceny i</w:t>
      </w:r>
      <w:r w:rsidR="00FF173C">
        <w:rPr>
          <w:rFonts w:eastAsiaTheme="majorEastAsia"/>
        </w:rPr>
        <w:t> </w:t>
      </w:r>
      <w:r w:rsidRPr="00C00A23">
        <w:rPr>
          <w:rFonts w:eastAsiaTheme="majorEastAsia"/>
        </w:rPr>
        <w:t xml:space="preserve">zatwierdzania projektów, zgłaszanych przez beneficjentów </w:t>
      </w:r>
      <w:r w:rsidR="006B5003">
        <w:rPr>
          <w:rFonts w:eastAsiaTheme="majorEastAsia"/>
        </w:rPr>
        <w:t xml:space="preserve">(w realizowanych wcześniej </w:t>
      </w:r>
      <w:r w:rsidR="006B5003">
        <w:rPr>
          <w:rFonts w:eastAsiaTheme="majorEastAsia"/>
        </w:rPr>
        <w:lastRenderedPageBreak/>
        <w:t xml:space="preserve">badaniach ewaluacyjnych) </w:t>
      </w:r>
      <w:r w:rsidRPr="00C00A23">
        <w:rPr>
          <w:rFonts w:eastAsiaTheme="majorEastAsia"/>
        </w:rPr>
        <w:t>jako bariery w aplikowaniu o</w:t>
      </w:r>
      <w:r w:rsidR="00FF173C">
        <w:rPr>
          <w:rFonts w:eastAsiaTheme="majorEastAsia"/>
        </w:rPr>
        <w:t> </w:t>
      </w:r>
      <w:r w:rsidRPr="00C00A23">
        <w:rPr>
          <w:rFonts w:eastAsiaTheme="majorEastAsia"/>
        </w:rPr>
        <w:t>środki i w realizacji projektów, można wymienić:</w:t>
      </w:r>
    </w:p>
    <w:p w14:paraId="0A3490CF" w14:textId="77777777" w:rsidR="00BA4769" w:rsidRDefault="00BA4769" w:rsidP="00BA4769">
      <w:pPr>
        <w:pStyle w:val="ListParagraph"/>
        <w:numPr>
          <w:ilvl w:val="0"/>
          <w:numId w:val="137"/>
        </w:numPr>
        <w:spacing w:line="288" w:lineRule="auto"/>
      </w:pPr>
      <w:r>
        <w:rPr>
          <w:rFonts w:eastAsiaTheme="majorEastAsia" w:cs="Arial"/>
        </w:rPr>
        <w:t xml:space="preserve">harmonogram naboru wniosków o dofinansowanie – wnioskodawcy krytycznie odnoszą się do krótkoterminowej perspektywy harmonogramu i braku dokumentów obejmujących okres kilku lat, a także do braku równomierności ogłaszania w ramach kwartałów, czy krótkiego okresu </w:t>
      </w:r>
      <w:r>
        <w:t>długości trwania naboru</w:t>
      </w:r>
      <w:r>
        <w:rPr>
          <w:rFonts w:eastAsiaTheme="majorEastAsia" w:cs="Arial"/>
        </w:rPr>
        <w:t xml:space="preserve">. Dodatkowo, </w:t>
      </w:r>
      <w:r>
        <w:t>w przypadku ogłaszania harmonogramów stosowana jest zasada zachowania okresu 3</w:t>
      </w:r>
      <w:r w:rsidR="007C3FCA">
        <w:t> </w:t>
      </w:r>
      <w:r>
        <w:t>miesięcznego od dnia aktualizacji harmonogramu do momentu przeprowadzenia konkursu. Mimo to, w raporcie dotyczącym ewaluacji systemu wyboru projektów w</w:t>
      </w:r>
      <w:r w:rsidR="000618D2">
        <w:t> </w:t>
      </w:r>
      <w:r>
        <w:t>ramach RPO WSL 2014-2020, została zawarta rekomendacja, dotycząca skrócenia tego terminu z 3 do 2 miesięcy</w:t>
      </w:r>
      <w:r>
        <w:rPr>
          <w:rStyle w:val="FootnoteReference"/>
          <w:rFonts w:cs="Arial"/>
        </w:rPr>
        <w:footnoteReference w:id="119"/>
      </w:r>
      <w:r>
        <w:t>, co stoi w sprzeczności z postulatem wnioskodawców i nie eliminuje sygnalizowanej przez NGO bariery w aplikowaniu o fundusze UE,</w:t>
      </w:r>
    </w:p>
    <w:p w14:paraId="1DA41950" w14:textId="77777777" w:rsidR="0054763D" w:rsidRPr="00DF0D7F" w:rsidRDefault="0054763D" w:rsidP="00DF0D7F">
      <w:pPr>
        <w:pStyle w:val="ListParagraph"/>
        <w:numPr>
          <w:ilvl w:val="0"/>
          <w:numId w:val="138"/>
        </w:numPr>
        <w:spacing w:after="160" w:line="259" w:lineRule="auto"/>
      </w:pPr>
      <w:r w:rsidRPr="00C00A23">
        <w:rPr>
          <w:rFonts w:eastAsiaTheme="majorEastAsia" w:cs="Arial"/>
        </w:rPr>
        <w:t>kryteria wyboru projektów – rozpoznawane są przez podmioty III sektora jako czasam</w:t>
      </w:r>
      <w:r w:rsidR="00386A54">
        <w:rPr>
          <w:rFonts w:eastAsiaTheme="majorEastAsia" w:cs="Arial"/>
        </w:rPr>
        <w:t>i nieprzejrzyste i nieklarowne</w:t>
      </w:r>
      <w:r w:rsidR="00DF0D7F">
        <w:rPr>
          <w:rFonts w:eastAsiaTheme="majorEastAsia" w:cs="Arial"/>
        </w:rPr>
        <w:t>,</w:t>
      </w:r>
      <w:r w:rsidR="00DF0D7F" w:rsidRPr="00DF0D7F">
        <w:rPr>
          <w:rFonts w:eastAsiaTheme="majorEastAsia" w:cs="Arial"/>
        </w:rPr>
        <w:t xml:space="preserve"> </w:t>
      </w:r>
    </w:p>
    <w:p w14:paraId="3B6BC9CF" w14:textId="77777777" w:rsidR="0054763D" w:rsidRPr="007B6631" w:rsidRDefault="0054763D">
      <w:pPr>
        <w:pStyle w:val="ListParagraph"/>
        <w:numPr>
          <w:ilvl w:val="0"/>
          <w:numId w:val="138"/>
        </w:numPr>
        <w:spacing w:after="160" w:line="259" w:lineRule="auto"/>
        <w:rPr>
          <w:rFonts w:eastAsiaTheme="majorEastAsia" w:cs="Arial"/>
        </w:rPr>
      </w:pPr>
      <w:r w:rsidRPr="00C00A23">
        <w:rPr>
          <w:rFonts w:eastAsiaTheme="majorEastAsia" w:cs="Arial"/>
        </w:rPr>
        <w:t xml:space="preserve">ocena i zatwierdzanie wniosków o dofinansowanie projektów – </w:t>
      </w:r>
      <w:r w:rsidR="00DF0D7F">
        <w:rPr>
          <w:rFonts w:eastAsiaTheme="majorEastAsia" w:cs="Arial"/>
        </w:rPr>
        <w:t>w</w:t>
      </w:r>
      <w:r w:rsidRPr="00C00A23">
        <w:rPr>
          <w:rFonts w:eastAsiaTheme="majorEastAsia" w:cs="Arial"/>
        </w:rPr>
        <w:t>śród najczęstszych przyczyn negatywnej oceny wniosków na etapie oceny formalnej można wymienić: brak właściwego przygotowania wniosku o</w:t>
      </w:r>
      <w:r w:rsidR="00331A59">
        <w:rPr>
          <w:rFonts w:eastAsiaTheme="majorEastAsia" w:cs="Arial"/>
        </w:rPr>
        <w:t> </w:t>
      </w:r>
      <w:r w:rsidRPr="00C00A23">
        <w:rPr>
          <w:rFonts w:eastAsiaTheme="majorEastAsia" w:cs="Arial"/>
        </w:rPr>
        <w:t xml:space="preserve">dofinansowanie projektu, brak spełnienia kryterium kwalifikowalności wydatków, </w:t>
      </w:r>
      <w:r w:rsidR="008B4EB8" w:rsidRPr="008B4EB8">
        <w:rPr>
          <w:rFonts w:eastAsiaTheme="majorEastAsia" w:cs="Arial"/>
        </w:rPr>
        <w:t>brak zgodności projektu z zasadami pomocy publicznej lub pomocy de minimis, źle opracowane wskaźniki projektu</w:t>
      </w:r>
      <w:r w:rsidR="008B4EB8" w:rsidRPr="008B4EB8">
        <w:rPr>
          <w:rFonts w:eastAsiaTheme="majorEastAsia" w:cs="Arial"/>
          <w:vertAlign w:val="superscript"/>
        </w:rPr>
        <w:footnoteReference w:id="120"/>
      </w:r>
      <w:r w:rsidR="008B4EB8" w:rsidRPr="008B4EB8">
        <w:rPr>
          <w:rFonts w:eastAsiaTheme="majorEastAsia" w:cs="Arial"/>
        </w:rPr>
        <w:t>.</w:t>
      </w:r>
      <w:r w:rsidRPr="00BA4769">
        <w:rPr>
          <w:rFonts w:eastAsiaTheme="majorEastAsia" w:cs="Arial"/>
        </w:rPr>
        <w:t xml:space="preserve"> W raporcie ewaluacyjnym systemu wyboru projektów w ramach RPO WSL 2014</w:t>
      </w:r>
      <w:r w:rsidR="00331A59" w:rsidRPr="00BA4769">
        <w:rPr>
          <w:rFonts w:eastAsiaTheme="majorEastAsia" w:cs="Arial"/>
        </w:rPr>
        <w:t>-</w:t>
      </w:r>
      <w:r w:rsidRPr="00BA4769">
        <w:rPr>
          <w:rFonts w:eastAsiaTheme="majorEastAsia" w:cs="Arial"/>
        </w:rPr>
        <w:t xml:space="preserve">2020 zaznaczono, że </w:t>
      </w:r>
      <w:r w:rsidRPr="00C00A23">
        <w:t>przypadku niektórych projektów wystandaryzowana procedura oceny jest niewystarczająca czy wręcz nieadekwatna</w:t>
      </w:r>
      <w:r w:rsidR="00B94CD9">
        <w:rPr>
          <w:rStyle w:val="FootnoteReference"/>
        </w:rPr>
        <w:footnoteReference w:id="121"/>
      </w:r>
      <w:r w:rsidRPr="00C00A23">
        <w:t xml:space="preserve">. </w:t>
      </w:r>
    </w:p>
    <w:p w14:paraId="3129E96F" w14:textId="77777777" w:rsidR="0054763D" w:rsidRPr="00C00A23" w:rsidRDefault="0054763D" w:rsidP="0054763D">
      <w:pPr>
        <w:rPr>
          <w:rFonts w:eastAsiaTheme="majorEastAsia" w:cs="Arial"/>
        </w:rPr>
      </w:pPr>
      <w:r w:rsidRPr="00C00A23">
        <w:rPr>
          <w:rFonts w:eastAsiaTheme="majorEastAsia" w:cs="Arial"/>
        </w:rPr>
        <w:t>Wśród elementów procesów informacji i promocji, stanowiących bariery utrudniające aplikowanie i realizację projektów dla wnioskodawców można wymienić:</w:t>
      </w:r>
    </w:p>
    <w:p w14:paraId="2FED1BFF" w14:textId="77777777" w:rsidR="0054763D" w:rsidRPr="007D6968" w:rsidRDefault="0054763D" w:rsidP="007D6968">
      <w:pPr>
        <w:pStyle w:val="ListParagraph"/>
        <w:numPr>
          <w:ilvl w:val="0"/>
          <w:numId w:val="139"/>
        </w:numPr>
        <w:spacing w:after="160" w:line="259" w:lineRule="auto"/>
        <w:rPr>
          <w:rFonts w:eastAsiaTheme="majorEastAsia" w:cs="Arial"/>
        </w:rPr>
      </w:pPr>
      <w:r w:rsidRPr="00C00A23">
        <w:rPr>
          <w:rFonts w:eastAsiaTheme="majorEastAsia" w:cs="Arial"/>
        </w:rPr>
        <w:t>skomplikowany język komunikatów</w:t>
      </w:r>
      <w:r w:rsidRPr="007D6968">
        <w:rPr>
          <w:rFonts w:eastAsiaTheme="majorEastAsia" w:cs="Arial"/>
        </w:rPr>
        <w:t>,</w:t>
      </w:r>
    </w:p>
    <w:p w14:paraId="3657C2DB" w14:textId="77777777" w:rsidR="0054763D" w:rsidRPr="00C00A23" w:rsidRDefault="0054763D" w:rsidP="00902349">
      <w:pPr>
        <w:pStyle w:val="ListParagraph"/>
        <w:numPr>
          <w:ilvl w:val="0"/>
          <w:numId w:val="139"/>
        </w:numPr>
        <w:spacing w:after="160" w:line="259" w:lineRule="auto"/>
        <w:rPr>
          <w:rFonts w:eastAsiaTheme="majorEastAsia" w:cs="Arial"/>
        </w:rPr>
      </w:pPr>
      <w:r w:rsidRPr="00C00A23">
        <w:rPr>
          <w:rFonts w:eastAsiaTheme="majorEastAsia" w:cs="Arial"/>
        </w:rPr>
        <w:t xml:space="preserve">zbyt małe wykorzystanie </w:t>
      </w:r>
      <w:r w:rsidRPr="00C00A23">
        <w:t>do działań informacyjnych i promocyjnych mediów społecznościowych i technologii mobilnych</w:t>
      </w:r>
      <w:r w:rsidRPr="00C00A23">
        <w:rPr>
          <w:rStyle w:val="FootnoteReference"/>
        </w:rPr>
        <w:footnoteReference w:id="122"/>
      </w:r>
      <w:r w:rsidRPr="00C00A23">
        <w:t>.</w:t>
      </w:r>
    </w:p>
    <w:p w14:paraId="5FDB0E65" w14:textId="77777777" w:rsidR="0054763D" w:rsidRPr="00C00A23" w:rsidRDefault="0054763D" w:rsidP="00A32049">
      <w:pPr>
        <w:rPr>
          <w:rFonts w:eastAsiaTheme="majorEastAsia"/>
        </w:rPr>
      </w:pPr>
      <w:r w:rsidRPr="00C00A23">
        <w:t>System komunikacji funduszy europejskich</w:t>
      </w:r>
      <w:r w:rsidRPr="00C00A23">
        <w:rPr>
          <w:rFonts w:eastAsiaTheme="majorEastAsia"/>
        </w:rPr>
        <w:t xml:space="preserve"> jest poddawany okresowej analizie i ocenie, ze względu na kluczowy wpływ czynnika poinformowania beneficjentów o możliwościach współfinansowania projektów na realizację programu i efektywną absorpcję alokowanych środków. Pod koniec roku 2017 dokonano oceny systemu informacji w ramach RPO WSL </w:t>
      </w:r>
      <w:r w:rsidRPr="00C00A23">
        <w:rPr>
          <w:rFonts w:eastAsiaTheme="majorEastAsia"/>
        </w:rPr>
        <w:lastRenderedPageBreak/>
        <w:t>2014 -2020 za okres 2014 -2017. Wskazane obszary, wymagające usprawnienia obejmowały m.in. kwestie takie jak:</w:t>
      </w:r>
    </w:p>
    <w:p w14:paraId="71C4136D" w14:textId="77777777" w:rsidR="0054763D" w:rsidRPr="00C00A23" w:rsidRDefault="0054763D" w:rsidP="00902349">
      <w:pPr>
        <w:pStyle w:val="ListParagraph"/>
        <w:numPr>
          <w:ilvl w:val="0"/>
          <w:numId w:val="140"/>
        </w:numPr>
        <w:spacing w:after="160" w:line="259" w:lineRule="auto"/>
        <w:rPr>
          <w:rFonts w:eastAsiaTheme="majorEastAsia" w:cs="Arial"/>
        </w:rPr>
      </w:pPr>
      <w:r w:rsidRPr="00C00A23">
        <w:rPr>
          <w:rFonts w:eastAsiaTheme="majorEastAsia" w:cs="Arial"/>
        </w:rPr>
        <w:t xml:space="preserve">konieczność </w:t>
      </w:r>
      <w:r w:rsidRPr="00C00A23">
        <w:t>profilowania odbiorców pod kątem przekazywanych treści, ze względu na niższy poziom wiedzy dotyczącej możliwości skorzystania z RPO WSL wśród przedsiębiorców oraz NGO, np. poprzez profilowane działania promocyjne np. w prasie branżowej (w przypadku przedsiębiorców) lub podczas spotkań, w których uczestniczą przedstawiciele tych grup docelowych,</w:t>
      </w:r>
    </w:p>
    <w:p w14:paraId="0A2A3B88" w14:textId="77777777" w:rsidR="0054763D" w:rsidRPr="00C00A23" w:rsidRDefault="0054763D" w:rsidP="00902349">
      <w:pPr>
        <w:pStyle w:val="ListParagraph"/>
        <w:numPr>
          <w:ilvl w:val="0"/>
          <w:numId w:val="140"/>
        </w:numPr>
        <w:spacing w:after="160" w:line="259" w:lineRule="auto"/>
        <w:rPr>
          <w:rFonts w:eastAsiaTheme="majorEastAsia" w:cs="Arial"/>
        </w:rPr>
      </w:pPr>
      <w:r w:rsidRPr="00C00A23">
        <w:t>bardziej precyzyjne informowanie w zakresie tego, gdzie szukać i jak znaleźć potrzebne informacje dotyczące RPO WSL, w związku z wielością istniejących kanałów i platform informacyjnych dotyczących RPO WSL 2014-2020, poprzez które przekazywane są informacje,</w:t>
      </w:r>
    </w:p>
    <w:p w14:paraId="113A787F" w14:textId="77777777" w:rsidR="0054763D" w:rsidRPr="00C00A23" w:rsidRDefault="0054763D" w:rsidP="00902349">
      <w:pPr>
        <w:pStyle w:val="ListParagraph"/>
        <w:numPr>
          <w:ilvl w:val="0"/>
          <w:numId w:val="140"/>
        </w:numPr>
        <w:spacing w:after="160" w:line="259" w:lineRule="auto"/>
        <w:rPr>
          <w:rFonts w:eastAsiaTheme="majorEastAsia" w:cs="Arial"/>
        </w:rPr>
      </w:pPr>
      <w:r w:rsidRPr="00C00A23">
        <w:t>uproszczenia języka przekazywanych komunikatów w związku z problemami dotyczącymi poziomu zrozumienia przekazywanych treści, co potwierdziła analiza lingwistyczna, która wykazała, że poziom części komunikatów jest dosyć skomplikowany</w:t>
      </w:r>
      <w:r w:rsidRPr="00C00A23">
        <w:rPr>
          <w:rStyle w:val="FootnoteReference"/>
        </w:rPr>
        <w:footnoteReference w:id="123"/>
      </w:r>
      <w:r w:rsidRPr="00C00A23">
        <w:t>.</w:t>
      </w:r>
    </w:p>
    <w:p w14:paraId="0B2D5A6F" w14:textId="77777777" w:rsidR="008A7C40" w:rsidRDefault="00024001">
      <w:r>
        <w:t>Punktem wyjścia do określenia barier utrudniających aplikowanie i realizację projektów</w:t>
      </w:r>
      <w:r w:rsidR="00C10D39">
        <w:t xml:space="preserve"> było poznanie opinii podmiotów III sektora w badaniu ilościowym. Z deklaracji</w:t>
      </w:r>
      <w:r w:rsidR="00804C88">
        <w:t xml:space="preserve"> respondentów</w:t>
      </w:r>
      <w:r w:rsidR="00C10D39">
        <w:t xml:space="preserve"> wynika, że </w:t>
      </w:r>
      <w:r w:rsidR="00537256">
        <w:t xml:space="preserve">około </w:t>
      </w:r>
      <w:r w:rsidR="008A7C40">
        <w:t>40% badanych organizacji pozarządowy</w:t>
      </w:r>
      <w:r w:rsidR="00804C88">
        <w:t>ch nie napotkało na trudności w </w:t>
      </w:r>
      <w:r w:rsidR="008A7C40">
        <w:t>aplikowaniu o dofinansowanie (byli to przede wszystkim beneficjenci</w:t>
      </w:r>
      <w:r w:rsidR="000236E9">
        <w:t xml:space="preserve"> – ponad 80%</w:t>
      </w:r>
      <w:r w:rsidR="008A7C40">
        <w:t xml:space="preserve">). Jednocześnie co </w:t>
      </w:r>
      <w:r w:rsidR="00537256">
        <w:t xml:space="preserve">drugi </w:t>
      </w:r>
      <w:r w:rsidR="008A7C40">
        <w:t>badany wskazał, że na tym etapie pojawiły się problemy, przy czym byli to głównie nieskuteczni wnioskodawcy</w:t>
      </w:r>
      <w:r w:rsidR="000236E9">
        <w:t xml:space="preserve"> (ponad 70%)</w:t>
      </w:r>
      <w:r w:rsidR="008A7C40">
        <w:t xml:space="preserve">. </w:t>
      </w:r>
    </w:p>
    <w:p w14:paraId="65F313F0" w14:textId="77777777" w:rsidR="00067B51" w:rsidRDefault="00067B51" w:rsidP="00067B51">
      <w:pPr>
        <w:pStyle w:val="Caption"/>
        <w:keepNext/>
        <w:jc w:val="both"/>
      </w:pPr>
      <w:bookmarkStart w:id="224" w:name="_Toc26166537"/>
      <w:bookmarkStart w:id="225" w:name="_Toc34646779"/>
      <w:r w:rsidRPr="004645B6">
        <w:t xml:space="preserve">Wykres </w:t>
      </w:r>
      <w:r w:rsidR="006315AD">
        <w:rPr>
          <w:noProof/>
        </w:rPr>
        <w:fldChar w:fldCharType="begin"/>
      </w:r>
      <w:r w:rsidR="006315AD">
        <w:rPr>
          <w:noProof/>
        </w:rPr>
        <w:instrText xml:space="preserve"> SEQ Wykres \* ARABIC </w:instrText>
      </w:r>
      <w:r w:rsidR="006315AD">
        <w:rPr>
          <w:noProof/>
        </w:rPr>
        <w:fldChar w:fldCharType="separate"/>
      </w:r>
      <w:r w:rsidR="008774A0">
        <w:rPr>
          <w:noProof/>
        </w:rPr>
        <w:t>24</w:t>
      </w:r>
      <w:r w:rsidR="006315AD">
        <w:rPr>
          <w:noProof/>
        </w:rPr>
        <w:fldChar w:fldCharType="end"/>
      </w:r>
      <w:r w:rsidRPr="004645B6">
        <w:t>. Występowanie trudności w aplikowaniu o dofinansowanie</w:t>
      </w:r>
      <w:r>
        <w:t xml:space="preserve"> [</w:t>
      </w:r>
      <w:r w:rsidR="00537256" w:rsidRPr="00537256">
        <w:t xml:space="preserve">podmioty III sektora, które aplikowały o wsparcie </w:t>
      </w:r>
      <w:r w:rsidR="008A7C40">
        <w:t>N=</w:t>
      </w:r>
      <w:r w:rsidR="00537256">
        <w:t>20</w:t>
      </w:r>
      <w:r w:rsidR="008A7C40">
        <w:t>4</w:t>
      </w:r>
      <w:r>
        <w:t>]</w:t>
      </w:r>
      <w:bookmarkEnd w:id="224"/>
      <w:bookmarkEnd w:id="225"/>
    </w:p>
    <w:p w14:paraId="3950C032" w14:textId="77777777" w:rsidR="00067B51" w:rsidRDefault="00537256" w:rsidP="00067B51">
      <w:pPr>
        <w:rPr>
          <w:b/>
        </w:rPr>
      </w:pPr>
      <w:r>
        <w:rPr>
          <w:noProof/>
          <w:lang w:eastAsia="pl-PL"/>
        </w:rPr>
        <w:drawing>
          <wp:inline distT="0" distB="0" distL="0" distR="0" wp14:anchorId="00647156" wp14:editId="285C9928">
            <wp:extent cx="5759450" cy="1799590"/>
            <wp:effectExtent l="0" t="0" r="0" b="0"/>
            <wp:docPr id="2" name="Wykres 2" descr="Tak 53,4%;&#10;Nie 43,1%;&#10;Trudno powiedzieć 3,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011D024-ED3D-48E4-B282-72B334CB86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9EA081E" w14:textId="77777777" w:rsidR="00537256" w:rsidRDefault="00537256" w:rsidP="000202C4">
      <w:pPr>
        <w:pStyle w:val="rdo0"/>
        <w:rPr>
          <w:b/>
        </w:rPr>
      </w:pPr>
      <w:r w:rsidRPr="00537256">
        <w:t>Źródło: Badanie CATI – beneficjenci wsparcia i nieskuteczni wnioskodawcy RPO WSL 2014-2020</w:t>
      </w:r>
    </w:p>
    <w:p w14:paraId="52464B74" w14:textId="77777777" w:rsidR="005E7451" w:rsidRDefault="005E7451" w:rsidP="005E7451">
      <w:r>
        <w:t xml:space="preserve">W badaniu ilościowym analizie poddano stopień trudności w uzyskaniu wsparcia w ramach Programu oraz stopień trudności przygotowania dokumentacji aplikacyjnej. Ponad połowa beneficjentów jest zdania, że stopień trudności w uzyskaniu wsparcia jest przeciętny (57,5%). Co czwarty ankietowany określa ten stopień trudności jako raczej łatwy (23,3%), a 2,7% - jako bardzo łatwy. Dla 16,5% badanych uzyskanie wsparcia w ramach programu </w:t>
      </w:r>
      <w:r>
        <w:lastRenderedPageBreak/>
        <w:t xml:space="preserve">było raczej trudne bądź bardzo trudne. Zdiagnozowane przez tę grupę respondentów trudności to przede wszystkim biurokracja oraz czasochłonne i skomplikowane procedury. </w:t>
      </w:r>
    </w:p>
    <w:p w14:paraId="6DC971D6" w14:textId="77777777" w:rsidR="005E7451" w:rsidRDefault="005E7451" w:rsidP="005E7451">
      <w:r>
        <w:t>Z kolei większość nieskutecznych wnioskodawców uważa trudność przygotowania dokumentacji aplikacyjnej jako przeciętną (73,3%). Jednocześnie nieco większy odsetek ankietowanych określił przygotowanie dokumentacji aplikacyjnej jako trudne (18,3% - suma wskazań „Bardzo trudna” i „Raczej trudna”) aniżeli łatwe (8,4% - suma wskazań „Bardzo łatwa” i „Raczej łatwa”). W odczuciu tej grupy badanych wniosek jest bardzo skomplikowany, a pytania mało zrozumiałe. Podkreślano także trudny do zrozumienia język, w szczególności dla osób niebędących specjalistami w tym zakresie – na ten problem wskazywano także w badaniu jakościowym.</w:t>
      </w:r>
    </w:p>
    <w:p w14:paraId="642110A2" w14:textId="77777777" w:rsidR="005E7451" w:rsidRDefault="005E7451" w:rsidP="005E7451">
      <w:r>
        <w:t>Na podstawie powyższych danych można wnioskować, że przedstawiciele III sektora nie odczuwają znacznych trudności w aplikowaniu o wsparcie w ramach RPO WSL 2014-2020.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ela"/>
      </w:tblPr>
      <w:tblGrid>
        <w:gridCol w:w="4643"/>
        <w:gridCol w:w="4643"/>
      </w:tblGrid>
      <w:tr w:rsidR="005E7451" w14:paraId="58F247C8" w14:textId="77777777" w:rsidTr="00337A34">
        <w:trPr>
          <w:tblHeader/>
        </w:trPr>
        <w:tc>
          <w:tcPr>
            <w:tcW w:w="4530" w:type="dxa"/>
          </w:tcPr>
          <w:p w14:paraId="6387F449" w14:textId="77777777" w:rsidR="005E7451" w:rsidRPr="00B872B4" w:rsidRDefault="005E7451" w:rsidP="00255E30">
            <w:pPr>
              <w:pStyle w:val="Caption"/>
              <w:keepNext/>
              <w:jc w:val="both"/>
            </w:pPr>
            <w:bookmarkStart w:id="226" w:name="_Toc34646780"/>
            <w:r w:rsidRPr="00B872B4">
              <w:t xml:space="preserve">Wykres </w:t>
            </w:r>
            <w:r w:rsidRPr="00B872B4">
              <w:rPr>
                <w:noProof/>
              </w:rPr>
              <w:fldChar w:fldCharType="begin"/>
            </w:r>
            <w:r w:rsidRPr="00B872B4">
              <w:rPr>
                <w:noProof/>
              </w:rPr>
              <w:instrText xml:space="preserve"> SEQ Wykres \* ARABIC </w:instrText>
            </w:r>
            <w:r w:rsidRPr="00B872B4">
              <w:rPr>
                <w:noProof/>
              </w:rPr>
              <w:fldChar w:fldCharType="separate"/>
            </w:r>
            <w:r w:rsidR="008774A0">
              <w:rPr>
                <w:noProof/>
              </w:rPr>
              <w:t>25</w:t>
            </w:r>
            <w:r w:rsidRPr="00B872B4">
              <w:rPr>
                <w:noProof/>
              </w:rPr>
              <w:fldChar w:fldCharType="end"/>
            </w:r>
            <w:r w:rsidRPr="00B872B4">
              <w:t>. Stopień trudności w uzyskaniu wsparcia w ramach Programu [beneficjenci n=73]</w:t>
            </w:r>
            <w:bookmarkEnd w:id="226"/>
          </w:p>
          <w:p w14:paraId="71B381C3" w14:textId="77777777" w:rsidR="005E7451" w:rsidRPr="00B872B4" w:rsidRDefault="005E7451" w:rsidP="00255E30">
            <w:r w:rsidRPr="00B872B4">
              <w:rPr>
                <w:noProof/>
                <w:lang w:eastAsia="pl-PL"/>
              </w:rPr>
              <w:drawing>
                <wp:inline distT="0" distB="0" distL="0" distR="0" wp14:anchorId="036C4DC2" wp14:editId="6CEFAC25">
                  <wp:extent cx="2879725" cy="2009775"/>
                  <wp:effectExtent l="0" t="0" r="0" b="0"/>
                  <wp:docPr id="98" name="Wykres 98" descr="Wykres kołowy przedstawiający stopień trudności w uzyskaniu wsparcia w ramach Programu.">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F924139-6B6D-42FE-A85F-F9808229FD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4530" w:type="dxa"/>
          </w:tcPr>
          <w:p w14:paraId="0E860F9A" w14:textId="77777777" w:rsidR="005E7451" w:rsidRPr="00B872B4" w:rsidRDefault="005E7451" w:rsidP="00255E30">
            <w:pPr>
              <w:pStyle w:val="Caption"/>
              <w:keepNext/>
              <w:jc w:val="both"/>
            </w:pPr>
            <w:bookmarkStart w:id="227" w:name="_Toc34646781"/>
            <w:r w:rsidRPr="00B872B4">
              <w:t xml:space="preserve">Wykres </w:t>
            </w:r>
            <w:r w:rsidRPr="00B872B4">
              <w:rPr>
                <w:noProof/>
              </w:rPr>
              <w:fldChar w:fldCharType="begin"/>
            </w:r>
            <w:r w:rsidRPr="00B872B4">
              <w:rPr>
                <w:noProof/>
              </w:rPr>
              <w:instrText xml:space="preserve"> SEQ Wykres \* ARABIC </w:instrText>
            </w:r>
            <w:r w:rsidRPr="00B872B4">
              <w:rPr>
                <w:noProof/>
              </w:rPr>
              <w:fldChar w:fldCharType="separate"/>
            </w:r>
            <w:r w:rsidR="008774A0">
              <w:rPr>
                <w:noProof/>
              </w:rPr>
              <w:t>26</w:t>
            </w:r>
            <w:r w:rsidRPr="00B872B4">
              <w:rPr>
                <w:noProof/>
              </w:rPr>
              <w:fldChar w:fldCharType="end"/>
            </w:r>
            <w:r w:rsidRPr="00B872B4">
              <w:t>. Trudność przygotowania dokumentacji aplikacyjnej [</w:t>
            </w:r>
            <w:r>
              <w:t xml:space="preserve">nieskuteczni </w:t>
            </w:r>
            <w:r w:rsidRPr="00B872B4">
              <w:t>wnioskodawcy n=131]</w:t>
            </w:r>
            <w:bookmarkEnd w:id="227"/>
          </w:p>
          <w:p w14:paraId="481140DD" w14:textId="77777777" w:rsidR="005E7451" w:rsidRPr="00B872B4" w:rsidRDefault="005E7451" w:rsidP="00255E30">
            <w:r w:rsidRPr="00B872B4">
              <w:rPr>
                <w:noProof/>
                <w:lang w:eastAsia="pl-PL"/>
              </w:rPr>
              <w:drawing>
                <wp:inline distT="0" distB="0" distL="0" distR="0" wp14:anchorId="41ABE8C6" wp14:editId="7B0DCBF8">
                  <wp:extent cx="2879725" cy="2009775"/>
                  <wp:effectExtent l="0" t="0" r="0" b="0"/>
                  <wp:docPr id="99" name="Wykres 99" descr="Wykres kołowy przedstawiający trudność przygotowania dokumentacji aplikacyjnej.">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63153B1-D203-4821-9543-310F846C6E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14:paraId="61B8BA44" w14:textId="77777777" w:rsidR="005E7451" w:rsidRDefault="005E7451" w:rsidP="005E7451">
      <w:pPr>
        <w:pStyle w:val="rdo0"/>
        <w:rPr>
          <w:b/>
        </w:rPr>
      </w:pPr>
      <w:r w:rsidRPr="00A71D8B">
        <w:t xml:space="preserve">Źródło: </w:t>
      </w:r>
      <w:r>
        <w:t xml:space="preserve">Badanie CATI – beneficjenci wsparcia i wnioskodawcy </w:t>
      </w:r>
      <w:r w:rsidRPr="00A71D8B">
        <w:t>RPO WSL 2014-</w:t>
      </w:r>
      <w:r>
        <w:t>2020</w:t>
      </w:r>
    </w:p>
    <w:p w14:paraId="06CEB127" w14:textId="77777777" w:rsidR="00514EE2" w:rsidRPr="00D26C1C" w:rsidRDefault="000236E9" w:rsidP="000202C4">
      <w:pPr>
        <w:rPr>
          <w:rFonts w:eastAsia="Times New Roman"/>
          <w:lang w:eastAsia="pl-PL"/>
        </w:rPr>
      </w:pPr>
      <w:r>
        <w:t xml:space="preserve">Dla 40,5% badanych beneficjentów oraz nieskutecznych wnioskodawców </w:t>
      </w:r>
      <w:r w:rsidR="000202C4">
        <w:t>problem na etapie aplikowania o środki stanowiła konieczność przygotowania obszernej lub skomplikowanej dokumentacji</w:t>
      </w:r>
      <w:r w:rsidR="00776195">
        <w:t xml:space="preserve">. </w:t>
      </w:r>
      <w:r w:rsidR="000C7650">
        <w:t>T</w:t>
      </w:r>
      <w:r w:rsidR="00776195">
        <w:t>aką trudność wskazywały</w:t>
      </w:r>
      <w:r w:rsidR="00330BD1">
        <w:t xml:space="preserve"> </w:t>
      </w:r>
      <w:r w:rsidR="00776195">
        <w:t xml:space="preserve">podmioty korzystające lub ubiegające się o środki </w:t>
      </w:r>
      <w:r w:rsidR="00136D17">
        <w:t xml:space="preserve">zarówno </w:t>
      </w:r>
      <w:r w:rsidR="00330BD1">
        <w:t>w ramach EFRR</w:t>
      </w:r>
      <w:r w:rsidR="00136D17">
        <w:t>, jak i EF</w:t>
      </w:r>
      <w:r w:rsidR="00330BD1">
        <w:t>S</w:t>
      </w:r>
      <w:r w:rsidR="00E457F9">
        <w:t xml:space="preserve"> (brak większej różnicy)</w:t>
      </w:r>
      <w:r w:rsidR="000202C4">
        <w:t xml:space="preserve">. </w:t>
      </w:r>
      <w:r w:rsidR="00CC7DA7">
        <w:t xml:space="preserve">Należy przy tym zaznaczyć, </w:t>
      </w:r>
      <w:r w:rsidR="000C7650">
        <w:t>że</w:t>
      </w:r>
      <w:r w:rsidR="00CC7DA7">
        <w:t xml:space="preserve"> </w:t>
      </w:r>
      <w:r w:rsidR="000C7650">
        <w:t>w</w:t>
      </w:r>
      <w:r w:rsidR="005501FF">
        <w:t> </w:t>
      </w:r>
      <w:r w:rsidR="000C7650">
        <w:t xml:space="preserve">zależności od funduszu (EFS, EFRR) na etapie aplikowania wymagane są różne rodzaje dokumentów. </w:t>
      </w:r>
      <w:r w:rsidR="00847425" w:rsidRPr="00847425">
        <w:t>Aplikacja o środki w ramach EFS wymaga sporządzenia jedynie wniosku o</w:t>
      </w:r>
      <w:r w:rsidR="005501FF">
        <w:t> </w:t>
      </w:r>
      <w:r w:rsidR="00847425" w:rsidRPr="00847425">
        <w:t xml:space="preserve">dofinansowanie, </w:t>
      </w:r>
      <w:r w:rsidR="00514EE2">
        <w:t>a</w:t>
      </w:r>
      <w:r w:rsidR="00847425" w:rsidRPr="00847425">
        <w:t xml:space="preserve"> ocena formalna połączona jest z ocena merytoryczną. Przygotowanie dokumentacji aplikacyjnej w</w:t>
      </w:r>
      <w:r w:rsidR="005501FF">
        <w:t> </w:t>
      </w:r>
      <w:r w:rsidR="00847425" w:rsidRPr="00847425">
        <w:t>przypadku EFS nie powinno sprawiać trudności organizacjom pozarządowym, niemniej jednak</w:t>
      </w:r>
      <w:r w:rsidR="00330BD1">
        <w:t xml:space="preserve"> z deklaracji respondentów wynika, iż</w:t>
      </w:r>
      <w:r w:rsidR="00847425" w:rsidRPr="00847425">
        <w:t xml:space="preserve"> takowe występują</w:t>
      </w:r>
      <w:r w:rsidR="00330BD1">
        <w:t xml:space="preserve">. </w:t>
      </w:r>
    </w:p>
    <w:p w14:paraId="426ECE9A" w14:textId="77777777" w:rsidR="00514EE2" w:rsidRDefault="00C10D39" w:rsidP="000202C4">
      <w:r>
        <w:t>Co istotne, w</w:t>
      </w:r>
      <w:r w:rsidR="005501FF">
        <w:t xml:space="preserve"> badaniu jakościowym </w:t>
      </w:r>
      <w:r w:rsidR="00514EE2">
        <w:t xml:space="preserve">beneficjenci </w:t>
      </w:r>
      <w:r>
        <w:t xml:space="preserve">również </w:t>
      </w:r>
      <w:r w:rsidR="005501FF">
        <w:t>w</w:t>
      </w:r>
      <w:r w:rsidR="00136D17" w:rsidRPr="00FB4F60">
        <w:t>ska</w:t>
      </w:r>
      <w:r w:rsidR="005501FF">
        <w:t>zywa</w:t>
      </w:r>
      <w:r w:rsidR="00514EE2">
        <w:t>li</w:t>
      </w:r>
      <w:r w:rsidR="005501FF">
        <w:t xml:space="preserve"> na mnogość załączników i </w:t>
      </w:r>
      <w:r w:rsidR="00136D17" w:rsidRPr="00FB4F60">
        <w:t>dokumentów niezbędnych do skompletowania</w:t>
      </w:r>
      <w:r w:rsidR="00E457F9">
        <w:t>, które</w:t>
      </w:r>
      <w:r>
        <w:t xml:space="preserve"> ich zdaniem</w:t>
      </w:r>
      <w:r w:rsidR="00E457F9">
        <w:t xml:space="preserve"> często się powielają. W </w:t>
      </w:r>
      <w:r w:rsidR="00136D17" w:rsidRPr="00FB4F60">
        <w:t>ocenie badanych dokumentacja jest bardzo zawiła, a ponadto musi być przygotowana bardzo szczegółowo, wobec czego</w:t>
      </w:r>
      <w:r w:rsidR="00136D17">
        <w:t xml:space="preserve"> wymaga ogromnego nakładu pracy. </w:t>
      </w:r>
      <w:r w:rsidR="00136D17" w:rsidRPr="00FB4F60">
        <w:t>Tylko nieliczni uczestnicy badania jakościowego podkreślali, że każdy aplikujący o wsparcie powinien być świadomy tego, iż projekty wiążą się z przygo</w:t>
      </w:r>
      <w:r w:rsidR="007E3DE8">
        <w:t>towaniem obszernej dokumentacji</w:t>
      </w:r>
      <w:r w:rsidR="00136D17" w:rsidRPr="00FB4F60">
        <w:t xml:space="preserve">. </w:t>
      </w:r>
      <w:r>
        <w:t xml:space="preserve">Ponownie należy skonfrontować te opinie z deklaracjami przedstawicieli IZ i IP RPO WSL, którzy uczestniczyli w wywiadzie grupowym. Podkreślali oni, iż w przypadku projektów realizowanych w ramach EFS na etapie </w:t>
      </w:r>
      <w:r w:rsidR="004D69D5">
        <w:t>ubiegania się o wsparcie</w:t>
      </w:r>
      <w:r>
        <w:t xml:space="preserve"> wypełnić należy </w:t>
      </w:r>
      <w:r>
        <w:lastRenderedPageBreak/>
        <w:t>jedynie wniosek.</w:t>
      </w:r>
      <w:r w:rsidR="004D69D5">
        <w:t xml:space="preserve"> Faktem jest, że w przypadku projektów infrastrukturalnych (EFRR) aplikujący są zobligowani do załączenia zakresu objętego projektem, z kolei opisy techniczne w swoich założeniach są bardzo rozległe.</w:t>
      </w:r>
    </w:p>
    <w:p w14:paraId="2FF8D4F2" w14:textId="77777777" w:rsidR="00776195" w:rsidRPr="00C7280D" w:rsidRDefault="00E457F9" w:rsidP="000202C4">
      <w:r w:rsidRPr="00D26C1C">
        <w:t>Istotnym aspektem jest także dostępność dokumentów dl</w:t>
      </w:r>
      <w:r w:rsidR="00B0410D">
        <w:t>a osób z niepełnosprawnościami</w:t>
      </w:r>
      <w:r w:rsidRPr="00D26C1C">
        <w:t>. Wskazywano również na szczegółowy</w:t>
      </w:r>
      <w:r w:rsidR="007E3DE8" w:rsidRPr="00D26C1C">
        <w:t xml:space="preserve"> i </w:t>
      </w:r>
      <w:r w:rsidRPr="00D26C1C">
        <w:t>obudowany drobiazgami system oceny wniosków. W opinii badanych, we wnioskach trzeba zamieszczać niepotrzebne informacje i słowa kluczowe.</w:t>
      </w:r>
      <w:r w:rsidR="000F3934" w:rsidRPr="00C7280D">
        <w:t xml:space="preserve"> </w:t>
      </w:r>
    </w:p>
    <w:p w14:paraId="780E0A13" w14:textId="77777777" w:rsidR="002358E7" w:rsidRDefault="00136D17" w:rsidP="000202C4">
      <w:r w:rsidRPr="00C7280D">
        <w:t>Ze</w:t>
      </w:r>
      <w:r w:rsidR="00776195" w:rsidRPr="00C7280D">
        <w:t xml:space="preserve"> </w:t>
      </w:r>
      <w:r w:rsidR="00D20834" w:rsidRPr="00C7280D">
        <w:t xml:space="preserve">średniej ocen przyznanych </w:t>
      </w:r>
      <w:r w:rsidR="000236E9" w:rsidRPr="00C7280D">
        <w:t>przez respondentów</w:t>
      </w:r>
      <w:r w:rsidR="00776195" w:rsidRPr="00C7280D">
        <w:t xml:space="preserve"> wynika</w:t>
      </w:r>
      <w:r w:rsidR="00D20834" w:rsidRPr="00C7280D">
        <w:t>,</w:t>
      </w:r>
      <w:r w:rsidR="00776195" w:rsidRPr="00C7280D">
        <w:t xml:space="preserve"> że</w:t>
      </w:r>
      <w:r w:rsidR="00D20834" w:rsidRPr="00C7280D">
        <w:t xml:space="preserve"> problemem o</w:t>
      </w:r>
      <w:r w:rsidR="000236E9" w:rsidRPr="00C7280D">
        <w:t> </w:t>
      </w:r>
      <w:r w:rsidR="00D20834" w:rsidRPr="00C7280D">
        <w:t xml:space="preserve">największym nasileniu jest </w:t>
      </w:r>
      <w:r w:rsidR="000236E9" w:rsidRPr="00C7280D">
        <w:t>koni</w:t>
      </w:r>
      <w:r w:rsidR="00FE031F" w:rsidRPr="00C7280D">
        <w:t>e</w:t>
      </w:r>
      <w:r w:rsidR="000236E9" w:rsidRPr="00C7280D">
        <w:t>czność posiadania wkładu własnego</w:t>
      </w:r>
      <w:r w:rsidR="00D20834" w:rsidRPr="00C7280D">
        <w:t xml:space="preserve"> (średnia ocena</w:t>
      </w:r>
      <w:r w:rsidR="0082320B" w:rsidRPr="00C7280D">
        <w:t xml:space="preserve"> – 4,21; suma</w:t>
      </w:r>
      <w:r w:rsidR="00776195" w:rsidRPr="00C7280D">
        <w:t xml:space="preserve"> wskazań ocen 4 i 5 – 79,2%</w:t>
      </w:r>
      <w:r w:rsidR="00D20834" w:rsidRPr="00C7280D">
        <w:t>).</w:t>
      </w:r>
      <w:r w:rsidR="003939C4" w:rsidRPr="00C7280D">
        <w:t xml:space="preserve"> Na </w:t>
      </w:r>
      <w:r w:rsidR="0082320B" w:rsidRPr="00C7280D">
        <w:t>tę kwestię</w:t>
      </w:r>
      <w:r w:rsidR="003939C4" w:rsidRPr="00C7280D">
        <w:t xml:space="preserve"> zwrócono uwagę</w:t>
      </w:r>
      <w:r w:rsidR="0082320B" w:rsidRPr="00C7280D">
        <w:t xml:space="preserve"> również</w:t>
      </w:r>
      <w:r w:rsidR="003939C4" w:rsidRPr="00C7280D">
        <w:t xml:space="preserve"> w panelu delfickim</w:t>
      </w:r>
      <w:r w:rsidR="00C7280D" w:rsidRPr="00C7280D">
        <w:t xml:space="preserve"> – eksperci podkreślali, że podmioty III sektora mają problem z zabezpieczeniem wkładu własnego. </w:t>
      </w:r>
    </w:p>
    <w:p w14:paraId="4DA563A7" w14:textId="77777777" w:rsidR="003D77A2" w:rsidRDefault="002358E7" w:rsidP="000202C4">
      <w:r w:rsidRPr="00C7280D">
        <w:t xml:space="preserve">Co istotne, pomimo </w:t>
      </w:r>
      <w:r w:rsidR="009F5B8A" w:rsidRPr="00C7280D">
        <w:t xml:space="preserve">zdiagnozowanego w trakcie benchmarkingu </w:t>
      </w:r>
      <w:r w:rsidRPr="00C7280D">
        <w:t xml:space="preserve">szerokiego katalogu działań informacyjnych, beneficjenci i nieskuteczni wnioskodawcy </w:t>
      </w:r>
      <w:r w:rsidR="009F5B8A" w:rsidRPr="00C7280D">
        <w:t>nadal deklarowali trudności w </w:t>
      </w:r>
      <w:r w:rsidRPr="00C7280D">
        <w:t xml:space="preserve">uzyskaniu dodatkowych informacji nt. naboru (18,9%). </w:t>
      </w:r>
      <w:r w:rsidR="000F3934" w:rsidRPr="00C7280D">
        <w:t xml:space="preserve">Należy </w:t>
      </w:r>
      <w:r w:rsidR="007F47AF" w:rsidRPr="00D26C1C">
        <w:t>jednak ponownie nadmienić, iż ponad 50%</w:t>
      </w:r>
      <w:r w:rsidR="000C2B19" w:rsidRPr="00D26C1C">
        <w:t xml:space="preserve"> badanych podmiotów III sektora</w:t>
      </w:r>
      <w:r w:rsidR="007F47AF" w:rsidRPr="00D26C1C">
        <w:t xml:space="preserve"> nie </w:t>
      </w:r>
      <w:r w:rsidR="000C2B19" w:rsidRPr="00C7280D">
        <w:t xml:space="preserve">dostrzega działań ze strony IZ i IP RPO WSL, ułatwiających aplikowanie o </w:t>
      </w:r>
      <w:r w:rsidR="000C2B19" w:rsidRPr="00CD552C">
        <w:t>wsparcie</w:t>
      </w:r>
      <w:r w:rsidR="00C141CA" w:rsidRPr="00CD552C">
        <w:t xml:space="preserve"> (</w:t>
      </w:r>
      <w:r w:rsidR="000C2B19" w:rsidRPr="00481A15">
        <w:t xml:space="preserve">zob. </w:t>
      </w:r>
      <w:r w:rsidR="00CD552C" w:rsidRPr="00481A15">
        <w:t>W</w:t>
      </w:r>
      <w:r w:rsidR="000C2B19" w:rsidRPr="00481A15">
        <w:t xml:space="preserve">ykres </w:t>
      </w:r>
      <w:r w:rsidR="00CD552C" w:rsidRPr="00481A15">
        <w:t>24</w:t>
      </w:r>
      <w:r w:rsidR="000C2B19" w:rsidRPr="00481A15">
        <w:t>)</w:t>
      </w:r>
      <w:r w:rsidR="000F3934" w:rsidRPr="00481A15">
        <w:t>.</w:t>
      </w:r>
      <w:r w:rsidR="000C2B19" w:rsidRPr="00481A15">
        <w:t xml:space="preserve"> </w:t>
      </w:r>
      <w:r w:rsidR="000C2B19" w:rsidRPr="00D26C1C">
        <w:t>Można zatem wnioskować, iż trudności w uzyskaniu dodatkowych informacji mogą wynikać z braku świadomości organizacji non-profit o podejmowanych przez IZ i IP RPO WSL działaniach</w:t>
      </w:r>
      <w:r w:rsidR="00C7280D" w:rsidRPr="00C7280D">
        <w:t xml:space="preserve"> </w:t>
      </w:r>
      <w:r w:rsidR="00C7280D" w:rsidRPr="00D26C1C">
        <w:t>w tym zakresie</w:t>
      </w:r>
      <w:r w:rsidR="000C2B19" w:rsidRPr="00D26C1C">
        <w:t>.</w:t>
      </w:r>
      <w:r w:rsidR="000F3934" w:rsidRPr="00C7280D">
        <w:t xml:space="preserve"> </w:t>
      </w:r>
      <w:r w:rsidR="001E4F35" w:rsidRPr="00C7280D">
        <w:t>W wywiadzie grupo</w:t>
      </w:r>
      <w:r w:rsidR="000C2B19" w:rsidRPr="00D26C1C">
        <w:t>wym z </w:t>
      </w:r>
      <w:r w:rsidR="001E4F35" w:rsidRPr="00C7280D">
        <w:t>przedstawicielami badanych instytucji podkreślano, że ubiegający się o wsparcie</w:t>
      </w:r>
      <w:r w:rsidR="008E607F" w:rsidRPr="00C7280D">
        <w:t xml:space="preserve"> </w:t>
      </w:r>
      <w:r w:rsidR="00C141CA" w:rsidRPr="00C7280D">
        <w:t xml:space="preserve">mają możliwość kontaktu z IZ i IP RPO WSL </w:t>
      </w:r>
      <w:r w:rsidR="007C2D11" w:rsidRPr="00D26C1C">
        <w:t>– na stronie podane są dane kontaktow</w:t>
      </w:r>
      <w:r w:rsidR="003066C3" w:rsidRPr="00D26C1C">
        <w:t>e</w:t>
      </w:r>
      <w:r w:rsidR="000C2B19" w:rsidRPr="00D26C1C">
        <w:t>, istnieje możliwość umówienia się na indywidualne konsultacje. Zachodzi więc prawdopodobieństwo, że organizacje pozarządowe nie wiedzą o takich możliwościach, nawet pomimo obecnych ogólnodostępnych informacji zamieszczonych na stronie Programu.</w:t>
      </w:r>
      <w:r w:rsidR="00E434AB">
        <w:t xml:space="preserve"> </w:t>
      </w:r>
    </w:p>
    <w:p w14:paraId="5CECD51C" w14:textId="77777777" w:rsidR="00610176" w:rsidRDefault="00B775CF" w:rsidP="000202C4">
      <w:r>
        <w:t>W opinii r</w:t>
      </w:r>
      <w:r w:rsidR="00C7280D" w:rsidRPr="00C7280D">
        <w:t>esponden</w:t>
      </w:r>
      <w:r>
        <w:t>tów</w:t>
      </w:r>
      <w:r w:rsidR="00C7280D" w:rsidRPr="00C7280D">
        <w:t xml:space="preserve"> </w:t>
      </w:r>
      <w:r w:rsidR="003C78AD">
        <w:t xml:space="preserve">trudnością jest także </w:t>
      </w:r>
      <w:r w:rsidR="00C7280D" w:rsidRPr="00C7280D">
        <w:t xml:space="preserve">długi czas oczekiwania na wynik naboru (13,5%) oraz </w:t>
      </w:r>
      <w:r w:rsidR="003C78AD" w:rsidRPr="00C7280D">
        <w:t>skomplikowan</w:t>
      </w:r>
      <w:r w:rsidR="003C78AD">
        <w:t>a</w:t>
      </w:r>
      <w:r w:rsidR="003C78AD" w:rsidRPr="00C7280D">
        <w:t xml:space="preserve"> procedur</w:t>
      </w:r>
      <w:r w:rsidR="003C78AD">
        <w:t>a</w:t>
      </w:r>
      <w:r w:rsidR="003C78AD" w:rsidRPr="00C7280D">
        <w:t xml:space="preserve"> odwoławcz</w:t>
      </w:r>
      <w:r w:rsidR="003C78AD">
        <w:t>a</w:t>
      </w:r>
      <w:r w:rsidR="003C78AD" w:rsidRPr="00C7280D">
        <w:t xml:space="preserve"> </w:t>
      </w:r>
      <w:r w:rsidR="00C7280D" w:rsidRPr="00C7280D">
        <w:t>(16,2%)</w:t>
      </w:r>
      <w:r w:rsidR="003C78AD">
        <w:t xml:space="preserve">. </w:t>
      </w:r>
      <w:r w:rsidR="00B15198">
        <w:t xml:space="preserve">Należy zaznaczyć, iż </w:t>
      </w:r>
      <w:r w:rsidR="00B15198" w:rsidRPr="00C7280D">
        <w:t>IZ i IP</w:t>
      </w:r>
      <w:r w:rsidR="00B15198">
        <w:t xml:space="preserve"> realizują swoje zadania zgodnie z terminami wyznaczonymi w Instrukcjach Wykonawczych. Wskazane </w:t>
      </w:r>
      <w:r w:rsidR="003C78AD">
        <w:t>problemy</w:t>
      </w:r>
      <w:r w:rsidR="00C7280D" w:rsidRPr="00C7280D">
        <w:t xml:space="preserve"> bezpośrednio wpływają na funkcjonowanie podmiotów III sektora, ponieważ niektóre organizacje pozarządowe </w:t>
      </w:r>
      <w:r w:rsidR="003C78AD">
        <w:t>działają</w:t>
      </w:r>
      <w:r w:rsidR="003C78AD" w:rsidRPr="00C7280D">
        <w:t xml:space="preserve"> </w:t>
      </w:r>
      <w:r w:rsidR="00C7280D" w:rsidRPr="00C7280D">
        <w:t>głównie w oparciu o finansowanie publiczne</w:t>
      </w:r>
      <w:r>
        <w:t xml:space="preserve"> (p</w:t>
      </w:r>
      <w:r w:rsidR="00C7280D" w:rsidRPr="00C7280D">
        <w:t>odkreślali to również eksperci w ramach metody delfickiej</w:t>
      </w:r>
      <w:r>
        <w:t>)</w:t>
      </w:r>
      <w:r w:rsidR="00C7280D" w:rsidRPr="00C7280D">
        <w:t>. Przedstawiciele IZ i IP RPO WSL zwrócili uwagę na tendencję organizacji pozarządowych do realizacji projektów jeden po drugim</w:t>
      </w:r>
      <w:r w:rsidR="00DB44F5">
        <w:t xml:space="preserve"> niż realizacji kilku projektów jednocześnie</w:t>
      </w:r>
      <w:r w:rsidR="0070729F">
        <w:t>. Podmioty III sektora</w:t>
      </w:r>
      <w:r w:rsidR="00E434AB">
        <w:t xml:space="preserve"> </w:t>
      </w:r>
      <w:r w:rsidR="00C7280D" w:rsidRPr="00C7280D">
        <w:t>skupiają się na realizacji jednego projektu, gdyż często ich potencjał finansowy i organizacyjny nie pozwala na realizację kilku projektów jednocześnie.</w:t>
      </w:r>
      <w:r w:rsidR="00C7280D" w:rsidRPr="003D77A2" w:rsidDel="00C7280D">
        <w:t xml:space="preserve"> </w:t>
      </w:r>
    </w:p>
    <w:p w14:paraId="04B86C0A" w14:textId="77777777" w:rsidR="00067B51" w:rsidRDefault="00067B51" w:rsidP="00067B51">
      <w:pPr>
        <w:pStyle w:val="Caption"/>
        <w:keepNext/>
      </w:pPr>
      <w:bookmarkStart w:id="228" w:name="_Toc26166500"/>
      <w:bookmarkStart w:id="229" w:name="_Toc34646660"/>
      <w:r>
        <w:t xml:space="preserve">Tabela </w:t>
      </w:r>
      <w:r w:rsidR="006315AD">
        <w:rPr>
          <w:noProof/>
        </w:rPr>
        <w:fldChar w:fldCharType="begin"/>
      </w:r>
      <w:r w:rsidR="006315AD">
        <w:rPr>
          <w:noProof/>
        </w:rPr>
        <w:instrText xml:space="preserve"> SEQ Tabela \* ARABIC </w:instrText>
      </w:r>
      <w:r w:rsidR="006315AD">
        <w:rPr>
          <w:noProof/>
        </w:rPr>
        <w:fldChar w:fldCharType="separate"/>
      </w:r>
      <w:r w:rsidR="008774A0">
        <w:rPr>
          <w:noProof/>
        </w:rPr>
        <w:t>33</w:t>
      </w:r>
      <w:r w:rsidR="006315AD">
        <w:rPr>
          <w:noProof/>
        </w:rPr>
        <w:fldChar w:fldCharType="end"/>
      </w:r>
      <w:r>
        <w:t>. T</w:t>
      </w:r>
      <w:r w:rsidRPr="00EE1016">
        <w:t xml:space="preserve">rudności </w:t>
      </w:r>
      <w:r>
        <w:t xml:space="preserve">jakie </w:t>
      </w:r>
      <w:r w:rsidRPr="00EE1016">
        <w:t>wystąpiły na etapie aplikowania o środki</w:t>
      </w:r>
      <w:r>
        <w:t xml:space="preserve"> oraz nasilenie tych trudności [</w:t>
      </w:r>
      <w:r w:rsidR="00924F60">
        <w:t xml:space="preserve">podmioty III sektora, które aplikowały o wsparcie </w:t>
      </w:r>
      <w:r>
        <w:t>N=1</w:t>
      </w:r>
      <w:r w:rsidR="00610176">
        <w:t>1</w:t>
      </w:r>
      <w:r>
        <w:t>1]</w:t>
      </w:r>
      <w:bookmarkEnd w:id="228"/>
      <w:bookmarkEnd w:id="229"/>
    </w:p>
    <w:tbl>
      <w:tblPr>
        <w:tblStyle w:val="ListTable3Accent6"/>
        <w:tblW w:w="0" w:type="auto"/>
        <w:tblLayout w:type="fixed"/>
        <w:tblLook w:val="0420" w:firstRow="1" w:lastRow="0" w:firstColumn="0" w:lastColumn="0" w:noHBand="0" w:noVBand="1"/>
        <w:tblDescription w:val="Tabela"/>
      </w:tblPr>
      <w:tblGrid>
        <w:gridCol w:w="4957"/>
        <w:gridCol w:w="1134"/>
        <w:gridCol w:w="1134"/>
        <w:gridCol w:w="1835"/>
      </w:tblGrid>
      <w:tr w:rsidR="00BE6955" w:rsidRPr="00EE1016" w14:paraId="5A028EDE" w14:textId="77777777" w:rsidTr="00924F60">
        <w:trPr>
          <w:cnfStyle w:val="100000000000" w:firstRow="1" w:lastRow="0" w:firstColumn="0" w:lastColumn="0" w:oddVBand="0" w:evenVBand="0" w:oddHBand="0" w:evenHBand="0" w:firstRowFirstColumn="0" w:firstRowLastColumn="0" w:lastRowFirstColumn="0" w:lastRowLastColumn="0"/>
          <w:trHeight w:val="283"/>
          <w:tblHeader/>
        </w:trPr>
        <w:tc>
          <w:tcPr>
            <w:tcW w:w="4957" w:type="dxa"/>
            <w:noWrap/>
            <w:vAlign w:val="center"/>
            <w:hideMark/>
          </w:tcPr>
          <w:p w14:paraId="32157F72" w14:textId="77777777" w:rsidR="00924F60" w:rsidRPr="00766680" w:rsidRDefault="00924F60" w:rsidP="00B72829">
            <w:pPr>
              <w:spacing w:before="0" w:after="0" w:line="240" w:lineRule="auto"/>
              <w:jc w:val="left"/>
              <w:rPr>
                <w:rFonts w:eastAsia="Times New Roman" w:cs="Arial"/>
                <w:color w:val="auto"/>
                <w:sz w:val="20"/>
                <w:szCs w:val="20"/>
                <w:lang w:eastAsia="pl-PL"/>
              </w:rPr>
            </w:pPr>
            <w:r w:rsidRPr="00766680">
              <w:rPr>
                <w:rFonts w:eastAsia="Times New Roman" w:cs="Arial"/>
                <w:color w:val="auto"/>
                <w:sz w:val="20"/>
                <w:szCs w:val="20"/>
                <w:lang w:eastAsia="pl-PL"/>
              </w:rPr>
              <w:t>Wyszczególnienie</w:t>
            </w:r>
          </w:p>
        </w:tc>
        <w:tc>
          <w:tcPr>
            <w:tcW w:w="1134" w:type="dxa"/>
            <w:noWrap/>
            <w:vAlign w:val="center"/>
            <w:hideMark/>
          </w:tcPr>
          <w:p w14:paraId="7DC6FAA6" w14:textId="77777777" w:rsidR="00924F60" w:rsidRPr="00766680" w:rsidRDefault="00924F60" w:rsidP="00083802">
            <w:pPr>
              <w:spacing w:before="0" w:after="0" w:line="240" w:lineRule="auto"/>
              <w:jc w:val="center"/>
              <w:rPr>
                <w:rFonts w:eastAsia="Times New Roman" w:cs="Arial"/>
                <w:color w:val="auto"/>
                <w:sz w:val="20"/>
                <w:szCs w:val="20"/>
                <w:lang w:eastAsia="pl-PL"/>
              </w:rPr>
            </w:pPr>
            <w:r w:rsidRPr="00766680">
              <w:rPr>
                <w:rFonts w:eastAsia="Times New Roman" w:cs="Arial"/>
                <w:color w:val="auto"/>
                <w:sz w:val="20"/>
                <w:szCs w:val="20"/>
                <w:lang w:eastAsia="pl-PL"/>
              </w:rPr>
              <w:t>Odsetek</w:t>
            </w:r>
          </w:p>
        </w:tc>
        <w:tc>
          <w:tcPr>
            <w:tcW w:w="1134" w:type="dxa"/>
            <w:noWrap/>
            <w:vAlign w:val="center"/>
            <w:hideMark/>
          </w:tcPr>
          <w:p w14:paraId="558AA206" w14:textId="77777777" w:rsidR="00924F60" w:rsidRPr="00766680" w:rsidRDefault="00924F60" w:rsidP="00D26C1C">
            <w:pPr>
              <w:spacing w:before="0" w:after="0" w:line="240" w:lineRule="auto"/>
              <w:jc w:val="center"/>
              <w:rPr>
                <w:rFonts w:eastAsia="Times New Roman" w:cs="Arial"/>
                <w:color w:val="auto"/>
                <w:sz w:val="20"/>
                <w:szCs w:val="20"/>
                <w:lang w:eastAsia="pl-PL"/>
              </w:rPr>
            </w:pPr>
            <w:r w:rsidRPr="00766680">
              <w:rPr>
                <w:rFonts w:eastAsia="Times New Roman" w:cs="Arial"/>
                <w:color w:val="auto"/>
                <w:sz w:val="20"/>
                <w:szCs w:val="20"/>
                <w:lang w:eastAsia="pl-PL"/>
              </w:rPr>
              <w:t>Średnia ocena</w:t>
            </w:r>
            <w:r w:rsidRPr="00766680">
              <w:rPr>
                <w:rStyle w:val="FootnoteReference"/>
                <w:rFonts w:eastAsia="Times New Roman" w:cs="Arial"/>
                <w:color w:val="auto"/>
                <w:sz w:val="20"/>
                <w:szCs w:val="20"/>
                <w:lang w:eastAsia="pl-PL"/>
              </w:rPr>
              <w:footnoteReference w:id="124"/>
            </w:r>
          </w:p>
        </w:tc>
        <w:tc>
          <w:tcPr>
            <w:tcW w:w="1835" w:type="dxa"/>
          </w:tcPr>
          <w:p w14:paraId="4276936D" w14:textId="77777777" w:rsidR="00924F60" w:rsidRPr="00766680" w:rsidRDefault="00924F60" w:rsidP="00D26C1C">
            <w:pPr>
              <w:spacing w:before="0" w:after="0" w:line="240" w:lineRule="auto"/>
              <w:jc w:val="center"/>
              <w:rPr>
                <w:rFonts w:eastAsia="Times New Roman" w:cs="Arial"/>
                <w:color w:val="auto"/>
                <w:sz w:val="20"/>
                <w:szCs w:val="20"/>
                <w:lang w:eastAsia="pl-PL"/>
              </w:rPr>
            </w:pPr>
            <w:r w:rsidRPr="00766680">
              <w:rPr>
                <w:rFonts w:eastAsia="Times New Roman" w:cs="Arial"/>
                <w:color w:val="auto"/>
                <w:sz w:val="20"/>
                <w:szCs w:val="20"/>
                <w:lang w:eastAsia="pl-PL"/>
              </w:rPr>
              <w:t>Suma odpowiedzi 4 i 5</w:t>
            </w:r>
          </w:p>
        </w:tc>
      </w:tr>
      <w:tr w:rsidR="00924F60" w:rsidRPr="00EE1016" w14:paraId="38031524" w14:textId="77777777" w:rsidTr="00337A34">
        <w:trPr>
          <w:cnfStyle w:val="000000100000" w:firstRow="0" w:lastRow="0" w:firstColumn="0" w:lastColumn="0" w:oddVBand="0" w:evenVBand="0" w:oddHBand="1" w:evenHBand="0" w:firstRowFirstColumn="0" w:firstRowLastColumn="0" w:lastRowFirstColumn="0" w:lastRowLastColumn="0"/>
          <w:trHeight w:val="20"/>
        </w:trPr>
        <w:tc>
          <w:tcPr>
            <w:tcW w:w="0" w:type="dxa"/>
            <w:noWrap/>
            <w:vAlign w:val="bottom"/>
            <w:hideMark/>
          </w:tcPr>
          <w:p w14:paraId="2F2FC56C" w14:textId="77777777" w:rsidR="00924F60" w:rsidRPr="00083802" w:rsidRDefault="00924F60" w:rsidP="00083802">
            <w:pPr>
              <w:spacing w:before="0" w:after="0" w:line="240" w:lineRule="auto"/>
              <w:jc w:val="left"/>
              <w:rPr>
                <w:rFonts w:asciiTheme="majorHAnsi" w:eastAsia="Times New Roman" w:hAnsiTheme="majorHAnsi" w:cstheme="majorHAnsi"/>
                <w:sz w:val="20"/>
                <w:szCs w:val="20"/>
                <w:lang w:eastAsia="pl-PL"/>
              </w:rPr>
            </w:pPr>
            <w:r w:rsidRPr="00B72829">
              <w:rPr>
                <w:rFonts w:cs="Arial"/>
                <w:color w:val="000000"/>
                <w:sz w:val="20"/>
                <w:szCs w:val="20"/>
              </w:rPr>
              <w:t>Konieczność przygotowania obszernej lub skomplikowanej dokumentacji</w:t>
            </w:r>
          </w:p>
        </w:tc>
        <w:tc>
          <w:tcPr>
            <w:tcW w:w="0" w:type="dxa"/>
            <w:noWrap/>
            <w:vAlign w:val="center"/>
          </w:tcPr>
          <w:p w14:paraId="56B593DA" w14:textId="77777777" w:rsidR="00924F60" w:rsidRPr="00416B97" w:rsidRDefault="00924F60" w:rsidP="00D26C1C">
            <w:pPr>
              <w:spacing w:before="0" w:after="0" w:line="240" w:lineRule="auto"/>
              <w:jc w:val="center"/>
              <w:rPr>
                <w:rFonts w:asciiTheme="majorHAnsi" w:eastAsia="Times New Roman" w:hAnsiTheme="majorHAnsi" w:cstheme="majorHAnsi"/>
                <w:sz w:val="20"/>
                <w:szCs w:val="20"/>
                <w:lang w:eastAsia="pl-PL"/>
              </w:rPr>
            </w:pPr>
            <w:r>
              <w:rPr>
                <w:rFonts w:cs="Arial"/>
                <w:color w:val="000000"/>
                <w:sz w:val="20"/>
                <w:szCs w:val="20"/>
              </w:rPr>
              <w:t>40,5%</w:t>
            </w:r>
          </w:p>
        </w:tc>
        <w:tc>
          <w:tcPr>
            <w:tcW w:w="0" w:type="dxa"/>
            <w:noWrap/>
            <w:vAlign w:val="center"/>
          </w:tcPr>
          <w:p w14:paraId="0EF60750" w14:textId="77777777" w:rsidR="00924F60" w:rsidRPr="000236E9" w:rsidRDefault="00924F60" w:rsidP="00D26C1C">
            <w:pPr>
              <w:spacing w:before="0" w:after="0" w:line="240" w:lineRule="auto"/>
              <w:jc w:val="center"/>
              <w:rPr>
                <w:rFonts w:asciiTheme="majorHAnsi" w:eastAsia="Times New Roman" w:hAnsiTheme="majorHAnsi" w:cstheme="majorHAnsi"/>
                <w:sz w:val="20"/>
                <w:szCs w:val="20"/>
                <w:lang w:eastAsia="pl-PL"/>
              </w:rPr>
            </w:pPr>
            <w:r w:rsidRPr="00D26C1C">
              <w:rPr>
                <w:sz w:val="20"/>
                <w:szCs w:val="20"/>
              </w:rPr>
              <w:t>3,73</w:t>
            </w:r>
            <w:r>
              <w:rPr>
                <w:sz w:val="20"/>
                <w:szCs w:val="20"/>
              </w:rPr>
              <w:t xml:space="preserve"> (45)</w:t>
            </w:r>
          </w:p>
        </w:tc>
        <w:tc>
          <w:tcPr>
            <w:tcW w:w="0" w:type="dxa"/>
            <w:vAlign w:val="center"/>
          </w:tcPr>
          <w:p w14:paraId="0F8337DF" w14:textId="77777777" w:rsidR="00924F60" w:rsidRPr="00776195" w:rsidRDefault="00924F60" w:rsidP="00D26C1C">
            <w:pPr>
              <w:spacing w:before="0" w:after="0" w:line="240" w:lineRule="auto"/>
              <w:jc w:val="center"/>
              <w:rPr>
                <w:rFonts w:cs="Arial"/>
                <w:color w:val="000000"/>
                <w:sz w:val="20"/>
                <w:szCs w:val="20"/>
              </w:rPr>
            </w:pPr>
            <w:r w:rsidRPr="00D26C1C">
              <w:rPr>
                <w:sz w:val="20"/>
                <w:szCs w:val="20"/>
              </w:rPr>
              <w:t>68,9%</w:t>
            </w:r>
          </w:p>
        </w:tc>
      </w:tr>
      <w:tr w:rsidR="00924F60" w:rsidRPr="00EE1016" w14:paraId="27BD313B" w14:textId="77777777" w:rsidTr="00337A34">
        <w:trPr>
          <w:trHeight w:val="20"/>
        </w:trPr>
        <w:tc>
          <w:tcPr>
            <w:tcW w:w="0" w:type="dxa"/>
            <w:noWrap/>
            <w:vAlign w:val="bottom"/>
            <w:hideMark/>
          </w:tcPr>
          <w:p w14:paraId="694EE995" w14:textId="77777777" w:rsidR="00924F60" w:rsidRPr="00083802" w:rsidRDefault="00924F60" w:rsidP="00083802">
            <w:pPr>
              <w:spacing w:before="0" w:after="0" w:line="240" w:lineRule="auto"/>
              <w:jc w:val="left"/>
              <w:rPr>
                <w:rFonts w:asciiTheme="majorHAnsi" w:eastAsia="Times New Roman" w:hAnsiTheme="majorHAnsi" w:cstheme="majorHAnsi"/>
                <w:sz w:val="20"/>
                <w:szCs w:val="20"/>
                <w:lang w:eastAsia="pl-PL"/>
              </w:rPr>
            </w:pPr>
            <w:r w:rsidRPr="00B72829">
              <w:rPr>
                <w:rFonts w:cs="Arial"/>
                <w:color w:val="000000"/>
                <w:sz w:val="20"/>
                <w:szCs w:val="20"/>
              </w:rPr>
              <w:t>Krótki czas na przygotowanie dokumentacji</w:t>
            </w:r>
          </w:p>
        </w:tc>
        <w:tc>
          <w:tcPr>
            <w:tcW w:w="0" w:type="dxa"/>
            <w:noWrap/>
            <w:vAlign w:val="center"/>
          </w:tcPr>
          <w:p w14:paraId="1363DB5D" w14:textId="77777777" w:rsidR="00924F60" w:rsidRPr="00416B97" w:rsidRDefault="00924F60" w:rsidP="00D26C1C">
            <w:pPr>
              <w:spacing w:before="0" w:after="0" w:line="240" w:lineRule="auto"/>
              <w:jc w:val="center"/>
              <w:rPr>
                <w:rFonts w:asciiTheme="majorHAnsi" w:eastAsia="Times New Roman" w:hAnsiTheme="majorHAnsi" w:cstheme="majorHAnsi"/>
                <w:sz w:val="20"/>
                <w:szCs w:val="20"/>
                <w:lang w:eastAsia="pl-PL"/>
              </w:rPr>
            </w:pPr>
            <w:r>
              <w:rPr>
                <w:rFonts w:cs="Arial"/>
                <w:color w:val="000000"/>
                <w:sz w:val="20"/>
                <w:szCs w:val="20"/>
              </w:rPr>
              <w:t>28,8%</w:t>
            </w:r>
          </w:p>
        </w:tc>
        <w:tc>
          <w:tcPr>
            <w:tcW w:w="0" w:type="dxa"/>
            <w:noWrap/>
            <w:vAlign w:val="center"/>
          </w:tcPr>
          <w:p w14:paraId="78E33747" w14:textId="77777777" w:rsidR="00924F60" w:rsidRPr="000236E9" w:rsidRDefault="00924F60" w:rsidP="00D26C1C">
            <w:pPr>
              <w:spacing w:before="0" w:after="0" w:line="240" w:lineRule="auto"/>
              <w:jc w:val="center"/>
              <w:rPr>
                <w:rFonts w:asciiTheme="majorHAnsi" w:eastAsia="Times New Roman" w:hAnsiTheme="majorHAnsi" w:cstheme="majorHAnsi"/>
                <w:sz w:val="20"/>
                <w:szCs w:val="20"/>
                <w:lang w:eastAsia="pl-PL"/>
              </w:rPr>
            </w:pPr>
            <w:r w:rsidRPr="00D26C1C">
              <w:rPr>
                <w:sz w:val="20"/>
                <w:szCs w:val="20"/>
              </w:rPr>
              <w:t>3,76</w:t>
            </w:r>
            <w:r>
              <w:rPr>
                <w:sz w:val="20"/>
                <w:szCs w:val="20"/>
              </w:rPr>
              <w:t xml:space="preserve"> (32)</w:t>
            </w:r>
          </w:p>
        </w:tc>
        <w:tc>
          <w:tcPr>
            <w:tcW w:w="0" w:type="dxa"/>
            <w:vAlign w:val="center"/>
          </w:tcPr>
          <w:p w14:paraId="3FCC9D59" w14:textId="77777777" w:rsidR="00924F60" w:rsidRPr="00776195" w:rsidRDefault="00924F60" w:rsidP="00D26C1C">
            <w:pPr>
              <w:spacing w:before="0" w:after="0" w:line="240" w:lineRule="auto"/>
              <w:jc w:val="center"/>
              <w:rPr>
                <w:rFonts w:cs="Arial"/>
                <w:color w:val="000000"/>
                <w:sz w:val="20"/>
                <w:szCs w:val="20"/>
              </w:rPr>
            </w:pPr>
            <w:r w:rsidRPr="00D26C1C">
              <w:rPr>
                <w:sz w:val="20"/>
                <w:szCs w:val="20"/>
              </w:rPr>
              <w:t>63,6%</w:t>
            </w:r>
          </w:p>
        </w:tc>
      </w:tr>
      <w:tr w:rsidR="00924F60" w:rsidRPr="00EE1016" w14:paraId="2B167EA8" w14:textId="77777777" w:rsidTr="00337A34">
        <w:trPr>
          <w:cnfStyle w:val="000000100000" w:firstRow="0" w:lastRow="0" w:firstColumn="0" w:lastColumn="0" w:oddVBand="0" w:evenVBand="0" w:oddHBand="1" w:evenHBand="0" w:firstRowFirstColumn="0" w:firstRowLastColumn="0" w:lastRowFirstColumn="0" w:lastRowLastColumn="0"/>
          <w:trHeight w:val="20"/>
        </w:trPr>
        <w:tc>
          <w:tcPr>
            <w:tcW w:w="0" w:type="dxa"/>
            <w:noWrap/>
            <w:vAlign w:val="bottom"/>
            <w:hideMark/>
          </w:tcPr>
          <w:p w14:paraId="20166C5E" w14:textId="77777777" w:rsidR="00924F60" w:rsidRPr="00083802" w:rsidRDefault="00924F60" w:rsidP="00083802">
            <w:pPr>
              <w:spacing w:before="0" w:after="0" w:line="240" w:lineRule="auto"/>
              <w:jc w:val="left"/>
              <w:rPr>
                <w:rFonts w:asciiTheme="majorHAnsi" w:eastAsia="Times New Roman" w:hAnsiTheme="majorHAnsi" w:cstheme="majorHAnsi"/>
                <w:sz w:val="20"/>
                <w:szCs w:val="20"/>
                <w:lang w:eastAsia="pl-PL"/>
              </w:rPr>
            </w:pPr>
            <w:r w:rsidRPr="00B72829">
              <w:rPr>
                <w:rFonts w:cs="Arial"/>
                <w:color w:val="000000"/>
                <w:sz w:val="20"/>
                <w:szCs w:val="20"/>
              </w:rPr>
              <w:lastRenderedPageBreak/>
              <w:t>Konieczność posiadania wkładu własnego</w:t>
            </w:r>
          </w:p>
        </w:tc>
        <w:tc>
          <w:tcPr>
            <w:tcW w:w="0" w:type="dxa"/>
            <w:noWrap/>
            <w:vAlign w:val="center"/>
          </w:tcPr>
          <w:p w14:paraId="17481403" w14:textId="77777777" w:rsidR="00924F60" w:rsidRPr="00416B97" w:rsidRDefault="00924F60" w:rsidP="00D26C1C">
            <w:pPr>
              <w:spacing w:before="0" w:after="0" w:line="240" w:lineRule="auto"/>
              <w:jc w:val="center"/>
              <w:rPr>
                <w:rFonts w:asciiTheme="majorHAnsi" w:eastAsia="Times New Roman" w:hAnsiTheme="majorHAnsi" w:cstheme="majorHAnsi"/>
                <w:sz w:val="20"/>
                <w:szCs w:val="20"/>
                <w:lang w:eastAsia="pl-PL"/>
              </w:rPr>
            </w:pPr>
            <w:r>
              <w:rPr>
                <w:rFonts w:cs="Arial"/>
                <w:color w:val="000000"/>
                <w:sz w:val="20"/>
                <w:szCs w:val="20"/>
              </w:rPr>
              <w:t>21,6%</w:t>
            </w:r>
          </w:p>
        </w:tc>
        <w:tc>
          <w:tcPr>
            <w:tcW w:w="0" w:type="dxa"/>
            <w:noWrap/>
            <w:vAlign w:val="center"/>
          </w:tcPr>
          <w:p w14:paraId="433483F7" w14:textId="77777777" w:rsidR="00924F60" w:rsidRPr="000236E9" w:rsidRDefault="00924F60" w:rsidP="00D26C1C">
            <w:pPr>
              <w:spacing w:before="0" w:after="0" w:line="240" w:lineRule="auto"/>
              <w:jc w:val="center"/>
              <w:rPr>
                <w:rFonts w:asciiTheme="majorHAnsi" w:eastAsia="Times New Roman" w:hAnsiTheme="majorHAnsi" w:cstheme="majorHAnsi"/>
                <w:sz w:val="20"/>
                <w:szCs w:val="20"/>
                <w:lang w:eastAsia="pl-PL"/>
              </w:rPr>
            </w:pPr>
            <w:r w:rsidRPr="00D26C1C">
              <w:rPr>
                <w:sz w:val="20"/>
                <w:szCs w:val="20"/>
              </w:rPr>
              <w:t>4,21</w:t>
            </w:r>
            <w:r>
              <w:rPr>
                <w:sz w:val="20"/>
                <w:szCs w:val="20"/>
              </w:rPr>
              <w:t xml:space="preserve"> (24)</w:t>
            </w:r>
          </w:p>
        </w:tc>
        <w:tc>
          <w:tcPr>
            <w:tcW w:w="0" w:type="dxa"/>
            <w:vAlign w:val="center"/>
          </w:tcPr>
          <w:p w14:paraId="50B78281" w14:textId="77777777" w:rsidR="00924F60" w:rsidRPr="00776195" w:rsidRDefault="00924F60" w:rsidP="00D26C1C">
            <w:pPr>
              <w:spacing w:before="0" w:after="0" w:line="240" w:lineRule="auto"/>
              <w:jc w:val="center"/>
              <w:rPr>
                <w:rFonts w:cs="Arial"/>
                <w:color w:val="000000"/>
                <w:sz w:val="20"/>
                <w:szCs w:val="20"/>
              </w:rPr>
            </w:pPr>
            <w:r w:rsidRPr="00D26C1C">
              <w:rPr>
                <w:sz w:val="20"/>
                <w:szCs w:val="20"/>
              </w:rPr>
              <w:t>79,2%</w:t>
            </w:r>
          </w:p>
        </w:tc>
      </w:tr>
      <w:tr w:rsidR="00924F60" w:rsidRPr="00EE1016" w14:paraId="7161A73B" w14:textId="77777777" w:rsidTr="00337A34">
        <w:trPr>
          <w:trHeight w:val="20"/>
        </w:trPr>
        <w:tc>
          <w:tcPr>
            <w:tcW w:w="0" w:type="dxa"/>
            <w:noWrap/>
            <w:vAlign w:val="bottom"/>
            <w:hideMark/>
          </w:tcPr>
          <w:p w14:paraId="1905CD2C" w14:textId="77777777" w:rsidR="00924F60" w:rsidRPr="00083802" w:rsidRDefault="00924F60" w:rsidP="00083802">
            <w:pPr>
              <w:spacing w:before="0" w:after="0" w:line="240" w:lineRule="auto"/>
              <w:jc w:val="left"/>
              <w:rPr>
                <w:rFonts w:asciiTheme="majorHAnsi" w:eastAsia="Times New Roman" w:hAnsiTheme="majorHAnsi" w:cstheme="majorHAnsi"/>
                <w:sz w:val="20"/>
                <w:szCs w:val="20"/>
                <w:lang w:eastAsia="pl-PL"/>
              </w:rPr>
            </w:pPr>
            <w:r w:rsidRPr="00B72829">
              <w:rPr>
                <w:rFonts w:cs="Arial"/>
                <w:color w:val="000000"/>
                <w:sz w:val="20"/>
                <w:szCs w:val="20"/>
              </w:rPr>
              <w:t>Trudność w uzyskaniu dodatkowych informacji nt. naboru</w:t>
            </w:r>
          </w:p>
        </w:tc>
        <w:tc>
          <w:tcPr>
            <w:tcW w:w="0" w:type="dxa"/>
            <w:noWrap/>
            <w:vAlign w:val="center"/>
          </w:tcPr>
          <w:p w14:paraId="0E9CD82B" w14:textId="77777777" w:rsidR="00924F60" w:rsidRPr="00416B97" w:rsidRDefault="00924F60" w:rsidP="00D26C1C">
            <w:pPr>
              <w:spacing w:before="0" w:after="0" w:line="240" w:lineRule="auto"/>
              <w:jc w:val="center"/>
              <w:rPr>
                <w:rFonts w:asciiTheme="majorHAnsi" w:eastAsia="Times New Roman" w:hAnsiTheme="majorHAnsi" w:cstheme="majorHAnsi"/>
                <w:sz w:val="20"/>
                <w:szCs w:val="20"/>
                <w:lang w:eastAsia="pl-PL"/>
              </w:rPr>
            </w:pPr>
            <w:r>
              <w:rPr>
                <w:rFonts w:cs="Arial"/>
                <w:color w:val="000000"/>
                <w:sz w:val="20"/>
                <w:szCs w:val="20"/>
              </w:rPr>
              <w:t>18,9%</w:t>
            </w:r>
          </w:p>
        </w:tc>
        <w:tc>
          <w:tcPr>
            <w:tcW w:w="0" w:type="dxa"/>
            <w:noWrap/>
            <w:vAlign w:val="center"/>
          </w:tcPr>
          <w:p w14:paraId="321DB287" w14:textId="77777777" w:rsidR="00924F60" w:rsidRPr="000236E9" w:rsidRDefault="00924F60" w:rsidP="00D26C1C">
            <w:pPr>
              <w:spacing w:before="0" w:after="0" w:line="240" w:lineRule="auto"/>
              <w:jc w:val="center"/>
              <w:rPr>
                <w:rFonts w:asciiTheme="majorHAnsi" w:eastAsia="Times New Roman" w:hAnsiTheme="majorHAnsi" w:cstheme="majorHAnsi"/>
                <w:sz w:val="20"/>
                <w:szCs w:val="20"/>
                <w:lang w:eastAsia="pl-PL"/>
              </w:rPr>
            </w:pPr>
            <w:r w:rsidRPr="00D26C1C">
              <w:rPr>
                <w:sz w:val="20"/>
                <w:szCs w:val="20"/>
              </w:rPr>
              <w:t>3,68</w:t>
            </w:r>
            <w:r>
              <w:rPr>
                <w:sz w:val="20"/>
                <w:szCs w:val="20"/>
              </w:rPr>
              <w:t xml:space="preserve"> (21)</w:t>
            </w:r>
          </w:p>
        </w:tc>
        <w:tc>
          <w:tcPr>
            <w:tcW w:w="0" w:type="dxa"/>
            <w:vAlign w:val="center"/>
          </w:tcPr>
          <w:p w14:paraId="3856B4C4" w14:textId="77777777" w:rsidR="00924F60" w:rsidRPr="00776195" w:rsidRDefault="00924F60" w:rsidP="00D26C1C">
            <w:pPr>
              <w:spacing w:before="0" w:after="0" w:line="240" w:lineRule="auto"/>
              <w:jc w:val="center"/>
              <w:rPr>
                <w:rFonts w:cs="Arial"/>
                <w:color w:val="000000"/>
                <w:sz w:val="20"/>
                <w:szCs w:val="20"/>
              </w:rPr>
            </w:pPr>
            <w:r w:rsidRPr="00D26C1C">
              <w:rPr>
                <w:sz w:val="20"/>
                <w:szCs w:val="20"/>
              </w:rPr>
              <w:t>59,1%</w:t>
            </w:r>
          </w:p>
        </w:tc>
      </w:tr>
      <w:tr w:rsidR="00924F60" w:rsidRPr="00EE1016" w14:paraId="097497E0" w14:textId="77777777" w:rsidTr="00337A34">
        <w:trPr>
          <w:cnfStyle w:val="000000100000" w:firstRow="0" w:lastRow="0" w:firstColumn="0" w:lastColumn="0" w:oddVBand="0" w:evenVBand="0" w:oddHBand="1" w:evenHBand="0" w:firstRowFirstColumn="0" w:firstRowLastColumn="0" w:lastRowFirstColumn="0" w:lastRowLastColumn="0"/>
          <w:trHeight w:val="20"/>
        </w:trPr>
        <w:tc>
          <w:tcPr>
            <w:tcW w:w="0" w:type="dxa"/>
            <w:noWrap/>
            <w:vAlign w:val="bottom"/>
            <w:hideMark/>
          </w:tcPr>
          <w:p w14:paraId="4A596F14" w14:textId="77777777" w:rsidR="00924F60" w:rsidRPr="00083802" w:rsidRDefault="00924F60" w:rsidP="00083802">
            <w:pPr>
              <w:spacing w:before="0" w:after="0" w:line="240" w:lineRule="auto"/>
              <w:jc w:val="left"/>
              <w:rPr>
                <w:rFonts w:asciiTheme="majorHAnsi" w:eastAsia="Times New Roman" w:hAnsiTheme="majorHAnsi" w:cstheme="majorHAnsi"/>
                <w:sz w:val="20"/>
                <w:szCs w:val="20"/>
                <w:lang w:eastAsia="pl-PL"/>
              </w:rPr>
            </w:pPr>
            <w:r w:rsidRPr="00B72829">
              <w:rPr>
                <w:rFonts w:cs="Arial"/>
                <w:color w:val="000000"/>
                <w:sz w:val="20"/>
                <w:szCs w:val="20"/>
              </w:rPr>
              <w:t>Brak zrozumienia kryteriów oceny projektów</w:t>
            </w:r>
          </w:p>
        </w:tc>
        <w:tc>
          <w:tcPr>
            <w:tcW w:w="0" w:type="dxa"/>
            <w:noWrap/>
            <w:vAlign w:val="center"/>
          </w:tcPr>
          <w:p w14:paraId="64073ACA" w14:textId="77777777" w:rsidR="00924F60" w:rsidRPr="00416B97" w:rsidRDefault="00924F60" w:rsidP="00D26C1C">
            <w:pPr>
              <w:spacing w:before="0" w:after="0" w:line="240" w:lineRule="auto"/>
              <w:jc w:val="center"/>
              <w:rPr>
                <w:rFonts w:asciiTheme="majorHAnsi" w:eastAsia="Times New Roman" w:hAnsiTheme="majorHAnsi" w:cstheme="majorHAnsi"/>
                <w:sz w:val="20"/>
                <w:szCs w:val="20"/>
                <w:lang w:eastAsia="pl-PL"/>
              </w:rPr>
            </w:pPr>
            <w:r>
              <w:rPr>
                <w:rFonts w:cs="Arial"/>
                <w:color w:val="000000"/>
                <w:sz w:val="20"/>
                <w:szCs w:val="20"/>
              </w:rPr>
              <w:t>19,8%</w:t>
            </w:r>
          </w:p>
        </w:tc>
        <w:tc>
          <w:tcPr>
            <w:tcW w:w="0" w:type="dxa"/>
            <w:noWrap/>
            <w:vAlign w:val="center"/>
          </w:tcPr>
          <w:p w14:paraId="04674023" w14:textId="77777777" w:rsidR="00924F60" w:rsidRPr="000236E9" w:rsidRDefault="00924F60" w:rsidP="00D26C1C">
            <w:pPr>
              <w:spacing w:before="0" w:after="0" w:line="240" w:lineRule="auto"/>
              <w:jc w:val="center"/>
              <w:rPr>
                <w:rFonts w:asciiTheme="majorHAnsi" w:eastAsia="Times New Roman" w:hAnsiTheme="majorHAnsi" w:cstheme="majorHAnsi"/>
                <w:sz w:val="20"/>
                <w:szCs w:val="20"/>
                <w:lang w:eastAsia="pl-PL"/>
              </w:rPr>
            </w:pPr>
            <w:r w:rsidRPr="00D26C1C">
              <w:rPr>
                <w:sz w:val="20"/>
                <w:szCs w:val="20"/>
              </w:rPr>
              <w:t>3,32</w:t>
            </w:r>
            <w:r>
              <w:rPr>
                <w:sz w:val="20"/>
                <w:szCs w:val="20"/>
              </w:rPr>
              <w:t xml:space="preserve"> (22)</w:t>
            </w:r>
          </w:p>
        </w:tc>
        <w:tc>
          <w:tcPr>
            <w:tcW w:w="0" w:type="dxa"/>
            <w:vAlign w:val="center"/>
          </w:tcPr>
          <w:p w14:paraId="08142FA6" w14:textId="77777777" w:rsidR="00924F60" w:rsidRPr="00776195" w:rsidRDefault="00924F60" w:rsidP="00D26C1C">
            <w:pPr>
              <w:spacing w:before="0" w:after="0" w:line="240" w:lineRule="auto"/>
              <w:jc w:val="center"/>
              <w:rPr>
                <w:rFonts w:cs="Arial"/>
                <w:color w:val="000000"/>
                <w:sz w:val="20"/>
                <w:szCs w:val="20"/>
              </w:rPr>
            </w:pPr>
            <w:r w:rsidRPr="00D26C1C">
              <w:rPr>
                <w:sz w:val="20"/>
                <w:szCs w:val="20"/>
              </w:rPr>
              <w:t>50,0%</w:t>
            </w:r>
          </w:p>
        </w:tc>
      </w:tr>
      <w:tr w:rsidR="00924F60" w:rsidRPr="00EE1016" w14:paraId="25474791" w14:textId="77777777" w:rsidTr="00337A34">
        <w:trPr>
          <w:trHeight w:val="20"/>
        </w:trPr>
        <w:tc>
          <w:tcPr>
            <w:tcW w:w="0" w:type="dxa"/>
            <w:noWrap/>
            <w:vAlign w:val="bottom"/>
            <w:hideMark/>
          </w:tcPr>
          <w:p w14:paraId="58F31210" w14:textId="77777777" w:rsidR="00924F60" w:rsidRPr="00083802" w:rsidRDefault="00924F60" w:rsidP="00083802">
            <w:pPr>
              <w:spacing w:before="0" w:after="0" w:line="240" w:lineRule="auto"/>
              <w:jc w:val="left"/>
              <w:rPr>
                <w:rFonts w:asciiTheme="majorHAnsi" w:eastAsia="Times New Roman" w:hAnsiTheme="majorHAnsi" w:cstheme="majorHAnsi"/>
                <w:sz w:val="20"/>
                <w:szCs w:val="20"/>
                <w:lang w:eastAsia="pl-PL"/>
              </w:rPr>
            </w:pPr>
            <w:r w:rsidRPr="00B72829">
              <w:rPr>
                <w:rFonts w:cs="Arial"/>
                <w:color w:val="000000"/>
                <w:sz w:val="20"/>
                <w:szCs w:val="20"/>
              </w:rPr>
              <w:t>Skomplikowana procedura odwoławcza</w:t>
            </w:r>
          </w:p>
        </w:tc>
        <w:tc>
          <w:tcPr>
            <w:tcW w:w="0" w:type="dxa"/>
            <w:noWrap/>
            <w:vAlign w:val="center"/>
          </w:tcPr>
          <w:p w14:paraId="0008D7AB" w14:textId="77777777" w:rsidR="00924F60" w:rsidRPr="00416B97" w:rsidRDefault="00924F60" w:rsidP="00D26C1C">
            <w:pPr>
              <w:spacing w:before="0" w:after="0" w:line="240" w:lineRule="auto"/>
              <w:jc w:val="center"/>
              <w:rPr>
                <w:rFonts w:asciiTheme="majorHAnsi" w:eastAsia="Times New Roman" w:hAnsiTheme="majorHAnsi" w:cstheme="majorHAnsi"/>
                <w:sz w:val="20"/>
                <w:szCs w:val="20"/>
                <w:lang w:eastAsia="pl-PL"/>
              </w:rPr>
            </w:pPr>
            <w:r>
              <w:rPr>
                <w:rFonts w:cs="Arial"/>
                <w:color w:val="000000"/>
                <w:sz w:val="20"/>
                <w:szCs w:val="20"/>
              </w:rPr>
              <w:t>16,2%</w:t>
            </w:r>
          </w:p>
        </w:tc>
        <w:tc>
          <w:tcPr>
            <w:tcW w:w="0" w:type="dxa"/>
            <w:noWrap/>
            <w:vAlign w:val="center"/>
          </w:tcPr>
          <w:p w14:paraId="6E466527" w14:textId="77777777" w:rsidR="00924F60" w:rsidRPr="000236E9" w:rsidRDefault="00924F60" w:rsidP="00D26C1C">
            <w:pPr>
              <w:spacing w:before="0" w:after="0" w:line="240" w:lineRule="auto"/>
              <w:jc w:val="center"/>
              <w:rPr>
                <w:rFonts w:asciiTheme="majorHAnsi" w:eastAsia="Times New Roman" w:hAnsiTheme="majorHAnsi" w:cstheme="majorHAnsi"/>
                <w:sz w:val="20"/>
                <w:szCs w:val="20"/>
                <w:lang w:eastAsia="pl-PL"/>
              </w:rPr>
            </w:pPr>
            <w:r w:rsidRPr="00D26C1C">
              <w:rPr>
                <w:sz w:val="20"/>
                <w:szCs w:val="20"/>
              </w:rPr>
              <w:t>3,72</w:t>
            </w:r>
            <w:r>
              <w:rPr>
                <w:sz w:val="20"/>
                <w:szCs w:val="20"/>
              </w:rPr>
              <w:t xml:space="preserve"> (18)</w:t>
            </w:r>
          </w:p>
        </w:tc>
        <w:tc>
          <w:tcPr>
            <w:tcW w:w="0" w:type="dxa"/>
            <w:vAlign w:val="center"/>
          </w:tcPr>
          <w:p w14:paraId="1DA3858E" w14:textId="77777777" w:rsidR="00924F60" w:rsidRPr="00776195" w:rsidRDefault="00924F60" w:rsidP="00D26C1C">
            <w:pPr>
              <w:spacing w:before="0" w:after="0" w:line="240" w:lineRule="auto"/>
              <w:jc w:val="center"/>
              <w:rPr>
                <w:rFonts w:cs="Arial"/>
                <w:color w:val="000000"/>
                <w:sz w:val="20"/>
                <w:szCs w:val="20"/>
              </w:rPr>
            </w:pPr>
            <w:r w:rsidRPr="00D26C1C">
              <w:rPr>
                <w:sz w:val="20"/>
                <w:szCs w:val="20"/>
              </w:rPr>
              <w:t>50,0%</w:t>
            </w:r>
          </w:p>
        </w:tc>
      </w:tr>
      <w:tr w:rsidR="00924F60" w:rsidRPr="00EE1016" w14:paraId="07217182" w14:textId="77777777" w:rsidTr="00337A34">
        <w:trPr>
          <w:cnfStyle w:val="000000100000" w:firstRow="0" w:lastRow="0" w:firstColumn="0" w:lastColumn="0" w:oddVBand="0" w:evenVBand="0" w:oddHBand="1" w:evenHBand="0" w:firstRowFirstColumn="0" w:firstRowLastColumn="0" w:lastRowFirstColumn="0" w:lastRowLastColumn="0"/>
          <w:trHeight w:val="20"/>
        </w:trPr>
        <w:tc>
          <w:tcPr>
            <w:tcW w:w="0" w:type="dxa"/>
            <w:noWrap/>
            <w:vAlign w:val="bottom"/>
            <w:hideMark/>
          </w:tcPr>
          <w:p w14:paraId="3A915B3F" w14:textId="77777777" w:rsidR="00924F60" w:rsidRPr="00083802" w:rsidRDefault="00924F60" w:rsidP="00083802">
            <w:pPr>
              <w:spacing w:before="0" w:after="0" w:line="240" w:lineRule="auto"/>
              <w:jc w:val="left"/>
              <w:rPr>
                <w:rFonts w:asciiTheme="majorHAnsi" w:eastAsia="Times New Roman" w:hAnsiTheme="majorHAnsi" w:cstheme="majorHAnsi"/>
                <w:sz w:val="20"/>
                <w:szCs w:val="20"/>
                <w:lang w:eastAsia="pl-PL"/>
              </w:rPr>
            </w:pPr>
            <w:r w:rsidRPr="00B72829">
              <w:rPr>
                <w:rFonts w:cs="Arial"/>
                <w:color w:val="000000"/>
                <w:sz w:val="20"/>
                <w:szCs w:val="20"/>
              </w:rPr>
              <w:t>Długi czas oczekiwania na wynik naboru</w:t>
            </w:r>
          </w:p>
        </w:tc>
        <w:tc>
          <w:tcPr>
            <w:tcW w:w="0" w:type="dxa"/>
            <w:noWrap/>
            <w:vAlign w:val="center"/>
          </w:tcPr>
          <w:p w14:paraId="756643FE" w14:textId="77777777" w:rsidR="00924F60" w:rsidRPr="00416B97" w:rsidRDefault="00924F60" w:rsidP="00D26C1C">
            <w:pPr>
              <w:spacing w:before="0" w:after="0" w:line="240" w:lineRule="auto"/>
              <w:jc w:val="center"/>
              <w:rPr>
                <w:rFonts w:asciiTheme="majorHAnsi" w:eastAsia="Times New Roman" w:hAnsiTheme="majorHAnsi" w:cstheme="majorHAnsi"/>
                <w:sz w:val="20"/>
                <w:szCs w:val="20"/>
                <w:lang w:eastAsia="pl-PL"/>
              </w:rPr>
            </w:pPr>
            <w:r>
              <w:rPr>
                <w:rFonts w:cs="Arial"/>
                <w:color w:val="000000"/>
                <w:sz w:val="20"/>
                <w:szCs w:val="20"/>
              </w:rPr>
              <w:t>13,5%</w:t>
            </w:r>
          </w:p>
        </w:tc>
        <w:tc>
          <w:tcPr>
            <w:tcW w:w="0" w:type="dxa"/>
            <w:noWrap/>
            <w:vAlign w:val="center"/>
          </w:tcPr>
          <w:p w14:paraId="6F4B6BBE" w14:textId="77777777" w:rsidR="00924F60" w:rsidRPr="000236E9" w:rsidRDefault="00924F60" w:rsidP="00D26C1C">
            <w:pPr>
              <w:spacing w:before="0" w:after="0" w:line="240" w:lineRule="auto"/>
              <w:jc w:val="center"/>
              <w:rPr>
                <w:rFonts w:asciiTheme="majorHAnsi" w:eastAsia="Times New Roman" w:hAnsiTheme="majorHAnsi" w:cstheme="majorHAnsi"/>
                <w:sz w:val="20"/>
                <w:szCs w:val="20"/>
                <w:lang w:eastAsia="pl-PL"/>
              </w:rPr>
            </w:pPr>
            <w:r w:rsidRPr="00D26C1C">
              <w:rPr>
                <w:sz w:val="20"/>
                <w:szCs w:val="20"/>
              </w:rPr>
              <w:t>3,80</w:t>
            </w:r>
            <w:r>
              <w:rPr>
                <w:sz w:val="20"/>
                <w:szCs w:val="20"/>
              </w:rPr>
              <w:t xml:space="preserve"> (15)</w:t>
            </w:r>
          </w:p>
        </w:tc>
        <w:tc>
          <w:tcPr>
            <w:tcW w:w="0" w:type="dxa"/>
            <w:vAlign w:val="center"/>
          </w:tcPr>
          <w:p w14:paraId="3B715D9F" w14:textId="77777777" w:rsidR="00924F60" w:rsidRPr="00776195" w:rsidRDefault="00924F60" w:rsidP="00D26C1C">
            <w:pPr>
              <w:spacing w:before="0" w:after="0" w:line="240" w:lineRule="auto"/>
              <w:jc w:val="center"/>
              <w:rPr>
                <w:rFonts w:cs="Arial"/>
                <w:color w:val="000000"/>
                <w:sz w:val="20"/>
                <w:szCs w:val="20"/>
              </w:rPr>
            </w:pPr>
            <w:r w:rsidRPr="00D26C1C">
              <w:rPr>
                <w:sz w:val="20"/>
                <w:szCs w:val="20"/>
              </w:rPr>
              <w:t>66,7%</w:t>
            </w:r>
          </w:p>
        </w:tc>
      </w:tr>
      <w:tr w:rsidR="00924F60" w:rsidRPr="00EE1016" w14:paraId="05F213F1" w14:textId="77777777" w:rsidTr="00337A34">
        <w:trPr>
          <w:trHeight w:val="20"/>
        </w:trPr>
        <w:tc>
          <w:tcPr>
            <w:tcW w:w="0" w:type="dxa"/>
            <w:noWrap/>
            <w:vAlign w:val="bottom"/>
            <w:hideMark/>
          </w:tcPr>
          <w:p w14:paraId="290C4C6A" w14:textId="77777777" w:rsidR="00924F60" w:rsidRPr="00083802" w:rsidRDefault="00924F60" w:rsidP="00083802">
            <w:pPr>
              <w:spacing w:before="0" w:after="0" w:line="240" w:lineRule="auto"/>
              <w:jc w:val="left"/>
              <w:rPr>
                <w:rFonts w:asciiTheme="majorHAnsi" w:eastAsia="Times New Roman" w:hAnsiTheme="majorHAnsi" w:cstheme="majorHAnsi"/>
                <w:sz w:val="20"/>
                <w:szCs w:val="20"/>
                <w:lang w:eastAsia="pl-PL"/>
              </w:rPr>
            </w:pPr>
            <w:r w:rsidRPr="00B72829">
              <w:rPr>
                <w:rFonts w:cs="Arial"/>
                <w:color w:val="000000"/>
                <w:sz w:val="20"/>
                <w:szCs w:val="20"/>
              </w:rPr>
              <w:t>Inne</w:t>
            </w:r>
          </w:p>
        </w:tc>
        <w:tc>
          <w:tcPr>
            <w:tcW w:w="0" w:type="dxa"/>
            <w:noWrap/>
            <w:vAlign w:val="center"/>
          </w:tcPr>
          <w:p w14:paraId="57DC3D39" w14:textId="77777777" w:rsidR="00924F60" w:rsidRPr="00416B97" w:rsidRDefault="00924F60" w:rsidP="00D26C1C">
            <w:pPr>
              <w:spacing w:before="0" w:after="0" w:line="240" w:lineRule="auto"/>
              <w:jc w:val="center"/>
              <w:rPr>
                <w:rFonts w:asciiTheme="majorHAnsi" w:eastAsia="Times New Roman" w:hAnsiTheme="majorHAnsi" w:cstheme="majorHAnsi"/>
                <w:sz w:val="20"/>
                <w:szCs w:val="20"/>
                <w:lang w:eastAsia="pl-PL"/>
              </w:rPr>
            </w:pPr>
            <w:r>
              <w:rPr>
                <w:rFonts w:cs="Arial"/>
                <w:color w:val="000000"/>
                <w:sz w:val="20"/>
                <w:szCs w:val="20"/>
              </w:rPr>
              <w:t>10,8%</w:t>
            </w:r>
          </w:p>
        </w:tc>
        <w:tc>
          <w:tcPr>
            <w:tcW w:w="0" w:type="dxa"/>
            <w:noWrap/>
            <w:vAlign w:val="center"/>
          </w:tcPr>
          <w:p w14:paraId="37258ED2" w14:textId="77777777" w:rsidR="00924F60" w:rsidRPr="000236E9" w:rsidRDefault="00924F60" w:rsidP="00D26C1C">
            <w:pPr>
              <w:spacing w:before="0" w:after="0" w:line="240" w:lineRule="auto"/>
              <w:jc w:val="center"/>
              <w:rPr>
                <w:rFonts w:asciiTheme="majorHAnsi" w:eastAsia="Times New Roman" w:hAnsiTheme="majorHAnsi" w:cstheme="majorHAnsi"/>
                <w:sz w:val="20"/>
                <w:szCs w:val="20"/>
                <w:lang w:eastAsia="pl-PL"/>
              </w:rPr>
            </w:pPr>
            <w:r w:rsidRPr="00D26C1C">
              <w:rPr>
                <w:sz w:val="20"/>
                <w:szCs w:val="20"/>
              </w:rPr>
              <w:t>2,83</w:t>
            </w:r>
            <w:r>
              <w:rPr>
                <w:sz w:val="20"/>
                <w:szCs w:val="20"/>
              </w:rPr>
              <w:t xml:space="preserve"> (12)</w:t>
            </w:r>
          </w:p>
        </w:tc>
        <w:tc>
          <w:tcPr>
            <w:tcW w:w="0" w:type="dxa"/>
            <w:vAlign w:val="center"/>
          </w:tcPr>
          <w:p w14:paraId="36E4E355" w14:textId="77777777" w:rsidR="00924F60" w:rsidRPr="00776195" w:rsidRDefault="00924F60" w:rsidP="00D26C1C">
            <w:pPr>
              <w:spacing w:before="0" w:after="0" w:line="240" w:lineRule="auto"/>
              <w:jc w:val="center"/>
              <w:rPr>
                <w:rFonts w:cs="Arial"/>
                <w:color w:val="000000"/>
                <w:sz w:val="20"/>
                <w:szCs w:val="20"/>
              </w:rPr>
            </w:pPr>
            <w:r w:rsidRPr="00D26C1C">
              <w:rPr>
                <w:sz w:val="20"/>
                <w:szCs w:val="20"/>
              </w:rPr>
              <w:t>25,0%</w:t>
            </w:r>
          </w:p>
        </w:tc>
      </w:tr>
    </w:tbl>
    <w:p w14:paraId="32F3B2C8" w14:textId="77777777" w:rsidR="000202C4" w:rsidRDefault="000202C4" w:rsidP="000202C4">
      <w:pPr>
        <w:pStyle w:val="rdo0"/>
        <w:rPr>
          <w:b/>
        </w:rPr>
      </w:pPr>
      <w:r w:rsidRPr="00A71D8B">
        <w:t xml:space="preserve">Źródło: </w:t>
      </w:r>
      <w:r>
        <w:t xml:space="preserve">Badanie CATI – </w:t>
      </w:r>
      <w:r w:rsidR="00924F60">
        <w:t>beneficjenci wsparcia i nieskuteczni wnioskodawcy</w:t>
      </w:r>
      <w:r w:rsidR="00924F60" w:rsidRPr="00A71D8B">
        <w:t xml:space="preserve"> RPO WSL 2014-</w:t>
      </w:r>
      <w:r w:rsidR="00924F60">
        <w:t>2020</w:t>
      </w:r>
    </w:p>
    <w:p w14:paraId="4A1E7F44" w14:textId="77777777" w:rsidR="00822E16" w:rsidRDefault="00437262" w:rsidP="00421FA9">
      <w:r>
        <w:t>Tylko nieliczne o</w:t>
      </w:r>
      <w:r w:rsidR="003D77A2">
        <w:t>rganizacje pozarządowe, które do tej pory nie s</w:t>
      </w:r>
      <w:r>
        <w:t>korzystały ze wsparcia w </w:t>
      </w:r>
      <w:r w:rsidR="003D77A2">
        <w:t xml:space="preserve">ramach RPO WSL 2014-2020 </w:t>
      </w:r>
      <w:r>
        <w:t>potrafiły wskazać</w:t>
      </w:r>
      <w:r w:rsidR="003D77A2">
        <w:t xml:space="preserve"> trud</w:t>
      </w:r>
      <w:r>
        <w:t>ności związane z aplikowaniem o </w:t>
      </w:r>
      <w:r w:rsidR="003D77A2">
        <w:t>dofinansowanie.</w:t>
      </w:r>
      <w:r w:rsidR="009815CA">
        <w:t xml:space="preserve"> Były to przede wszystkim te podmioty, które negatywnie oceniały liczbę personelu etatowego do realizacji dodatkowych działań.</w:t>
      </w:r>
      <w:r w:rsidR="00E434AB">
        <w:t xml:space="preserve"> </w:t>
      </w:r>
      <w:r w:rsidR="00421FA9">
        <w:t xml:space="preserve">Dla większości </w:t>
      </w:r>
      <w:r w:rsidR="003D77A2">
        <w:t>z nich</w:t>
      </w:r>
      <w:r w:rsidR="00421FA9">
        <w:t xml:space="preserve"> trudnością na etapie aplikowania o wsparcie była</w:t>
      </w:r>
      <w:r w:rsidR="00505E28">
        <w:t>by</w:t>
      </w:r>
      <w:r w:rsidR="00421FA9">
        <w:t xml:space="preserve"> konieczność spełnienia kryteriów formalnych udziału w</w:t>
      </w:r>
      <w:r w:rsidR="00C46002">
        <w:t> </w:t>
      </w:r>
      <w:r w:rsidR="00421FA9">
        <w:t>konkursie (70,4%). Blisko połowa potencjalnych beneficjentów wskazała, że problemem była</w:t>
      </w:r>
      <w:r w:rsidR="00505E28">
        <w:t>by</w:t>
      </w:r>
      <w:r w:rsidR="00421FA9">
        <w:t xml:space="preserve"> także konieczność spełnienia kryteriów merytorycznych udziału w</w:t>
      </w:r>
      <w:r w:rsidR="009D06F7">
        <w:t> </w:t>
      </w:r>
      <w:r w:rsidR="00421FA9">
        <w:t>konkursie (48,1%).</w:t>
      </w:r>
      <w:r w:rsidR="00B872B4">
        <w:t xml:space="preserve"> </w:t>
      </w:r>
    </w:p>
    <w:p w14:paraId="0F054107" w14:textId="77777777" w:rsidR="00067B51" w:rsidRDefault="00822E16" w:rsidP="00421FA9">
      <w:r>
        <w:t>Następnie wskazywano na konieczność przygotowania szczegółowego opisu projektu</w:t>
      </w:r>
      <w:r w:rsidR="009D06F7">
        <w:t xml:space="preserve"> (48,1%)</w:t>
      </w:r>
      <w:r>
        <w:t xml:space="preserve">, przy czym jednocześnie była to </w:t>
      </w:r>
      <w:r w:rsidR="00B872B4">
        <w:t>trudnoś</w:t>
      </w:r>
      <w:r>
        <w:t>ć</w:t>
      </w:r>
      <w:r w:rsidR="00B872B4">
        <w:t xml:space="preserve"> o największym nasileniu (średnia ocena 3,</w:t>
      </w:r>
      <w:r w:rsidR="009D06F7">
        <w:t>54</w:t>
      </w:r>
      <w:r w:rsidR="00B872B4">
        <w:t>).</w:t>
      </w:r>
      <w:r w:rsidR="009D06F7">
        <w:t xml:space="preserve"> Nieco mniejszy odsetek badanych zadeklarował niewystarczającą znajomość przepisów związanych z aplikowaniem o dofinansowanie (44,4%), co z kolei stanowiło problem o najmniejszym nasileniu (średnia ocena 2,75). </w:t>
      </w:r>
      <w:r w:rsidR="007E3DE8">
        <w:t>Te dwa</w:t>
      </w:r>
      <w:r w:rsidR="007E3DE8" w:rsidRPr="007E3DE8">
        <w:t xml:space="preserve"> czynniki, mogłyby być w prosty sposób zniwelowane poprzez uczestnictwo organizacji non-profit w działaniach informacyjno-promocyjnych </w:t>
      </w:r>
      <w:r w:rsidR="007E3DE8">
        <w:t xml:space="preserve">i edukacyjnych </w:t>
      </w:r>
      <w:r w:rsidR="007E3DE8" w:rsidRPr="007E3DE8">
        <w:t>realizowanych przez Instytucje Zarządzającą i/lub Instytucje Pośredniczące.</w:t>
      </w:r>
    </w:p>
    <w:p w14:paraId="579C5D8B" w14:textId="77777777" w:rsidR="00067B51" w:rsidRDefault="00067B51" w:rsidP="00067B51">
      <w:pPr>
        <w:pStyle w:val="Caption"/>
        <w:keepNext/>
      </w:pPr>
      <w:bookmarkStart w:id="230" w:name="_Toc26166502"/>
      <w:bookmarkStart w:id="231" w:name="_Toc34646661"/>
      <w:r>
        <w:t xml:space="preserve">Tabela </w:t>
      </w:r>
      <w:r w:rsidR="006315AD">
        <w:rPr>
          <w:noProof/>
        </w:rPr>
        <w:fldChar w:fldCharType="begin"/>
      </w:r>
      <w:r w:rsidR="006315AD">
        <w:rPr>
          <w:noProof/>
        </w:rPr>
        <w:instrText xml:space="preserve"> SEQ Tabela \* ARABIC </w:instrText>
      </w:r>
      <w:r w:rsidR="006315AD">
        <w:rPr>
          <w:noProof/>
        </w:rPr>
        <w:fldChar w:fldCharType="separate"/>
      </w:r>
      <w:r w:rsidR="008774A0">
        <w:rPr>
          <w:noProof/>
        </w:rPr>
        <w:t>34</w:t>
      </w:r>
      <w:r w:rsidR="006315AD">
        <w:rPr>
          <w:noProof/>
        </w:rPr>
        <w:fldChar w:fldCharType="end"/>
      </w:r>
      <w:r>
        <w:t xml:space="preserve">. </w:t>
      </w:r>
      <w:r w:rsidR="00403C17">
        <w:t>Możliwe t</w:t>
      </w:r>
      <w:r w:rsidRPr="00EE1016">
        <w:t>rudności</w:t>
      </w:r>
      <w:r w:rsidR="00403C17">
        <w:t>, jakie mogą wystąpić podczas</w:t>
      </w:r>
      <w:r w:rsidR="00DF0DC9">
        <w:t xml:space="preserve"> </w:t>
      </w:r>
      <w:r w:rsidRPr="00EE1016">
        <w:t>aplikowani</w:t>
      </w:r>
      <w:r w:rsidR="00403C17">
        <w:t>a</w:t>
      </w:r>
      <w:r w:rsidRPr="00EE1016">
        <w:t xml:space="preserve"> o środki</w:t>
      </w:r>
      <w:r>
        <w:t xml:space="preserve"> oraz </w:t>
      </w:r>
      <w:r w:rsidR="00403C17">
        <w:t xml:space="preserve">ich </w:t>
      </w:r>
      <w:r>
        <w:t>nasilenie [potencjalni beneficjenci N=27]</w:t>
      </w:r>
      <w:bookmarkEnd w:id="230"/>
      <w:bookmarkEnd w:id="231"/>
    </w:p>
    <w:tbl>
      <w:tblPr>
        <w:tblStyle w:val="ListTable3Accent6"/>
        <w:tblW w:w="5004" w:type="pct"/>
        <w:tblLayout w:type="fixed"/>
        <w:tblLook w:val="04A0" w:firstRow="1" w:lastRow="0" w:firstColumn="1" w:lastColumn="0" w:noHBand="0" w:noVBand="1"/>
        <w:tblDescription w:val="Tabela"/>
      </w:tblPr>
      <w:tblGrid>
        <w:gridCol w:w="6243"/>
        <w:gridCol w:w="1162"/>
        <w:gridCol w:w="1888"/>
      </w:tblGrid>
      <w:tr w:rsidR="00BE6955" w:rsidRPr="00EE1016" w14:paraId="59EF265D" w14:textId="77777777" w:rsidTr="00D26C1C">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100" w:firstRow="0" w:lastRow="0" w:firstColumn="1" w:lastColumn="0" w:oddVBand="0" w:evenVBand="0" w:oddHBand="0" w:evenHBand="0" w:firstRowFirstColumn="1" w:firstRowLastColumn="0" w:lastRowFirstColumn="0" w:lastRowLastColumn="0"/>
            <w:tcW w:w="3359" w:type="pct"/>
            <w:noWrap/>
            <w:vAlign w:val="center"/>
            <w:hideMark/>
          </w:tcPr>
          <w:p w14:paraId="24BD7996" w14:textId="77777777" w:rsidR="00DF0DC9" w:rsidRPr="00766680" w:rsidRDefault="00DF0DC9" w:rsidP="00083802">
            <w:pPr>
              <w:spacing w:before="0" w:after="0" w:line="240" w:lineRule="auto"/>
              <w:jc w:val="left"/>
              <w:rPr>
                <w:rFonts w:eastAsia="Times New Roman" w:cs="Arial"/>
                <w:color w:val="auto"/>
                <w:sz w:val="20"/>
                <w:szCs w:val="20"/>
                <w:lang w:eastAsia="pl-PL"/>
              </w:rPr>
            </w:pPr>
            <w:r w:rsidRPr="00766680">
              <w:rPr>
                <w:rFonts w:eastAsia="Times New Roman" w:cs="Arial"/>
                <w:color w:val="auto"/>
                <w:sz w:val="20"/>
                <w:szCs w:val="20"/>
                <w:lang w:eastAsia="pl-PL"/>
              </w:rPr>
              <w:t>Wyszczególnienie</w:t>
            </w:r>
          </w:p>
        </w:tc>
        <w:tc>
          <w:tcPr>
            <w:tcW w:w="625" w:type="pct"/>
            <w:noWrap/>
            <w:vAlign w:val="center"/>
            <w:hideMark/>
          </w:tcPr>
          <w:p w14:paraId="13EE2C0A" w14:textId="77777777" w:rsidR="00DF0DC9" w:rsidRPr="00766680" w:rsidRDefault="00DF0DC9" w:rsidP="00D26C1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pl-PL"/>
              </w:rPr>
            </w:pPr>
            <w:r w:rsidRPr="00766680">
              <w:rPr>
                <w:rFonts w:eastAsia="Times New Roman" w:cs="Arial"/>
                <w:color w:val="auto"/>
                <w:sz w:val="20"/>
                <w:szCs w:val="20"/>
                <w:lang w:eastAsia="pl-PL"/>
              </w:rPr>
              <w:t>Odsetek</w:t>
            </w:r>
          </w:p>
        </w:tc>
        <w:tc>
          <w:tcPr>
            <w:tcW w:w="1016" w:type="pct"/>
            <w:noWrap/>
            <w:vAlign w:val="center"/>
            <w:hideMark/>
          </w:tcPr>
          <w:p w14:paraId="331C261E" w14:textId="77777777" w:rsidR="00DF0DC9" w:rsidRPr="00766680" w:rsidRDefault="00DF0DC9" w:rsidP="00D26C1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pl-PL"/>
              </w:rPr>
            </w:pPr>
            <w:r w:rsidRPr="00766680">
              <w:rPr>
                <w:rFonts w:eastAsia="Times New Roman" w:cs="Arial"/>
                <w:color w:val="auto"/>
                <w:sz w:val="20"/>
                <w:szCs w:val="20"/>
                <w:lang w:eastAsia="pl-PL"/>
              </w:rPr>
              <w:t>Średnia ocena</w:t>
            </w:r>
            <w:r w:rsidRPr="00766680">
              <w:rPr>
                <w:rStyle w:val="FootnoteReference"/>
                <w:rFonts w:eastAsia="Times New Roman" w:cs="Arial"/>
                <w:color w:val="auto"/>
                <w:sz w:val="20"/>
                <w:szCs w:val="20"/>
                <w:lang w:eastAsia="pl-PL"/>
              </w:rPr>
              <w:footnoteReference w:id="125"/>
            </w:r>
          </w:p>
        </w:tc>
      </w:tr>
      <w:tr w:rsidR="00DF0DC9" w:rsidRPr="00EE1016" w14:paraId="1224C53B" w14:textId="77777777" w:rsidTr="00337A3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pct"/>
            <w:noWrap/>
            <w:vAlign w:val="bottom"/>
          </w:tcPr>
          <w:p w14:paraId="469F92FB" w14:textId="77777777" w:rsidR="00DF0DC9" w:rsidRPr="00416B97" w:rsidRDefault="00DF0DC9" w:rsidP="00083802">
            <w:pPr>
              <w:spacing w:before="0" w:after="0" w:line="240" w:lineRule="auto"/>
              <w:jc w:val="left"/>
              <w:rPr>
                <w:rFonts w:eastAsia="Times New Roman" w:cs="Arial"/>
                <w:b w:val="0"/>
                <w:bCs w:val="0"/>
                <w:sz w:val="20"/>
                <w:szCs w:val="20"/>
                <w:lang w:eastAsia="pl-PL"/>
              </w:rPr>
            </w:pPr>
            <w:r w:rsidRPr="00416B97">
              <w:rPr>
                <w:rFonts w:cs="Arial"/>
                <w:b w:val="0"/>
                <w:bCs w:val="0"/>
                <w:color w:val="000000"/>
                <w:sz w:val="20"/>
                <w:szCs w:val="20"/>
              </w:rPr>
              <w:t xml:space="preserve">Konieczność spełnienia kryteriów formalnych udziału </w:t>
            </w:r>
            <w:r>
              <w:rPr>
                <w:rFonts w:cs="Arial"/>
                <w:b w:val="0"/>
                <w:bCs w:val="0"/>
                <w:color w:val="000000"/>
                <w:sz w:val="20"/>
                <w:szCs w:val="20"/>
              </w:rPr>
              <w:br/>
            </w:r>
            <w:r w:rsidRPr="00416B97">
              <w:rPr>
                <w:rFonts w:cs="Arial"/>
                <w:b w:val="0"/>
                <w:bCs w:val="0"/>
                <w:color w:val="000000"/>
                <w:sz w:val="20"/>
                <w:szCs w:val="20"/>
              </w:rPr>
              <w:t>w konkursie</w:t>
            </w:r>
          </w:p>
        </w:tc>
        <w:tc>
          <w:tcPr>
            <w:tcW w:w="0" w:type="pct"/>
            <w:noWrap/>
            <w:vAlign w:val="center"/>
          </w:tcPr>
          <w:p w14:paraId="72D66ED0" w14:textId="77777777" w:rsidR="00DF0DC9" w:rsidRPr="00EE1016" w:rsidRDefault="00DF0DC9" w:rsidP="00D26C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l-PL"/>
              </w:rPr>
            </w:pPr>
            <w:r>
              <w:rPr>
                <w:rFonts w:cs="Arial"/>
                <w:color w:val="000000"/>
                <w:sz w:val="20"/>
                <w:szCs w:val="20"/>
              </w:rPr>
              <w:t>70,4%</w:t>
            </w:r>
          </w:p>
        </w:tc>
        <w:tc>
          <w:tcPr>
            <w:tcW w:w="0" w:type="pct"/>
            <w:noWrap/>
            <w:vAlign w:val="center"/>
          </w:tcPr>
          <w:p w14:paraId="27661448" w14:textId="77777777" w:rsidR="00DF0DC9" w:rsidRPr="00822E16" w:rsidRDefault="00DF0DC9" w:rsidP="00D26C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l-PL"/>
              </w:rPr>
            </w:pPr>
            <w:r w:rsidRPr="00D26C1C">
              <w:rPr>
                <w:sz w:val="20"/>
                <w:szCs w:val="20"/>
              </w:rPr>
              <w:t>3,11</w:t>
            </w:r>
            <w:r>
              <w:rPr>
                <w:sz w:val="20"/>
                <w:szCs w:val="20"/>
              </w:rPr>
              <w:t xml:space="preserve"> (19)</w:t>
            </w:r>
          </w:p>
        </w:tc>
      </w:tr>
      <w:tr w:rsidR="00DF0DC9" w:rsidRPr="00EE1016" w14:paraId="2DA6F3AB" w14:textId="77777777" w:rsidTr="00337A34">
        <w:trPr>
          <w:trHeight w:val="57"/>
        </w:trPr>
        <w:tc>
          <w:tcPr>
            <w:cnfStyle w:val="001000000000" w:firstRow="0" w:lastRow="0" w:firstColumn="1" w:lastColumn="0" w:oddVBand="0" w:evenVBand="0" w:oddHBand="0" w:evenHBand="0" w:firstRowFirstColumn="0" w:firstRowLastColumn="0" w:lastRowFirstColumn="0" w:lastRowLastColumn="0"/>
            <w:tcW w:w="0" w:type="pct"/>
            <w:noWrap/>
            <w:vAlign w:val="bottom"/>
          </w:tcPr>
          <w:p w14:paraId="27AF2F51" w14:textId="77777777" w:rsidR="00DF0DC9" w:rsidRPr="00416B97" w:rsidRDefault="00DF0DC9" w:rsidP="00083802">
            <w:pPr>
              <w:spacing w:before="0" w:after="0" w:line="240" w:lineRule="auto"/>
              <w:jc w:val="left"/>
              <w:rPr>
                <w:rFonts w:eastAsia="Times New Roman" w:cs="Arial"/>
                <w:b w:val="0"/>
                <w:bCs w:val="0"/>
                <w:sz w:val="20"/>
                <w:szCs w:val="20"/>
                <w:lang w:eastAsia="pl-PL"/>
              </w:rPr>
            </w:pPr>
            <w:r w:rsidRPr="00416B97">
              <w:rPr>
                <w:rFonts w:cs="Arial"/>
                <w:b w:val="0"/>
                <w:bCs w:val="0"/>
                <w:color w:val="000000"/>
                <w:sz w:val="20"/>
                <w:szCs w:val="20"/>
              </w:rPr>
              <w:t>Konieczność spełnienia kryteriów merytorycznych udziału w konkursie</w:t>
            </w:r>
          </w:p>
        </w:tc>
        <w:tc>
          <w:tcPr>
            <w:tcW w:w="0" w:type="pct"/>
            <w:noWrap/>
            <w:vAlign w:val="center"/>
          </w:tcPr>
          <w:p w14:paraId="06B709D3" w14:textId="77777777" w:rsidR="00DF0DC9" w:rsidRPr="00EE1016" w:rsidRDefault="00DF0DC9" w:rsidP="00D26C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l-PL"/>
              </w:rPr>
            </w:pPr>
            <w:r>
              <w:rPr>
                <w:rFonts w:cs="Arial"/>
                <w:color w:val="000000"/>
                <w:sz w:val="20"/>
                <w:szCs w:val="20"/>
              </w:rPr>
              <w:t>48,1%</w:t>
            </w:r>
          </w:p>
        </w:tc>
        <w:tc>
          <w:tcPr>
            <w:tcW w:w="0" w:type="pct"/>
            <w:noWrap/>
            <w:vAlign w:val="center"/>
          </w:tcPr>
          <w:p w14:paraId="37009D7F" w14:textId="77777777" w:rsidR="00DF0DC9" w:rsidRPr="00822E16" w:rsidRDefault="00DF0DC9" w:rsidP="00D26C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l-PL"/>
              </w:rPr>
            </w:pPr>
            <w:r w:rsidRPr="00D26C1C">
              <w:rPr>
                <w:sz w:val="20"/>
                <w:szCs w:val="20"/>
              </w:rPr>
              <w:t>3,15</w:t>
            </w:r>
            <w:r>
              <w:rPr>
                <w:sz w:val="20"/>
                <w:szCs w:val="20"/>
              </w:rPr>
              <w:t xml:space="preserve"> (13)</w:t>
            </w:r>
          </w:p>
        </w:tc>
      </w:tr>
      <w:tr w:rsidR="00DF0DC9" w:rsidRPr="00EE1016" w14:paraId="5B493179" w14:textId="77777777" w:rsidTr="00337A3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pct"/>
            <w:noWrap/>
            <w:vAlign w:val="bottom"/>
          </w:tcPr>
          <w:p w14:paraId="78DEBB7D" w14:textId="77777777" w:rsidR="00DF0DC9" w:rsidRPr="00416B97" w:rsidRDefault="00DF0DC9" w:rsidP="00083802">
            <w:pPr>
              <w:spacing w:before="0" w:after="0" w:line="240" w:lineRule="auto"/>
              <w:jc w:val="left"/>
              <w:rPr>
                <w:rFonts w:eastAsia="Times New Roman" w:cs="Arial"/>
                <w:b w:val="0"/>
                <w:bCs w:val="0"/>
                <w:sz w:val="20"/>
                <w:szCs w:val="20"/>
                <w:lang w:eastAsia="pl-PL"/>
              </w:rPr>
            </w:pPr>
            <w:r w:rsidRPr="00416B97">
              <w:rPr>
                <w:rFonts w:cs="Arial"/>
                <w:b w:val="0"/>
                <w:bCs w:val="0"/>
                <w:color w:val="000000"/>
                <w:sz w:val="20"/>
                <w:szCs w:val="20"/>
              </w:rPr>
              <w:t>Przygotowanie szczegółowego opisu projektu</w:t>
            </w:r>
          </w:p>
        </w:tc>
        <w:tc>
          <w:tcPr>
            <w:tcW w:w="0" w:type="pct"/>
            <w:noWrap/>
            <w:vAlign w:val="center"/>
          </w:tcPr>
          <w:p w14:paraId="13CB987C" w14:textId="77777777" w:rsidR="00DF0DC9" w:rsidRPr="00EE1016" w:rsidRDefault="00DF0DC9" w:rsidP="00D26C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l-PL"/>
              </w:rPr>
            </w:pPr>
            <w:r>
              <w:rPr>
                <w:rFonts w:cs="Arial"/>
                <w:color w:val="000000"/>
                <w:sz w:val="20"/>
                <w:szCs w:val="20"/>
              </w:rPr>
              <w:t>48,1%</w:t>
            </w:r>
          </w:p>
        </w:tc>
        <w:tc>
          <w:tcPr>
            <w:tcW w:w="0" w:type="pct"/>
            <w:noWrap/>
            <w:vAlign w:val="center"/>
          </w:tcPr>
          <w:p w14:paraId="04A57A15" w14:textId="77777777" w:rsidR="00DF0DC9" w:rsidRPr="00822E16" w:rsidRDefault="00DF0DC9" w:rsidP="00D26C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l-PL"/>
              </w:rPr>
            </w:pPr>
            <w:r w:rsidRPr="00D26C1C">
              <w:rPr>
                <w:sz w:val="20"/>
                <w:szCs w:val="20"/>
              </w:rPr>
              <w:t>3,54</w:t>
            </w:r>
            <w:r>
              <w:rPr>
                <w:sz w:val="20"/>
                <w:szCs w:val="20"/>
              </w:rPr>
              <w:t xml:space="preserve"> (13)</w:t>
            </w:r>
          </w:p>
        </w:tc>
      </w:tr>
      <w:tr w:rsidR="00DF0DC9" w:rsidRPr="00EE1016" w14:paraId="43AFDF1B" w14:textId="77777777" w:rsidTr="00337A34">
        <w:trPr>
          <w:trHeight w:val="57"/>
        </w:trPr>
        <w:tc>
          <w:tcPr>
            <w:cnfStyle w:val="001000000000" w:firstRow="0" w:lastRow="0" w:firstColumn="1" w:lastColumn="0" w:oddVBand="0" w:evenVBand="0" w:oddHBand="0" w:evenHBand="0" w:firstRowFirstColumn="0" w:firstRowLastColumn="0" w:lastRowFirstColumn="0" w:lastRowLastColumn="0"/>
            <w:tcW w:w="0" w:type="pct"/>
            <w:noWrap/>
            <w:vAlign w:val="bottom"/>
          </w:tcPr>
          <w:p w14:paraId="21FBD17D" w14:textId="77777777" w:rsidR="00DF0DC9" w:rsidRPr="00416B97" w:rsidRDefault="00DF0DC9" w:rsidP="00083802">
            <w:pPr>
              <w:spacing w:before="0" w:after="0" w:line="240" w:lineRule="auto"/>
              <w:jc w:val="left"/>
              <w:rPr>
                <w:rFonts w:eastAsia="Times New Roman" w:cs="Arial"/>
                <w:b w:val="0"/>
                <w:bCs w:val="0"/>
                <w:sz w:val="20"/>
                <w:szCs w:val="20"/>
                <w:lang w:eastAsia="pl-PL"/>
              </w:rPr>
            </w:pPr>
            <w:r w:rsidRPr="00416B97">
              <w:rPr>
                <w:rFonts w:cs="Arial"/>
                <w:b w:val="0"/>
                <w:bCs w:val="0"/>
                <w:color w:val="000000"/>
                <w:sz w:val="20"/>
                <w:szCs w:val="20"/>
              </w:rPr>
              <w:t xml:space="preserve">Niewystarczająca znajomość przepisów związanych </w:t>
            </w:r>
            <w:r>
              <w:rPr>
                <w:rFonts w:cs="Arial"/>
                <w:b w:val="0"/>
                <w:bCs w:val="0"/>
                <w:color w:val="000000"/>
                <w:sz w:val="20"/>
                <w:szCs w:val="20"/>
              </w:rPr>
              <w:br/>
            </w:r>
            <w:r w:rsidRPr="00416B97">
              <w:rPr>
                <w:rFonts w:cs="Arial"/>
                <w:b w:val="0"/>
                <w:bCs w:val="0"/>
                <w:color w:val="000000"/>
                <w:sz w:val="20"/>
                <w:szCs w:val="20"/>
              </w:rPr>
              <w:t>z aplikowaniem o dofinansowanie</w:t>
            </w:r>
          </w:p>
        </w:tc>
        <w:tc>
          <w:tcPr>
            <w:tcW w:w="0" w:type="pct"/>
            <w:noWrap/>
            <w:vAlign w:val="center"/>
          </w:tcPr>
          <w:p w14:paraId="54A07CC7" w14:textId="77777777" w:rsidR="00DF0DC9" w:rsidRPr="00EE1016" w:rsidRDefault="00DF0DC9" w:rsidP="00D26C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l-PL"/>
              </w:rPr>
            </w:pPr>
            <w:r>
              <w:rPr>
                <w:rFonts w:cs="Arial"/>
                <w:color w:val="000000"/>
                <w:sz w:val="20"/>
                <w:szCs w:val="20"/>
              </w:rPr>
              <w:t>44,4%</w:t>
            </w:r>
          </w:p>
        </w:tc>
        <w:tc>
          <w:tcPr>
            <w:tcW w:w="0" w:type="pct"/>
            <w:noWrap/>
            <w:vAlign w:val="center"/>
          </w:tcPr>
          <w:p w14:paraId="2BDFCC5D" w14:textId="77777777" w:rsidR="00DF0DC9" w:rsidRPr="00822E16" w:rsidRDefault="00DF0DC9" w:rsidP="00D26C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l-PL"/>
              </w:rPr>
            </w:pPr>
            <w:r w:rsidRPr="00D26C1C">
              <w:rPr>
                <w:sz w:val="20"/>
                <w:szCs w:val="20"/>
              </w:rPr>
              <w:t>2,75</w:t>
            </w:r>
            <w:r>
              <w:rPr>
                <w:sz w:val="20"/>
                <w:szCs w:val="20"/>
              </w:rPr>
              <w:t xml:space="preserve"> (12)</w:t>
            </w:r>
          </w:p>
        </w:tc>
      </w:tr>
      <w:tr w:rsidR="00DF0DC9" w:rsidRPr="00EE1016" w14:paraId="6BA8F538" w14:textId="77777777" w:rsidTr="00337A3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pct"/>
            <w:noWrap/>
            <w:vAlign w:val="bottom"/>
          </w:tcPr>
          <w:p w14:paraId="4D0EE80C" w14:textId="77777777" w:rsidR="00DF0DC9" w:rsidRPr="00416B97" w:rsidRDefault="00DF0DC9" w:rsidP="00083802">
            <w:pPr>
              <w:spacing w:before="0" w:after="0" w:line="240" w:lineRule="auto"/>
              <w:jc w:val="left"/>
              <w:rPr>
                <w:rFonts w:eastAsia="Times New Roman" w:cs="Arial"/>
                <w:b w:val="0"/>
                <w:bCs w:val="0"/>
                <w:sz w:val="20"/>
                <w:szCs w:val="20"/>
                <w:lang w:eastAsia="pl-PL"/>
              </w:rPr>
            </w:pPr>
            <w:r w:rsidRPr="00416B97">
              <w:rPr>
                <w:rFonts w:cs="Arial"/>
                <w:b w:val="0"/>
                <w:bCs w:val="0"/>
                <w:color w:val="000000"/>
                <w:sz w:val="20"/>
                <w:szCs w:val="20"/>
              </w:rPr>
              <w:t>Przygotowanie zakresu rzeczowo-finansowego</w:t>
            </w:r>
          </w:p>
        </w:tc>
        <w:tc>
          <w:tcPr>
            <w:tcW w:w="0" w:type="pct"/>
            <w:noWrap/>
            <w:vAlign w:val="center"/>
          </w:tcPr>
          <w:p w14:paraId="4FE8FB03" w14:textId="77777777" w:rsidR="00DF0DC9" w:rsidRPr="00EE1016" w:rsidRDefault="00DF0DC9" w:rsidP="00D26C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l-PL"/>
              </w:rPr>
            </w:pPr>
            <w:r>
              <w:rPr>
                <w:rFonts w:cs="Arial"/>
                <w:color w:val="000000"/>
                <w:sz w:val="20"/>
                <w:szCs w:val="20"/>
              </w:rPr>
              <w:t>25,9%</w:t>
            </w:r>
          </w:p>
        </w:tc>
        <w:tc>
          <w:tcPr>
            <w:tcW w:w="0" w:type="pct"/>
            <w:noWrap/>
            <w:vAlign w:val="center"/>
          </w:tcPr>
          <w:p w14:paraId="37F27616" w14:textId="77777777" w:rsidR="00DF0DC9" w:rsidRPr="00822E16" w:rsidRDefault="00DF0DC9" w:rsidP="00D26C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l-PL"/>
              </w:rPr>
            </w:pPr>
            <w:r w:rsidRPr="00D26C1C">
              <w:rPr>
                <w:sz w:val="20"/>
                <w:szCs w:val="20"/>
              </w:rPr>
              <w:t>3,14</w:t>
            </w:r>
            <w:r>
              <w:rPr>
                <w:sz w:val="20"/>
                <w:szCs w:val="20"/>
              </w:rPr>
              <w:t xml:space="preserve"> (7)</w:t>
            </w:r>
          </w:p>
        </w:tc>
      </w:tr>
      <w:tr w:rsidR="00DF0DC9" w:rsidRPr="00EE1016" w14:paraId="44BD7F87" w14:textId="77777777" w:rsidTr="00337A34">
        <w:trPr>
          <w:trHeight w:val="57"/>
        </w:trPr>
        <w:tc>
          <w:tcPr>
            <w:cnfStyle w:val="001000000000" w:firstRow="0" w:lastRow="0" w:firstColumn="1" w:lastColumn="0" w:oddVBand="0" w:evenVBand="0" w:oddHBand="0" w:evenHBand="0" w:firstRowFirstColumn="0" w:firstRowLastColumn="0" w:lastRowFirstColumn="0" w:lastRowLastColumn="0"/>
            <w:tcW w:w="0" w:type="pct"/>
            <w:noWrap/>
            <w:vAlign w:val="bottom"/>
          </w:tcPr>
          <w:p w14:paraId="4BD44D45" w14:textId="77777777" w:rsidR="00DF0DC9" w:rsidRPr="00416B97" w:rsidRDefault="00DF0DC9" w:rsidP="00083802">
            <w:pPr>
              <w:spacing w:before="0" w:after="0" w:line="240" w:lineRule="auto"/>
              <w:jc w:val="left"/>
              <w:rPr>
                <w:rFonts w:eastAsia="Times New Roman" w:cs="Arial"/>
                <w:b w:val="0"/>
                <w:bCs w:val="0"/>
                <w:sz w:val="20"/>
                <w:szCs w:val="20"/>
                <w:lang w:eastAsia="pl-PL"/>
              </w:rPr>
            </w:pPr>
            <w:r w:rsidRPr="00416B97">
              <w:rPr>
                <w:rFonts w:cs="Arial"/>
                <w:b w:val="0"/>
                <w:bCs w:val="0"/>
                <w:color w:val="000000"/>
                <w:sz w:val="20"/>
                <w:szCs w:val="20"/>
              </w:rPr>
              <w:t>Określenie źródeł finansowania i planowanych wydatków</w:t>
            </w:r>
          </w:p>
        </w:tc>
        <w:tc>
          <w:tcPr>
            <w:tcW w:w="0" w:type="pct"/>
            <w:noWrap/>
            <w:vAlign w:val="center"/>
          </w:tcPr>
          <w:p w14:paraId="2AA52782" w14:textId="77777777" w:rsidR="00DF0DC9" w:rsidRPr="00EE1016" w:rsidRDefault="00DF0DC9" w:rsidP="00D26C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l-PL"/>
              </w:rPr>
            </w:pPr>
            <w:r>
              <w:rPr>
                <w:rFonts w:cs="Arial"/>
                <w:color w:val="000000"/>
                <w:sz w:val="20"/>
                <w:szCs w:val="20"/>
              </w:rPr>
              <w:t>3,7%</w:t>
            </w:r>
          </w:p>
        </w:tc>
        <w:tc>
          <w:tcPr>
            <w:tcW w:w="0" w:type="pct"/>
            <w:noWrap/>
            <w:vAlign w:val="center"/>
          </w:tcPr>
          <w:p w14:paraId="1CE97F18" w14:textId="77777777" w:rsidR="00DF0DC9" w:rsidRPr="00822E16" w:rsidRDefault="00DF0DC9" w:rsidP="00D26C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l-PL"/>
              </w:rPr>
            </w:pPr>
            <w:r>
              <w:rPr>
                <w:sz w:val="20"/>
                <w:szCs w:val="20"/>
              </w:rPr>
              <w:t>-</w:t>
            </w:r>
          </w:p>
        </w:tc>
      </w:tr>
      <w:tr w:rsidR="00DF0DC9" w:rsidRPr="00EE1016" w14:paraId="4AF09AF6" w14:textId="77777777" w:rsidTr="00337A3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pct"/>
            <w:noWrap/>
            <w:vAlign w:val="bottom"/>
          </w:tcPr>
          <w:p w14:paraId="34D246A5" w14:textId="77777777" w:rsidR="00DF0DC9" w:rsidRPr="00416B97" w:rsidRDefault="00DF0DC9" w:rsidP="00083802">
            <w:pPr>
              <w:spacing w:before="0" w:after="0" w:line="240" w:lineRule="auto"/>
              <w:jc w:val="left"/>
              <w:rPr>
                <w:rFonts w:eastAsia="Times New Roman" w:cs="Arial"/>
                <w:b w:val="0"/>
                <w:bCs w:val="0"/>
                <w:sz w:val="20"/>
                <w:szCs w:val="20"/>
                <w:lang w:eastAsia="pl-PL"/>
              </w:rPr>
            </w:pPr>
            <w:r w:rsidRPr="00416B97">
              <w:rPr>
                <w:rFonts w:cs="Arial"/>
                <w:b w:val="0"/>
                <w:bCs w:val="0"/>
                <w:color w:val="000000"/>
                <w:sz w:val="20"/>
                <w:szCs w:val="20"/>
              </w:rPr>
              <w:t>Oszacowanie wskaźników projektu</w:t>
            </w:r>
          </w:p>
        </w:tc>
        <w:tc>
          <w:tcPr>
            <w:tcW w:w="0" w:type="pct"/>
            <w:noWrap/>
            <w:vAlign w:val="center"/>
          </w:tcPr>
          <w:p w14:paraId="01ECF14D" w14:textId="77777777" w:rsidR="00DF0DC9" w:rsidRPr="00EE1016" w:rsidRDefault="00DF0DC9" w:rsidP="00D26C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l-PL"/>
              </w:rPr>
            </w:pPr>
            <w:r>
              <w:rPr>
                <w:rFonts w:cs="Arial"/>
                <w:color w:val="000000"/>
                <w:sz w:val="20"/>
                <w:szCs w:val="20"/>
              </w:rPr>
              <w:t>0,0%</w:t>
            </w:r>
          </w:p>
        </w:tc>
        <w:tc>
          <w:tcPr>
            <w:tcW w:w="0" w:type="pct"/>
            <w:noWrap/>
            <w:vAlign w:val="center"/>
          </w:tcPr>
          <w:p w14:paraId="79F1C3C7" w14:textId="77777777" w:rsidR="00DF0DC9" w:rsidRPr="00822E16" w:rsidRDefault="00DF0DC9" w:rsidP="00D26C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l-PL"/>
              </w:rPr>
            </w:pPr>
            <w:r w:rsidRPr="00D26C1C">
              <w:rPr>
                <w:sz w:val="20"/>
                <w:szCs w:val="20"/>
              </w:rPr>
              <w:t>-</w:t>
            </w:r>
          </w:p>
        </w:tc>
      </w:tr>
    </w:tbl>
    <w:p w14:paraId="0B75AEE7" w14:textId="77777777" w:rsidR="000202C4" w:rsidRDefault="000202C4" w:rsidP="000202C4">
      <w:pPr>
        <w:pStyle w:val="rdo0"/>
        <w:rPr>
          <w:b/>
        </w:rPr>
      </w:pPr>
      <w:r w:rsidRPr="00A71D8B">
        <w:t xml:space="preserve">Źródło: </w:t>
      </w:r>
      <w:r>
        <w:t>Badanie CATI – potencjalni beneficjenci</w:t>
      </w:r>
      <w:r w:rsidRPr="00A71D8B">
        <w:t xml:space="preserve"> RPO WSL 2014-</w:t>
      </w:r>
      <w:r w:rsidR="00F9329B">
        <w:t>20</w:t>
      </w:r>
      <w:r>
        <w:t>20</w:t>
      </w:r>
    </w:p>
    <w:p w14:paraId="3CC39E19" w14:textId="77777777" w:rsidR="00DF0DC9" w:rsidRPr="00D503C0" w:rsidRDefault="00DF0DC9">
      <w:pPr>
        <w:rPr>
          <w:b/>
          <w:bCs/>
        </w:rPr>
      </w:pPr>
      <w:r w:rsidRPr="00D26C1C">
        <w:rPr>
          <w:b/>
          <w:bCs/>
        </w:rPr>
        <w:t>Podsumowanie</w:t>
      </w:r>
    </w:p>
    <w:p w14:paraId="3794F82E" w14:textId="77777777" w:rsidR="001C019E" w:rsidRPr="001C019E" w:rsidRDefault="001C019E" w:rsidP="00D503C0">
      <w:r w:rsidRPr="001C019E">
        <w:rPr>
          <w:bCs/>
        </w:rPr>
        <w:t xml:space="preserve">Wśród elementów systemu zarządzania i wdrażania RPO WSL 2014-2020 stanowiących bariery utrudniające aplikowanie i realizację projektów można wymienić: bariery dotyczące </w:t>
      </w:r>
      <w:r w:rsidRPr="001C019E">
        <w:t>ogłaszania konkursów, naboru, oceny i zatwierdzania projektów, a także dotyczące procesów informacji i promocji.</w:t>
      </w:r>
    </w:p>
    <w:p w14:paraId="6901C10B" w14:textId="77777777" w:rsidR="00DF0DC9" w:rsidRPr="00D26C1C" w:rsidRDefault="004E7B3A">
      <w:r w:rsidRPr="00D26C1C">
        <w:lastRenderedPageBreak/>
        <w:t xml:space="preserve">Beneficjenci RPO WSL w mniejszym stopniu niż </w:t>
      </w:r>
      <w:r w:rsidR="00371F0D">
        <w:t>nieskuteczni</w:t>
      </w:r>
      <w:r w:rsidR="00371F0D" w:rsidRPr="00D26C1C">
        <w:t xml:space="preserve"> </w:t>
      </w:r>
      <w:r w:rsidRPr="00D26C1C">
        <w:t xml:space="preserve">wnioskodawcy napotykali na </w:t>
      </w:r>
      <w:r w:rsidRPr="00D503C0">
        <w:t xml:space="preserve">trudności w aplikowaniu o dofinansowanie. Głównym problemem była konieczność przygotowania obszernej lub skomplikowanej dokumentacji (zarówno w projektach finansowanych ze środków EFRR i </w:t>
      </w:r>
      <w:r w:rsidR="00371F0D">
        <w:t>EF</w:t>
      </w:r>
      <w:r w:rsidRPr="00D503C0">
        <w:t xml:space="preserve">S). </w:t>
      </w:r>
      <w:r w:rsidR="001157BB" w:rsidRPr="00D503C0">
        <w:t xml:space="preserve">Natomiast trudnością o największym nasileniu była konieczność posiadania wkładu własnego. </w:t>
      </w:r>
    </w:p>
    <w:p w14:paraId="0357B604" w14:textId="77777777" w:rsidR="00447BCF" w:rsidRPr="00181CF4" w:rsidRDefault="001157BB" w:rsidP="00181CF4">
      <w:r w:rsidRPr="00D503C0">
        <w:t>Zachodzi</w:t>
      </w:r>
      <w:r w:rsidR="00513DC0">
        <w:t xml:space="preserve"> prawdopodobieństwo, że organizacje non-profit nie wiedzą o możliwościach uzyskania dodatkowych informacji dotyczących naboru, nawet pomimo obecnych ogólnodostępnych informacji zamieszczonych na stronie Programu. </w:t>
      </w:r>
      <w:r w:rsidR="00513DC0" w:rsidRPr="0071236A">
        <w:t>Dlatego też rekomenduje się zintensyfikowanie działań promocyjnych, o prowadzonych działaniach informacyjnych. Dodatkowym kanałem dotarcia do organizacji pozarządowych powinny być ogłoszenia zamieszczane na portalach branżowych, związanych z działalnością NGO, a także w mediach społecznościowych. Z przeprowadzonych badań wynika, że beneficjenci cenią sobie możliwość uzyskania wiedzy ze źródeł internetowych.</w:t>
      </w:r>
      <w:r w:rsidR="00513DC0">
        <w:t xml:space="preserve"> </w:t>
      </w:r>
      <w:bookmarkStart w:id="232" w:name="_Toc26795675"/>
      <w:r w:rsidR="00447BCF">
        <w:br w:type="page"/>
      </w:r>
    </w:p>
    <w:p w14:paraId="56EE63F6" w14:textId="77777777" w:rsidR="00067B51" w:rsidRPr="00006FB0" w:rsidRDefault="00067B51" w:rsidP="00181CF4">
      <w:pPr>
        <w:pStyle w:val="Heading2"/>
      </w:pPr>
      <w:bookmarkStart w:id="233" w:name="_Toc36044246"/>
      <w:r w:rsidRPr="00006FB0">
        <w:lastRenderedPageBreak/>
        <w:t xml:space="preserve">3) Jakie występują bariery (z obszaru wewnętrznej działalności podmiotów III sektora, jak i te dotyczące zewnętrznych uregulowań, np. system prawny (spoza uregulowań IZ/ IP RPO WSL)), mogące utrudniać aplikowanie i korzystanie ze wsparcia w ramach RPO WSL oraz przejście pomiędzy </w:t>
      </w:r>
      <w:r w:rsidRPr="00181CF4">
        <w:t>poszczególnymi</w:t>
      </w:r>
      <w:r w:rsidRPr="00006FB0">
        <w:t xml:space="preserve"> etapami oceny projektów, a także wpływające na ich realizację?</w:t>
      </w:r>
      <w:bookmarkEnd w:id="232"/>
      <w:bookmarkEnd w:id="233"/>
    </w:p>
    <w:p w14:paraId="127DAA2A" w14:textId="77777777" w:rsidR="0054763D" w:rsidRPr="001C019E" w:rsidRDefault="0054763D" w:rsidP="001A2EFF">
      <w:pPr>
        <w:rPr>
          <w:rFonts w:eastAsiaTheme="majorEastAsia"/>
        </w:rPr>
      </w:pPr>
      <w:r w:rsidRPr="001C019E">
        <w:rPr>
          <w:rFonts w:eastAsiaTheme="majorEastAsia"/>
        </w:rPr>
        <w:t>Fundacje i stowarzyszenia to dwie najpopularniejsze formy prawne, w oparciu o które działają organizacje pozarządowe, zdefiniowane w ustawie o działalności pożytku publicznego i</w:t>
      </w:r>
      <w:r w:rsidR="00371F0D">
        <w:t> </w:t>
      </w:r>
      <w:r w:rsidRPr="001C019E">
        <w:rPr>
          <w:rFonts w:eastAsiaTheme="majorEastAsia"/>
        </w:rPr>
        <w:t>o</w:t>
      </w:r>
      <w:r w:rsidR="00371F0D">
        <w:rPr>
          <w:rFonts w:eastAsiaTheme="majorEastAsia"/>
        </w:rPr>
        <w:t> </w:t>
      </w:r>
      <w:r w:rsidRPr="001C019E">
        <w:rPr>
          <w:rFonts w:eastAsiaTheme="majorEastAsia"/>
        </w:rPr>
        <w:t>wolontariacie</w:t>
      </w:r>
      <w:r w:rsidRPr="001C019E">
        <w:rPr>
          <w:rStyle w:val="FootnoteReference"/>
          <w:rFonts w:cs="Arial"/>
        </w:rPr>
        <w:footnoteReference w:id="126"/>
      </w:r>
      <w:r w:rsidR="00D503C0">
        <w:rPr>
          <w:rFonts w:eastAsiaTheme="majorEastAsia"/>
        </w:rPr>
        <w:t>.</w:t>
      </w:r>
      <w:r w:rsidRPr="001C019E">
        <w:rPr>
          <w:rFonts w:eastAsiaTheme="majorEastAsia"/>
        </w:rPr>
        <w:t xml:space="preserve"> W 2016 roku liczba aktywnych organizacji pozarządowych na terenie Województwa Śląskiego wyniosła 8,2 tys. i była wyższa o 17% w stosunku do roku 2012, co świadczy o rozwoju sektora. Stowarzyszenia stanowiły 80% tych podmiotów, natomiast fundacje 13,4%. Liczba stowarzyszeń wzrosła o 12% w stosunku do roku 2012, natomiast liczba fundacji była większa o 83% w stosunku do roku 2012</w:t>
      </w:r>
      <w:r w:rsidRPr="001C019E">
        <w:rPr>
          <w:rStyle w:val="FootnoteReference"/>
          <w:rFonts w:cs="Arial"/>
        </w:rPr>
        <w:footnoteReference w:id="127"/>
      </w:r>
      <w:r w:rsidRPr="001C019E">
        <w:rPr>
          <w:rFonts w:eastAsiaTheme="majorEastAsia"/>
        </w:rPr>
        <w:t>.</w:t>
      </w:r>
    </w:p>
    <w:p w14:paraId="79F5BFE8" w14:textId="77777777" w:rsidR="0054763D" w:rsidRPr="001C019E" w:rsidRDefault="0054763D" w:rsidP="001A2EFF">
      <w:pPr>
        <w:rPr>
          <w:rFonts w:eastAsiaTheme="majorEastAsia"/>
        </w:rPr>
      </w:pPr>
      <w:r w:rsidRPr="001C019E">
        <w:rPr>
          <w:rFonts w:eastAsiaTheme="majorEastAsia"/>
        </w:rPr>
        <w:t>Znaczny wzrost udziału fundacji jest związany z tym, że założenie fundacji jest znacznie prostsze niż założenie stowarzyszenia. W fundacji najważniejszy jest fundusz, który fundator lub grupa fundatorów chcących osiągnąć ważne społecznie cele przekazując pod zarząd – władze fundacji</w:t>
      </w:r>
      <w:r w:rsidRPr="001C019E">
        <w:rPr>
          <w:rStyle w:val="FootnoteReference"/>
          <w:rFonts w:cs="Arial"/>
        </w:rPr>
        <w:footnoteReference w:id="128"/>
      </w:r>
      <w:r w:rsidRPr="001C019E">
        <w:rPr>
          <w:rFonts w:eastAsiaTheme="majorEastAsia"/>
        </w:rPr>
        <w:t>, czas potrzebny na założenie podmiotu jest krótszy, liczba niezbędnych do tego osób mniejsza, niż w przypadku stowarzyszenia</w:t>
      </w:r>
      <w:r w:rsidRPr="001C019E">
        <w:rPr>
          <w:rStyle w:val="FootnoteReference"/>
          <w:rFonts w:cs="Arial"/>
        </w:rPr>
        <w:footnoteReference w:id="129"/>
      </w:r>
      <w:r w:rsidRPr="001C019E">
        <w:rPr>
          <w:rFonts w:eastAsiaTheme="majorEastAsia"/>
        </w:rPr>
        <w:t>. Wzrost liczby podmiotów, trwający od ok</w:t>
      </w:r>
      <w:r w:rsidR="005F517D">
        <w:rPr>
          <w:rFonts w:eastAsiaTheme="majorEastAsia"/>
        </w:rPr>
        <w:t>.</w:t>
      </w:r>
      <w:r w:rsidRPr="001C019E">
        <w:rPr>
          <w:rFonts w:eastAsiaTheme="majorEastAsia"/>
        </w:rPr>
        <w:t xml:space="preserve"> 2007 roku, jest także związany z udostępnieniem III sektorowi atrakcyjnych możliwości</w:t>
      </w:r>
      <w:r w:rsidR="009B1E1E" w:rsidRPr="001C019E">
        <w:rPr>
          <w:rFonts w:eastAsiaTheme="majorEastAsia"/>
        </w:rPr>
        <w:t xml:space="preserve"> </w:t>
      </w:r>
      <w:r w:rsidRPr="001C019E">
        <w:rPr>
          <w:rFonts w:eastAsiaTheme="majorEastAsia"/>
        </w:rPr>
        <w:t>współfinansowania projektów, w ramach kolejnych perspektyw finansowych UE (2007</w:t>
      </w:r>
      <w:r w:rsidR="00371F0D">
        <w:rPr>
          <w:rFonts w:eastAsiaTheme="majorEastAsia"/>
        </w:rPr>
        <w:t>-</w:t>
      </w:r>
      <w:r w:rsidRPr="001C019E">
        <w:rPr>
          <w:rFonts w:eastAsiaTheme="majorEastAsia"/>
        </w:rPr>
        <w:t>2013, oraz 2014-2020).</w:t>
      </w:r>
    </w:p>
    <w:p w14:paraId="63D01F64" w14:textId="77777777" w:rsidR="0054763D" w:rsidRPr="001C019E" w:rsidRDefault="0054763D" w:rsidP="001A2EFF">
      <w:pPr>
        <w:rPr>
          <w:rFonts w:eastAsiaTheme="majorEastAsia"/>
        </w:rPr>
      </w:pPr>
      <w:r w:rsidRPr="001C019E">
        <w:rPr>
          <w:rFonts w:eastAsiaTheme="majorEastAsia"/>
        </w:rPr>
        <w:t>Mimo obserwowanego zwiększenia liczby podmiotów III sektora, ich funkcjonowanie nie jest pozbawione problemów oraz trudności, wynikających zarówno z otoczenia (prawne</w:t>
      </w:r>
      <w:r w:rsidR="00371F0D">
        <w:rPr>
          <w:rFonts w:eastAsiaTheme="majorEastAsia"/>
        </w:rPr>
        <w:t>go</w:t>
      </w:r>
      <w:r w:rsidRPr="001C019E">
        <w:rPr>
          <w:rFonts w:eastAsiaTheme="majorEastAsia"/>
        </w:rPr>
        <w:t>, polityczne</w:t>
      </w:r>
      <w:r w:rsidR="00371F0D">
        <w:rPr>
          <w:rFonts w:eastAsiaTheme="majorEastAsia"/>
        </w:rPr>
        <w:t>go</w:t>
      </w:r>
      <w:r w:rsidRPr="001C019E">
        <w:rPr>
          <w:rFonts w:eastAsiaTheme="majorEastAsia"/>
        </w:rPr>
        <w:t>, ekonomiczne</w:t>
      </w:r>
      <w:r w:rsidR="00371F0D">
        <w:rPr>
          <w:rFonts w:eastAsiaTheme="majorEastAsia"/>
        </w:rPr>
        <w:t>go</w:t>
      </w:r>
      <w:r w:rsidRPr="001C019E">
        <w:rPr>
          <w:rFonts w:eastAsiaTheme="majorEastAsia"/>
        </w:rPr>
        <w:t xml:space="preserve">, </w:t>
      </w:r>
      <w:r w:rsidR="00371F0D" w:rsidRPr="001C019E">
        <w:rPr>
          <w:rFonts w:eastAsiaTheme="majorEastAsia"/>
        </w:rPr>
        <w:t>społeczn</w:t>
      </w:r>
      <w:r w:rsidR="00371F0D">
        <w:rPr>
          <w:rFonts w:eastAsiaTheme="majorEastAsia"/>
        </w:rPr>
        <w:t xml:space="preserve">ego, </w:t>
      </w:r>
      <w:r w:rsidR="00371F0D" w:rsidRPr="001C019E">
        <w:rPr>
          <w:rFonts w:eastAsiaTheme="majorEastAsia"/>
        </w:rPr>
        <w:t>demograficznego</w:t>
      </w:r>
      <w:r w:rsidRPr="001C019E">
        <w:rPr>
          <w:rFonts w:eastAsiaTheme="majorEastAsia"/>
        </w:rPr>
        <w:t>, etc.), jak i z przyczyn wewnątrzorganizacyjnych. Problemy te przekładają się na aktywność tych podmiotów w</w:t>
      </w:r>
      <w:r w:rsidR="00371F0D">
        <w:rPr>
          <w:rFonts w:eastAsiaTheme="majorEastAsia"/>
        </w:rPr>
        <w:t> </w:t>
      </w:r>
      <w:r w:rsidRPr="001C019E">
        <w:rPr>
          <w:rFonts w:eastAsiaTheme="majorEastAsia"/>
        </w:rPr>
        <w:t xml:space="preserve">aplikowaniu o dostępne środki w ramach funduszy UE. </w:t>
      </w:r>
    </w:p>
    <w:p w14:paraId="42511FC3" w14:textId="77777777" w:rsidR="0054763D" w:rsidRPr="001C019E" w:rsidRDefault="0054763D" w:rsidP="001A2EFF">
      <w:pPr>
        <w:rPr>
          <w:rFonts w:eastAsiaTheme="majorEastAsia"/>
        </w:rPr>
      </w:pPr>
      <w:r w:rsidRPr="001C019E">
        <w:rPr>
          <w:rFonts w:eastAsiaTheme="majorEastAsia"/>
        </w:rPr>
        <w:t>Bariery utrudniające funkcjonowanie organizacji pozarządowych sklasyfikowane według istotności ich występowania, są następujące:</w:t>
      </w:r>
    </w:p>
    <w:p w14:paraId="3D3C4CEA" w14:textId="77777777" w:rsidR="0054763D" w:rsidRPr="001C019E" w:rsidRDefault="0054763D" w:rsidP="00902349">
      <w:pPr>
        <w:pStyle w:val="ListParagraph"/>
        <w:numPr>
          <w:ilvl w:val="0"/>
          <w:numId w:val="135"/>
        </w:numPr>
        <w:spacing w:line="288" w:lineRule="auto"/>
        <w:rPr>
          <w:rFonts w:eastAsiaTheme="majorEastAsia" w:cs="Arial"/>
        </w:rPr>
      </w:pPr>
      <w:r w:rsidRPr="001C019E">
        <w:rPr>
          <w:rFonts w:eastAsiaTheme="majorEastAsia" w:cs="Arial"/>
        </w:rPr>
        <w:t>trudności w zdobywaniu funduszy lub sprzętu,</w:t>
      </w:r>
    </w:p>
    <w:p w14:paraId="4D5F7503" w14:textId="77777777" w:rsidR="0054763D" w:rsidRPr="001C019E" w:rsidRDefault="0054763D" w:rsidP="00902349">
      <w:pPr>
        <w:pStyle w:val="ListParagraph"/>
        <w:numPr>
          <w:ilvl w:val="0"/>
          <w:numId w:val="135"/>
        </w:numPr>
        <w:spacing w:line="288" w:lineRule="auto"/>
        <w:rPr>
          <w:rFonts w:eastAsiaTheme="majorEastAsia" w:cs="Arial"/>
        </w:rPr>
      </w:pPr>
      <w:r w:rsidRPr="001C019E">
        <w:rPr>
          <w:rFonts w:eastAsiaTheme="majorEastAsia" w:cs="Arial"/>
        </w:rPr>
        <w:t>brak osób gotowych do zaangażowania,</w:t>
      </w:r>
    </w:p>
    <w:p w14:paraId="6218E348" w14:textId="77777777" w:rsidR="0054763D" w:rsidRPr="001C019E" w:rsidRDefault="0054763D" w:rsidP="00902349">
      <w:pPr>
        <w:pStyle w:val="ListParagraph"/>
        <w:numPr>
          <w:ilvl w:val="0"/>
          <w:numId w:val="135"/>
        </w:numPr>
        <w:spacing w:line="288" w:lineRule="auto"/>
        <w:rPr>
          <w:rFonts w:eastAsiaTheme="majorEastAsia" w:cs="Arial"/>
        </w:rPr>
      </w:pPr>
      <w:r w:rsidRPr="001C019E">
        <w:rPr>
          <w:rFonts w:eastAsiaTheme="majorEastAsia" w:cs="Arial"/>
        </w:rPr>
        <w:t>skomplikowane formalności grantodawców,</w:t>
      </w:r>
    </w:p>
    <w:p w14:paraId="6FD43046" w14:textId="77777777" w:rsidR="0054763D" w:rsidRPr="001C019E" w:rsidRDefault="0054763D" w:rsidP="00902349">
      <w:pPr>
        <w:pStyle w:val="ListParagraph"/>
        <w:numPr>
          <w:ilvl w:val="0"/>
          <w:numId w:val="135"/>
        </w:numPr>
        <w:spacing w:line="288" w:lineRule="auto"/>
        <w:rPr>
          <w:rFonts w:eastAsiaTheme="majorEastAsia" w:cs="Arial"/>
        </w:rPr>
      </w:pPr>
      <w:r w:rsidRPr="001C019E">
        <w:rPr>
          <w:rFonts w:eastAsiaTheme="majorEastAsia" w:cs="Arial"/>
        </w:rPr>
        <w:t>biurokracja administracji publicznej,</w:t>
      </w:r>
    </w:p>
    <w:p w14:paraId="3A4CD595" w14:textId="77777777" w:rsidR="0054763D" w:rsidRPr="001C019E" w:rsidRDefault="0054763D" w:rsidP="00902349">
      <w:pPr>
        <w:pStyle w:val="ListParagraph"/>
        <w:numPr>
          <w:ilvl w:val="0"/>
          <w:numId w:val="135"/>
        </w:numPr>
        <w:spacing w:line="288" w:lineRule="auto"/>
        <w:rPr>
          <w:rFonts w:eastAsiaTheme="majorEastAsia" w:cs="Arial"/>
        </w:rPr>
      </w:pPr>
      <w:r w:rsidRPr="001C019E">
        <w:rPr>
          <w:rFonts w:eastAsiaTheme="majorEastAsia" w:cs="Arial"/>
        </w:rPr>
        <w:t>trudności w utrzymaniu personelu, wolontariuszy,</w:t>
      </w:r>
    </w:p>
    <w:p w14:paraId="30AA7B30" w14:textId="77777777" w:rsidR="0054763D" w:rsidRPr="001C019E" w:rsidRDefault="0054763D" w:rsidP="00902349">
      <w:pPr>
        <w:pStyle w:val="ListParagraph"/>
        <w:numPr>
          <w:ilvl w:val="0"/>
          <w:numId w:val="135"/>
        </w:numPr>
        <w:spacing w:line="288" w:lineRule="auto"/>
        <w:rPr>
          <w:rFonts w:eastAsiaTheme="majorEastAsia" w:cs="Arial"/>
        </w:rPr>
      </w:pPr>
      <w:r w:rsidRPr="001C019E">
        <w:rPr>
          <w:rFonts w:eastAsiaTheme="majorEastAsia" w:cs="Arial"/>
        </w:rPr>
        <w:t>znużenie, wypalenie liderów organizacji,</w:t>
      </w:r>
    </w:p>
    <w:p w14:paraId="1744B3E9" w14:textId="77777777" w:rsidR="0054763D" w:rsidRPr="001C019E" w:rsidRDefault="0054763D" w:rsidP="00902349">
      <w:pPr>
        <w:pStyle w:val="ListParagraph"/>
        <w:numPr>
          <w:ilvl w:val="0"/>
          <w:numId w:val="135"/>
        </w:numPr>
        <w:spacing w:line="288" w:lineRule="auto"/>
        <w:rPr>
          <w:rFonts w:eastAsiaTheme="majorEastAsia" w:cs="Arial"/>
        </w:rPr>
      </w:pPr>
      <w:r w:rsidRPr="001C019E">
        <w:rPr>
          <w:rFonts w:eastAsiaTheme="majorEastAsia" w:cs="Arial"/>
        </w:rPr>
        <w:t>niejasne reguły współpracy z administracją publiczną,</w:t>
      </w:r>
    </w:p>
    <w:p w14:paraId="41B6B275" w14:textId="77777777" w:rsidR="0054763D" w:rsidRPr="001C019E" w:rsidRDefault="0054763D" w:rsidP="00902349">
      <w:pPr>
        <w:pStyle w:val="ListParagraph"/>
        <w:numPr>
          <w:ilvl w:val="0"/>
          <w:numId w:val="135"/>
        </w:numPr>
        <w:spacing w:line="288" w:lineRule="auto"/>
        <w:rPr>
          <w:rFonts w:eastAsiaTheme="majorEastAsia" w:cs="Arial"/>
        </w:rPr>
      </w:pPr>
      <w:r w:rsidRPr="001C019E">
        <w:rPr>
          <w:rFonts w:eastAsiaTheme="majorEastAsia" w:cs="Arial"/>
        </w:rPr>
        <w:t>niedoskonałość przepisów regulujących działania organizacji,</w:t>
      </w:r>
    </w:p>
    <w:p w14:paraId="18E910EB" w14:textId="77777777" w:rsidR="0054763D" w:rsidRPr="001C019E" w:rsidRDefault="0054763D" w:rsidP="00902349">
      <w:pPr>
        <w:pStyle w:val="ListParagraph"/>
        <w:numPr>
          <w:ilvl w:val="0"/>
          <w:numId w:val="135"/>
        </w:numPr>
        <w:spacing w:line="288" w:lineRule="auto"/>
        <w:rPr>
          <w:rFonts w:eastAsiaTheme="majorEastAsia" w:cs="Arial"/>
        </w:rPr>
      </w:pPr>
      <w:r w:rsidRPr="001C019E">
        <w:rPr>
          <w:rFonts w:eastAsiaTheme="majorEastAsia" w:cs="Arial"/>
        </w:rPr>
        <w:t>trudności w dostępie do odpowiedniego lokalu,</w:t>
      </w:r>
    </w:p>
    <w:p w14:paraId="403AB5C1" w14:textId="77777777" w:rsidR="0054763D" w:rsidRPr="001C019E" w:rsidRDefault="0054763D" w:rsidP="00902349">
      <w:pPr>
        <w:pStyle w:val="ListParagraph"/>
        <w:numPr>
          <w:ilvl w:val="0"/>
          <w:numId w:val="135"/>
        </w:numPr>
        <w:spacing w:line="288" w:lineRule="auto"/>
        <w:rPr>
          <w:rFonts w:eastAsiaTheme="majorEastAsia" w:cs="Arial"/>
        </w:rPr>
      </w:pPr>
      <w:r w:rsidRPr="001C019E">
        <w:rPr>
          <w:rFonts w:eastAsiaTheme="majorEastAsia" w:cs="Arial"/>
        </w:rPr>
        <w:t>brak poczucia bezpieczeństwa,</w:t>
      </w:r>
    </w:p>
    <w:p w14:paraId="275B714D" w14:textId="77777777" w:rsidR="0054763D" w:rsidRPr="001C019E" w:rsidRDefault="0054763D" w:rsidP="00902349">
      <w:pPr>
        <w:pStyle w:val="ListParagraph"/>
        <w:numPr>
          <w:ilvl w:val="0"/>
          <w:numId w:val="135"/>
        </w:numPr>
        <w:spacing w:line="288" w:lineRule="auto"/>
        <w:rPr>
          <w:rFonts w:eastAsiaTheme="majorEastAsia" w:cs="Arial"/>
        </w:rPr>
      </w:pPr>
      <w:r w:rsidRPr="001C019E">
        <w:rPr>
          <w:rFonts w:eastAsiaTheme="majorEastAsia" w:cs="Arial"/>
        </w:rPr>
        <w:lastRenderedPageBreak/>
        <w:t>nadmierna kontrola ze strony administracji publicznej,</w:t>
      </w:r>
    </w:p>
    <w:p w14:paraId="7A1655AF" w14:textId="77777777" w:rsidR="0054763D" w:rsidRPr="001C019E" w:rsidRDefault="0054763D" w:rsidP="00902349">
      <w:pPr>
        <w:pStyle w:val="ListParagraph"/>
        <w:numPr>
          <w:ilvl w:val="0"/>
          <w:numId w:val="135"/>
        </w:numPr>
        <w:spacing w:line="288" w:lineRule="auto"/>
        <w:rPr>
          <w:rFonts w:eastAsiaTheme="majorEastAsia" w:cs="Arial"/>
        </w:rPr>
      </w:pPr>
      <w:r w:rsidRPr="001C019E">
        <w:rPr>
          <w:rFonts w:eastAsiaTheme="majorEastAsia" w:cs="Arial"/>
        </w:rPr>
        <w:t>konkurencja ze strony innych organizacji pozarządowych,</w:t>
      </w:r>
    </w:p>
    <w:p w14:paraId="45E21C0D" w14:textId="77777777" w:rsidR="0054763D" w:rsidRPr="001C019E" w:rsidRDefault="0054763D" w:rsidP="00902349">
      <w:pPr>
        <w:pStyle w:val="ListParagraph"/>
        <w:numPr>
          <w:ilvl w:val="0"/>
          <w:numId w:val="135"/>
        </w:numPr>
        <w:spacing w:line="288" w:lineRule="auto"/>
        <w:rPr>
          <w:rFonts w:eastAsiaTheme="majorEastAsia" w:cs="Arial"/>
        </w:rPr>
      </w:pPr>
      <w:r w:rsidRPr="001C019E">
        <w:rPr>
          <w:rFonts w:eastAsiaTheme="majorEastAsia" w:cs="Arial"/>
        </w:rPr>
        <w:t>brak współpracy, konflikty w środowisku organizacji pozarządowych,</w:t>
      </w:r>
    </w:p>
    <w:p w14:paraId="0E5AF3C5" w14:textId="77777777" w:rsidR="0054763D" w:rsidRPr="001C019E" w:rsidRDefault="0054763D" w:rsidP="00902349">
      <w:pPr>
        <w:pStyle w:val="ListParagraph"/>
        <w:numPr>
          <w:ilvl w:val="0"/>
          <w:numId w:val="135"/>
        </w:numPr>
        <w:spacing w:line="288" w:lineRule="auto"/>
        <w:rPr>
          <w:rFonts w:eastAsiaTheme="majorEastAsia" w:cs="Arial"/>
        </w:rPr>
      </w:pPr>
      <w:r w:rsidRPr="001C019E">
        <w:rPr>
          <w:rFonts w:eastAsiaTheme="majorEastAsia" w:cs="Arial"/>
        </w:rPr>
        <w:t>niekorzystny wizerunek, brak zaufania do organizacji pozarządowych</w:t>
      </w:r>
      <w:r w:rsidRPr="001C019E">
        <w:rPr>
          <w:rStyle w:val="FootnoteReference"/>
          <w:rFonts w:cs="Arial"/>
        </w:rPr>
        <w:footnoteReference w:id="130"/>
      </w:r>
      <w:r w:rsidRPr="001C019E">
        <w:rPr>
          <w:rFonts w:eastAsiaTheme="majorEastAsia" w:cs="Arial"/>
        </w:rPr>
        <w:t>.</w:t>
      </w:r>
    </w:p>
    <w:p w14:paraId="52468643" w14:textId="77777777" w:rsidR="00A00F10" w:rsidRDefault="0054763D" w:rsidP="001A2EFF">
      <w:pPr>
        <w:rPr>
          <w:highlight w:val="lightGray"/>
        </w:rPr>
      </w:pPr>
      <w:r w:rsidRPr="001C019E">
        <w:rPr>
          <w:rFonts w:eastAsiaTheme="majorEastAsia"/>
        </w:rPr>
        <w:t xml:space="preserve">Do największych problemów funkcjonowania organizacji pozarządowych zalicza się </w:t>
      </w:r>
      <w:r w:rsidRPr="001C019E">
        <w:t xml:space="preserve">powiązane ze sobą </w:t>
      </w:r>
      <w:r w:rsidRPr="001C019E">
        <w:rPr>
          <w:rFonts w:eastAsiaTheme="majorEastAsia"/>
        </w:rPr>
        <w:t>trudności finansowe oraz proceduralne</w:t>
      </w:r>
      <w:r w:rsidRPr="001C019E">
        <w:t xml:space="preserve">. </w:t>
      </w:r>
    </w:p>
    <w:p w14:paraId="76998CEE" w14:textId="77777777" w:rsidR="0054763D" w:rsidRPr="005F517D" w:rsidRDefault="0054763D" w:rsidP="001A2EFF">
      <w:r w:rsidRPr="005F517D">
        <w:t>Zgodnie z oceną dostępności wsparcia w ramach RPO WK-P 2014-2020 dla organizacji pozarządowych, istotną barierą w aplikowaniu o środki były problemy finansowe związane z</w:t>
      </w:r>
      <w:r w:rsidR="00371F0D">
        <w:t> </w:t>
      </w:r>
      <w:r w:rsidRPr="005F517D">
        <w:t>zasadami przyznawania i rozliczania dotacji. Podstawową barierą w aplikowaniu o pomoc był obowiązek zapewnienia wkładu własnego w inwestycję, co jest warunkiem pozyskania środków z funduszy UE. Wysokość wkładu własnego</w:t>
      </w:r>
      <w:r w:rsidR="009B1E1E" w:rsidRPr="005F517D">
        <w:t xml:space="preserve"> </w:t>
      </w:r>
      <w:r w:rsidRPr="005F517D">
        <w:t>jest uzależniona od rodzaju projektu, a</w:t>
      </w:r>
      <w:r w:rsidR="00371F0D">
        <w:t> </w:t>
      </w:r>
      <w:r w:rsidRPr="005F517D">
        <w:t>w</w:t>
      </w:r>
      <w:r w:rsidR="00371F0D">
        <w:t> </w:t>
      </w:r>
      <w:r w:rsidRPr="005F517D">
        <w:t>szczególności od możliwości generowania zysku przez dany projekt. Oznacza to, że zadania o charakterze użyteczności publicznej otrzymują większą dotację z UE niż projekty komercyjne, ciągle jednak wymagają zapewnienia środków finansowych przed jej uzyskaniem. Stanowi to barierę dla podmiotów III sektora, zwłaszcza wobec podzielanego przekonania, że rozliczenie projektu jest długotrwałe, trudne i niepewne (nie jest oczywiste, że poniesione koszty będą kwalifikowalne i zostaną uznane w rozliczeniu)</w:t>
      </w:r>
      <w:r w:rsidRPr="0052654F">
        <w:rPr>
          <w:rStyle w:val="FootnoteReference"/>
        </w:rPr>
        <w:footnoteReference w:id="131"/>
      </w:r>
      <w:r w:rsidRPr="0052654F">
        <w:t>.</w:t>
      </w:r>
    </w:p>
    <w:p w14:paraId="7BC0896F" w14:textId="77777777" w:rsidR="0054763D" w:rsidRPr="001C019E" w:rsidRDefault="0054763D" w:rsidP="001A2EFF">
      <w:r w:rsidRPr="001C019E">
        <w:rPr>
          <w:rFonts w:eastAsiaTheme="majorEastAsia"/>
        </w:rPr>
        <w:t>Inne utrudnienia wpływające na aktywność podmiotów III sektora w aplikowaniu o fundusze UE, są obowiązki sprawozdawcze, wynikające m.in. z ustawy o rachunkowości i związane z</w:t>
      </w:r>
      <w:r w:rsidR="00E94839">
        <w:rPr>
          <w:rFonts w:eastAsiaTheme="majorEastAsia"/>
        </w:rPr>
        <w:t> </w:t>
      </w:r>
      <w:r w:rsidRPr="001C019E">
        <w:rPr>
          <w:rFonts w:eastAsiaTheme="majorEastAsia"/>
        </w:rPr>
        <w:t xml:space="preserve">tym koszty finansowe. Zgodnie z prawem, organizacje pozarządowe są zobowiązane do prowadzenia pełnej księgowości. Oznacza to, że podmioty te muszą wliczać w </w:t>
      </w:r>
      <w:r w:rsidRPr="001C019E">
        <w:t>koszty prowadzenia działalności zatrudnienie księgowego lub zlecenie prowadzenia rachunkowości do biura rachunkowego. Jest to problematyczne, w kontekście sygnalizowanych problemów z</w:t>
      </w:r>
      <w:r w:rsidR="00E94839">
        <w:t> </w:t>
      </w:r>
      <w:r w:rsidRPr="001C019E">
        <w:t>zapewnieniem materialnego funkcjonowania organizacji. Obowiązki sprawozdawcze są na tyle problematyczne, że, by uniknąć dodatkowych, niektóre podmioty rezygnują z ubiegania się o status OPP, który wiąże się z istotnymi benefitami finansowymi</w:t>
      </w:r>
      <w:r w:rsidRPr="001C019E">
        <w:rPr>
          <w:rStyle w:val="FootnoteReference"/>
        </w:rPr>
        <w:footnoteReference w:id="132"/>
      </w:r>
      <w:r w:rsidRPr="001C019E">
        <w:t>.</w:t>
      </w:r>
    </w:p>
    <w:p w14:paraId="246554A6" w14:textId="77777777" w:rsidR="0054763D" w:rsidRPr="001C019E" w:rsidRDefault="0054763D" w:rsidP="001A2EFF">
      <w:pPr>
        <w:rPr>
          <w:rFonts w:eastAsiaTheme="majorEastAsia"/>
        </w:rPr>
      </w:pPr>
      <w:r w:rsidRPr="001C019E">
        <w:rPr>
          <w:rFonts w:eastAsiaTheme="majorEastAsia"/>
        </w:rPr>
        <w:t>Chwilowo, po zmianach legislacyjnych w 2015 roku, NGO mogły rozliczać budżet na uproszczonych zasadach obowiązujących małe i średnie przedsiębiorstwa</w:t>
      </w:r>
      <w:r w:rsidRPr="001C019E">
        <w:rPr>
          <w:rStyle w:val="FootnoteReference"/>
          <w:rFonts w:cs="Arial"/>
        </w:rPr>
        <w:footnoteReference w:id="133"/>
      </w:r>
      <w:r w:rsidRPr="001C019E">
        <w:rPr>
          <w:rFonts w:eastAsiaTheme="majorEastAsia"/>
        </w:rPr>
        <w:t>. Po modyfikacji ustawy obowiązującej od 2017 roku, wykluczono jednak fundacje i stowarzyszenia z grona przedsiębiorstw mikro czy małych</w:t>
      </w:r>
      <w:r w:rsidRPr="001C019E">
        <w:rPr>
          <w:rStyle w:val="FootnoteReference"/>
          <w:rFonts w:cs="Arial"/>
        </w:rPr>
        <w:footnoteReference w:id="134"/>
      </w:r>
      <w:r w:rsidRPr="001C019E">
        <w:rPr>
          <w:rFonts w:eastAsiaTheme="majorEastAsia"/>
        </w:rPr>
        <w:t xml:space="preserve">. </w:t>
      </w:r>
    </w:p>
    <w:p w14:paraId="5E6D1861" w14:textId="77777777" w:rsidR="0054763D" w:rsidRPr="001C019E" w:rsidRDefault="0054763D" w:rsidP="001A2EFF">
      <w:r w:rsidRPr="001C019E">
        <w:t xml:space="preserve">Prowadzenie pełnej księgowości wydaje się potrzebne, ze względu na status organizacji pozarządowych, będących instytucjami zaufania publicznego, obracających także pieniędzmi publicznymi, oraz przez wzgląd na nadużycia finansowe mające miejsce w przeszłości </w:t>
      </w:r>
      <w:r w:rsidR="00E94839">
        <w:t>–</w:t>
      </w:r>
      <w:r w:rsidRPr="001C019E">
        <w:t xml:space="preserve"> </w:t>
      </w:r>
      <w:r w:rsidRPr="001C019E">
        <w:lastRenderedPageBreak/>
        <w:t>w</w:t>
      </w:r>
      <w:r w:rsidR="00E94839">
        <w:t> </w:t>
      </w:r>
      <w:r w:rsidRPr="001C019E">
        <w:t>2008 roku kontrola NIK wykazała istotne nieprawidłowości w zakresie ewidencji księgowej u 44,1% podmiotów niezaliczanych do sektora finansów publicznych</w:t>
      </w:r>
      <w:r w:rsidRPr="001C019E">
        <w:rPr>
          <w:rStyle w:val="FootnoteReference"/>
        </w:rPr>
        <w:footnoteReference w:id="135"/>
      </w:r>
      <w:r w:rsidRPr="001C019E">
        <w:t>.</w:t>
      </w:r>
    </w:p>
    <w:p w14:paraId="1A4D244C" w14:textId="77777777" w:rsidR="00E23971" w:rsidRPr="00E23971" w:rsidRDefault="0054763D" w:rsidP="00D26C1C">
      <w:r w:rsidRPr="001C019E">
        <w:t>Organizacje pozarządowe borykają się z problemem ograniczonych liczebnie lub niedostatecznie kompetentnych kadr, będących w stanie zająć się problematycznymi zagadnieniami (skomplikowana dla NGO procedura aplikowania o środki UE), a także z</w:t>
      </w:r>
      <w:r w:rsidR="00DA5739">
        <w:t> </w:t>
      </w:r>
      <w:r w:rsidRPr="001C019E">
        <w:t>niemożnością zapewnienia odpowiednich szkoleń istniejącym pracownikom, ze względu na brak środków finansowych.</w:t>
      </w:r>
      <w:r w:rsidR="001C019E" w:rsidRPr="001C019E">
        <w:t xml:space="preserve"> </w:t>
      </w:r>
      <w:r w:rsidRPr="001C019E">
        <w:t>Możliwością wsparcia dla organizacji pozarządowych jest korzystanie z pomocy pozafinansowej w postaci np. indywidulanych konsultacji czy grupowych warsztatów, szkoleń. Organizowane one są przez podmioty III sektora czy jednostki samorządu terytorialnego w różnym zakresie tematycznym, m.in. aplikowanie o środki UE</w:t>
      </w:r>
      <w:r w:rsidRPr="001C019E">
        <w:rPr>
          <w:rStyle w:val="FootnoteReference"/>
        </w:rPr>
        <w:footnoteReference w:id="136"/>
      </w:r>
      <w:r w:rsidRPr="001C019E">
        <w:t>. Z takiego wsparcia nie korzysta ok</w:t>
      </w:r>
      <w:r w:rsidR="00DA5739">
        <w:t>.</w:t>
      </w:r>
      <w:r w:rsidRPr="001C019E">
        <w:t xml:space="preserve"> 70% organizacji pozarządowych. Zapytane o przyczynę, organizacje podają przede wszystkim, że nie potrzebują takiego wsparcia (30%), a co czwarta organizacja (24%) niekorzystająca z tego typu pomocy po prostu nie wiedziała o takiej możliwości. Z kolei 16% organizacji nie wierzy, że organizacje i instytucje wspierające mogą im pomóc, a nieco mniej, bo 14% organizacji, po prostu nie dotarło do takich organizacji i</w:t>
      </w:r>
      <w:r w:rsidR="00DA5739">
        <w:t> </w:t>
      </w:r>
      <w:r w:rsidRPr="001C019E">
        <w:t>instytucji, choć ich poszukiwała</w:t>
      </w:r>
      <w:r w:rsidRPr="001C019E">
        <w:rPr>
          <w:rStyle w:val="FootnoteReference"/>
        </w:rPr>
        <w:footnoteReference w:id="137"/>
      </w:r>
      <w:r w:rsidRPr="001C019E">
        <w:t>. Można zatem uznać, że 38% podmiotów nie korzysta ze wsparcia z powodu posiadania zbyt małej ilości informacji na ten temat</w:t>
      </w:r>
      <w:r w:rsidR="006B4B3B">
        <w:t>.</w:t>
      </w:r>
      <w:r w:rsidR="00DA5739">
        <w:t xml:space="preserve"> </w:t>
      </w:r>
      <w:r w:rsidR="00E23971" w:rsidRPr="00E23971">
        <w:t xml:space="preserve">Aby pogłębić kwestię barier napotykanych przez podmioty III sektora, analizie poddano czynniki z obszaru ich wewnętrznej działalności, które utrudniały im aplikowanie i korzystanie ze wsparcia w ramach Programu. Z badania ilościowego wynika, iż utrudnieniem były przede wszystkim posiadane zasoby finansowe (39,4%), przy czym ten czynnik był wskazywany głównie przez nieskutecznych wnioskodawców oraz potencjalnych beneficjentów. Warto nadmienić, iż te grupy organizacji non-profit w porównaniu do beneficjentów oceniały swój potencjał finansowy znacznie gorzej. Ich sytuacja finansowa może zatem ograniczać ich możliwości w zakresie aplikowania o wsparcie w ramach RPO WSL. </w:t>
      </w:r>
    </w:p>
    <w:p w14:paraId="1C763008" w14:textId="77777777" w:rsidR="00E23971" w:rsidRPr="00E23971" w:rsidRDefault="00E23971" w:rsidP="00D26C1C">
      <w:r w:rsidRPr="00E23971">
        <w:t>Dla organizacji pozarządowych barierę stanowiły także zasoby kadrowe (24,2%) oraz zasoby czasowe (21,9%). Potwierdza to fakt, iż liczba wolontariuszy i personelu etatowego do</w:t>
      </w:r>
      <w:r w:rsidR="007C3FCA">
        <w:t> </w:t>
      </w:r>
      <w:r w:rsidRPr="00E23971">
        <w:t xml:space="preserve">realizacji dodatkowych zadań to najgorzej oceniany przez podmioty III sektora aspekt w zakresie potencjału organizacyjnego – zarówno w badaniu ilościowym, jak i jakościowym. Problem braku osób do pracy niejednokrotnie podkreślali także przedstawiciele IZ i IP RPO WSL w wywiadach pogłębionych. </w:t>
      </w:r>
    </w:p>
    <w:p w14:paraId="7D1D7420" w14:textId="77777777" w:rsidR="00E23971" w:rsidRPr="00E23971" w:rsidRDefault="00E23971" w:rsidP="00D26C1C">
      <w:r w:rsidRPr="00E23971">
        <w:t>Dwa najczęściej wskazywane czynniki są ze sobą powiązane, gdyż ograniczone zasoby finansowe organizacji przekładają się na brak możliwości zatrudnienia dodatkowego personelu. Istotnym jest, że eksperci w panelu delfickim również wskazywali na zasoby finansowe i kadrowe, podkreślając w szczególności trudności w zapewnieniu wkładu własnego, niewystarczającą liczbę pracowników oraz częste zmiany na stanowiskach.</w:t>
      </w:r>
    </w:p>
    <w:p w14:paraId="6DFCEBEE" w14:textId="77777777" w:rsidR="00E23971" w:rsidRDefault="00E23971">
      <w:r w:rsidRPr="00E23971">
        <w:lastRenderedPageBreak/>
        <w:t>Co trzeci podmiot III sektora zadeklarował brak czynników utrudniających aplikowanie i korzystanie ze wsparcia (32,1%). Co istotne, ponad połowa badanych beneficjentów nie dostrzega takich barier. Może to wynikać z faktu, iż o dofinansowanie wnioskują głównie te</w:t>
      </w:r>
      <w:r w:rsidR="007C3FCA">
        <w:t> </w:t>
      </w:r>
      <w:r w:rsidRPr="00E23971">
        <w:t>organizacje, które uprzednio już to robiły i są doświadczone w tym zakresie, na co w</w:t>
      </w:r>
      <w:r w:rsidR="007C3FCA">
        <w:t> </w:t>
      </w:r>
      <w:r w:rsidRPr="00E23971">
        <w:t>badaniach jakościowych zwracali uwagę przedstawiciele IZ i IP RPO WSL. Z taką tezą koresponduje fakt, iż co piąty potencjalny beneficjent – jako podmiot, który dotychczas nie ubiegał się o dofinansowanie w ramach Programu – wskazał na niewystarczającą wiedzę i</w:t>
      </w:r>
      <w:r w:rsidR="007C3FCA">
        <w:t> </w:t>
      </w:r>
      <w:r w:rsidRPr="00E23971">
        <w:t>doświadczenie jako czynnik utrudniający aplikowanie i korzystanie ze wsparcia (21,9%).</w:t>
      </w:r>
    </w:p>
    <w:p w14:paraId="1AF3F07D" w14:textId="77777777" w:rsidR="00F17F30" w:rsidRPr="00E23971" w:rsidRDefault="00F17F30" w:rsidP="00F17F30">
      <w:r>
        <w:t xml:space="preserve">Warto dodać, iż niektóre z barier zdiagnozowane </w:t>
      </w:r>
      <w:r w:rsidRPr="00F17F30">
        <w:t>w badaniu pn. „</w:t>
      </w:r>
      <w:r w:rsidRPr="00D26C1C">
        <w:t>Ocena dostępności RPO WK-P na lata 2014-2020 dla organizacji pozarządowych</w:t>
      </w:r>
      <w:r>
        <w:t>, ma także odzwierciedlenie w</w:t>
      </w:r>
      <w:r w:rsidR="00DA5739">
        <w:t> </w:t>
      </w:r>
      <w:r>
        <w:t>niniejszej analizie. Można zatem wnioskowa</w:t>
      </w:r>
      <w:r w:rsidR="00DA5739">
        <w:t>ć</w:t>
      </w:r>
      <w:r>
        <w:t xml:space="preserve">, iż są to powszechne problemy dotyczące organizacji pozarządowych chcących aplikować o dofinansowanie. Wśród tych barier należy wskazać m.in. </w:t>
      </w:r>
      <w:r w:rsidRPr="00F17F30">
        <w:t>niekorzystny harmonogram konkursów</w:t>
      </w:r>
      <w:r>
        <w:t xml:space="preserve">, </w:t>
      </w:r>
      <w:r w:rsidR="00DA5739" w:rsidRPr="00F17F30">
        <w:t>obaw</w:t>
      </w:r>
      <w:r w:rsidR="00DA5739">
        <w:t>ę</w:t>
      </w:r>
      <w:r w:rsidR="00DA5739" w:rsidRPr="00F17F30">
        <w:t xml:space="preserve"> </w:t>
      </w:r>
      <w:r w:rsidRPr="00F17F30">
        <w:t>przed niespełnianiem wymogów (finansowych i organizacyjnych</w:t>
      </w:r>
      <w:r>
        <w:t>).</w:t>
      </w:r>
    </w:p>
    <w:p w14:paraId="1B5DBBF6" w14:textId="77777777" w:rsidR="00067B51" w:rsidRDefault="00067B51" w:rsidP="00D26C1C">
      <w:pPr>
        <w:pStyle w:val="Caption"/>
        <w:keepNext/>
        <w:jc w:val="both"/>
      </w:pPr>
      <w:bookmarkStart w:id="235" w:name="_Toc26166540"/>
      <w:bookmarkStart w:id="236" w:name="_Toc34646782"/>
      <w:r>
        <w:t xml:space="preserve">Wykres </w:t>
      </w:r>
      <w:r w:rsidR="006315AD">
        <w:rPr>
          <w:noProof/>
        </w:rPr>
        <w:fldChar w:fldCharType="begin"/>
      </w:r>
      <w:r w:rsidR="006315AD">
        <w:rPr>
          <w:noProof/>
        </w:rPr>
        <w:instrText xml:space="preserve"> SEQ Wykres \* ARABIC </w:instrText>
      </w:r>
      <w:r w:rsidR="006315AD">
        <w:rPr>
          <w:noProof/>
        </w:rPr>
        <w:fldChar w:fldCharType="separate"/>
      </w:r>
      <w:r w:rsidR="008774A0">
        <w:rPr>
          <w:noProof/>
        </w:rPr>
        <w:t>27</w:t>
      </w:r>
      <w:r w:rsidR="006315AD">
        <w:rPr>
          <w:noProof/>
        </w:rPr>
        <w:fldChar w:fldCharType="end"/>
      </w:r>
      <w:r>
        <w:t>. Czynniki związane z funkcjonowaniem podmiotów z III sektora</w:t>
      </w:r>
      <w:r w:rsidR="00DA5739">
        <w:t>,</w:t>
      </w:r>
      <w:r>
        <w:t xml:space="preserve"> jakie utrudniały aplikowanie i korzystanie ze wsparcia w ramach Programu [</w:t>
      </w:r>
      <w:r w:rsidR="00E672C3" w:rsidRPr="00E672C3">
        <w:t>III sektor N=414]</w:t>
      </w:r>
      <w:bookmarkEnd w:id="235"/>
      <w:bookmarkEnd w:id="236"/>
    </w:p>
    <w:p w14:paraId="760089F5" w14:textId="77777777" w:rsidR="00067B51" w:rsidRDefault="00E672C3" w:rsidP="00447BCF">
      <w:pPr>
        <w:spacing w:after="0" w:line="240" w:lineRule="auto"/>
        <w:jc w:val="left"/>
      </w:pPr>
      <w:r>
        <w:rPr>
          <w:noProof/>
          <w:lang w:eastAsia="pl-PL"/>
        </w:rPr>
        <w:drawing>
          <wp:inline distT="0" distB="0" distL="0" distR="0" wp14:anchorId="5B56D357" wp14:editId="2CF6A053">
            <wp:extent cx="5759450" cy="2530549"/>
            <wp:effectExtent l="0" t="0" r="0" b="3175"/>
            <wp:docPr id="27" name="Wykres 27" descr="Wykres słupkowy przedstawiający czynniki związane z funkcjonowaniem podmiotów z III sektora, jakie utrudniały aplikowanie i korzystanie ze wsparcia w ramach Programu. Brak takich czynników 32,1;% Zasoby finansowe (np. trudność w zapewnieniu wkładu własnego) 39,4%; Zasoby kadrowe (np. niewystarczająca liczba pracowników, częste zmiany na stanowiskach) 24,2%; Zasoby czasowe (np. brak czasu na realizację kolejnych zadań w ramach projektu) 20,0%; Inne 2,7%; Brak współpracy z innymi podmiotami III sektora 1,9%; Niewystarczająca wiedza i doświadczenie* 21,9%; Zachowanie płynności finansowej projektu* 8,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E259D54-C4D2-4D63-9C1D-6C3B8F2BB8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8A398A">
        <w:rPr>
          <w:noProof/>
          <w:lang w:eastAsia="pl-PL"/>
        </w:rPr>
        <w:t xml:space="preserve"> </w:t>
      </w:r>
    </w:p>
    <w:p w14:paraId="0DB961AF" w14:textId="77777777" w:rsidR="00CB6806" w:rsidRDefault="00CB6806" w:rsidP="007B5133">
      <w:pPr>
        <w:pStyle w:val="rdo0"/>
      </w:pPr>
      <w:r>
        <w:t>*Czynniki przedstawione tylko potencjalnym beneficjentom</w:t>
      </w:r>
      <w:r w:rsidR="002F1F70">
        <w:t xml:space="preserve"> [N=210]</w:t>
      </w:r>
    </w:p>
    <w:p w14:paraId="1BE53CC9" w14:textId="77777777" w:rsidR="00067B51" w:rsidRDefault="000202C4" w:rsidP="00D26C1C">
      <w:pPr>
        <w:pStyle w:val="rdo0"/>
      </w:pPr>
      <w:r w:rsidRPr="00A71D8B">
        <w:t xml:space="preserve">Źródło: </w:t>
      </w:r>
      <w:r>
        <w:t xml:space="preserve">Badanie CATI – </w:t>
      </w:r>
      <w:r w:rsidR="00E23971">
        <w:t>podmioty III sektora</w:t>
      </w:r>
    </w:p>
    <w:p w14:paraId="4459A610" w14:textId="77777777" w:rsidR="00E23971" w:rsidRDefault="008A398A" w:rsidP="00FA1070">
      <w:r>
        <w:t>Następnie zbadano, jakie czynniki</w:t>
      </w:r>
      <w:r w:rsidRPr="00354E12">
        <w:t xml:space="preserve"> zewnętrzne niezwiązane z R</w:t>
      </w:r>
      <w:r>
        <w:t xml:space="preserve">PO WSL </w:t>
      </w:r>
      <w:r w:rsidRPr="00354E12">
        <w:t>utrudniały podmioto</w:t>
      </w:r>
      <w:r>
        <w:t>m III sektora</w:t>
      </w:r>
      <w:r w:rsidRPr="00354E12">
        <w:t xml:space="preserve"> aplikowanie i korzystanie ze wsparcia</w:t>
      </w:r>
      <w:r>
        <w:t>. Ponad połowa badanych organizacji pozarządowych nie dostrzega takich czynników (</w:t>
      </w:r>
      <w:r w:rsidR="00AA5059">
        <w:t>52,6</w:t>
      </w:r>
      <w:r>
        <w:t xml:space="preserve">%), przy czym najczęściej taką odpowiedź deklarowali beneficjenci. </w:t>
      </w:r>
      <w:r w:rsidR="00AA5059">
        <w:t>Jednocześnie co piąty badany zadeklarował, że</w:t>
      </w:r>
      <w:r w:rsidR="007C3FCA">
        <w:t> </w:t>
      </w:r>
      <w:r w:rsidR="00AA5059">
        <w:t>utrudnienie stanowi niekorzystna sytuacja społeczno-gospodarcza regionu (20,0%).</w:t>
      </w:r>
    </w:p>
    <w:p w14:paraId="3E4492BF" w14:textId="77777777" w:rsidR="00E23971" w:rsidRPr="00E23971" w:rsidRDefault="00E23971" w:rsidP="00E23971">
      <w:r w:rsidRPr="00E23971">
        <w:t xml:space="preserve">Przedstawiciele IZ i IP RPO WSL w badaniach jakościowych podkreślali, że istotną kwestią w tym zakresie może być stosowanie klauzul społecznych w zamówieniach publicznych. W IZ RPO WSL takie klauzule są stosowane, aczkolwiek wskazywano, iż taka praktyka powinna być bardziej powszechna. To kolei mogłoby przełożyć się na większą aktywizację III sektora. </w:t>
      </w:r>
    </w:p>
    <w:p w14:paraId="67BE888B" w14:textId="77777777" w:rsidR="00067B51" w:rsidRDefault="00067B51" w:rsidP="00067B51">
      <w:pPr>
        <w:pStyle w:val="Caption"/>
        <w:keepNext/>
      </w:pPr>
      <w:bookmarkStart w:id="237" w:name="_Toc26166541"/>
      <w:bookmarkStart w:id="238" w:name="_Toc34646783"/>
      <w:r>
        <w:lastRenderedPageBreak/>
        <w:t xml:space="preserve">Wykres </w:t>
      </w:r>
      <w:r w:rsidR="006315AD">
        <w:rPr>
          <w:noProof/>
        </w:rPr>
        <w:fldChar w:fldCharType="begin"/>
      </w:r>
      <w:r w:rsidR="006315AD">
        <w:rPr>
          <w:noProof/>
        </w:rPr>
        <w:instrText xml:space="preserve"> SEQ Wykres \* ARABIC </w:instrText>
      </w:r>
      <w:r w:rsidR="006315AD">
        <w:rPr>
          <w:noProof/>
        </w:rPr>
        <w:fldChar w:fldCharType="separate"/>
      </w:r>
      <w:r w:rsidR="008774A0">
        <w:rPr>
          <w:noProof/>
        </w:rPr>
        <w:t>28</w:t>
      </w:r>
      <w:r w:rsidR="006315AD">
        <w:rPr>
          <w:noProof/>
        </w:rPr>
        <w:fldChar w:fldCharType="end"/>
      </w:r>
      <w:r>
        <w:t>. Czynniki</w:t>
      </w:r>
      <w:r w:rsidRPr="00354E12">
        <w:t xml:space="preserve"> zewnętrzne niezwiązane z </w:t>
      </w:r>
      <w:r w:rsidR="00DA5739">
        <w:t xml:space="preserve">RPO WSL </w:t>
      </w:r>
      <w:r>
        <w:t xml:space="preserve">jakie </w:t>
      </w:r>
      <w:r w:rsidRPr="00354E12">
        <w:t>utrudniały podmioto</w:t>
      </w:r>
      <w:r>
        <w:t>m III sektora</w:t>
      </w:r>
      <w:r w:rsidRPr="00354E12">
        <w:t xml:space="preserve"> aplikowanie i korzystanie ze wsparcia</w:t>
      </w:r>
      <w:r>
        <w:t xml:space="preserve"> [</w:t>
      </w:r>
      <w:r w:rsidR="00E672C3">
        <w:t>III sektor N=414</w:t>
      </w:r>
      <w:r>
        <w:t>]</w:t>
      </w:r>
      <w:bookmarkEnd w:id="237"/>
      <w:bookmarkEnd w:id="238"/>
    </w:p>
    <w:p w14:paraId="13893090" w14:textId="77777777" w:rsidR="00067B51" w:rsidRDefault="00E672C3" w:rsidP="00D26C1C">
      <w:pPr>
        <w:spacing w:line="240" w:lineRule="auto"/>
        <w:jc w:val="left"/>
      </w:pPr>
      <w:r>
        <w:rPr>
          <w:noProof/>
          <w:lang w:eastAsia="pl-PL"/>
        </w:rPr>
        <w:drawing>
          <wp:inline distT="0" distB="0" distL="0" distR="0" wp14:anchorId="0C716354" wp14:editId="74FC3274">
            <wp:extent cx="5759450" cy="1807210"/>
            <wp:effectExtent l="0" t="0" r="0" b="2540"/>
            <wp:docPr id="8" name="Wykres 8" descr="Wykres słupkowy przedstawiający czynniki zewnętrzne niezwiązane z RPO WSL jakie utrudniały podmiotom III sektora aplikowanie i korzystanie ze wsparcia. Brak takich uregulowań 52,6%; Niekorzystna sytuacja społeczno-gospodarcza regionu 20,0%; Ograniczenia prawne związane z funkcjonowaniem III sektora 14,9%; Konkurencja ze strony innych podmiotów 14,9%; Konieczność stosowania procedur związanych z prawem zamówień publicznych 8,9%; Inne 2,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30FD979-F076-4E69-A0AA-2E3A4EDA86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118C5A7" w14:textId="77777777" w:rsidR="000202C4" w:rsidRDefault="000202C4">
      <w:pPr>
        <w:pStyle w:val="rdo0"/>
      </w:pPr>
      <w:r w:rsidRPr="00A71D8B">
        <w:t xml:space="preserve">Źródło: </w:t>
      </w:r>
      <w:r>
        <w:t xml:space="preserve">Badanie CATI – </w:t>
      </w:r>
      <w:r w:rsidR="00E23971">
        <w:t>podmioty III sektora</w:t>
      </w:r>
      <w:r w:rsidR="00E23971" w:rsidDel="00E23971">
        <w:t xml:space="preserve"> </w:t>
      </w:r>
    </w:p>
    <w:p w14:paraId="7E635A20" w14:textId="77777777" w:rsidR="00E449CC" w:rsidRPr="00213EC1" w:rsidRDefault="00E449CC">
      <w:pPr>
        <w:rPr>
          <w:b/>
          <w:bCs/>
        </w:rPr>
      </w:pPr>
      <w:r w:rsidRPr="00213EC1">
        <w:rPr>
          <w:b/>
          <w:bCs/>
        </w:rPr>
        <w:t>Podsumowanie</w:t>
      </w:r>
    </w:p>
    <w:p w14:paraId="44858240" w14:textId="77777777" w:rsidR="001C019E" w:rsidRPr="001C019E" w:rsidRDefault="001C019E" w:rsidP="001450B9">
      <w:r w:rsidRPr="001C019E">
        <w:t xml:space="preserve">Do największych problemów funkcjonowania organizacji pozarządowych zalicza się powiązane ze sobą trudności finansowe oraz proceduralne. </w:t>
      </w:r>
    </w:p>
    <w:p w14:paraId="50E29835" w14:textId="77777777" w:rsidR="00055A3E" w:rsidRDefault="00055A3E">
      <w:r w:rsidRPr="00055A3E">
        <w:t xml:space="preserve">Na podstawie badania sformułowano dwie kluczowe bariery wewnętrzne utrudniające organizacjom pozarządowym aplikowanie i korzystanie ze wsparcia w ramach RPO WSL </w:t>
      </w:r>
      <w:r w:rsidR="00FF7E22" w:rsidRPr="00E75285">
        <w:t>–</w:t>
      </w:r>
      <w:r w:rsidRPr="00055A3E">
        <w:t xml:space="preserve"> są nimi finanse i kadry tych podmiotów.</w:t>
      </w:r>
      <w:r>
        <w:t xml:space="preserve"> Potwierdzają to także przeprowadzone analizy w zakresie potencjału podmiotów III sektora. </w:t>
      </w:r>
      <w:r w:rsidR="001D0524">
        <w:t>Beneficjenci RPO WSL w mniejszym stopniu dostrzegają czynniki wewnętrze, które utrudniają im ubieganie się o wsparcie. Potwierdzają to deklaracje przedstawicieli instytucji, w opinii których ze wsparcia korzystają te same organizacje pozarządowe.</w:t>
      </w:r>
    </w:p>
    <w:p w14:paraId="1FF6039F" w14:textId="77777777" w:rsidR="007C66DE" w:rsidRDefault="00AA574C" w:rsidP="007C66DE">
      <w:r>
        <w:t xml:space="preserve">Warto zwrócić uwagę, iż ponad połowa </w:t>
      </w:r>
      <w:r w:rsidRPr="00AA574C">
        <w:t xml:space="preserve">badanych organizacji pozarządowych nie dostrzega </w:t>
      </w:r>
      <w:r>
        <w:t xml:space="preserve">czynników zewnętrznych niezwiązanych z RPO WSL 2014-2020, które utrudniają im </w:t>
      </w:r>
      <w:r w:rsidRPr="00AA574C">
        <w:t>aplikowanie i korzystanie ze wsparcia</w:t>
      </w:r>
      <w:r>
        <w:t xml:space="preserve">. </w:t>
      </w:r>
    </w:p>
    <w:p w14:paraId="3BF5A07C" w14:textId="77777777" w:rsidR="003E10D8" w:rsidRDefault="003E10D8" w:rsidP="003E10D8">
      <w:pPr>
        <w:pStyle w:val="Caption"/>
      </w:pPr>
    </w:p>
    <w:p w14:paraId="591A97F3" w14:textId="77777777" w:rsidR="00AB1A77" w:rsidRDefault="00067B51" w:rsidP="00D26C1C">
      <w:pPr>
        <w:pStyle w:val="rdo0"/>
        <w:rPr>
          <w:rFonts w:eastAsiaTheme="majorEastAsia" w:cstheme="majorBidi"/>
          <w:b/>
          <w:color w:val="E36C0A" w:themeColor="accent6" w:themeShade="BF"/>
          <w:sz w:val="24"/>
          <w:szCs w:val="24"/>
        </w:rPr>
      </w:pPr>
      <w:r>
        <w:br w:type="page"/>
      </w:r>
    </w:p>
    <w:p w14:paraId="6C443C7C" w14:textId="77777777" w:rsidR="00482BBE" w:rsidRDefault="00482BBE" w:rsidP="001450B9">
      <w:pPr>
        <w:pStyle w:val="Heading1"/>
        <w:sectPr w:rsidR="00482BBE" w:rsidSect="00D26C1C">
          <w:headerReference w:type="default" r:id="rId49"/>
          <w:footerReference w:type="default" r:id="rId50"/>
          <w:footerReference w:type="first" r:id="rId51"/>
          <w:type w:val="continuous"/>
          <w:pgSz w:w="11906" w:h="16838" w:code="9"/>
          <w:pgMar w:top="1418" w:right="1418" w:bottom="1418" w:left="1418" w:header="709" w:footer="227" w:gutter="0"/>
          <w:cols w:space="708"/>
          <w:titlePg/>
          <w:docGrid w:linePitch="360"/>
        </w:sectPr>
      </w:pPr>
    </w:p>
    <w:p w14:paraId="10D160E1" w14:textId="77777777" w:rsidR="00787B3C" w:rsidRPr="000A5237" w:rsidRDefault="00787B3C" w:rsidP="000A5237">
      <w:pPr>
        <w:pStyle w:val="Heading1"/>
      </w:pPr>
      <w:bookmarkStart w:id="239" w:name="_Toc26795676"/>
      <w:bookmarkStart w:id="240" w:name="_Toc36044247"/>
      <w:r>
        <w:lastRenderedPageBreak/>
        <w:t>Tabela rekomendacji</w:t>
      </w:r>
      <w:bookmarkEnd w:id="239"/>
      <w:bookmarkEnd w:id="240"/>
    </w:p>
    <w:tbl>
      <w:tblPr>
        <w:tblW w:w="5000" w:type="pct"/>
        <w:tblLayout w:type="fixed"/>
        <w:tblCellMar>
          <w:top w:w="15" w:type="dxa"/>
          <w:left w:w="15" w:type="dxa"/>
          <w:bottom w:w="15" w:type="dxa"/>
          <w:right w:w="15" w:type="dxa"/>
        </w:tblCellMar>
        <w:tblLook w:val="04A0" w:firstRow="1" w:lastRow="0" w:firstColumn="1" w:lastColumn="0" w:noHBand="0" w:noVBand="1"/>
      </w:tblPr>
      <w:tblGrid>
        <w:gridCol w:w="637"/>
        <w:gridCol w:w="4105"/>
        <w:gridCol w:w="2447"/>
        <w:gridCol w:w="1441"/>
        <w:gridCol w:w="2880"/>
        <w:gridCol w:w="1295"/>
        <w:gridCol w:w="1397"/>
      </w:tblGrid>
      <w:tr w:rsidR="00BE6955" w:rsidRPr="00B53BB2" w14:paraId="5755CA88" w14:textId="77777777" w:rsidTr="00A44A09">
        <w:trPr>
          <w:trHeight w:val="311"/>
          <w:tblHeader/>
        </w:trPr>
        <w:tc>
          <w:tcPr>
            <w:tcW w:w="224" w:type="pct"/>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4B7E46B8" w14:textId="77777777" w:rsidR="00A44A09" w:rsidRPr="00B53BB2" w:rsidRDefault="00A44A09" w:rsidP="00386A54">
            <w:pPr>
              <w:spacing w:before="0" w:after="0" w:line="240" w:lineRule="auto"/>
              <w:jc w:val="left"/>
              <w:rPr>
                <w:rFonts w:eastAsia="Times New Roman" w:cs="Arial"/>
                <w:sz w:val="16"/>
                <w:szCs w:val="16"/>
                <w:lang w:eastAsia="pl-PL"/>
              </w:rPr>
            </w:pPr>
            <w:r w:rsidRPr="00B53BB2">
              <w:rPr>
                <w:rFonts w:eastAsia="Times New Roman" w:cs="Arial"/>
                <w:color w:val="000000"/>
                <w:sz w:val="16"/>
                <w:szCs w:val="16"/>
                <w:lang w:eastAsia="pl-PL"/>
              </w:rPr>
              <w:t>Lp.</w:t>
            </w:r>
          </w:p>
        </w:tc>
        <w:tc>
          <w:tcPr>
            <w:tcW w:w="1445" w:type="pct"/>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466BD669" w14:textId="77777777" w:rsidR="00A44A09" w:rsidRPr="00B53BB2" w:rsidRDefault="00A44A09" w:rsidP="00386A54">
            <w:pPr>
              <w:spacing w:before="0" w:after="0" w:line="240" w:lineRule="auto"/>
              <w:ind w:right="120"/>
              <w:jc w:val="left"/>
              <w:rPr>
                <w:rFonts w:eastAsia="Times New Roman" w:cs="Arial"/>
                <w:sz w:val="16"/>
                <w:szCs w:val="16"/>
                <w:lang w:eastAsia="pl-PL"/>
              </w:rPr>
            </w:pPr>
            <w:r w:rsidRPr="00B53BB2">
              <w:rPr>
                <w:rFonts w:eastAsia="Times New Roman" w:cs="Arial"/>
                <w:color w:val="000000"/>
                <w:sz w:val="16"/>
                <w:szCs w:val="16"/>
                <w:lang w:eastAsia="pl-PL"/>
              </w:rPr>
              <w:t>Treść wniosku</w:t>
            </w:r>
          </w:p>
        </w:tc>
        <w:tc>
          <w:tcPr>
            <w:tcW w:w="861" w:type="pct"/>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320D649E" w14:textId="77777777" w:rsidR="00A44A09" w:rsidRPr="00B53BB2" w:rsidRDefault="00A44A09" w:rsidP="00386A54">
            <w:pPr>
              <w:spacing w:before="0" w:after="0" w:line="240" w:lineRule="auto"/>
              <w:ind w:right="120"/>
              <w:jc w:val="left"/>
              <w:rPr>
                <w:rFonts w:eastAsia="Times New Roman" w:cs="Arial"/>
                <w:sz w:val="16"/>
                <w:szCs w:val="16"/>
                <w:lang w:eastAsia="pl-PL"/>
              </w:rPr>
            </w:pPr>
            <w:r w:rsidRPr="00B53BB2">
              <w:rPr>
                <w:rFonts w:eastAsia="Times New Roman" w:cs="Arial"/>
                <w:color w:val="000000"/>
                <w:sz w:val="16"/>
                <w:szCs w:val="16"/>
                <w:lang w:eastAsia="pl-PL"/>
              </w:rPr>
              <w:t xml:space="preserve">Treść rekomendacji </w:t>
            </w:r>
          </w:p>
        </w:tc>
        <w:tc>
          <w:tcPr>
            <w:tcW w:w="507" w:type="pct"/>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46D9DF82" w14:textId="77777777" w:rsidR="00A44A09" w:rsidRPr="00B53BB2" w:rsidRDefault="00A44A09" w:rsidP="00386A54">
            <w:pPr>
              <w:spacing w:before="0" w:after="0" w:line="240" w:lineRule="auto"/>
              <w:ind w:right="120"/>
              <w:jc w:val="left"/>
              <w:rPr>
                <w:rFonts w:eastAsia="Times New Roman" w:cs="Arial"/>
                <w:sz w:val="16"/>
                <w:szCs w:val="16"/>
                <w:lang w:eastAsia="pl-PL"/>
              </w:rPr>
            </w:pPr>
            <w:r w:rsidRPr="00B53BB2">
              <w:rPr>
                <w:rFonts w:eastAsia="Times New Roman" w:cs="Arial"/>
                <w:color w:val="000000"/>
                <w:sz w:val="16"/>
                <w:szCs w:val="16"/>
                <w:lang w:eastAsia="pl-PL"/>
              </w:rPr>
              <w:t xml:space="preserve">Adresat rekomendacji </w:t>
            </w:r>
          </w:p>
        </w:tc>
        <w:tc>
          <w:tcPr>
            <w:tcW w:w="1014" w:type="pct"/>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2F605D76" w14:textId="77777777" w:rsidR="00A44A09" w:rsidRPr="00B53BB2" w:rsidRDefault="00A44A09" w:rsidP="00386A54">
            <w:pPr>
              <w:spacing w:before="0" w:after="0" w:line="240" w:lineRule="auto"/>
              <w:ind w:right="120"/>
              <w:jc w:val="left"/>
              <w:rPr>
                <w:rFonts w:eastAsia="Times New Roman" w:cs="Arial"/>
                <w:sz w:val="16"/>
                <w:szCs w:val="16"/>
                <w:lang w:eastAsia="pl-PL"/>
              </w:rPr>
            </w:pPr>
            <w:r w:rsidRPr="00B53BB2">
              <w:rPr>
                <w:rFonts w:eastAsia="Times New Roman" w:cs="Arial"/>
                <w:color w:val="000000"/>
                <w:sz w:val="16"/>
                <w:szCs w:val="16"/>
                <w:lang w:eastAsia="pl-PL"/>
              </w:rPr>
              <w:t>Sposób wdrożenia</w:t>
            </w:r>
          </w:p>
        </w:tc>
        <w:tc>
          <w:tcPr>
            <w:tcW w:w="456" w:type="pct"/>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1EEE4C8A" w14:textId="77777777" w:rsidR="00A44A09" w:rsidRPr="00B53BB2" w:rsidRDefault="00A44A09" w:rsidP="00386A54">
            <w:pPr>
              <w:spacing w:before="0" w:after="0" w:line="240" w:lineRule="auto"/>
              <w:ind w:right="120"/>
              <w:jc w:val="left"/>
              <w:rPr>
                <w:rFonts w:eastAsia="Times New Roman" w:cs="Arial"/>
                <w:sz w:val="16"/>
                <w:szCs w:val="16"/>
                <w:lang w:eastAsia="pl-PL"/>
              </w:rPr>
            </w:pPr>
            <w:r w:rsidRPr="00B53BB2">
              <w:rPr>
                <w:rFonts w:eastAsia="Times New Roman" w:cs="Arial"/>
                <w:color w:val="000000"/>
                <w:sz w:val="16"/>
                <w:szCs w:val="16"/>
                <w:lang w:eastAsia="pl-PL"/>
              </w:rPr>
              <w:t xml:space="preserve">Termin wdrożenia rekomendacji </w:t>
            </w:r>
          </w:p>
        </w:tc>
        <w:tc>
          <w:tcPr>
            <w:tcW w:w="492" w:type="pct"/>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36FB075A" w14:textId="77777777" w:rsidR="00A44A09" w:rsidRPr="00B53BB2" w:rsidRDefault="00A44A09" w:rsidP="00386A54">
            <w:pPr>
              <w:spacing w:before="0" w:after="0" w:line="240" w:lineRule="auto"/>
              <w:ind w:right="120"/>
              <w:jc w:val="left"/>
              <w:rPr>
                <w:rFonts w:eastAsia="Times New Roman" w:cs="Arial"/>
                <w:sz w:val="16"/>
                <w:szCs w:val="16"/>
                <w:lang w:eastAsia="pl-PL"/>
              </w:rPr>
            </w:pPr>
            <w:r w:rsidRPr="00B53BB2">
              <w:rPr>
                <w:rFonts w:eastAsia="Times New Roman" w:cs="Arial"/>
                <w:color w:val="000000"/>
                <w:sz w:val="16"/>
                <w:szCs w:val="16"/>
                <w:lang w:eastAsia="pl-PL"/>
              </w:rPr>
              <w:t>Klasa rekomendacji</w:t>
            </w:r>
          </w:p>
        </w:tc>
      </w:tr>
      <w:tr w:rsidR="00795CF4" w:rsidRPr="00B53BB2" w14:paraId="073C9D64" w14:textId="77777777" w:rsidTr="00337A34">
        <w:trPr>
          <w:trHeight w:val="170"/>
        </w:trPr>
        <w:tc>
          <w:tcPr>
            <w:tcW w:w="22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E0658B" w14:textId="0AA4C54D" w:rsidR="00795CF4" w:rsidRDefault="00795CF4" w:rsidP="00795CF4">
            <w:pPr>
              <w:spacing w:line="240" w:lineRule="auto"/>
              <w:jc w:val="left"/>
              <w:rPr>
                <w:rFonts w:eastAsia="Times New Roman" w:cs="Arial"/>
                <w:color w:val="000000"/>
                <w:sz w:val="16"/>
                <w:szCs w:val="16"/>
                <w:lang w:eastAsia="pl-PL"/>
              </w:rPr>
            </w:pPr>
            <w:r w:rsidRPr="00B53BB2">
              <w:rPr>
                <w:rFonts w:eastAsia="Times New Roman" w:cs="Arial"/>
                <w:color w:val="000000"/>
                <w:sz w:val="16"/>
                <w:szCs w:val="16"/>
                <w:lang w:eastAsia="pl-PL"/>
              </w:rPr>
              <w:t>1.</w:t>
            </w:r>
          </w:p>
        </w:tc>
        <w:tc>
          <w:tcPr>
            <w:tcW w:w="1445"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804A35" w14:textId="77777777" w:rsidR="00795CF4" w:rsidRPr="009B50EB" w:rsidRDefault="00795CF4" w:rsidP="00795CF4">
            <w:pPr>
              <w:spacing w:line="240" w:lineRule="auto"/>
              <w:ind w:right="120"/>
              <w:jc w:val="left"/>
              <w:rPr>
                <w:rFonts w:cs="Arial"/>
                <w:sz w:val="16"/>
                <w:szCs w:val="16"/>
              </w:rPr>
            </w:pPr>
            <w:r w:rsidRPr="009B50EB">
              <w:rPr>
                <w:rFonts w:cs="Arial"/>
                <w:sz w:val="16"/>
                <w:szCs w:val="16"/>
              </w:rPr>
              <w:t xml:space="preserve">Przyczyną przeciętnych możliwości absorpcyjnych w III sektorze, są problemy kadrowe. Zdarza się, że zatrudnieni przez NGO pracownicy posiadają niewielkie doświadczenie w aplikowaniu o środki unijne i mają problemy np. z rozliczaniem projektu [str. 31-32]. </w:t>
            </w:r>
          </w:p>
          <w:p w14:paraId="61ABB7F5" w14:textId="77777777" w:rsidR="00795CF4" w:rsidRPr="009B50EB" w:rsidRDefault="00795CF4" w:rsidP="00795CF4">
            <w:pPr>
              <w:spacing w:line="240" w:lineRule="auto"/>
              <w:ind w:right="120"/>
              <w:jc w:val="left"/>
              <w:rPr>
                <w:rFonts w:cs="Arial"/>
                <w:sz w:val="16"/>
                <w:szCs w:val="16"/>
              </w:rPr>
            </w:pPr>
            <w:r w:rsidRPr="009B50EB">
              <w:rPr>
                <w:rFonts w:cs="Arial"/>
                <w:sz w:val="16"/>
                <w:szCs w:val="16"/>
              </w:rPr>
              <w:t xml:space="preserve">Zatrudnienie doświadczonej kadry jest często niemożliwe z powodów finansowych. Również w opinii ekspertów, aplikowanie o środki w ramach Programu wymaga specyficznych umiejętności, których organizacje non-profit często nie posiadają, co może wynikać właśnie z ograniczonych zasobów kadrowych tych organizacji [str. 32-33]. </w:t>
            </w:r>
          </w:p>
          <w:p w14:paraId="13BD10A4" w14:textId="77777777" w:rsidR="00795CF4" w:rsidRPr="009B50EB" w:rsidRDefault="00795CF4" w:rsidP="00795CF4">
            <w:pPr>
              <w:spacing w:line="240" w:lineRule="auto"/>
              <w:ind w:right="120"/>
              <w:jc w:val="left"/>
              <w:rPr>
                <w:rFonts w:cs="Arial"/>
                <w:sz w:val="16"/>
                <w:szCs w:val="16"/>
              </w:rPr>
            </w:pPr>
            <w:r w:rsidRPr="009B50EB">
              <w:rPr>
                <w:rFonts w:cs="Arial"/>
                <w:sz w:val="16"/>
                <w:szCs w:val="16"/>
              </w:rPr>
              <w:t>Aby skutecznie absorbować środki finansowe należy posiadać aktualną i szeroką wiedzę w zakresie rodzajów i zasad dostępności grantów, a także ich prawidłowego rozliczania. Bez inwestycji w szkolenia, kursy dla pracowników jest to bardzo trudne i w praktyce ogranicza możliwość absorpcji środków z wielu źródeł [str. 33].</w:t>
            </w:r>
          </w:p>
          <w:p w14:paraId="573426DD" w14:textId="77777777" w:rsidR="00795CF4" w:rsidRPr="00792806" w:rsidRDefault="00795CF4" w:rsidP="00795CF4">
            <w:pPr>
              <w:spacing w:line="240" w:lineRule="auto"/>
              <w:ind w:right="120"/>
              <w:jc w:val="left"/>
              <w:rPr>
                <w:rFonts w:cs="Arial"/>
                <w:sz w:val="16"/>
                <w:szCs w:val="16"/>
              </w:rPr>
            </w:pPr>
            <w:r w:rsidRPr="00792806">
              <w:rPr>
                <w:rFonts w:cs="Arial"/>
                <w:sz w:val="16"/>
                <w:szCs w:val="16"/>
              </w:rPr>
              <w:t>Analiza porównawcza (benchmarking) wykazała, iż RPO WSL, wykazuje się największą ilością, zróżnicowanych działań informacyjno-promocyjnych wśród pozostałych RPO [str. 86].</w:t>
            </w:r>
          </w:p>
          <w:p w14:paraId="06C3CA79" w14:textId="77777777" w:rsidR="00795CF4" w:rsidRPr="00792806" w:rsidRDefault="00795CF4" w:rsidP="00795CF4">
            <w:pPr>
              <w:spacing w:line="240" w:lineRule="auto"/>
              <w:ind w:right="120"/>
              <w:jc w:val="left"/>
              <w:rPr>
                <w:rFonts w:cs="Arial"/>
                <w:sz w:val="16"/>
                <w:szCs w:val="16"/>
              </w:rPr>
            </w:pPr>
            <w:r w:rsidRPr="00792806">
              <w:rPr>
                <w:rFonts w:cs="Arial"/>
                <w:sz w:val="16"/>
                <w:szCs w:val="16"/>
              </w:rPr>
              <w:t>Dostępne działania informacyjno-promocyjne są pozytywnie odbierane przez beneficjentów, jak i ekspertów [str. 87].</w:t>
            </w:r>
          </w:p>
          <w:p w14:paraId="203B43CC" w14:textId="77777777" w:rsidR="00795CF4" w:rsidRPr="00792806" w:rsidRDefault="00795CF4" w:rsidP="00795CF4">
            <w:pPr>
              <w:spacing w:line="240" w:lineRule="auto"/>
              <w:ind w:right="120"/>
              <w:jc w:val="left"/>
              <w:rPr>
                <w:rFonts w:cs="Arial"/>
                <w:sz w:val="16"/>
                <w:szCs w:val="16"/>
              </w:rPr>
            </w:pPr>
            <w:r w:rsidRPr="00792806">
              <w:rPr>
                <w:rFonts w:cs="Arial"/>
                <w:sz w:val="16"/>
                <w:szCs w:val="16"/>
              </w:rPr>
              <w:t>Fakt, że eksperci podkreślają znaczenie takich form działań jak FAQ oraz interpretacja zapisów dokumentacji na stronie RPO WSL 2014-2020 świadczy o tym, że nie wszystkie zapisy z jakimi przyjdzie się spotkać podmiotom III sektora, w procesie aplikowania o środki unijne są dla nich zrozumiałe [str. 87].</w:t>
            </w:r>
          </w:p>
          <w:p w14:paraId="1CA4B9A9" w14:textId="77777777" w:rsidR="00795CF4" w:rsidRPr="00792806" w:rsidRDefault="00795CF4" w:rsidP="00795CF4">
            <w:pPr>
              <w:spacing w:line="240" w:lineRule="auto"/>
              <w:ind w:right="120"/>
              <w:jc w:val="left"/>
              <w:rPr>
                <w:rFonts w:cs="Arial"/>
                <w:sz w:val="16"/>
                <w:szCs w:val="16"/>
              </w:rPr>
            </w:pPr>
            <w:r w:rsidRPr="00792806">
              <w:rPr>
                <w:rFonts w:cs="Arial"/>
                <w:sz w:val="16"/>
                <w:szCs w:val="16"/>
              </w:rPr>
              <w:lastRenderedPageBreak/>
              <w:t>Powyższa teza została potwierdzona w wywiadzie z beneficjentami, którzy sugerowali, że język którym pisana jest dokumentacja konkursowa, może być dla przedstawicieli III sektora niezrozumiały [str. 96].</w:t>
            </w:r>
          </w:p>
          <w:p w14:paraId="7AA45298" w14:textId="40CA5689" w:rsidR="00795CF4" w:rsidRPr="00B53BB2" w:rsidRDefault="00795CF4" w:rsidP="00795CF4">
            <w:pPr>
              <w:spacing w:line="240" w:lineRule="auto"/>
              <w:ind w:right="120"/>
              <w:jc w:val="left"/>
              <w:rPr>
                <w:rFonts w:cs="Arial"/>
                <w:sz w:val="16"/>
                <w:szCs w:val="16"/>
              </w:rPr>
            </w:pPr>
            <w:r w:rsidRPr="00792806">
              <w:rPr>
                <w:rFonts w:cs="Arial"/>
                <w:sz w:val="16"/>
                <w:szCs w:val="16"/>
              </w:rPr>
              <w:t>Przyczyną wskazywanych przez beneficjentów barier w aplikowaniu o środki i realizacji projektów, może być nieumiejętność odczytania przez podmioty NGO urzędowego języka dokumentów, z którymi muszą się zapoznać. Błędna interpretacja zapisów skutkuje następnie złożeniem nieprawidłowego pod względem formalnym i merytorycznym wniosku oraz trudnościami w rozliczeniu projektu [str. 96, 98].</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59BE73" w14:textId="77777777" w:rsidR="00795CF4" w:rsidRPr="009B50EB" w:rsidRDefault="00795CF4" w:rsidP="00795CF4">
            <w:pPr>
              <w:spacing w:after="0" w:line="240" w:lineRule="auto"/>
              <w:ind w:right="120"/>
              <w:jc w:val="left"/>
              <w:rPr>
                <w:rFonts w:cs="Arial"/>
                <w:sz w:val="16"/>
                <w:szCs w:val="16"/>
              </w:rPr>
            </w:pPr>
            <w:r w:rsidRPr="009B50EB">
              <w:rPr>
                <w:rFonts w:cs="Arial"/>
                <w:sz w:val="16"/>
                <w:szCs w:val="16"/>
              </w:rPr>
              <w:lastRenderedPageBreak/>
              <w:t>Rozwiązaniem trudności z zatrudnieniem przez NGO wykwalifikowanej kadry powinno być utrzymanie/zorganizowanie dedykowanych dla organizacji pozarządowych szkoleń/warsztatów, na których obecni pracownicy III sektora, będą mogli podnieść swoje kwalifikacje. Zaleca się by kursy/warsztaty wyposażyły</w:t>
            </w:r>
            <w:r>
              <w:rPr>
                <w:rFonts w:cs="Arial"/>
                <w:sz w:val="16"/>
                <w:szCs w:val="16"/>
              </w:rPr>
              <w:t xml:space="preserve"> uczestników w praktyczną wiedzę</w:t>
            </w:r>
            <w:r w:rsidRPr="009B50EB">
              <w:rPr>
                <w:rFonts w:cs="Arial"/>
                <w:sz w:val="16"/>
                <w:szCs w:val="16"/>
              </w:rPr>
              <w:t>, opartą na ćwiczeniach i przykładach, w jaki sposób między innymi:</w:t>
            </w:r>
          </w:p>
          <w:p w14:paraId="4CEC2F0F" w14:textId="77777777" w:rsidR="00795CF4" w:rsidRPr="009B50EB" w:rsidRDefault="00795CF4" w:rsidP="00795CF4">
            <w:pPr>
              <w:spacing w:before="0" w:after="0" w:line="240" w:lineRule="auto"/>
              <w:ind w:left="178" w:right="120"/>
              <w:jc w:val="left"/>
              <w:rPr>
                <w:rFonts w:cs="Arial"/>
                <w:sz w:val="16"/>
                <w:szCs w:val="16"/>
              </w:rPr>
            </w:pPr>
            <w:r w:rsidRPr="009B50EB">
              <w:rPr>
                <w:rFonts w:cs="Arial"/>
                <w:sz w:val="16"/>
                <w:szCs w:val="16"/>
              </w:rPr>
              <w:t>• napisać poprawny pod względem formalnym i merytorycznym wniosek,</w:t>
            </w:r>
          </w:p>
          <w:p w14:paraId="1BD63C8D" w14:textId="77777777" w:rsidR="00795CF4" w:rsidRPr="009B50EB" w:rsidRDefault="00795CF4" w:rsidP="00795CF4">
            <w:pPr>
              <w:spacing w:before="0" w:after="0" w:line="240" w:lineRule="auto"/>
              <w:ind w:left="178" w:right="120"/>
              <w:jc w:val="left"/>
              <w:rPr>
                <w:rFonts w:cs="Arial"/>
                <w:sz w:val="16"/>
                <w:szCs w:val="16"/>
              </w:rPr>
            </w:pPr>
            <w:r w:rsidRPr="009B50EB">
              <w:rPr>
                <w:rFonts w:cs="Arial"/>
                <w:sz w:val="16"/>
                <w:szCs w:val="16"/>
              </w:rPr>
              <w:t>• interpretować zapisy dokumentacji konkursowej,</w:t>
            </w:r>
          </w:p>
          <w:p w14:paraId="04DDA87F" w14:textId="77777777" w:rsidR="00795CF4" w:rsidRPr="009B50EB" w:rsidRDefault="00795CF4" w:rsidP="009B50EB">
            <w:pPr>
              <w:spacing w:before="0" w:after="0" w:line="240" w:lineRule="auto"/>
              <w:ind w:left="178" w:right="120"/>
              <w:jc w:val="left"/>
              <w:rPr>
                <w:rFonts w:cs="Arial"/>
                <w:sz w:val="16"/>
                <w:szCs w:val="16"/>
              </w:rPr>
            </w:pPr>
            <w:r w:rsidRPr="009B50EB">
              <w:rPr>
                <w:rFonts w:cs="Arial"/>
                <w:sz w:val="16"/>
                <w:szCs w:val="16"/>
              </w:rPr>
              <w:t>• kwalifikować koszty</w:t>
            </w:r>
          </w:p>
          <w:p w14:paraId="4695B740" w14:textId="77777777" w:rsidR="00795CF4" w:rsidRPr="009B50EB" w:rsidRDefault="00795CF4" w:rsidP="009B50EB">
            <w:pPr>
              <w:spacing w:before="0" w:after="0" w:line="240" w:lineRule="auto"/>
              <w:ind w:left="178" w:right="120"/>
              <w:jc w:val="left"/>
              <w:rPr>
                <w:rFonts w:cs="Arial"/>
                <w:sz w:val="16"/>
                <w:szCs w:val="16"/>
              </w:rPr>
            </w:pPr>
            <w:r w:rsidRPr="009B50EB">
              <w:rPr>
                <w:rFonts w:cs="Arial"/>
                <w:sz w:val="16"/>
                <w:szCs w:val="16"/>
              </w:rPr>
              <w:t>• rozliczać projekt.</w:t>
            </w:r>
          </w:p>
          <w:p w14:paraId="0D018DE7" w14:textId="24C4B395" w:rsidR="00795CF4" w:rsidRPr="00B53BB2" w:rsidRDefault="00795CF4" w:rsidP="00795CF4">
            <w:pPr>
              <w:spacing w:line="240" w:lineRule="auto"/>
              <w:ind w:right="120"/>
              <w:jc w:val="left"/>
              <w:rPr>
                <w:rFonts w:cs="Arial"/>
                <w:sz w:val="16"/>
                <w:szCs w:val="16"/>
              </w:rPr>
            </w:pPr>
          </w:p>
        </w:tc>
        <w:tc>
          <w:tcPr>
            <w:tcW w:w="50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AD93FD" w14:textId="4D82AE54" w:rsidR="00795CF4" w:rsidRPr="00B53BB2" w:rsidRDefault="00795CF4" w:rsidP="00795CF4">
            <w:pPr>
              <w:spacing w:line="240" w:lineRule="auto"/>
              <w:ind w:right="120"/>
              <w:jc w:val="left"/>
              <w:rPr>
                <w:rFonts w:cs="Arial"/>
                <w:sz w:val="16"/>
                <w:szCs w:val="16"/>
              </w:rPr>
            </w:pPr>
            <w:r w:rsidRPr="00792806">
              <w:rPr>
                <w:rFonts w:cs="Arial"/>
                <w:sz w:val="16"/>
                <w:szCs w:val="16"/>
              </w:rPr>
              <w:t>Instytucja Zarządzająca RPO WSL 2014-2020</w:t>
            </w:r>
          </w:p>
        </w:tc>
        <w:tc>
          <w:tcPr>
            <w:tcW w:w="101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FE79A0" w14:textId="77777777" w:rsidR="00795CF4" w:rsidRPr="009B50EB" w:rsidRDefault="00795CF4" w:rsidP="00795CF4">
            <w:pPr>
              <w:spacing w:line="240" w:lineRule="auto"/>
              <w:ind w:right="120"/>
              <w:jc w:val="left"/>
              <w:rPr>
                <w:rFonts w:cs="Arial"/>
                <w:sz w:val="16"/>
                <w:szCs w:val="16"/>
              </w:rPr>
            </w:pPr>
            <w:r w:rsidRPr="009B50EB">
              <w:rPr>
                <w:rFonts w:cs="Arial"/>
                <w:sz w:val="16"/>
                <w:szCs w:val="16"/>
              </w:rPr>
              <w:t>Uwzględnienie w przyszłej perspektywie finansowej nieodpłatnych działań informacyjno-promocyjnych (szkolenia/kursy/warsztaty), dedykowanych dla obecnych pracowników III sektora (jeżeli w perspektywie finansowej 2021-2027 pojawią się typy projektów przeznaczonych tylko dla III sektora).</w:t>
            </w:r>
          </w:p>
          <w:p w14:paraId="111305D0" w14:textId="77777777" w:rsidR="00795CF4" w:rsidRPr="00B53BB2" w:rsidRDefault="00795CF4" w:rsidP="00EB3975">
            <w:pPr>
              <w:spacing w:line="240" w:lineRule="auto"/>
              <w:ind w:right="120"/>
              <w:jc w:val="left"/>
              <w:rPr>
                <w:rFonts w:cs="Arial"/>
                <w:sz w:val="16"/>
                <w:szCs w:val="16"/>
              </w:rPr>
            </w:pPr>
          </w:p>
        </w:tc>
        <w:tc>
          <w:tcPr>
            <w:tcW w:w="45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D2B92F" w14:textId="105D5F72" w:rsidR="00795CF4" w:rsidRDefault="00795CF4" w:rsidP="00795CF4">
            <w:pPr>
              <w:spacing w:line="240" w:lineRule="auto"/>
              <w:ind w:right="120"/>
              <w:jc w:val="left"/>
              <w:rPr>
                <w:rFonts w:cs="Arial"/>
                <w:sz w:val="16"/>
                <w:szCs w:val="16"/>
              </w:rPr>
            </w:pPr>
            <w:r w:rsidRPr="00792806">
              <w:rPr>
                <w:rFonts w:cs="Arial"/>
                <w:sz w:val="16"/>
                <w:szCs w:val="16"/>
              </w:rPr>
              <w:t>31.03.2021</w:t>
            </w:r>
          </w:p>
        </w:tc>
        <w:tc>
          <w:tcPr>
            <w:tcW w:w="49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16F187" w14:textId="097F62E0" w:rsidR="00795CF4" w:rsidRPr="00B53BB2" w:rsidRDefault="00795CF4" w:rsidP="00795CF4">
            <w:pPr>
              <w:spacing w:line="240" w:lineRule="auto"/>
              <w:ind w:right="120"/>
              <w:jc w:val="left"/>
              <w:rPr>
                <w:rFonts w:cs="Arial"/>
                <w:sz w:val="16"/>
                <w:szCs w:val="16"/>
              </w:rPr>
            </w:pPr>
            <w:r w:rsidRPr="00B53BB2">
              <w:rPr>
                <w:rFonts w:cs="Arial"/>
                <w:sz w:val="16"/>
                <w:szCs w:val="16"/>
              </w:rPr>
              <w:t>Programowa strategiczna</w:t>
            </w:r>
          </w:p>
        </w:tc>
      </w:tr>
      <w:tr w:rsidR="00795CF4" w:rsidRPr="00B53BB2" w14:paraId="4FA7C37D" w14:textId="77777777" w:rsidTr="00337A34">
        <w:trPr>
          <w:trHeight w:val="170"/>
        </w:trPr>
        <w:tc>
          <w:tcPr>
            <w:tcW w:w="22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FFB16B" w14:textId="7700E31E" w:rsidR="00795CF4" w:rsidRPr="00B53BB2" w:rsidRDefault="00795CF4" w:rsidP="00795CF4">
            <w:pPr>
              <w:spacing w:line="240" w:lineRule="auto"/>
              <w:jc w:val="left"/>
              <w:rPr>
                <w:rFonts w:eastAsia="Times New Roman" w:cs="Arial"/>
                <w:color w:val="000000"/>
                <w:sz w:val="16"/>
                <w:szCs w:val="16"/>
                <w:lang w:eastAsia="pl-PL"/>
              </w:rPr>
            </w:pPr>
            <w:r>
              <w:rPr>
                <w:rFonts w:eastAsia="Times New Roman" w:cs="Arial"/>
                <w:color w:val="000000"/>
                <w:sz w:val="16"/>
                <w:szCs w:val="16"/>
                <w:lang w:eastAsia="pl-PL"/>
              </w:rPr>
              <w:lastRenderedPageBreak/>
              <w:t>2.</w:t>
            </w:r>
          </w:p>
        </w:tc>
        <w:tc>
          <w:tcPr>
            <w:tcW w:w="1445"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4636E8" w14:textId="77777777" w:rsidR="00795CF4" w:rsidRDefault="00795CF4" w:rsidP="00795CF4">
            <w:pPr>
              <w:spacing w:line="240" w:lineRule="auto"/>
              <w:ind w:right="120"/>
              <w:jc w:val="left"/>
              <w:rPr>
                <w:rFonts w:cs="Arial"/>
                <w:sz w:val="16"/>
                <w:szCs w:val="16"/>
              </w:rPr>
            </w:pPr>
            <w:r w:rsidRPr="00B53BB2">
              <w:rPr>
                <w:rFonts w:cs="Arial"/>
                <w:sz w:val="16"/>
                <w:szCs w:val="16"/>
              </w:rPr>
              <w:t xml:space="preserve">Większość wniosków, złożonych przez podmioty III sektora, miała formułę partnerską [str. 50]. </w:t>
            </w:r>
          </w:p>
          <w:p w14:paraId="4EB51E60" w14:textId="77777777" w:rsidR="00795CF4" w:rsidRDefault="00795CF4" w:rsidP="00795CF4">
            <w:pPr>
              <w:spacing w:line="240" w:lineRule="auto"/>
              <w:ind w:right="120"/>
              <w:jc w:val="left"/>
              <w:rPr>
                <w:rFonts w:cs="Arial"/>
                <w:sz w:val="16"/>
                <w:szCs w:val="16"/>
              </w:rPr>
            </w:pPr>
            <w:r w:rsidRPr="00B53BB2">
              <w:rPr>
                <w:rFonts w:cs="Arial"/>
                <w:sz w:val="16"/>
                <w:szCs w:val="16"/>
              </w:rPr>
              <w:t>Badani decydowali się na realizację projektu w formule partnerskiej, gdyż ich zdaniem był to warunek udziału w konkursie (4</w:t>
            </w:r>
            <w:r>
              <w:rPr>
                <w:rFonts w:cs="Arial"/>
                <w:sz w:val="16"/>
                <w:szCs w:val="16"/>
              </w:rPr>
              <w:t>5,2</w:t>
            </w:r>
            <w:r w:rsidRPr="00B53BB2">
              <w:rPr>
                <w:rFonts w:cs="Arial"/>
                <w:sz w:val="16"/>
                <w:szCs w:val="16"/>
              </w:rPr>
              <w:t xml:space="preserve">%). Należy jednak uwzględnić, iż nie było kryteriów wymuszających partnerstwo – były jedynie kryteria premiujące projekty partnerskie, których spełnienie nie było wymagane [str. 53]. </w:t>
            </w:r>
          </w:p>
          <w:p w14:paraId="155B1647" w14:textId="77777777" w:rsidR="00795CF4" w:rsidRDefault="00795CF4" w:rsidP="00795CF4">
            <w:pPr>
              <w:spacing w:line="240" w:lineRule="auto"/>
              <w:ind w:right="120"/>
              <w:jc w:val="left"/>
              <w:rPr>
                <w:rFonts w:cs="Arial"/>
                <w:sz w:val="16"/>
                <w:szCs w:val="16"/>
              </w:rPr>
            </w:pPr>
            <w:r w:rsidRPr="00B53BB2">
              <w:rPr>
                <w:rFonts w:cs="Arial"/>
                <w:sz w:val="16"/>
                <w:szCs w:val="16"/>
              </w:rPr>
              <w:t xml:space="preserve">Partnerstwo nawiązywane było celem uzyskania dodatkowych punktów na etapie oceny wniosku, bądź też celem zapewnienia odpowiedniego potencjału kadrowego lub finansowego do realizacji projektu, ponieważ takie przyczyny również były deklarowane [str. 53]. </w:t>
            </w:r>
          </w:p>
          <w:p w14:paraId="62726D9E" w14:textId="77777777" w:rsidR="00795CF4" w:rsidRPr="00B53BB2" w:rsidRDefault="00795CF4" w:rsidP="00795CF4">
            <w:pPr>
              <w:spacing w:line="240" w:lineRule="auto"/>
              <w:ind w:right="120"/>
              <w:jc w:val="left"/>
              <w:rPr>
                <w:rFonts w:cs="Arial"/>
                <w:sz w:val="16"/>
                <w:szCs w:val="16"/>
              </w:rPr>
            </w:pPr>
            <w:r w:rsidRPr="00B53BB2">
              <w:rPr>
                <w:rFonts w:cs="Arial"/>
                <w:sz w:val="16"/>
                <w:szCs w:val="16"/>
              </w:rPr>
              <w:t>Wyniki przeprowadzonych badań ilościowych z podmiotami III sektora wskazują, że wysoko oceniają oni zdolność współpracy z partnerami w ramach projektu. Badania jakościowe potwierdziły, że współpraca z innymi podmiotami (a także zdolność do takiej współpracy) to bardzo dobrze oceniany aspekt związany z kwestiami organizacyjnymi [str. 19].</w:t>
            </w:r>
          </w:p>
          <w:p w14:paraId="5AE43FB5" w14:textId="77777777" w:rsidR="00795CF4" w:rsidRDefault="00795CF4" w:rsidP="00795CF4">
            <w:pPr>
              <w:spacing w:line="240" w:lineRule="auto"/>
              <w:ind w:right="120"/>
              <w:jc w:val="left"/>
              <w:rPr>
                <w:rFonts w:cs="Arial"/>
                <w:sz w:val="16"/>
                <w:szCs w:val="16"/>
              </w:rPr>
            </w:pPr>
            <w:r w:rsidRPr="00B53BB2">
              <w:rPr>
                <w:rFonts w:cs="Arial"/>
                <w:sz w:val="16"/>
                <w:szCs w:val="16"/>
              </w:rPr>
              <w:t xml:space="preserve">Promowanie projektów realizowanych w partnerstwie </w:t>
            </w:r>
            <w:r w:rsidRPr="00B53BB2">
              <w:rPr>
                <w:rFonts w:cs="Arial"/>
                <w:sz w:val="16"/>
                <w:szCs w:val="16"/>
              </w:rPr>
              <w:lastRenderedPageBreak/>
              <w:t xml:space="preserve">przyczyni się do minimalizacji wskazywanych przez beneficjentów ograniczeń w absorpcji środków unijnych w postaci braków kadrowych (zbyt niska liczba personelu do realizacji dodatkowych zadań) i braku doświadczenia w realizacji i rozliczaniu projektów [str. </w:t>
            </w:r>
            <w:r>
              <w:rPr>
                <w:rFonts w:cs="Arial"/>
                <w:sz w:val="16"/>
                <w:szCs w:val="16"/>
              </w:rPr>
              <w:t>61</w:t>
            </w:r>
            <w:r w:rsidRPr="00B53BB2">
              <w:rPr>
                <w:rFonts w:cs="Arial"/>
                <w:sz w:val="16"/>
                <w:szCs w:val="16"/>
              </w:rPr>
              <w:t>].</w:t>
            </w:r>
          </w:p>
          <w:p w14:paraId="016CDF85" w14:textId="77777777" w:rsidR="00795CF4" w:rsidRDefault="00795CF4" w:rsidP="00795CF4">
            <w:pPr>
              <w:spacing w:line="240" w:lineRule="auto"/>
              <w:ind w:right="120"/>
              <w:jc w:val="left"/>
              <w:rPr>
                <w:rFonts w:cs="Arial"/>
                <w:sz w:val="16"/>
                <w:szCs w:val="16"/>
              </w:rPr>
            </w:pPr>
            <w:r w:rsidRPr="00B53BB2">
              <w:rPr>
                <w:rFonts w:cs="Arial"/>
                <w:sz w:val="16"/>
                <w:szCs w:val="16"/>
              </w:rPr>
              <w:t xml:space="preserve">Przesłanką do zachęcania podmiotów z III sektora do realizacji projektów w partnerstwie, jest również otwarta postawa badanych NGO do zwiększania potencjału organizacyjnego swojej jednostki </w:t>
            </w:r>
            <w:r w:rsidRPr="00EB69D7">
              <w:rPr>
                <w:rFonts w:cs="Arial"/>
                <w:sz w:val="16"/>
                <w:szCs w:val="16"/>
              </w:rPr>
              <w:t>[str. 20].</w:t>
            </w:r>
          </w:p>
          <w:p w14:paraId="48C79FD9" w14:textId="77777777" w:rsidR="00795CF4" w:rsidRPr="00B53BB2" w:rsidRDefault="00795CF4" w:rsidP="00795CF4">
            <w:pPr>
              <w:spacing w:line="240" w:lineRule="auto"/>
              <w:ind w:right="120"/>
              <w:jc w:val="left"/>
              <w:rPr>
                <w:rFonts w:cs="Arial"/>
                <w:sz w:val="16"/>
                <w:szCs w:val="16"/>
              </w:rPr>
            </w:pPr>
            <w:r w:rsidRPr="00B53BB2">
              <w:rPr>
                <w:rFonts w:cs="Arial"/>
                <w:sz w:val="16"/>
                <w:szCs w:val="16"/>
              </w:rPr>
              <w:t xml:space="preserve">Co istotne, współpraca jest ważnym aspektem, który często pozytywnie wpływa na realizację projektów w badanych organizacjach. Należy nadmienić, że według badanych, kooperacja nawiązywana z innymi podmiotami zazwyczaj dobrze się układała – nie zgłaszano żadnych problemów w tym zakresie </w:t>
            </w:r>
            <w:r w:rsidRPr="00F90CED">
              <w:rPr>
                <w:rFonts w:cs="Arial"/>
                <w:sz w:val="16"/>
                <w:szCs w:val="16"/>
              </w:rPr>
              <w:t xml:space="preserve">[str. </w:t>
            </w:r>
            <w:r w:rsidRPr="00840156">
              <w:rPr>
                <w:rFonts w:cs="Arial"/>
                <w:sz w:val="16"/>
                <w:szCs w:val="16"/>
              </w:rPr>
              <w:t>19</w:t>
            </w:r>
            <w:r w:rsidRPr="00F90CED">
              <w:rPr>
                <w:rFonts w:cs="Arial"/>
                <w:sz w:val="16"/>
                <w:szCs w:val="16"/>
              </w:rPr>
              <w:t>].</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4C19F5" w14:textId="77777777" w:rsidR="00795CF4" w:rsidRPr="00B53BB2" w:rsidRDefault="00795CF4" w:rsidP="00795CF4">
            <w:pPr>
              <w:spacing w:line="240" w:lineRule="auto"/>
              <w:ind w:right="120"/>
              <w:jc w:val="left"/>
              <w:rPr>
                <w:rFonts w:cs="Arial"/>
                <w:sz w:val="16"/>
                <w:szCs w:val="16"/>
              </w:rPr>
            </w:pPr>
            <w:r w:rsidRPr="00B53BB2">
              <w:rPr>
                <w:rFonts w:cs="Arial"/>
                <w:sz w:val="16"/>
                <w:szCs w:val="16"/>
              </w:rPr>
              <w:lastRenderedPageBreak/>
              <w:t xml:space="preserve">Należy wzmacniać otwartą na współpracę postawę NGO, poprzez premiowanie projektów w partnerstwie. Współpraca pomiędzy podmiotami powoduje, że w ramach realizacji 1 projektu mamy do czynienia z kumulacją wiedzy i doświadczeń, co może w pewien sposób rozwiązywać problemy ze zdiagnozowanymi brakami kadrowymi lub brakami know-how w przypadku skutecznej aplikacji o środki, a następnie skutecznej i umiejętnej realizacji projektu. </w:t>
            </w:r>
            <w:r w:rsidRPr="00DB0A8A">
              <w:rPr>
                <w:rFonts w:cs="Arial"/>
                <w:sz w:val="16"/>
                <w:szCs w:val="16"/>
              </w:rPr>
              <w:t>[str. 61]</w:t>
            </w:r>
          </w:p>
          <w:p w14:paraId="5B8C8DF0" w14:textId="77777777" w:rsidR="00795CF4" w:rsidRPr="00B53BB2" w:rsidRDefault="00795CF4" w:rsidP="00795CF4">
            <w:pPr>
              <w:spacing w:line="240" w:lineRule="auto"/>
              <w:ind w:right="120"/>
              <w:jc w:val="left"/>
              <w:rPr>
                <w:rFonts w:cs="Arial"/>
                <w:sz w:val="16"/>
                <w:szCs w:val="16"/>
              </w:rPr>
            </w:pPr>
            <w:r w:rsidRPr="00B53BB2">
              <w:rPr>
                <w:rFonts w:cs="Arial"/>
                <w:sz w:val="16"/>
                <w:szCs w:val="16"/>
              </w:rPr>
              <w:t xml:space="preserve">Zakłada się, że premiowanie projektów w partnerstwie </w:t>
            </w:r>
            <w:r>
              <w:rPr>
                <w:rFonts w:cs="Arial"/>
                <w:sz w:val="16"/>
                <w:szCs w:val="16"/>
              </w:rPr>
              <w:t xml:space="preserve">może </w:t>
            </w:r>
            <w:r w:rsidRPr="00B53BB2">
              <w:rPr>
                <w:rFonts w:cs="Arial"/>
                <w:sz w:val="16"/>
                <w:szCs w:val="16"/>
              </w:rPr>
              <w:t>przyczyni</w:t>
            </w:r>
            <w:r>
              <w:rPr>
                <w:rFonts w:cs="Arial"/>
                <w:sz w:val="16"/>
                <w:szCs w:val="16"/>
              </w:rPr>
              <w:t>ć</w:t>
            </w:r>
            <w:r w:rsidRPr="00B53BB2">
              <w:rPr>
                <w:rFonts w:cs="Arial"/>
                <w:sz w:val="16"/>
                <w:szCs w:val="16"/>
              </w:rPr>
              <w:t xml:space="preserve"> się do zwiększenia realizacji więcej niż 1 projektu w tym samym czasie (z przeprowadzonych badań wynika, że III sektor nie przejawia </w:t>
            </w:r>
            <w:r w:rsidRPr="00B53BB2">
              <w:rPr>
                <w:rFonts w:cs="Arial"/>
                <w:sz w:val="16"/>
                <w:szCs w:val="16"/>
              </w:rPr>
              <w:lastRenderedPageBreak/>
              <w:t xml:space="preserve">zainteresowania realizacją więcej niż 1 projektu, ze względu na braki kadrowe). </w:t>
            </w:r>
            <w:r w:rsidRPr="00DB0A8A">
              <w:rPr>
                <w:rFonts w:cs="Arial"/>
                <w:sz w:val="16"/>
                <w:szCs w:val="16"/>
              </w:rPr>
              <w:t>[str. 61]</w:t>
            </w:r>
          </w:p>
          <w:p w14:paraId="3A2E2A65" w14:textId="77777777" w:rsidR="00795CF4" w:rsidRPr="00B53BB2" w:rsidRDefault="00795CF4" w:rsidP="00795CF4">
            <w:pPr>
              <w:spacing w:line="240" w:lineRule="auto"/>
              <w:ind w:right="120"/>
              <w:jc w:val="left"/>
              <w:rPr>
                <w:rFonts w:cs="Arial"/>
                <w:sz w:val="16"/>
                <w:szCs w:val="16"/>
              </w:rPr>
            </w:pPr>
          </w:p>
          <w:p w14:paraId="181D4859" w14:textId="77777777" w:rsidR="00795CF4" w:rsidRPr="00B53BB2" w:rsidRDefault="00795CF4" w:rsidP="00795CF4">
            <w:pPr>
              <w:spacing w:line="240" w:lineRule="auto"/>
              <w:ind w:right="120"/>
              <w:jc w:val="left"/>
              <w:rPr>
                <w:rFonts w:cs="Arial"/>
                <w:sz w:val="16"/>
                <w:szCs w:val="16"/>
              </w:rPr>
            </w:pPr>
          </w:p>
        </w:tc>
        <w:tc>
          <w:tcPr>
            <w:tcW w:w="50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6D4823" w14:textId="77777777" w:rsidR="00795CF4" w:rsidRPr="00B53BB2" w:rsidRDefault="00795CF4" w:rsidP="00795CF4">
            <w:pPr>
              <w:spacing w:line="240" w:lineRule="auto"/>
              <w:ind w:right="120"/>
              <w:jc w:val="left"/>
              <w:rPr>
                <w:rFonts w:eastAsia="Times New Roman" w:cs="Arial"/>
                <w:color w:val="000000"/>
                <w:sz w:val="16"/>
                <w:szCs w:val="16"/>
                <w:lang w:eastAsia="pl-PL"/>
              </w:rPr>
            </w:pPr>
            <w:r w:rsidRPr="00B53BB2">
              <w:rPr>
                <w:rFonts w:cs="Arial"/>
                <w:sz w:val="16"/>
                <w:szCs w:val="16"/>
              </w:rPr>
              <w:lastRenderedPageBreak/>
              <w:t>Instytucja Zarządzająca RPO WSL 2014-2020</w:t>
            </w:r>
          </w:p>
        </w:tc>
        <w:tc>
          <w:tcPr>
            <w:tcW w:w="101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753D56" w14:textId="77777777" w:rsidR="00795CF4" w:rsidRPr="00B53BB2" w:rsidRDefault="00795CF4" w:rsidP="00795CF4">
            <w:pPr>
              <w:spacing w:line="240" w:lineRule="auto"/>
              <w:jc w:val="left"/>
              <w:rPr>
                <w:rFonts w:cs="Arial"/>
                <w:sz w:val="16"/>
                <w:szCs w:val="16"/>
              </w:rPr>
            </w:pPr>
            <w:r w:rsidRPr="00B53BB2">
              <w:rPr>
                <w:rFonts w:cs="Arial"/>
                <w:sz w:val="16"/>
                <w:szCs w:val="16"/>
              </w:rPr>
              <w:t>Na etapie tworzenia nowych kryteriów Szczegółowego Opisu Osi Priorytetowych Regionalnego Programu Operacyjnego Województwa Śląskiego, załącznika dotyczącego kryteriów oceny należy przewidzieć większy udział punktów za realizację projektu w formule partnerskiej (samorząd, NGO, przedsiębiorcy).</w:t>
            </w:r>
          </w:p>
          <w:p w14:paraId="41BEBED2" w14:textId="77777777" w:rsidR="00795CF4" w:rsidRPr="00B53BB2" w:rsidRDefault="00795CF4" w:rsidP="00795CF4">
            <w:pPr>
              <w:spacing w:line="240" w:lineRule="auto"/>
              <w:jc w:val="left"/>
              <w:rPr>
                <w:rFonts w:cs="Arial"/>
                <w:sz w:val="16"/>
                <w:szCs w:val="16"/>
              </w:rPr>
            </w:pPr>
            <w:r w:rsidRPr="00B53BB2">
              <w:rPr>
                <w:rFonts w:cs="Arial"/>
                <w:sz w:val="16"/>
                <w:szCs w:val="16"/>
              </w:rPr>
              <w:t xml:space="preserve">Należy również przewidzieć możliwość stworzenia bazy NGO, przedstawicieli biznesu i uczelni wyższych itp., które wyrażają chęć nawiązania potencjalnego partnerstwa m.in. w związku z realizacją dofinansowania RPO WSL. </w:t>
            </w:r>
          </w:p>
          <w:p w14:paraId="4DAB4911" w14:textId="77777777" w:rsidR="00795CF4" w:rsidRPr="00B53BB2" w:rsidRDefault="00795CF4" w:rsidP="00795CF4">
            <w:pPr>
              <w:spacing w:line="240" w:lineRule="auto"/>
              <w:jc w:val="left"/>
              <w:rPr>
                <w:rFonts w:eastAsia="Times New Roman" w:cs="Arial"/>
                <w:color w:val="000000"/>
                <w:sz w:val="16"/>
                <w:szCs w:val="16"/>
                <w:lang w:eastAsia="pl-PL"/>
              </w:rPr>
            </w:pPr>
          </w:p>
        </w:tc>
        <w:tc>
          <w:tcPr>
            <w:tcW w:w="45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1EF5A8" w14:textId="77777777" w:rsidR="00795CF4" w:rsidRPr="00B53BB2" w:rsidRDefault="00795CF4" w:rsidP="00795CF4">
            <w:pPr>
              <w:spacing w:line="240" w:lineRule="auto"/>
              <w:ind w:right="120"/>
              <w:jc w:val="left"/>
              <w:rPr>
                <w:rFonts w:eastAsia="Times New Roman" w:cs="Arial"/>
                <w:color w:val="000000"/>
                <w:sz w:val="16"/>
                <w:szCs w:val="16"/>
                <w:lang w:eastAsia="pl-PL"/>
              </w:rPr>
            </w:pPr>
            <w:r>
              <w:rPr>
                <w:rFonts w:cs="Arial"/>
                <w:sz w:val="16"/>
                <w:szCs w:val="16"/>
              </w:rPr>
              <w:t>31.03.2021</w:t>
            </w:r>
          </w:p>
        </w:tc>
        <w:tc>
          <w:tcPr>
            <w:tcW w:w="49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C2F7C3" w14:textId="77777777" w:rsidR="00795CF4" w:rsidRPr="00B53BB2" w:rsidRDefault="00795CF4" w:rsidP="00795CF4">
            <w:pPr>
              <w:spacing w:line="240" w:lineRule="auto"/>
              <w:ind w:right="120"/>
              <w:jc w:val="left"/>
              <w:rPr>
                <w:rFonts w:eastAsia="Times New Roman" w:cs="Arial"/>
                <w:color w:val="000000"/>
                <w:sz w:val="16"/>
                <w:szCs w:val="16"/>
                <w:lang w:eastAsia="pl-PL"/>
              </w:rPr>
            </w:pPr>
            <w:r w:rsidRPr="00B53BB2">
              <w:rPr>
                <w:rFonts w:cs="Arial"/>
                <w:sz w:val="16"/>
                <w:szCs w:val="16"/>
              </w:rPr>
              <w:t>Programowa operacyjna</w:t>
            </w:r>
          </w:p>
        </w:tc>
      </w:tr>
      <w:tr w:rsidR="00795CF4" w:rsidRPr="00A44A09" w14:paraId="38119F2F" w14:textId="77777777" w:rsidTr="00A44A09">
        <w:trPr>
          <w:trHeight w:val="170"/>
        </w:trPr>
        <w:tc>
          <w:tcPr>
            <w:tcW w:w="22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036F78" w14:textId="7815FB7E" w:rsidR="00795CF4" w:rsidRPr="00B53BB2" w:rsidDel="00B74388" w:rsidRDefault="00795CF4" w:rsidP="00795CF4">
            <w:pPr>
              <w:spacing w:line="240" w:lineRule="auto"/>
              <w:jc w:val="left"/>
              <w:rPr>
                <w:rFonts w:eastAsia="Times New Roman" w:cs="Arial"/>
                <w:color w:val="000000"/>
                <w:sz w:val="16"/>
                <w:szCs w:val="16"/>
                <w:lang w:eastAsia="pl-PL"/>
              </w:rPr>
            </w:pPr>
            <w:r>
              <w:rPr>
                <w:rFonts w:eastAsia="Times New Roman" w:cs="Arial"/>
                <w:color w:val="000000"/>
                <w:sz w:val="16"/>
                <w:szCs w:val="16"/>
                <w:lang w:eastAsia="pl-PL"/>
              </w:rPr>
              <w:lastRenderedPageBreak/>
              <w:t>3.</w:t>
            </w:r>
          </w:p>
        </w:tc>
        <w:tc>
          <w:tcPr>
            <w:tcW w:w="1445"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D83F5D" w14:textId="77777777" w:rsidR="00795CF4" w:rsidRDefault="00795CF4" w:rsidP="00795CF4">
            <w:pPr>
              <w:spacing w:line="240" w:lineRule="auto"/>
              <w:ind w:right="120"/>
              <w:jc w:val="left"/>
              <w:rPr>
                <w:rFonts w:cs="Arial"/>
                <w:sz w:val="16"/>
                <w:szCs w:val="16"/>
              </w:rPr>
            </w:pPr>
            <w:r w:rsidRPr="00B53BB2">
              <w:rPr>
                <w:rFonts w:cs="Arial"/>
                <w:sz w:val="16"/>
                <w:szCs w:val="16"/>
              </w:rPr>
              <w:t>Potencjalni beneficjenci najniżej oceniają możliwości swoich podmiotów w zakresie pozyskiwania wiedzy na temat finansowania ze źródeł zewnętrznych można zatem wnioskować, że w tej grupie występuje deficyt informacji. [</w:t>
            </w:r>
            <w:r w:rsidRPr="00D76829">
              <w:rPr>
                <w:rFonts w:cs="Arial"/>
                <w:sz w:val="16"/>
                <w:szCs w:val="16"/>
              </w:rPr>
              <w:t>str. 36]</w:t>
            </w:r>
            <w:r w:rsidRPr="00B53BB2">
              <w:rPr>
                <w:rFonts w:cs="Arial"/>
                <w:sz w:val="16"/>
                <w:szCs w:val="16"/>
              </w:rPr>
              <w:t xml:space="preserve"> </w:t>
            </w:r>
          </w:p>
          <w:p w14:paraId="6B03947F" w14:textId="77777777" w:rsidR="00795CF4" w:rsidRPr="00B53BB2" w:rsidDel="00B74388" w:rsidRDefault="00795CF4" w:rsidP="00795CF4">
            <w:pPr>
              <w:spacing w:line="240" w:lineRule="auto"/>
              <w:ind w:right="120"/>
              <w:jc w:val="left"/>
              <w:rPr>
                <w:rFonts w:eastAsia="Times New Roman" w:cs="Arial"/>
                <w:sz w:val="16"/>
                <w:szCs w:val="16"/>
                <w:lang w:eastAsia="pl-PL"/>
              </w:rPr>
            </w:pPr>
            <w:r w:rsidRPr="00B53BB2">
              <w:rPr>
                <w:rFonts w:cs="Arial"/>
                <w:sz w:val="16"/>
                <w:szCs w:val="16"/>
              </w:rPr>
              <w:t xml:space="preserve">Na podstawie powyższych informacji można sądzić, iż szeroki katalog działań informacyjno-promocyjnych oraz edukacyjnych jaki wykorzystywany jest w ramach RPO WSL 2014-2020 nie wymaga istotnego poszerzenia, aczkolwiek nie jest wystarczająco promowany wśród III sektora, gdyż organizacje non-profit nie korzystają z możliwości im stwarzanych. Aby zwiększyć aktywność takich podmiotów w realizacji projektów. Można rozważyć zamieszczanie informacji o naborach do konkursów w serwisach branżowych, takich jak np. www.ngo.pl (obecnie takie informacje zamieszczane są na stronie internetowej i lokalnej prasie). Z opinii ekspertów można wywnioskować, iż szczególnie istotna jest także kontynuacja działań umożliwiających </w:t>
            </w:r>
            <w:r w:rsidRPr="00B53BB2">
              <w:rPr>
                <w:rFonts w:cs="Arial"/>
                <w:sz w:val="16"/>
                <w:szCs w:val="16"/>
              </w:rPr>
              <w:lastRenderedPageBreak/>
              <w:t>pozyskanie potrzebnych informacji w dogodny i łatwy sposób, takich jak np. FAQ oraz zamieszczanie interpretacji zapisów dokumentacji na stronie Programu</w:t>
            </w:r>
            <w:r w:rsidRPr="00D76829">
              <w:rPr>
                <w:rFonts w:cs="Arial"/>
                <w:sz w:val="16"/>
                <w:szCs w:val="16"/>
              </w:rPr>
              <w:t>. [str. 97]</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64B172" w14:textId="77777777" w:rsidR="00795CF4" w:rsidRPr="00B53BB2" w:rsidDel="00B74388" w:rsidRDefault="00795CF4" w:rsidP="00795CF4">
            <w:pPr>
              <w:spacing w:line="240" w:lineRule="auto"/>
              <w:ind w:right="120"/>
              <w:jc w:val="left"/>
              <w:rPr>
                <w:rFonts w:eastAsia="Times New Roman" w:cs="Arial"/>
                <w:sz w:val="16"/>
                <w:szCs w:val="16"/>
                <w:lang w:eastAsia="pl-PL"/>
              </w:rPr>
            </w:pPr>
            <w:r w:rsidRPr="00B53BB2">
              <w:rPr>
                <w:rFonts w:cs="Arial"/>
                <w:sz w:val="16"/>
                <w:szCs w:val="16"/>
              </w:rPr>
              <w:lastRenderedPageBreak/>
              <w:t>Rekomenduje się rozszerzenie działań informacyjno-promocyjnych o nowe kanały komunikacji z organizacjami pozarządowymi. [</w:t>
            </w:r>
            <w:r w:rsidRPr="00D76829">
              <w:rPr>
                <w:rFonts w:cs="Arial"/>
                <w:sz w:val="16"/>
                <w:szCs w:val="16"/>
              </w:rPr>
              <w:t>str. 36, 97</w:t>
            </w:r>
            <w:r w:rsidRPr="00B53BB2">
              <w:rPr>
                <w:rFonts w:cs="Arial"/>
                <w:sz w:val="16"/>
                <w:szCs w:val="16"/>
              </w:rPr>
              <w:t>]</w:t>
            </w:r>
          </w:p>
        </w:tc>
        <w:tc>
          <w:tcPr>
            <w:tcW w:w="50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F805B4" w14:textId="77777777" w:rsidR="00795CF4" w:rsidRPr="00B53BB2" w:rsidDel="00B74388" w:rsidRDefault="00795CF4" w:rsidP="00795CF4">
            <w:pPr>
              <w:spacing w:line="240" w:lineRule="auto"/>
              <w:ind w:right="120"/>
              <w:jc w:val="left"/>
              <w:rPr>
                <w:rFonts w:cs="Arial"/>
                <w:sz w:val="16"/>
                <w:szCs w:val="16"/>
              </w:rPr>
            </w:pPr>
            <w:r w:rsidRPr="00B53BB2">
              <w:rPr>
                <w:rFonts w:cs="Arial"/>
                <w:sz w:val="16"/>
                <w:szCs w:val="16"/>
              </w:rPr>
              <w:t>Instytucja Zarządzająca RPO WSL 2014-2020</w:t>
            </w:r>
          </w:p>
        </w:tc>
        <w:tc>
          <w:tcPr>
            <w:tcW w:w="101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FFB96F" w14:textId="77777777" w:rsidR="00795CF4" w:rsidRPr="00B53BB2" w:rsidRDefault="00795CF4" w:rsidP="00795CF4">
            <w:pPr>
              <w:spacing w:line="240" w:lineRule="auto"/>
              <w:jc w:val="left"/>
              <w:rPr>
                <w:rFonts w:cs="Arial"/>
                <w:sz w:val="16"/>
                <w:szCs w:val="16"/>
              </w:rPr>
            </w:pPr>
            <w:r w:rsidRPr="00B53BB2">
              <w:rPr>
                <w:rFonts w:cs="Arial"/>
                <w:sz w:val="16"/>
                <w:szCs w:val="16"/>
              </w:rPr>
              <w:t>Należy rozważyć zamieszczanie informacji o naborach do konkursów w serwisach branżowych, takich jak np.</w:t>
            </w:r>
            <w:hyperlink r:id="rId52" w:history="1">
              <w:r w:rsidRPr="00B53BB2">
                <w:rPr>
                  <w:sz w:val="16"/>
                  <w:szCs w:val="16"/>
                </w:rPr>
                <w:t xml:space="preserve"> www.ngo.pl</w:t>
              </w:r>
            </w:hyperlink>
            <w:r w:rsidRPr="00B53BB2">
              <w:rPr>
                <w:rFonts w:cs="Arial"/>
                <w:sz w:val="16"/>
                <w:szCs w:val="16"/>
              </w:rPr>
              <w:t>,</w:t>
            </w:r>
            <w:hyperlink r:id="rId53" w:history="1">
              <w:r w:rsidRPr="00B53BB2">
                <w:rPr>
                  <w:sz w:val="16"/>
                  <w:szCs w:val="16"/>
                </w:rPr>
                <w:t xml:space="preserve"> www.portalngo.pl</w:t>
              </w:r>
            </w:hyperlink>
            <w:r w:rsidRPr="00B53BB2">
              <w:rPr>
                <w:rFonts w:cs="Arial"/>
                <w:sz w:val="16"/>
                <w:szCs w:val="16"/>
              </w:rPr>
              <w:t>,</w:t>
            </w:r>
            <w:hyperlink r:id="rId54" w:history="1">
              <w:r w:rsidRPr="00B53BB2">
                <w:rPr>
                  <w:sz w:val="16"/>
                  <w:szCs w:val="16"/>
                </w:rPr>
                <w:t xml:space="preserve"> www.techsoup.pl</w:t>
              </w:r>
            </w:hyperlink>
            <w:r w:rsidRPr="00B53BB2">
              <w:rPr>
                <w:rFonts w:cs="Arial"/>
                <w:sz w:val="16"/>
                <w:szCs w:val="16"/>
              </w:rPr>
              <w:t>.</w:t>
            </w:r>
          </w:p>
          <w:p w14:paraId="0679B883" w14:textId="77777777" w:rsidR="00795CF4" w:rsidRPr="00B53BB2" w:rsidDel="00B74388" w:rsidRDefault="00795CF4" w:rsidP="00795CF4">
            <w:pPr>
              <w:spacing w:line="240" w:lineRule="auto"/>
              <w:jc w:val="left"/>
              <w:rPr>
                <w:rFonts w:eastAsia="Times New Roman" w:cs="Arial"/>
                <w:color w:val="000000"/>
                <w:sz w:val="16"/>
                <w:szCs w:val="16"/>
                <w:lang w:eastAsia="pl-PL"/>
              </w:rPr>
            </w:pPr>
            <w:r w:rsidRPr="00B53BB2">
              <w:rPr>
                <w:rFonts w:cs="Arial"/>
                <w:sz w:val="16"/>
                <w:szCs w:val="16"/>
              </w:rPr>
              <w:t xml:space="preserve">Można także w kolejnej kampanii promocyjnej RPO WSL rozważyć włączenie dedykowanych kanałów w mediach społecznościowych oraz promowanie informacji na temat naborów w centrach organizacji pozarządowych, a także na targach NGO. </w:t>
            </w:r>
          </w:p>
        </w:tc>
        <w:tc>
          <w:tcPr>
            <w:tcW w:w="45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A81D56" w14:textId="77777777" w:rsidR="00795CF4" w:rsidRPr="00B53BB2" w:rsidDel="00B74388" w:rsidRDefault="00795CF4" w:rsidP="00795CF4">
            <w:pPr>
              <w:spacing w:line="240" w:lineRule="auto"/>
              <w:ind w:right="120"/>
              <w:jc w:val="left"/>
              <w:rPr>
                <w:rFonts w:cs="Arial"/>
                <w:sz w:val="16"/>
                <w:szCs w:val="16"/>
              </w:rPr>
            </w:pPr>
            <w:r>
              <w:rPr>
                <w:rFonts w:cs="Arial"/>
                <w:sz w:val="16"/>
                <w:szCs w:val="16"/>
              </w:rPr>
              <w:t>31.03.2021</w:t>
            </w:r>
          </w:p>
        </w:tc>
        <w:tc>
          <w:tcPr>
            <w:tcW w:w="49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7A1201" w14:textId="77777777" w:rsidR="00795CF4" w:rsidRPr="00A44A09" w:rsidDel="00B74388" w:rsidRDefault="00795CF4" w:rsidP="00795CF4">
            <w:pPr>
              <w:spacing w:line="240" w:lineRule="auto"/>
              <w:ind w:right="120"/>
              <w:jc w:val="left"/>
              <w:rPr>
                <w:rFonts w:cs="Arial"/>
                <w:sz w:val="16"/>
                <w:szCs w:val="16"/>
              </w:rPr>
            </w:pPr>
            <w:r>
              <w:rPr>
                <w:rFonts w:cs="Arial"/>
                <w:sz w:val="16"/>
                <w:szCs w:val="16"/>
              </w:rPr>
              <w:t>Programowa strategiczna</w:t>
            </w:r>
          </w:p>
        </w:tc>
      </w:tr>
    </w:tbl>
    <w:p w14:paraId="17149A6E" w14:textId="77777777" w:rsidR="00570771" w:rsidRDefault="00570771" w:rsidP="00A44A09">
      <w:pPr>
        <w:sectPr w:rsidR="00570771" w:rsidSect="000A5237">
          <w:headerReference w:type="default" r:id="rId55"/>
          <w:pgSz w:w="16838" w:h="11906" w:orient="landscape" w:code="9"/>
          <w:pgMar w:top="1418" w:right="1418" w:bottom="1418" w:left="1418" w:header="709" w:footer="246" w:gutter="0"/>
          <w:cols w:space="708"/>
          <w:docGrid w:linePitch="360"/>
        </w:sectPr>
      </w:pPr>
    </w:p>
    <w:p w14:paraId="0C7524F6" w14:textId="77777777" w:rsidR="00AB1A77" w:rsidRDefault="00AB1A77" w:rsidP="00AB1A77">
      <w:pPr>
        <w:pStyle w:val="Heading1"/>
      </w:pPr>
      <w:bookmarkStart w:id="241" w:name="_Toc26795677"/>
      <w:bookmarkStart w:id="242" w:name="_Toc36044248"/>
      <w:r>
        <w:lastRenderedPageBreak/>
        <w:t>Spis tabel</w:t>
      </w:r>
      <w:bookmarkEnd w:id="241"/>
      <w:bookmarkEnd w:id="242"/>
    </w:p>
    <w:p w14:paraId="0517B149" w14:textId="77777777" w:rsidR="00A27111" w:rsidRPr="00840156" w:rsidRDefault="002E6A75"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sz w:val="18"/>
          <w:szCs w:val="18"/>
        </w:rPr>
        <w:fldChar w:fldCharType="begin"/>
      </w:r>
      <w:r w:rsidRPr="00840156">
        <w:rPr>
          <w:rFonts w:asciiTheme="majorHAnsi" w:hAnsiTheme="majorHAnsi" w:cstheme="majorHAnsi"/>
          <w:sz w:val="18"/>
          <w:szCs w:val="18"/>
        </w:rPr>
        <w:instrText xml:space="preserve"> TOC \c "Tabela" </w:instrText>
      </w:r>
      <w:r w:rsidRPr="00840156">
        <w:rPr>
          <w:rFonts w:asciiTheme="majorHAnsi" w:hAnsiTheme="majorHAnsi" w:cstheme="majorHAnsi"/>
          <w:sz w:val="18"/>
          <w:szCs w:val="18"/>
        </w:rPr>
        <w:fldChar w:fldCharType="separate"/>
      </w:r>
      <w:r w:rsidR="00A27111" w:rsidRPr="00840156">
        <w:rPr>
          <w:rFonts w:asciiTheme="majorHAnsi" w:hAnsiTheme="majorHAnsi" w:cstheme="majorHAnsi"/>
          <w:noProof/>
          <w:sz w:val="18"/>
          <w:szCs w:val="18"/>
        </w:rPr>
        <w:t>Tabela 1. Aktywne organizacje w województwie śląskim i w Polsce według formy prawnej w 2016 roku</w:t>
      </w:r>
      <w:r w:rsidR="00A27111" w:rsidRPr="00840156">
        <w:rPr>
          <w:rFonts w:asciiTheme="majorHAnsi" w:hAnsiTheme="majorHAnsi" w:cstheme="majorHAnsi"/>
          <w:noProof/>
          <w:sz w:val="18"/>
          <w:szCs w:val="18"/>
        </w:rPr>
        <w:tab/>
      </w:r>
      <w:r w:rsidR="00A27111" w:rsidRPr="00840156">
        <w:rPr>
          <w:rFonts w:asciiTheme="majorHAnsi" w:hAnsiTheme="majorHAnsi" w:cstheme="majorHAnsi"/>
          <w:noProof/>
          <w:sz w:val="18"/>
          <w:szCs w:val="18"/>
        </w:rPr>
        <w:fldChar w:fldCharType="begin"/>
      </w:r>
      <w:r w:rsidR="00A27111" w:rsidRPr="00840156">
        <w:rPr>
          <w:rFonts w:asciiTheme="majorHAnsi" w:hAnsiTheme="majorHAnsi" w:cstheme="majorHAnsi"/>
          <w:noProof/>
          <w:sz w:val="18"/>
          <w:szCs w:val="18"/>
        </w:rPr>
        <w:instrText xml:space="preserve"> PAGEREF _Toc34646628 \h </w:instrText>
      </w:r>
      <w:r w:rsidR="00A27111" w:rsidRPr="00840156">
        <w:rPr>
          <w:rFonts w:asciiTheme="majorHAnsi" w:hAnsiTheme="majorHAnsi" w:cstheme="majorHAnsi"/>
          <w:noProof/>
          <w:sz w:val="18"/>
          <w:szCs w:val="18"/>
        </w:rPr>
      </w:r>
      <w:r w:rsidR="00A27111"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14</w:t>
      </w:r>
      <w:r w:rsidR="00A27111" w:rsidRPr="00840156">
        <w:rPr>
          <w:rFonts w:asciiTheme="majorHAnsi" w:hAnsiTheme="majorHAnsi" w:cstheme="majorHAnsi"/>
          <w:noProof/>
          <w:sz w:val="18"/>
          <w:szCs w:val="18"/>
        </w:rPr>
        <w:fldChar w:fldCharType="end"/>
      </w:r>
    </w:p>
    <w:p w14:paraId="78F8EEAB"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 xml:space="preserve">Tabela 2. Odsetek organizacji zarejestrowanych w województwie śląskim według głównej dziedziny działalności </w:t>
      </w:r>
      <w:r>
        <w:rPr>
          <w:rFonts w:asciiTheme="majorHAnsi" w:hAnsiTheme="majorHAnsi" w:cstheme="majorHAnsi"/>
          <w:noProof/>
          <w:sz w:val="18"/>
          <w:szCs w:val="18"/>
        </w:rPr>
        <w:br/>
      </w:r>
      <w:r w:rsidRPr="00840156">
        <w:rPr>
          <w:rFonts w:asciiTheme="majorHAnsi" w:hAnsiTheme="majorHAnsi" w:cstheme="majorHAnsi"/>
          <w:noProof/>
          <w:sz w:val="18"/>
          <w:szCs w:val="18"/>
        </w:rPr>
        <w:t>w 2016 roku</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_Toc34646629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15</w:t>
      </w:r>
      <w:r w:rsidRPr="00840156">
        <w:rPr>
          <w:rFonts w:asciiTheme="majorHAnsi" w:hAnsiTheme="majorHAnsi" w:cstheme="majorHAnsi"/>
          <w:noProof/>
          <w:sz w:val="18"/>
          <w:szCs w:val="18"/>
        </w:rPr>
        <w:fldChar w:fldCharType="end"/>
      </w:r>
    </w:p>
    <w:p w14:paraId="00E91C52"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Tabela 3. Organizacje zarejestrowane w województwie śląskim i w Polsce według maksymalnego terytorialnego zasięgu głównej działalności w 2016 roku</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_Toc34646630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16</w:t>
      </w:r>
      <w:r w:rsidRPr="00840156">
        <w:rPr>
          <w:rFonts w:asciiTheme="majorHAnsi" w:hAnsiTheme="majorHAnsi" w:cstheme="majorHAnsi"/>
          <w:noProof/>
          <w:sz w:val="18"/>
          <w:szCs w:val="18"/>
        </w:rPr>
        <w:fldChar w:fldCharType="end"/>
      </w:r>
    </w:p>
    <w:p w14:paraId="09F0358F"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 xml:space="preserve">Tabela 4. Organizacje zarejestrowane w województwie śląskim i w Polsce według rodzaju działalności w 2016 </w:t>
      </w:r>
      <w:r>
        <w:rPr>
          <w:rFonts w:asciiTheme="majorHAnsi" w:hAnsiTheme="majorHAnsi" w:cstheme="majorHAnsi"/>
          <w:noProof/>
          <w:sz w:val="18"/>
          <w:szCs w:val="18"/>
        </w:rPr>
        <w:br/>
      </w:r>
      <w:r w:rsidRPr="00840156">
        <w:rPr>
          <w:rFonts w:asciiTheme="majorHAnsi" w:hAnsiTheme="majorHAnsi" w:cstheme="majorHAnsi"/>
          <w:noProof/>
          <w:sz w:val="18"/>
          <w:szCs w:val="18"/>
        </w:rPr>
        <w:t>roku</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_Toc34646631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16</w:t>
      </w:r>
      <w:r w:rsidRPr="00840156">
        <w:rPr>
          <w:rFonts w:asciiTheme="majorHAnsi" w:hAnsiTheme="majorHAnsi" w:cstheme="majorHAnsi"/>
          <w:noProof/>
          <w:sz w:val="18"/>
          <w:szCs w:val="18"/>
        </w:rPr>
        <w:fldChar w:fldCharType="end"/>
      </w:r>
    </w:p>
    <w:p w14:paraId="5F43522A"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Tabela 5. Członkostwo w organizacjach śląskich w 2016 roku na tle ogólnopolskim</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_Toc34646632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17</w:t>
      </w:r>
      <w:r w:rsidRPr="00840156">
        <w:rPr>
          <w:rFonts w:asciiTheme="majorHAnsi" w:hAnsiTheme="majorHAnsi" w:cstheme="majorHAnsi"/>
          <w:noProof/>
          <w:sz w:val="18"/>
          <w:szCs w:val="18"/>
        </w:rPr>
        <w:fldChar w:fldCharType="end"/>
      </w:r>
    </w:p>
    <w:p w14:paraId="34B408D6"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Tabela 6. Praca społeczna i płatna w ramach organizacji śląskich w 2016 roku na tle ogólnopolskim</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_Toc34646633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18</w:t>
      </w:r>
      <w:r w:rsidRPr="00840156">
        <w:rPr>
          <w:rFonts w:asciiTheme="majorHAnsi" w:hAnsiTheme="majorHAnsi" w:cstheme="majorHAnsi"/>
          <w:noProof/>
          <w:sz w:val="18"/>
          <w:szCs w:val="18"/>
        </w:rPr>
        <w:fldChar w:fldCharType="end"/>
      </w:r>
    </w:p>
    <w:p w14:paraId="79C3C75D"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Tabela 7. Pracujący w organizacjach pozarządowych w 2016 roku</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_Toc34646634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19</w:t>
      </w:r>
      <w:r w:rsidRPr="00840156">
        <w:rPr>
          <w:rFonts w:asciiTheme="majorHAnsi" w:hAnsiTheme="majorHAnsi" w:cstheme="majorHAnsi"/>
          <w:noProof/>
          <w:sz w:val="18"/>
          <w:szCs w:val="18"/>
        </w:rPr>
        <w:fldChar w:fldCharType="end"/>
      </w:r>
    </w:p>
    <w:p w14:paraId="66C441E1"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Tabela 8. Organizacje śląskie według wielkości przychodów na tle ogólnopolskim w 2016 roku</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_Toc34646635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22</w:t>
      </w:r>
      <w:r w:rsidRPr="00840156">
        <w:rPr>
          <w:rFonts w:asciiTheme="majorHAnsi" w:hAnsiTheme="majorHAnsi" w:cstheme="majorHAnsi"/>
          <w:noProof/>
          <w:sz w:val="18"/>
          <w:szCs w:val="18"/>
        </w:rPr>
        <w:fldChar w:fldCharType="end"/>
      </w:r>
    </w:p>
    <w:p w14:paraId="122041C3"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 xml:space="preserve">Tabela 9. Postęp realizacji RPO WSL 2014-2020 z podziałem na podmioty ogółem oraz organizacje </w:t>
      </w:r>
      <w:r>
        <w:rPr>
          <w:rFonts w:asciiTheme="majorHAnsi" w:hAnsiTheme="majorHAnsi" w:cstheme="majorHAnsi"/>
          <w:noProof/>
          <w:sz w:val="18"/>
          <w:szCs w:val="18"/>
        </w:rPr>
        <w:br/>
      </w:r>
      <w:r w:rsidRPr="00840156">
        <w:rPr>
          <w:rFonts w:asciiTheme="majorHAnsi" w:hAnsiTheme="majorHAnsi" w:cstheme="majorHAnsi"/>
          <w:noProof/>
          <w:sz w:val="18"/>
          <w:szCs w:val="18"/>
        </w:rPr>
        <w:t>pozarządowe</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_Toc34646636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27</w:t>
      </w:r>
      <w:r w:rsidRPr="00840156">
        <w:rPr>
          <w:rFonts w:asciiTheme="majorHAnsi" w:hAnsiTheme="majorHAnsi" w:cstheme="majorHAnsi"/>
          <w:noProof/>
          <w:sz w:val="18"/>
          <w:szCs w:val="18"/>
        </w:rPr>
        <w:fldChar w:fldCharType="end"/>
      </w:r>
    </w:p>
    <w:p w14:paraId="7A879454"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Tabela 10. Wysokość alokacji środków na poszczególne działania oraz stopień ich wykorzystania przez interesariuszy RPO WSL 2014-2020 z podziałem na podmioty ogółem oraz podmioty III sektora</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_Toc34646637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29</w:t>
      </w:r>
      <w:r w:rsidRPr="00840156">
        <w:rPr>
          <w:rFonts w:asciiTheme="majorHAnsi" w:hAnsiTheme="majorHAnsi" w:cstheme="majorHAnsi"/>
          <w:noProof/>
          <w:sz w:val="18"/>
          <w:szCs w:val="18"/>
        </w:rPr>
        <w:fldChar w:fldCharType="end"/>
      </w:r>
    </w:p>
    <w:p w14:paraId="3E524716"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Tabela 11. Źródła finansowania przedsięwzięcia, na które nie otrzymano dofinansowania z Regionalnego Programu Operacyjnego woj. Śląskiego [nieskuteczni wnioskodawcy N = 61]</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_Toc34646638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35</w:t>
      </w:r>
      <w:r w:rsidRPr="00840156">
        <w:rPr>
          <w:rFonts w:asciiTheme="majorHAnsi" w:hAnsiTheme="majorHAnsi" w:cstheme="majorHAnsi"/>
          <w:noProof/>
          <w:sz w:val="18"/>
          <w:szCs w:val="18"/>
        </w:rPr>
        <w:fldChar w:fldCharType="end"/>
      </w:r>
    </w:p>
    <w:p w14:paraId="757DF879"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Tabela 12. Zainteresowanie podmiotów III sektora aplikowaniem o środki w ramach RPO WSL 2014-2020 z podziałem na poszczególne działania oraz ocena poziomu zainteresowania danym działaniem i poziomu skuteczności w aplikowaniu o środki</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_Toc34646639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38</w:t>
      </w:r>
      <w:r w:rsidRPr="00840156">
        <w:rPr>
          <w:rFonts w:asciiTheme="majorHAnsi" w:hAnsiTheme="majorHAnsi" w:cstheme="majorHAnsi"/>
          <w:noProof/>
          <w:sz w:val="18"/>
          <w:szCs w:val="18"/>
        </w:rPr>
        <w:fldChar w:fldCharType="end"/>
      </w:r>
    </w:p>
    <w:p w14:paraId="7CB21FDB"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Tabela 13. Potrzeby badanych podmiotów w poszczególnych obszarach [beneficjenci N=73, potencjalni beneficjenci N=210]</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_Toc34646640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43</w:t>
      </w:r>
      <w:r w:rsidRPr="00840156">
        <w:rPr>
          <w:rFonts w:asciiTheme="majorHAnsi" w:hAnsiTheme="majorHAnsi" w:cstheme="majorHAnsi"/>
          <w:noProof/>
          <w:sz w:val="18"/>
          <w:szCs w:val="18"/>
        </w:rPr>
        <w:fldChar w:fldCharType="end"/>
      </w:r>
    </w:p>
    <w:p w14:paraId="587D15F5"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Tabela 14. Działania/poddziałania w ramach RPO WSL 2014-2020, które nie są obecnie skierowane do podmiotów III sektora</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_Toc34646641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46</w:t>
      </w:r>
      <w:r w:rsidRPr="00840156">
        <w:rPr>
          <w:rFonts w:asciiTheme="majorHAnsi" w:hAnsiTheme="majorHAnsi" w:cstheme="majorHAnsi"/>
          <w:noProof/>
          <w:sz w:val="18"/>
          <w:szCs w:val="18"/>
        </w:rPr>
        <w:fldChar w:fldCharType="end"/>
      </w:r>
    </w:p>
    <w:p w14:paraId="51C04C84"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Tabela 15. Wnioski składane przez organizacje pozarządowe w partnerstwie</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_Toc34646642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51</w:t>
      </w:r>
      <w:r w:rsidRPr="00840156">
        <w:rPr>
          <w:rFonts w:asciiTheme="majorHAnsi" w:hAnsiTheme="majorHAnsi" w:cstheme="majorHAnsi"/>
          <w:noProof/>
          <w:sz w:val="18"/>
          <w:szCs w:val="18"/>
        </w:rPr>
        <w:fldChar w:fldCharType="end"/>
      </w:r>
    </w:p>
    <w:p w14:paraId="59444F19"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Tabela 16. Liczba wniosków złożonych przez NGO jako wnioskodawców i partnerów według osi priorytetowych</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_Toc34646643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52</w:t>
      </w:r>
      <w:r w:rsidRPr="00840156">
        <w:rPr>
          <w:rFonts w:asciiTheme="majorHAnsi" w:hAnsiTheme="majorHAnsi" w:cstheme="majorHAnsi"/>
          <w:noProof/>
          <w:sz w:val="18"/>
          <w:szCs w:val="18"/>
        </w:rPr>
        <w:fldChar w:fldCharType="end"/>
      </w:r>
    </w:p>
    <w:p w14:paraId="2C9B688C"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Tabela 17. Przyczyny nawiązania partnerstwa [podmioty III sektora, które aplikowały o wsparcie N=62]</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_Toc34646644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53</w:t>
      </w:r>
      <w:r w:rsidRPr="00840156">
        <w:rPr>
          <w:rFonts w:asciiTheme="majorHAnsi" w:hAnsiTheme="majorHAnsi" w:cstheme="majorHAnsi"/>
          <w:noProof/>
          <w:sz w:val="18"/>
          <w:szCs w:val="18"/>
        </w:rPr>
        <w:fldChar w:fldCharType="end"/>
      </w:r>
    </w:p>
    <w:p w14:paraId="61067D01"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Tabela 18. Formy prawne dominujące wśród podmiotów NGO występujących jako Wnioskodawcy oraz Partnerzy we wnioskach składanych w formule partnerskiej</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_Toc34646645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54</w:t>
      </w:r>
      <w:r w:rsidRPr="00840156">
        <w:rPr>
          <w:rFonts w:asciiTheme="majorHAnsi" w:hAnsiTheme="majorHAnsi" w:cstheme="majorHAnsi"/>
          <w:noProof/>
          <w:sz w:val="18"/>
          <w:szCs w:val="18"/>
        </w:rPr>
        <w:fldChar w:fldCharType="end"/>
      </w:r>
    </w:p>
    <w:p w14:paraId="50F66767"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Tabela 19. Formy prawne dominujące wśród podmiotów NGO składających wnioski indywidualnie</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_Toc34646646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55</w:t>
      </w:r>
      <w:r w:rsidRPr="00840156">
        <w:rPr>
          <w:rFonts w:asciiTheme="majorHAnsi" w:hAnsiTheme="majorHAnsi" w:cstheme="majorHAnsi"/>
          <w:noProof/>
          <w:sz w:val="18"/>
          <w:szCs w:val="18"/>
        </w:rPr>
        <w:fldChar w:fldCharType="end"/>
      </w:r>
    </w:p>
    <w:p w14:paraId="17E9C4AB"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Tabela 20. Formy prawne wśród dominujących podmiotów składających wnioski w partnerstwie z NGO</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_Toc34646647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55</w:t>
      </w:r>
      <w:r w:rsidRPr="00840156">
        <w:rPr>
          <w:rFonts w:asciiTheme="majorHAnsi" w:hAnsiTheme="majorHAnsi" w:cstheme="majorHAnsi"/>
          <w:noProof/>
          <w:sz w:val="18"/>
          <w:szCs w:val="18"/>
        </w:rPr>
        <w:fldChar w:fldCharType="end"/>
      </w:r>
    </w:p>
    <w:p w14:paraId="7E2A9D53"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Tabela 21. Przyczyny nieskorzystania z RPO WSL [potencjalni beneficjenci n=48]</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_Toc34646648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58</w:t>
      </w:r>
      <w:r w:rsidRPr="00840156">
        <w:rPr>
          <w:rFonts w:asciiTheme="majorHAnsi" w:hAnsiTheme="majorHAnsi" w:cstheme="majorHAnsi"/>
          <w:noProof/>
          <w:sz w:val="18"/>
          <w:szCs w:val="18"/>
        </w:rPr>
        <w:fldChar w:fldCharType="end"/>
      </w:r>
    </w:p>
    <w:p w14:paraId="43E264C0"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 xml:space="preserve">Tabela 22. Liczba odrzuconych wniosków w podziale na osie i rodzaj wnioskodawców (NGO i pozostałe </w:t>
      </w:r>
      <w:r>
        <w:rPr>
          <w:rFonts w:asciiTheme="majorHAnsi" w:hAnsiTheme="majorHAnsi" w:cstheme="majorHAnsi"/>
          <w:noProof/>
          <w:sz w:val="18"/>
          <w:szCs w:val="18"/>
        </w:rPr>
        <w:br/>
      </w:r>
      <w:r w:rsidRPr="00840156">
        <w:rPr>
          <w:rFonts w:asciiTheme="majorHAnsi" w:hAnsiTheme="majorHAnsi" w:cstheme="majorHAnsi"/>
          <w:noProof/>
          <w:sz w:val="18"/>
          <w:szCs w:val="18"/>
        </w:rPr>
        <w:t>podmioty)</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_Toc34646649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63</w:t>
      </w:r>
      <w:r w:rsidRPr="00840156">
        <w:rPr>
          <w:rFonts w:asciiTheme="majorHAnsi" w:hAnsiTheme="majorHAnsi" w:cstheme="majorHAnsi"/>
          <w:noProof/>
          <w:sz w:val="18"/>
          <w:szCs w:val="18"/>
        </w:rPr>
        <w:fldChar w:fldCharType="end"/>
      </w:r>
    </w:p>
    <w:p w14:paraId="5F3FED4B"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bCs/>
          <w:noProof/>
          <w:sz w:val="18"/>
          <w:szCs w:val="18"/>
        </w:rPr>
        <w:t>Tabela 23. Charakterystyka złożonych projektów przez podmioty III sektora ze względu na wielkość projektu</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_Toc34646650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69</w:t>
      </w:r>
      <w:r w:rsidRPr="00840156">
        <w:rPr>
          <w:rFonts w:asciiTheme="majorHAnsi" w:hAnsiTheme="majorHAnsi" w:cstheme="majorHAnsi"/>
          <w:noProof/>
          <w:sz w:val="18"/>
          <w:szCs w:val="18"/>
        </w:rPr>
        <w:fldChar w:fldCharType="end"/>
      </w:r>
    </w:p>
    <w:p w14:paraId="327F4464"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Tabela 24. Liczba projektów realizowanych w formule partnerskiej przez podmioty III sektora w ramach poszczególnych osi priorytetowych współfinansowanych z EFS i EFRR ze względu na formę prawną partnera</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_Toc34646651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71</w:t>
      </w:r>
      <w:r w:rsidRPr="00840156">
        <w:rPr>
          <w:rFonts w:asciiTheme="majorHAnsi" w:hAnsiTheme="majorHAnsi" w:cstheme="majorHAnsi"/>
          <w:noProof/>
          <w:sz w:val="18"/>
          <w:szCs w:val="18"/>
        </w:rPr>
        <w:fldChar w:fldCharType="end"/>
      </w:r>
    </w:p>
    <w:p w14:paraId="576F8A9E"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bCs/>
          <w:noProof/>
          <w:sz w:val="18"/>
          <w:szCs w:val="18"/>
        </w:rPr>
        <w:t>Tabela 25. Charakterystyka projektów złożonych i realizowanych przez podmioty III sektora ze względu na związek z programem rewitalizacji i zakres terytorialny</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_Toc34646652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72</w:t>
      </w:r>
      <w:r w:rsidRPr="00840156">
        <w:rPr>
          <w:rFonts w:asciiTheme="majorHAnsi" w:hAnsiTheme="majorHAnsi" w:cstheme="majorHAnsi"/>
          <w:noProof/>
          <w:sz w:val="18"/>
          <w:szCs w:val="18"/>
        </w:rPr>
        <w:fldChar w:fldCharType="end"/>
      </w:r>
    </w:p>
    <w:p w14:paraId="6D25A484"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eastAsia="Times New Roman" w:hAnsiTheme="majorHAnsi" w:cstheme="majorHAnsi"/>
          <w:noProof/>
          <w:sz w:val="18"/>
          <w:szCs w:val="18"/>
        </w:rPr>
        <w:t>Tabela 26. Problemy w realizacji działań z podziałem na osie priorytetowe RPO WSL 2014- 2020</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_Toc34646653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74</w:t>
      </w:r>
      <w:r w:rsidRPr="00840156">
        <w:rPr>
          <w:rFonts w:asciiTheme="majorHAnsi" w:hAnsiTheme="majorHAnsi" w:cstheme="majorHAnsi"/>
          <w:noProof/>
          <w:sz w:val="18"/>
          <w:szCs w:val="18"/>
        </w:rPr>
        <w:fldChar w:fldCharType="end"/>
      </w:r>
    </w:p>
    <w:p w14:paraId="582542FA"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 xml:space="preserve">Tabela 27. Trudności jakie wystąpiły na etapie realizacji projektu oraz nasilenie tych trudności [beneficjenci </w:t>
      </w:r>
      <w:r>
        <w:rPr>
          <w:rFonts w:asciiTheme="majorHAnsi" w:hAnsiTheme="majorHAnsi" w:cstheme="majorHAnsi"/>
          <w:noProof/>
          <w:sz w:val="18"/>
          <w:szCs w:val="18"/>
        </w:rPr>
        <w:br/>
      </w:r>
      <w:r w:rsidRPr="00840156">
        <w:rPr>
          <w:rFonts w:asciiTheme="majorHAnsi" w:hAnsiTheme="majorHAnsi" w:cstheme="majorHAnsi"/>
          <w:noProof/>
          <w:sz w:val="18"/>
          <w:szCs w:val="18"/>
        </w:rPr>
        <w:t>N=26]</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_Toc34646654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77</w:t>
      </w:r>
      <w:r w:rsidRPr="00840156">
        <w:rPr>
          <w:rFonts w:asciiTheme="majorHAnsi" w:hAnsiTheme="majorHAnsi" w:cstheme="majorHAnsi"/>
          <w:noProof/>
          <w:sz w:val="18"/>
          <w:szCs w:val="18"/>
        </w:rPr>
        <w:fldChar w:fldCharType="end"/>
      </w:r>
    </w:p>
    <w:p w14:paraId="288767BC"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eastAsia="Times New Roman" w:hAnsiTheme="majorHAnsi" w:cstheme="majorHAnsi"/>
          <w:noProof/>
          <w:sz w:val="18"/>
          <w:szCs w:val="18"/>
        </w:rPr>
        <w:t>Tabela 28. Ocena udziału podmiotów III sektora w osiągnięciu wskaźników finansowych Programu RPO WSL 2014- 2020</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_Toc34646655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80</w:t>
      </w:r>
      <w:r w:rsidRPr="00840156">
        <w:rPr>
          <w:rFonts w:asciiTheme="majorHAnsi" w:hAnsiTheme="majorHAnsi" w:cstheme="majorHAnsi"/>
          <w:noProof/>
          <w:sz w:val="18"/>
          <w:szCs w:val="18"/>
        </w:rPr>
        <w:fldChar w:fldCharType="end"/>
      </w:r>
    </w:p>
    <w:p w14:paraId="6DA354E3"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Tabela 29. Dobre praktyki o charakterze niefinansowym i finansowym</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_Toc34646656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82</w:t>
      </w:r>
      <w:r w:rsidRPr="00840156">
        <w:rPr>
          <w:rFonts w:asciiTheme="majorHAnsi" w:hAnsiTheme="majorHAnsi" w:cstheme="majorHAnsi"/>
          <w:noProof/>
          <w:sz w:val="18"/>
          <w:szCs w:val="18"/>
        </w:rPr>
        <w:fldChar w:fldCharType="end"/>
      </w:r>
    </w:p>
    <w:p w14:paraId="2DFC6E25"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Tabela 30. Zakres pomocy, z jakiej korzystali beneficjenci i nieskuteczni wnioskodawcy [podmioty III sektora, które aplikowały o wsparcie N=29]</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_Toc34646657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90</w:t>
      </w:r>
      <w:r w:rsidRPr="00840156">
        <w:rPr>
          <w:rFonts w:asciiTheme="majorHAnsi" w:hAnsiTheme="majorHAnsi" w:cstheme="majorHAnsi"/>
          <w:noProof/>
          <w:sz w:val="18"/>
          <w:szCs w:val="18"/>
        </w:rPr>
        <w:fldChar w:fldCharType="end"/>
      </w:r>
    </w:p>
    <w:p w14:paraId="481A47A6"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Tabela 31. Rekomendacje dla zarządzających funduszami UE</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_Toc34646658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91</w:t>
      </w:r>
      <w:r w:rsidRPr="00840156">
        <w:rPr>
          <w:rFonts w:asciiTheme="majorHAnsi" w:hAnsiTheme="majorHAnsi" w:cstheme="majorHAnsi"/>
          <w:noProof/>
          <w:sz w:val="18"/>
          <w:szCs w:val="18"/>
        </w:rPr>
        <w:fldChar w:fldCharType="end"/>
      </w:r>
    </w:p>
    <w:p w14:paraId="333B8CB6"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Tabela 32. Stwierdzenia dotyczące zastosowanych rozwiązań/mechanizmów/uproszczeń sprzyjających zainteresowaniu, aplikowaniu i realizacji projektów przez podmioty z III sektora [beneficjenci N=73, nieskuteczni wnioskodawcy N=131, potencjalni beneficjenci N=210]</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_Toc34646659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95</w:t>
      </w:r>
      <w:r w:rsidRPr="00840156">
        <w:rPr>
          <w:rFonts w:asciiTheme="majorHAnsi" w:hAnsiTheme="majorHAnsi" w:cstheme="majorHAnsi"/>
          <w:noProof/>
          <w:sz w:val="18"/>
          <w:szCs w:val="18"/>
        </w:rPr>
        <w:fldChar w:fldCharType="end"/>
      </w:r>
    </w:p>
    <w:p w14:paraId="0E92010E"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Tabela 33. Trudności jakie wystąpiły na etapie aplikowania o środki oraz nasilenie tych trudności [podmioty III sektora, które aplikowały o wsparcie N=111]</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_Toc34646660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101</w:t>
      </w:r>
      <w:r w:rsidRPr="00840156">
        <w:rPr>
          <w:rFonts w:asciiTheme="majorHAnsi" w:hAnsiTheme="majorHAnsi" w:cstheme="majorHAnsi"/>
          <w:noProof/>
          <w:sz w:val="18"/>
          <w:szCs w:val="18"/>
        </w:rPr>
        <w:fldChar w:fldCharType="end"/>
      </w:r>
    </w:p>
    <w:p w14:paraId="123F2EE2"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Tabela 34. Możliwe trudności, jakie mogą wystąpić podczas aplikowania o środki oraz ich nasilenie [potencjalni beneficjenci N=27]</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_Toc34646661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102</w:t>
      </w:r>
      <w:r w:rsidRPr="00840156">
        <w:rPr>
          <w:rFonts w:asciiTheme="majorHAnsi" w:hAnsiTheme="majorHAnsi" w:cstheme="majorHAnsi"/>
          <w:noProof/>
          <w:sz w:val="18"/>
          <w:szCs w:val="18"/>
        </w:rPr>
        <w:fldChar w:fldCharType="end"/>
      </w:r>
    </w:p>
    <w:p w14:paraId="1CF661CE" w14:textId="77777777" w:rsidR="002E6A75" w:rsidRDefault="002E6A75" w:rsidP="00A27111">
      <w:pPr>
        <w:pStyle w:val="Heading1"/>
      </w:pPr>
      <w:r w:rsidRPr="00840156">
        <w:rPr>
          <w:rFonts w:asciiTheme="majorHAnsi" w:hAnsiTheme="majorHAnsi" w:cstheme="majorHAnsi"/>
          <w:sz w:val="18"/>
          <w:szCs w:val="18"/>
        </w:rPr>
        <w:lastRenderedPageBreak/>
        <w:fldChar w:fldCharType="end"/>
      </w:r>
      <w:bookmarkStart w:id="243" w:name="_Toc26795678"/>
      <w:bookmarkStart w:id="244" w:name="_Toc36044249"/>
      <w:r w:rsidR="00AB1A77">
        <w:t>Spis wykresów</w:t>
      </w:r>
      <w:bookmarkEnd w:id="243"/>
      <w:bookmarkEnd w:id="244"/>
    </w:p>
    <w:p w14:paraId="3312DD2D" w14:textId="77777777" w:rsidR="00A27111" w:rsidRPr="00840156" w:rsidRDefault="002E6A75"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sz w:val="18"/>
          <w:szCs w:val="18"/>
        </w:rPr>
        <w:fldChar w:fldCharType="begin"/>
      </w:r>
      <w:r w:rsidRPr="00840156">
        <w:rPr>
          <w:rFonts w:asciiTheme="majorHAnsi" w:hAnsiTheme="majorHAnsi" w:cstheme="majorHAnsi"/>
          <w:sz w:val="18"/>
          <w:szCs w:val="18"/>
        </w:rPr>
        <w:instrText xml:space="preserve"> TOC \c "Wykres" </w:instrText>
      </w:r>
      <w:r w:rsidRPr="00840156">
        <w:rPr>
          <w:rFonts w:asciiTheme="majorHAnsi" w:hAnsiTheme="majorHAnsi" w:cstheme="majorHAnsi"/>
          <w:sz w:val="18"/>
          <w:szCs w:val="18"/>
        </w:rPr>
        <w:fldChar w:fldCharType="separate"/>
      </w:r>
      <w:r w:rsidR="00A27111" w:rsidRPr="00840156">
        <w:rPr>
          <w:rFonts w:asciiTheme="majorHAnsi" w:hAnsiTheme="majorHAnsi" w:cstheme="majorHAnsi"/>
          <w:noProof/>
          <w:sz w:val="18"/>
          <w:szCs w:val="18"/>
        </w:rPr>
        <w:t>Wykres 1. Średnia ocena aspektów działania podmiotów pod kątem możliwości sprawności funkcjonowania [III sektor N=414]</w:t>
      </w:r>
      <w:r w:rsidR="00A27111" w:rsidRPr="00840156">
        <w:rPr>
          <w:rFonts w:asciiTheme="majorHAnsi" w:hAnsiTheme="majorHAnsi" w:cstheme="majorHAnsi"/>
          <w:noProof/>
          <w:sz w:val="18"/>
          <w:szCs w:val="18"/>
        </w:rPr>
        <w:tab/>
      </w:r>
      <w:r w:rsidR="00A27111" w:rsidRPr="00840156">
        <w:rPr>
          <w:rFonts w:asciiTheme="majorHAnsi" w:hAnsiTheme="majorHAnsi" w:cstheme="majorHAnsi"/>
          <w:noProof/>
          <w:sz w:val="18"/>
          <w:szCs w:val="18"/>
        </w:rPr>
        <w:fldChar w:fldCharType="begin"/>
      </w:r>
      <w:r w:rsidR="00A27111" w:rsidRPr="00840156">
        <w:rPr>
          <w:rFonts w:asciiTheme="majorHAnsi" w:hAnsiTheme="majorHAnsi" w:cstheme="majorHAnsi"/>
          <w:noProof/>
          <w:sz w:val="18"/>
          <w:szCs w:val="18"/>
        </w:rPr>
        <w:instrText xml:space="preserve"> PAGEREF _Toc34646756 \h </w:instrText>
      </w:r>
      <w:r w:rsidR="00A27111" w:rsidRPr="00840156">
        <w:rPr>
          <w:rFonts w:asciiTheme="majorHAnsi" w:hAnsiTheme="majorHAnsi" w:cstheme="majorHAnsi"/>
          <w:noProof/>
          <w:sz w:val="18"/>
          <w:szCs w:val="18"/>
        </w:rPr>
      </w:r>
      <w:r w:rsidR="00A27111"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20</w:t>
      </w:r>
      <w:r w:rsidR="00A27111" w:rsidRPr="00840156">
        <w:rPr>
          <w:rFonts w:asciiTheme="majorHAnsi" w:hAnsiTheme="majorHAnsi" w:cstheme="majorHAnsi"/>
          <w:noProof/>
          <w:sz w:val="18"/>
          <w:szCs w:val="18"/>
        </w:rPr>
        <w:fldChar w:fldCharType="end"/>
      </w:r>
    </w:p>
    <w:p w14:paraId="75BBC9CE"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 xml:space="preserve">Wykres 2. Struktura przychodów według formy prawnej podmiotów III sektora w Polsce w 2016 roku [wartości </w:t>
      </w:r>
      <w:r>
        <w:rPr>
          <w:rFonts w:asciiTheme="majorHAnsi" w:hAnsiTheme="majorHAnsi" w:cstheme="majorHAnsi"/>
          <w:noProof/>
          <w:sz w:val="18"/>
          <w:szCs w:val="18"/>
        </w:rPr>
        <w:br/>
      </w:r>
      <w:r w:rsidRPr="00840156">
        <w:rPr>
          <w:rFonts w:asciiTheme="majorHAnsi" w:hAnsiTheme="majorHAnsi" w:cstheme="majorHAnsi"/>
          <w:noProof/>
          <w:sz w:val="18"/>
          <w:szCs w:val="18"/>
        </w:rPr>
        <w:t>w %]</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_Toc34646757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21</w:t>
      </w:r>
      <w:r w:rsidRPr="00840156">
        <w:rPr>
          <w:rFonts w:asciiTheme="majorHAnsi" w:hAnsiTheme="majorHAnsi" w:cstheme="majorHAnsi"/>
          <w:noProof/>
          <w:sz w:val="18"/>
          <w:szCs w:val="18"/>
        </w:rPr>
        <w:fldChar w:fldCharType="end"/>
      </w:r>
    </w:p>
    <w:p w14:paraId="4039E876"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Wykres 3. Ocena sytuacji finansowej badanych podmiotów [III sektor N=414]</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_Toc34646758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23</w:t>
      </w:r>
      <w:r w:rsidRPr="00840156">
        <w:rPr>
          <w:rFonts w:asciiTheme="majorHAnsi" w:hAnsiTheme="majorHAnsi" w:cstheme="majorHAnsi"/>
          <w:noProof/>
          <w:sz w:val="18"/>
          <w:szCs w:val="18"/>
        </w:rPr>
        <w:fldChar w:fldCharType="end"/>
      </w:r>
    </w:p>
    <w:p w14:paraId="0897BDD4"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Wykres 4. Sytuacja finansowa badanych podmiotów – możliwości [III sektor N=414]</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_Toc34646759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24</w:t>
      </w:r>
      <w:r w:rsidRPr="00840156">
        <w:rPr>
          <w:rFonts w:asciiTheme="majorHAnsi" w:hAnsiTheme="majorHAnsi" w:cstheme="majorHAnsi"/>
          <w:noProof/>
          <w:sz w:val="18"/>
          <w:szCs w:val="18"/>
        </w:rPr>
        <w:fldChar w:fldCharType="end"/>
      </w:r>
    </w:p>
    <w:p w14:paraId="405A2204"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Wykres 5. Istnienie innych, nierealizowanych dotąd zadań, które badane podmioty chciałyby realizować w przypadku posiadania większych zasobów finansowych [III sektor N=414]</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_Toc34646760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25</w:t>
      </w:r>
      <w:r w:rsidRPr="00840156">
        <w:rPr>
          <w:rFonts w:asciiTheme="majorHAnsi" w:hAnsiTheme="majorHAnsi" w:cstheme="majorHAnsi"/>
          <w:noProof/>
          <w:sz w:val="18"/>
          <w:szCs w:val="18"/>
        </w:rPr>
        <w:fldChar w:fldCharType="end"/>
      </w:r>
    </w:p>
    <w:p w14:paraId="5CD7CF8A"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Wykres 6. Samoocena podmiotów III sektora dotycząca możliwości pozyskiwania finansowania ze źródeł zewnętrznych [III sektor N=414]</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_Toc34646761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32</w:t>
      </w:r>
      <w:r w:rsidRPr="00840156">
        <w:rPr>
          <w:rFonts w:asciiTheme="majorHAnsi" w:hAnsiTheme="majorHAnsi" w:cstheme="majorHAnsi"/>
          <w:noProof/>
          <w:sz w:val="18"/>
          <w:szCs w:val="18"/>
        </w:rPr>
        <w:fldChar w:fldCharType="end"/>
      </w:r>
    </w:p>
    <w:p w14:paraId="5E41C409"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Wykres 7. Ewentualne podjęcie działań objętych projektem bez wsparcia z Regionalnego Programu Operacyjnego Woj. Śląskiego [beneficjenci N=73]</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_Toc34646762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34</w:t>
      </w:r>
      <w:r w:rsidRPr="00840156">
        <w:rPr>
          <w:rFonts w:asciiTheme="majorHAnsi" w:hAnsiTheme="majorHAnsi" w:cstheme="majorHAnsi"/>
          <w:noProof/>
          <w:sz w:val="18"/>
          <w:szCs w:val="18"/>
        </w:rPr>
        <w:fldChar w:fldCharType="end"/>
      </w:r>
    </w:p>
    <w:p w14:paraId="1C0A847C"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Wykres 8. Rozważanie możliwości realizacji projektu z innego źródła niż Regionalny Program Operacyjny Woj. Śląskiego [beneficjenci N=73]</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_Toc34646763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35</w:t>
      </w:r>
      <w:r w:rsidRPr="00840156">
        <w:rPr>
          <w:rFonts w:asciiTheme="majorHAnsi" w:hAnsiTheme="majorHAnsi" w:cstheme="majorHAnsi"/>
          <w:noProof/>
          <w:sz w:val="18"/>
          <w:szCs w:val="18"/>
        </w:rPr>
        <w:fldChar w:fldCharType="end"/>
      </w:r>
    </w:p>
    <w:p w14:paraId="5A893C26"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Wykres 9. Realizacja planowanych działań pomimo nieskutecznego aplikowania o wsparcie w ramach RPO WSL [nieskuteczni wnioskodawcy N=131]</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_Toc34646764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35</w:t>
      </w:r>
      <w:r w:rsidRPr="00840156">
        <w:rPr>
          <w:rFonts w:asciiTheme="majorHAnsi" w:hAnsiTheme="majorHAnsi" w:cstheme="majorHAnsi"/>
          <w:noProof/>
          <w:sz w:val="18"/>
          <w:szCs w:val="18"/>
        </w:rPr>
        <w:fldChar w:fldCharType="end"/>
      </w:r>
    </w:p>
    <w:p w14:paraId="5DD552FF"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Wykres 10. Stopień, w jakim wsparcie oferowane w ramach RPO WSL 2014-2020 odpowiada na potrzeby badanych podmiotów [nieskuteczni wnioskodawcy N = 131]</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_Toc34646765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37</w:t>
      </w:r>
      <w:r w:rsidRPr="00840156">
        <w:rPr>
          <w:rFonts w:asciiTheme="majorHAnsi" w:hAnsiTheme="majorHAnsi" w:cstheme="majorHAnsi"/>
          <w:noProof/>
          <w:sz w:val="18"/>
          <w:szCs w:val="18"/>
        </w:rPr>
        <w:fldChar w:fldCharType="end"/>
      </w:r>
    </w:p>
    <w:p w14:paraId="5BDDEEA1"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Wykres 11. Istnienie obszarów nieuwzględnionych w Programie, w ramach których podmioty chciałyby realizować projekt [III sektor N=414]</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_Toc34646766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48</w:t>
      </w:r>
      <w:r w:rsidRPr="00840156">
        <w:rPr>
          <w:rFonts w:asciiTheme="majorHAnsi" w:hAnsiTheme="majorHAnsi" w:cstheme="majorHAnsi"/>
          <w:noProof/>
          <w:sz w:val="18"/>
          <w:szCs w:val="18"/>
        </w:rPr>
        <w:fldChar w:fldCharType="end"/>
      </w:r>
    </w:p>
    <w:p w14:paraId="6C188933"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Wykres 12. Zainteresowanie realizacją projektu w ramach RPO WSL 2014-2020 w przyszłości jako lider działania lub partner działania [podmioty III sektora, które aplikowały o wsparcie N=204]</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_Toc34646767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51</w:t>
      </w:r>
      <w:r w:rsidRPr="00840156">
        <w:rPr>
          <w:rFonts w:asciiTheme="majorHAnsi" w:hAnsiTheme="majorHAnsi" w:cstheme="majorHAnsi"/>
          <w:noProof/>
          <w:sz w:val="18"/>
          <w:szCs w:val="18"/>
        </w:rPr>
        <w:fldChar w:fldCharType="end"/>
      </w:r>
    </w:p>
    <w:p w14:paraId="04546D41"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Wykres 13. Zainteresowanie samodzielną realizacją projektu w ramach RPO WSL 2014-2020 w przyszłości [nieskuteczni wnioskodawcy N=131]</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_Toc34646768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51</w:t>
      </w:r>
      <w:r w:rsidRPr="00840156">
        <w:rPr>
          <w:rFonts w:asciiTheme="majorHAnsi" w:hAnsiTheme="majorHAnsi" w:cstheme="majorHAnsi"/>
          <w:noProof/>
          <w:sz w:val="18"/>
          <w:szCs w:val="18"/>
        </w:rPr>
        <w:fldChar w:fldCharType="end"/>
      </w:r>
    </w:p>
    <w:p w14:paraId="35F016AE"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Wykres 14. Rozważanie realizacji innego projektu finansowanego z RPO WSL 2014-2020 [beneficjenci N=73]</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_Toc34646769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57</w:t>
      </w:r>
      <w:r w:rsidRPr="00840156">
        <w:rPr>
          <w:rFonts w:asciiTheme="majorHAnsi" w:hAnsiTheme="majorHAnsi" w:cstheme="majorHAnsi"/>
          <w:noProof/>
          <w:sz w:val="18"/>
          <w:szCs w:val="18"/>
        </w:rPr>
        <w:fldChar w:fldCharType="end"/>
      </w:r>
    </w:p>
    <w:p w14:paraId="56A2D04D"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Wykres 15. Zainteresowanie realizacją projektu od 2014 roku w ramach RPO WSL 2014-2020 [potencjalni beneficjenci n=210]</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_Toc34646770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58</w:t>
      </w:r>
      <w:r w:rsidRPr="00840156">
        <w:rPr>
          <w:rFonts w:asciiTheme="majorHAnsi" w:hAnsiTheme="majorHAnsi" w:cstheme="majorHAnsi"/>
          <w:noProof/>
          <w:sz w:val="18"/>
          <w:szCs w:val="18"/>
        </w:rPr>
        <w:fldChar w:fldCharType="end"/>
      </w:r>
    </w:p>
    <w:p w14:paraId="3F1DF190"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Wykres 16. Przyszłe aplikowanie o wsparcie w ramach RPO WSL 2014-2020 przez potencjalnych beneficjentów [potencjalni beneficjenci N=210]</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_Toc34646771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59</w:t>
      </w:r>
      <w:r w:rsidRPr="00840156">
        <w:rPr>
          <w:rFonts w:asciiTheme="majorHAnsi" w:hAnsiTheme="majorHAnsi" w:cstheme="majorHAnsi"/>
          <w:noProof/>
          <w:sz w:val="18"/>
          <w:szCs w:val="18"/>
        </w:rPr>
        <w:fldChar w:fldCharType="end"/>
      </w:r>
    </w:p>
    <w:p w14:paraId="7AC9081C"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Wykres 17. Rozważanie od 2014 r. możliwości złożenia wniosku o dofinansowanie w ramach innych źródeł niż RPO WSL [podmioty III sektora, które aplikowały o wsparcie N=204]</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_Toc34646772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59</w:t>
      </w:r>
      <w:r w:rsidRPr="00840156">
        <w:rPr>
          <w:rFonts w:asciiTheme="majorHAnsi" w:hAnsiTheme="majorHAnsi" w:cstheme="majorHAnsi"/>
          <w:noProof/>
          <w:sz w:val="18"/>
          <w:szCs w:val="18"/>
        </w:rPr>
        <w:fldChar w:fldCharType="end"/>
      </w:r>
    </w:p>
    <w:p w14:paraId="0D492278"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Wykres 18. Przyszłe aplikowanie o środki zewnętrzne przez potencjalnych beneficjentów [potencjalni beneficjenci N=210]</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_Toc34646773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60</w:t>
      </w:r>
      <w:r w:rsidRPr="00840156">
        <w:rPr>
          <w:rFonts w:asciiTheme="majorHAnsi" w:hAnsiTheme="majorHAnsi" w:cstheme="majorHAnsi"/>
          <w:noProof/>
          <w:sz w:val="18"/>
          <w:szCs w:val="18"/>
        </w:rPr>
        <w:fldChar w:fldCharType="end"/>
      </w:r>
    </w:p>
    <w:p w14:paraId="49BC18A8"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Wykres 19. Korzystanie ze wsparcia w ramach innych programów operacyjnych bądź funduszy zewnętrznych [podmioty III sektora niebędące beneficjentami RPO WSL 2014-2020 N=341]</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_Toc34646774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60</w:t>
      </w:r>
      <w:r w:rsidRPr="00840156">
        <w:rPr>
          <w:rFonts w:asciiTheme="majorHAnsi" w:hAnsiTheme="majorHAnsi" w:cstheme="majorHAnsi"/>
          <w:noProof/>
          <w:sz w:val="18"/>
          <w:szCs w:val="18"/>
        </w:rPr>
        <w:fldChar w:fldCharType="end"/>
      </w:r>
    </w:p>
    <w:p w14:paraId="500AAE4F"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Wykres 20. Źródła dofinansowania z jakich skorzystali nieskuteczni wnioskodawcy oraz potencjalni beneficjenci [podmioty III sektora niebędące beneficjentami RPO WSL 2014-2020 N=95]</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_Toc34646775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61</w:t>
      </w:r>
      <w:r w:rsidRPr="00840156">
        <w:rPr>
          <w:rFonts w:asciiTheme="majorHAnsi" w:hAnsiTheme="majorHAnsi" w:cstheme="majorHAnsi"/>
          <w:noProof/>
          <w:sz w:val="18"/>
          <w:szCs w:val="18"/>
        </w:rPr>
        <w:fldChar w:fldCharType="end"/>
      </w:r>
    </w:p>
    <w:p w14:paraId="44CDFF44"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Wykres 21. Powody nieuzyskania przez badane podmioty dofinansowania z Regionalnego Programu Operacyjnego woj. Śląskiego [nieskuteczni wnioskodawcy N=131]</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_Toc34646776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64</w:t>
      </w:r>
      <w:r w:rsidRPr="00840156">
        <w:rPr>
          <w:rFonts w:asciiTheme="majorHAnsi" w:hAnsiTheme="majorHAnsi" w:cstheme="majorHAnsi"/>
          <w:noProof/>
          <w:sz w:val="18"/>
          <w:szCs w:val="18"/>
        </w:rPr>
        <w:fldChar w:fldCharType="end"/>
      </w:r>
    </w:p>
    <w:p w14:paraId="2DC6A321"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Wykres 22. Korzystanie z pomocy Instytucji Pośredniczącej/Instytucji Zarządzającej Programem na etapie wnioskowania o dofinansowanie [podmioty III sektora, które aplikowały o wsparcie N=204]</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_Toc34646777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90</w:t>
      </w:r>
      <w:r w:rsidRPr="00840156">
        <w:rPr>
          <w:rFonts w:asciiTheme="majorHAnsi" w:hAnsiTheme="majorHAnsi" w:cstheme="majorHAnsi"/>
          <w:noProof/>
          <w:sz w:val="18"/>
          <w:szCs w:val="18"/>
        </w:rPr>
        <w:fldChar w:fldCharType="end"/>
      </w:r>
    </w:p>
    <w:p w14:paraId="386CF125"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Wykres 23. Występowanie działań ze strony Instytucji Zarządzającej bądź Instytucji Pośredniczącej, ułatwiających aplikowanie o wsparcie [podmioty III sektora, które aplikowały o wsparcie N=204]</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_Toc34646778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90</w:t>
      </w:r>
      <w:r w:rsidRPr="00840156">
        <w:rPr>
          <w:rFonts w:asciiTheme="majorHAnsi" w:hAnsiTheme="majorHAnsi" w:cstheme="majorHAnsi"/>
          <w:noProof/>
          <w:sz w:val="18"/>
          <w:szCs w:val="18"/>
        </w:rPr>
        <w:fldChar w:fldCharType="end"/>
      </w:r>
    </w:p>
    <w:p w14:paraId="466BEF35"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Wykres 24. Występowanie trudności w aplikowaniu o dofinansowanie [podmioty III sektora, które aplikowały o wsparcie N=204]</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_Toc34646779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99</w:t>
      </w:r>
      <w:r w:rsidRPr="00840156">
        <w:rPr>
          <w:rFonts w:asciiTheme="majorHAnsi" w:hAnsiTheme="majorHAnsi" w:cstheme="majorHAnsi"/>
          <w:noProof/>
          <w:sz w:val="18"/>
          <w:szCs w:val="18"/>
        </w:rPr>
        <w:fldChar w:fldCharType="end"/>
      </w:r>
    </w:p>
    <w:p w14:paraId="35C4AB22"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Wykres 25. Stopień trudności w uzyskaniu wsparcia w ramach Programu [beneficjenci n=73]</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_Toc34646780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100</w:t>
      </w:r>
      <w:r w:rsidRPr="00840156">
        <w:rPr>
          <w:rFonts w:asciiTheme="majorHAnsi" w:hAnsiTheme="majorHAnsi" w:cstheme="majorHAnsi"/>
          <w:noProof/>
          <w:sz w:val="18"/>
          <w:szCs w:val="18"/>
        </w:rPr>
        <w:fldChar w:fldCharType="end"/>
      </w:r>
    </w:p>
    <w:p w14:paraId="54E5F9E3"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Wykres 26. Trudność przygotowania dokumentacji aplikacyjnej [nieskuteczni wnioskodawcy n=131]</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_Toc34646781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100</w:t>
      </w:r>
      <w:r w:rsidRPr="00840156">
        <w:rPr>
          <w:rFonts w:asciiTheme="majorHAnsi" w:hAnsiTheme="majorHAnsi" w:cstheme="majorHAnsi"/>
          <w:noProof/>
          <w:sz w:val="18"/>
          <w:szCs w:val="18"/>
        </w:rPr>
        <w:fldChar w:fldCharType="end"/>
      </w:r>
    </w:p>
    <w:p w14:paraId="15B05EB2"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Wykres 27. Czynniki związane z funkcjonowaniem podmiotów z III sektora, jakie utrudniały aplikowanie i korzystanie ze wsparcia w ramach Programu [III sektor N=414]</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_Toc34646782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106</w:t>
      </w:r>
      <w:r w:rsidRPr="00840156">
        <w:rPr>
          <w:rFonts w:asciiTheme="majorHAnsi" w:hAnsiTheme="majorHAnsi" w:cstheme="majorHAnsi"/>
          <w:noProof/>
          <w:sz w:val="18"/>
          <w:szCs w:val="18"/>
        </w:rPr>
        <w:fldChar w:fldCharType="end"/>
      </w:r>
    </w:p>
    <w:p w14:paraId="2A2D955A" w14:textId="77777777" w:rsidR="00A27111" w:rsidRPr="00840156" w:rsidRDefault="00A27111" w:rsidP="00840156">
      <w:pPr>
        <w:pStyle w:val="TableofFigures"/>
        <w:tabs>
          <w:tab w:val="right" w:leader="dot" w:pos="9060"/>
        </w:tabs>
        <w:spacing w:before="0" w:after="0"/>
        <w:rPr>
          <w:rFonts w:asciiTheme="majorHAnsi" w:hAnsiTheme="majorHAnsi" w:cstheme="majorHAnsi"/>
          <w:noProof/>
          <w:sz w:val="18"/>
          <w:szCs w:val="18"/>
          <w:lang w:eastAsia="pl-PL"/>
        </w:rPr>
      </w:pPr>
      <w:r w:rsidRPr="00840156">
        <w:rPr>
          <w:rFonts w:asciiTheme="majorHAnsi" w:hAnsiTheme="majorHAnsi" w:cstheme="majorHAnsi"/>
          <w:noProof/>
          <w:sz w:val="18"/>
          <w:szCs w:val="18"/>
        </w:rPr>
        <w:t>Wykres 28. Czynniki zewnętrzne niezwiązane z RPO WSL jakie utrudniały podmiotom III sektora aplikowanie i korzystanie ze wsparcia [III sektor N=414]</w:t>
      </w:r>
      <w:r w:rsidRPr="00840156">
        <w:rPr>
          <w:rFonts w:asciiTheme="majorHAnsi" w:hAnsiTheme="majorHAnsi" w:cstheme="majorHAnsi"/>
          <w:noProof/>
          <w:sz w:val="18"/>
          <w:szCs w:val="18"/>
        </w:rPr>
        <w:tab/>
      </w:r>
      <w:r w:rsidRPr="00840156">
        <w:rPr>
          <w:rFonts w:asciiTheme="majorHAnsi" w:hAnsiTheme="majorHAnsi" w:cstheme="majorHAnsi"/>
          <w:noProof/>
          <w:sz w:val="18"/>
          <w:szCs w:val="18"/>
        </w:rPr>
        <w:fldChar w:fldCharType="begin"/>
      </w:r>
      <w:r w:rsidRPr="00840156">
        <w:rPr>
          <w:rFonts w:asciiTheme="majorHAnsi" w:hAnsiTheme="majorHAnsi" w:cstheme="majorHAnsi"/>
          <w:noProof/>
          <w:sz w:val="18"/>
          <w:szCs w:val="18"/>
        </w:rPr>
        <w:instrText xml:space="preserve"> PAGEREF _Toc34646783 \h </w:instrText>
      </w:r>
      <w:r w:rsidRPr="00840156">
        <w:rPr>
          <w:rFonts w:asciiTheme="majorHAnsi" w:hAnsiTheme="majorHAnsi" w:cstheme="majorHAnsi"/>
          <w:noProof/>
          <w:sz w:val="18"/>
          <w:szCs w:val="18"/>
        </w:rPr>
      </w:r>
      <w:r w:rsidRPr="00840156">
        <w:rPr>
          <w:rFonts w:asciiTheme="majorHAnsi" w:hAnsiTheme="majorHAnsi" w:cstheme="majorHAnsi"/>
          <w:noProof/>
          <w:sz w:val="18"/>
          <w:szCs w:val="18"/>
        </w:rPr>
        <w:fldChar w:fldCharType="separate"/>
      </w:r>
      <w:r w:rsidR="008774A0">
        <w:rPr>
          <w:rFonts w:asciiTheme="majorHAnsi" w:hAnsiTheme="majorHAnsi" w:cstheme="majorHAnsi"/>
          <w:noProof/>
          <w:sz w:val="18"/>
          <w:szCs w:val="18"/>
        </w:rPr>
        <w:t>106</w:t>
      </w:r>
      <w:r w:rsidRPr="00840156">
        <w:rPr>
          <w:rFonts w:asciiTheme="majorHAnsi" w:hAnsiTheme="majorHAnsi" w:cstheme="majorHAnsi"/>
          <w:noProof/>
          <w:sz w:val="18"/>
          <w:szCs w:val="18"/>
        </w:rPr>
        <w:fldChar w:fldCharType="end"/>
      </w:r>
    </w:p>
    <w:p w14:paraId="31C76A7F" w14:textId="77777777" w:rsidR="00073159" w:rsidRPr="00073159" w:rsidRDefault="002E6A75" w:rsidP="00A27111">
      <w:pPr>
        <w:spacing w:before="0" w:after="0"/>
        <w:rPr>
          <w:sz w:val="16"/>
          <w:szCs w:val="16"/>
        </w:rPr>
      </w:pPr>
      <w:r w:rsidRPr="00840156">
        <w:rPr>
          <w:rFonts w:asciiTheme="majorHAnsi" w:hAnsiTheme="majorHAnsi" w:cstheme="majorHAnsi"/>
          <w:sz w:val="18"/>
          <w:szCs w:val="18"/>
        </w:rPr>
        <w:fldChar w:fldCharType="end"/>
      </w:r>
    </w:p>
    <w:sectPr w:rsidR="00073159" w:rsidRPr="00073159" w:rsidSect="00D51C45">
      <w:footerReference w:type="default" r:id="rId56"/>
      <w:pgSz w:w="11906" w:h="16838"/>
      <w:pgMar w:top="1418" w:right="1418" w:bottom="1418" w:left="1418" w:header="709" w:footer="1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6392BC" w14:textId="77777777" w:rsidR="001E002E" w:rsidRDefault="001E002E" w:rsidP="00026E3A">
      <w:pPr>
        <w:spacing w:line="240" w:lineRule="auto"/>
      </w:pPr>
      <w:r>
        <w:separator/>
      </w:r>
    </w:p>
  </w:endnote>
  <w:endnote w:type="continuationSeparator" w:id="0">
    <w:p w14:paraId="21FA6A38" w14:textId="77777777" w:rsidR="001E002E" w:rsidRDefault="001E002E" w:rsidP="00026E3A">
      <w:pPr>
        <w:spacing w:line="240" w:lineRule="auto"/>
      </w:pPr>
      <w:r>
        <w:continuationSeparator/>
      </w:r>
    </w:p>
  </w:endnote>
  <w:endnote w:type="continuationNotice" w:id="1">
    <w:p w14:paraId="37FF14E0" w14:textId="77777777" w:rsidR="001E002E" w:rsidRDefault="001E002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C48B3" w14:textId="77777777" w:rsidR="00EB3975" w:rsidRDefault="00EB3975" w:rsidP="00B13C47">
    <w:pPr>
      <w:pStyle w:val="Footer"/>
      <w:pBdr>
        <w:top w:val="single" w:sz="6" w:space="0" w:color="FFFFFF"/>
        <w:left w:val="single" w:sz="6" w:space="0" w:color="FFFFFF"/>
        <w:bottom w:val="single" w:sz="6" w:space="0" w:color="FFFFFF"/>
        <w:right w:val="single" w:sz="6" w:space="0" w:color="FFFFFF"/>
      </w:pBd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A07B2" w14:textId="77777777" w:rsidR="00EB3975" w:rsidRDefault="00EB3975" w:rsidP="00F215DA">
    <w:pPr>
      <w:pStyle w:val="Footer"/>
      <w:jc w:val="right"/>
    </w:pPr>
    <w:sdt>
      <w:sdtPr>
        <w:id w:val="-655069511"/>
        <w:docPartObj>
          <w:docPartGallery w:val="Page Numbers (Bottom of Page)"/>
          <w:docPartUnique/>
        </w:docPartObj>
      </w:sdtP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0780912"/>
      <w:docPartObj>
        <w:docPartGallery w:val="Page Numbers (Bottom of Page)"/>
        <w:docPartUnique/>
      </w:docPartObj>
    </w:sdtPr>
    <w:sdtContent>
      <w:p w14:paraId="78962809" w14:textId="77777777" w:rsidR="00EB3975" w:rsidRDefault="00EB3975" w:rsidP="007F0598">
        <w:pPr>
          <w:pStyle w:val="Footer"/>
          <w:pBdr>
            <w:top w:val="single" w:sz="6" w:space="0" w:color="FFFFFF"/>
            <w:left w:val="single" w:sz="6" w:space="0" w:color="FFFFFF"/>
            <w:bottom w:val="single" w:sz="6" w:space="0" w:color="FFFFFF"/>
            <w:right w:val="single" w:sz="6" w:space="0" w:color="FFFFFF"/>
          </w:pBdr>
          <w:spacing w:before="0" w:after="0"/>
        </w:pPr>
      </w:p>
      <w:p w14:paraId="338ADFE6" w14:textId="77777777" w:rsidR="00EB3975" w:rsidRDefault="00EB3975" w:rsidP="00D26C1C">
        <w:pPr>
          <w:spacing w:before="0" w:after="0" w:line="240" w:lineRule="auto"/>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44F44A" w14:textId="77777777" w:rsidR="001E002E" w:rsidRDefault="001E002E" w:rsidP="00026E3A">
      <w:pPr>
        <w:spacing w:line="240" w:lineRule="auto"/>
      </w:pPr>
      <w:r>
        <w:separator/>
      </w:r>
    </w:p>
  </w:footnote>
  <w:footnote w:type="continuationSeparator" w:id="0">
    <w:p w14:paraId="33451382" w14:textId="77777777" w:rsidR="001E002E" w:rsidRDefault="001E002E" w:rsidP="00026E3A">
      <w:pPr>
        <w:spacing w:line="240" w:lineRule="auto"/>
      </w:pPr>
      <w:r>
        <w:continuationSeparator/>
      </w:r>
    </w:p>
  </w:footnote>
  <w:footnote w:type="continuationNotice" w:id="1">
    <w:p w14:paraId="2E113C79" w14:textId="77777777" w:rsidR="001E002E" w:rsidRDefault="001E002E">
      <w:pPr>
        <w:spacing w:line="240" w:lineRule="auto"/>
      </w:pPr>
    </w:p>
  </w:footnote>
  <w:footnote w:id="2">
    <w:p w14:paraId="720F6AA2" w14:textId="77777777" w:rsidR="00EB3975" w:rsidRPr="004751BC" w:rsidRDefault="00EB3975" w:rsidP="002630FE">
      <w:pPr>
        <w:pStyle w:val="FootnoteText"/>
        <w:spacing w:before="0" w:after="0"/>
        <w:rPr>
          <w:rFonts w:asciiTheme="majorHAnsi" w:hAnsiTheme="majorHAnsi" w:cstheme="majorHAnsi"/>
          <w:sz w:val="18"/>
          <w:szCs w:val="18"/>
          <w:lang w:val="en-US"/>
        </w:rPr>
      </w:pPr>
      <w:r w:rsidRPr="004751BC">
        <w:rPr>
          <w:rStyle w:val="FootnoteReference"/>
          <w:rFonts w:asciiTheme="majorHAnsi" w:hAnsiTheme="majorHAnsi" w:cstheme="majorHAnsi"/>
          <w:sz w:val="18"/>
          <w:szCs w:val="18"/>
        </w:rPr>
        <w:footnoteRef/>
      </w:r>
      <w:r w:rsidRPr="004751BC">
        <w:rPr>
          <w:rFonts w:asciiTheme="majorHAnsi" w:hAnsiTheme="majorHAnsi" w:cstheme="majorHAnsi"/>
          <w:sz w:val="18"/>
          <w:szCs w:val="18"/>
          <w:lang w:val="en-US"/>
        </w:rPr>
        <w:t xml:space="preserve"> RPO WSL – abbreviation for the Polish title of the Regional Operational Programme of Silesia 2014-2020</w:t>
      </w:r>
    </w:p>
  </w:footnote>
  <w:footnote w:id="3">
    <w:p w14:paraId="547AC6E1"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r w:rsidRPr="005A76FC">
        <w:rPr>
          <w:rFonts w:asciiTheme="minorHAnsi" w:hAnsiTheme="minorHAnsi" w:cstheme="minorHAnsi"/>
          <w:sz w:val="18"/>
          <w:szCs w:val="18"/>
        </w:rPr>
        <w:t>Strona internetowa:</w:t>
      </w:r>
      <w:r>
        <w:rPr>
          <w:rFonts w:asciiTheme="minorHAnsi" w:hAnsiTheme="minorHAnsi" w:cstheme="minorHAnsi"/>
          <w:sz w:val="18"/>
          <w:szCs w:val="18"/>
        </w:rPr>
        <w:t xml:space="preserve"> </w:t>
      </w:r>
      <w:r w:rsidRPr="00617589">
        <w:rPr>
          <w:rFonts w:asciiTheme="minorHAnsi" w:hAnsiTheme="minorHAnsi" w:cstheme="minorHAnsi"/>
          <w:sz w:val="18"/>
          <w:szCs w:val="18"/>
          <w:u w:val="single"/>
        </w:rPr>
        <w:t>www.ekonomiaspoleczna.gov.pl/Podstawowe,pojecia,380.html</w:t>
      </w:r>
      <w:r w:rsidRPr="00617589">
        <w:rPr>
          <w:rFonts w:asciiTheme="minorHAnsi" w:hAnsiTheme="minorHAnsi" w:cstheme="minorHAnsi"/>
          <w:sz w:val="18"/>
          <w:szCs w:val="18"/>
        </w:rPr>
        <w:t xml:space="preserve"> (dostęp: 27.09.2019)</w:t>
      </w:r>
    </w:p>
  </w:footnote>
  <w:footnote w:id="4">
    <w:p w14:paraId="052C93A9"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Dane dla sektora non-profit są udostępniane przez GUS w interwałach dwuletnich, stąd w całym dokumencie analiza odbywa się na podstawie danych z 2016 roku. W momencie tworzenia raportu najbardziej aktualne dane obejmowały rok 2016.</w:t>
      </w:r>
    </w:p>
  </w:footnote>
  <w:footnote w:id="5">
    <w:p w14:paraId="1A297FC8"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Atlas statystyczny województwa śląskiego, Główny Urząd Statystyczny, Katowice 2016, s. 67</w:t>
      </w:r>
    </w:p>
  </w:footnote>
  <w:footnote w:id="6">
    <w:p w14:paraId="4517D6C6"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Działalność stowarzyszeń i podobnych organizacji społecznych, fundacji, społecznych podmiotów wyznaniowych oraz samorządu gospodarczego i zawodowego w 2016 r. – wyniki wstępne, Główny Urząd Statystyczny 2017, s. 3</w:t>
      </w:r>
    </w:p>
  </w:footnote>
  <w:footnote w:id="7">
    <w:p w14:paraId="3E974FD5"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Bank danych lokalnych, GUS, </w:t>
      </w:r>
      <w:hyperlink r:id="rId1" w:history="1">
        <w:r w:rsidRPr="00617589">
          <w:rPr>
            <w:rStyle w:val="Hyperlink"/>
            <w:rFonts w:asciiTheme="minorHAnsi" w:hAnsiTheme="minorHAnsi" w:cstheme="minorHAnsi"/>
            <w:color w:val="auto"/>
            <w:sz w:val="18"/>
            <w:szCs w:val="18"/>
          </w:rPr>
          <w:t>Strona internetowa: https://bdl.stat.gov.pl/BDL/dane/podgrup/tablica</w:t>
        </w:r>
      </w:hyperlink>
      <w:r w:rsidRPr="00617589">
        <w:rPr>
          <w:rFonts w:asciiTheme="minorHAnsi" w:hAnsiTheme="minorHAnsi" w:cstheme="minorHAnsi"/>
          <w:sz w:val="18"/>
          <w:szCs w:val="18"/>
        </w:rPr>
        <w:t>, dostęp 20.11.2019</w:t>
      </w:r>
    </w:p>
  </w:footnote>
  <w:footnote w:id="8">
    <w:p w14:paraId="4DDE796B"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bookmarkStart w:id="74" w:name="_Hlk29710551"/>
      <w:r w:rsidRPr="00617589">
        <w:rPr>
          <w:rFonts w:asciiTheme="minorHAnsi" w:hAnsiTheme="minorHAnsi" w:cstheme="minorHAnsi"/>
          <w:sz w:val="18"/>
          <w:szCs w:val="18"/>
        </w:rPr>
        <w:t xml:space="preserve">Kondycja sektora organizacji pozarządowych 2015, </w:t>
      </w:r>
      <w:r w:rsidRPr="00617589">
        <w:rPr>
          <w:rFonts w:asciiTheme="minorHAnsi" w:hAnsiTheme="minorHAnsi" w:cstheme="minorHAnsi"/>
          <w:iCs/>
          <w:sz w:val="18"/>
          <w:szCs w:val="18"/>
        </w:rPr>
        <w:t>Stowarzyszenie Klon/Jawor, Warszawa 2016, s. 143</w:t>
      </w:r>
    </w:p>
    <w:bookmarkEnd w:id="74"/>
  </w:footnote>
  <w:footnote w:id="9">
    <w:p w14:paraId="6AE4CBF2"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Kondycja sektora organizacji pozarządowych 2015, </w:t>
      </w:r>
      <w:r w:rsidRPr="00617589">
        <w:rPr>
          <w:rFonts w:asciiTheme="minorHAnsi" w:hAnsiTheme="minorHAnsi" w:cstheme="minorHAnsi"/>
          <w:iCs/>
          <w:sz w:val="18"/>
          <w:szCs w:val="18"/>
        </w:rPr>
        <w:t>Stowarzyszenie Klon/Jawor, Warszawa 2016, s. 147</w:t>
      </w:r>
    </w:p>
  </w:footnote>
  <w:footnote w:id="10">
    <w:p w14:paraId="6670E717"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hyperlink r:id="rId2" w:history="1">
        <w:r w:rsidRPr="00617589">
          <w:rPr>
            <w:rStyle w:val="Hyperlink"/>
            <w:rFonts w:asciiTheme="minorHAnsi" w:hAnsiTheme="minorHAnsi" w:cstheme="minorHAnsi"/>
            <w:color w:val="auto"/>
            <w:sz w:val="18"/>
            <w:szCs w:val="18"/>
          </w:rPr>
          <w:t>Strona internetowa: https://publicystyka.ngo.pl/9-faktow-o-ngo-w-wojewodztwie-slaskim</w:t>
        </w:r>
      </w:hyperlink>
      <w:r w:rsidRPr="00617589">
        <w:rPr>
          <w:rStyle w:val="Hyperlink"/>
          <w:rFonts w:asciiTheme="minorHAnsi" w:hAnsiTheme="minorHAnsi" w:cstheme="minorHAnsi"/>
          <w:color w:val="auto"/>
          <w:sz w:val="18"/>
          <w:szCs w:val="18"/>
        </w:rPr>
        <w:t xml:space="preserve"> </w:t>
      </w:r>
      <w:r w:rsidRPr="00617589">
        <w:rPr>
          <w:rFonts w:asciiTheme="minorHAnsi" w:hAnsiTheme="minorHAnsi" w:cstheme="minorHAnsi"/>
          <w:sz w:val="18"/>
          <w:szCs w:val="18"/>
        </w:rPr>
        <w:t>(dostęp: 27.09.2019)</w:t>
      </w:r>
    </w:p>
  </w:footnote>
  <w:footnote w:id="11">
    <w:p w14:paraId="145E5804"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Kondycja organizacji pozarządowych, Stowarzyszenie Klon/Jawor, Warszawa 2018, s.63</w:t>
      </w:r>
    </w:p>
  </w:footnote>
  <w:footnote w:id="12">
    <w:p w14:paraId="02635232"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hyperlink r:id="rId3" w:history="1">
        <w:r w:rsidRPr="00617589">
          <w:rPr>
            <w:rStyle w:val="Hyperlink"/>
            <w:rFonts w:asciiTheme="minorHAnsi" w:hAnsiTheme="minorHAnsi" w:cstheme="minorHAnsi"/>
            <w:color w:val="auto"/>
            <w:sz w:val="18"/>
            <w:szCs w:val="18"/>
          </w:rPr>
          <w:t>Strona internetowa: https://poradnik.ngo.pl/odplatna-dzialalnosc-pozytku-publicznego</w:t>
        </w:r>
      </w:hyperlink>
      <w:r w:rsidRPr="00617589">
        <w:rPr>
          <w:rStyle w:val="Hyperlink"/>
          <w:rFonts w:asciiTheme="minorHAnsi" w:hAnsiTheme="minorHAnsi" w:cstheme="minorHAnsi"/>
          <w:color w:val="auto"/>
          <w:sz w:val="18"/>
          <w:szCs w:val="18"/>
        </w:rPr>
        <w:t xml:space="preserve"> </w:t>
      </w:r>
      <w:r w:rsidRPr="00617589">
        <w:rPr>
          <w:rFonts w:asciiTheme="minorHAnsi" w:hAnsiTheme="minorHAnsi" w:cstheme="minorHAnsi"/>
          <w:sz w:val="18"/>
          <w:szCs w:val="18"/>
        </w:rPr>
        <w:t>(dostęp: 27.09.2019)</w:t>
      </w:r>
    </w:p>
  </w:footnote>
  <w:footnote w:id="13">
    <w:p w14:paraId="3754F93E"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Prawne warunki działania organizacji pozarządowych: </w:t>
      </w:r>
      <w:hyperlink r:id="rId4" w:history="1">
        <w:r w:rsidRPr="00617589">
          <w:rPr>
            <w:rStyle w:val="Hyperlink"/>
            <w:rFonts w:asciiTheme="minorHAnsi" w:hAnsiTheme="minorHAnsi" w:cstheme="minorHAnsi"/>
            <w:color w:val="auto"/>
            <w:sz w:val="18"/>
            <w:szCs w:val="18"/>
          </w:rPr>
          <w:t>Strona internetowa: http://www.orbitorun.pl /upload/file/modul_1_-_prawne_warunki_dzialania_organizacji_pozarzadowych.pdf</w:t>
        </w:r>
      </w:hyperlink>
      <w:r w:rsidRPr="00617589">
        <w:rPr>
          <w:rFonts w:asciiTheme="minorHAnsi" w:hAnsiTheme="minorHAnsi" w:cstheme="minorHAnsi"/>
          <w:sz w:val="18"/>
          <w:szCs w:val="18"/>
        </w:rPr>
        <w:t xml:space="preserve"> (dostęp: 27.09.2019)</w:t>
      </w:r>
    </w:p>
  </w:footnote>
  <w:footnote w:id="14">
    <w:p w14:paraId="51EA9864"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hyperlink r:id="rId5" w:history="1">
        <w:r w:rsidRPr="00617589">
          <w:rPr>
            <w:rStyle w:val="Hyperlink"/>
            <w:rFonts w:asciiTheme="minorHAnsi" w:hAnsiTheme="minorHAnsi" w:cstheme="minorHAnsi"/>
            <w:color w:val="auto"/>
            <w:sz w:val="18"/>
            <w:szCs w:val="18"/>
          </w:rPr>
          <w:t>Strona internetowa: https://poradnik.ngo.pl/umowy-z-pracownikami-wspolpracownikami-wolontariuszami</w:t>
        </w:r>
      </w:hyperlink>
      <w:r w:rsidRPr="00617589">
        <w:rPr>
          <w:rFonts w:asciiTheme="minorHAnsi" w:hAnsiTheme="minorHAnsi" w:cstheme="minorHAnsi"/>
          <w:sz w:val="18"/>
          <w:szCs w:val="18"/>
        </w:rPr>
        <w:t xml:space="preserve"> (dostęp: 27.09.2019)</w:t>
      </w:r>
    </w:p>
  </w:footnote>
  <w:footnote w:id="15">
    <w:p w14:paraId="2FE50F24"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Kondycja organizacji pozarządowych, Stowarzyszenie Klon/Jawor, Warszawa 2018, s. 32</w:t>
      </w:r>
    </w:p>
  </w:footnote>
  <w:footnote w:id="16">
    <w:p w14:paraId="0182B79E"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Kondycja sektora organizacji pozarządowych 2015, </w:t>
      </w:r>
      <w:r w:rsidRPr="00617589">
        <w:rPr>
          <w:rFonts w:asciiTheme="minorHAnsi" w:hAnsiTheme="minorHAnsi" w:cstheme="minorHAnsi"/>
          <w:iCs/>
          <w:sz w:val="18"/>
          <w:szCs w:val="18"/>
        </w:rPr>
        <w:t>Stowarzyszenie Klon/Jawor, Warszawa 2016, s. 52</w:t>
      </w:r>
    </w:p>
  </w:footnote>
  <w:footnote w:id="17">
    <w:p w14:paraId="0ECACC38"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Telefoniczne wywiady pogłębione z beneficjentami</w:t>
      </w:r>
    </w:p>
  </w:footnote>
  <w:footnote w:id="18">
    <w:p w14:paraId="15092D14"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Sektor non-profit w 2016 r. Stowarzyszenia, fundacje, społeczne podmioty wyznaniowe, samorząd gospodarczy i zawodowy, GUS, Warszawa, Kraków, 2018</w:t>
      </w:r>
    </w:p>
  </w:footnote>
  <w:footnote w:id="19">
    <w:p w14:paraId="1C13281B"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Sektor non-profit w 2016 r. Stowarzyszenia, fundacje, społeczne podmioty wyznaniowe, samorząd gospodarczy i zawodowy, GUS, Warszawa, Kraków, 2018</w:t>
      </w:r>
    </w:p>
  </w:footnote>
  <w:footnote w:id="20">
    <w:p w14:paraId="25F648BF"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Sektor non-profit w 2016 r. Stowarzyszenia, fundacje, społeczne podmioty wyznaniowe, samorząd gospodarczy</w:t>
      </w:r>
      <w:r>
        <w:rPr>
          <w:rFonts w:asciiTheme="minorHAnsi" w:hAnsiTheme="minorHAnsi" w:cstheme="minorHAnsi"/>
          <w:sz w:val="18"/>
          <w:szCs w:val="18"/>
        </w:rPr>
        <w:t xml:space="preserve"> </w:t>
      </w:r>
      <w:r w:rsidRPr="00617589">
        <w:rPr>
          <w:rFonts w:asciiTheme="minorHAnsi" w:hAnsiTheme="minorHAnsi" w:cstheme="minorHAnsi"/>
          <w:sz w:val="18"/>
          <w:szCs w:val="18"/>
        </w:rPr>
        <w:t>i zawodowy, GUS, Warszawa, Kraków, 2018</w:t>
      </w:r>
    </w:p>
  </w:footnote>
  <w:footnote w:id="21">
    <w:p w14:paraId="74519AAB"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Kondycja organizacji pozarządowych, Stowarzyszenie Klon/Jawor, Warszawa 2018, s. 38</w:t>
      </w:r>
    </w:p>
  </w:footnote>
  <w:footnote w:id="22">
    <w:p w14:paraId="79A77B0E"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Kondycja organizacji pozarządowych, Stowarzyszenie Klon/Jawor, Warszawa 2018, s. 38</w:t>
      </w:r>
    </w:p>
  </w:footnote>
  <w:footnote w:id="23">
    <w:p w14:paraId="2928C418"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Sektor non-profit w 2016 r. Stowarzyszenia, fundacje, społeczne podmioty wyznaniowe, samorząd gospodarczy i zawodowy, GUS, Warszawa, Kraków, 2018</w:t>
      </w:r>
    </w:p>
  </w:footnote>
  <w:footnote w:id="24">
    <w:p w14:paraId="1BF797E0"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bookmarkStart w:id="97" w:name="_Hlk29199631"/>
      <w:r w:rsidRPr="00617589">
        <w:rPr>
          <w:rFonts w:asciiTheme="minorHAnsi" w:hAnsiTheme="minorHAnsi" w:cstheme="minorHAnsi"/>
          <w:sz w:val="18"/>
          <w:szCs w:val="18"/>
        </w:rPr>
        <w:t>J. Dziuba, Znaczenie odpisu 1% podatku dochodowego od osób fizycznych w finansowaniu organizacji pożytku publicznego w Polsce, Studia Ekonomiczne 2018, nr 363, s. 43</w:t>
      </w:r>
      <w:bookmarkEnd w:id="97"/>
    </w:p>
  </w:footnote>
  <w:footnote w:id="25">
    <w:p w14:paraId="048A26F9"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Bank danych lokalnych GUS</w:t>
      </w:r>
    </w:p>
  </w:footnote>
  <w:footnote w:id="26">
    <w:p w14:paraId="4305D395"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hyperlink r:id="rId6" w:history="1">
        <w:r w:rsidRPr="00617589">
          <w:rPr>
            <w:rStyle w:val="Hyperlink"/>
            <w:rFonts w:asciiTheme="minorHAnsi" w:hAnsiTheme="minorHAnsi" w:cstheme="minorHAnsi"/>
            <w:color w:val="auto"/>
            <w:sz w:val="18"/>
            <w:szCs w:val="18"/>
          </w:rPr>
          <w:t>Strona internetowa: https://pozytek.gov.pl/wykaz-organizacji-pozytku-publicznego-uprawnionych-do-otrzymania-1-podatku-dochodowego-od-osob-fizycznych-2018-rok-w-2019-roku/</w:t>
        </w:r>
      </w:hyperlink>
      <w:r w:rsidRPr="00617589">
        <w:rPr>
          <w:rFonts w:asciiTheme="minorHAnsi" w:hAnsiTheme="minorHAnsi" w:cstheme="minorHAnsi"/>
          <w:sz w:val="18"/>
          <w:szCs w:val="18"/>
        </w:rPr>
        <w:t xml:space="preserve"> (dostęp: 28.09.2019)</w:t>
      </w:r>
    </w:p>
  </w:footnote>
  <w:footnote w:id="27">
    <w:p w14:paraId="5192CCA6"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Stan na 2016 rok</w:t>
      </w:r>
    </w:p>
  </w:footnote>
  <w:footnote w:id="28">
    <w:p w14:paraId="07C1EE20"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hyperlink r:id="rId7" w:history="1">
        <w:r w:rsidRPr="00617589">
          <w:rPr>
            <w:rStyle w:val="Hyperlink"/>
            <w:rFonts w:asciiTheme="minorHAnsi" w:hAnsiTheme="minorHAnsi" w:cstheme="minorHAnsi"/>
            <w:color w:val="auto"/>
            <w:sz w:val="18"/>
            <w:szCs w:val="18"/>
          </w:rPr>
          <w:t>Strona internetowa: http://www.instytutobywatelski.pl/25249/komentarze/spoleczenstwo-komentarze/dlaczego-organizacje-pozarzadowe-sa-wazne</w:t>
        </w:r>
      </w:hyperlink>
      <w:r w:rsidRPr="00617589">
        <w:rPr>
          <w:rStyle w:val="Hyperlink"/>
          <w:rFonts w:asciiTheme="minorHAnsi" w:hAnsiTheme="minorHAnsi" w:cstheme="minorHAnsi"/>
          <w:color w:val="auto"/>
          <w:sz w:val="18"/>
          <w:szCs w:val="18"/>
          <w:u w:val="none"/>
        </w:rPr>
        <w:t xml:space="preserve"> </w:t>
      </w:r>
      <w:r w:rsidRPr="00617589">
        <w:rPr>
          <w:rFonts w:asciiTheme="minorHAnsi" w:hAnsiTheme="minorHAnsi" w:cstheme="minorHAnsi"/>
          <w:sz w:val="18"/>
          <w:szCs w:val="18"/>
        </w:rPr>
        <w:t>(dostęp: 28.09.2019)</w:t>
      </w:r>
    </w:p>
  </w:footnote>
  <w:footnote w:id="29">
    <w:p w14:paraId="35D8F1BB"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r w:rsidRPr="00617589">
        <w:rPr>
          <w:rFonts w:asciiTheme="minorHAnsi" w:eastAsiaTheme="majorEastAsia" w:hAnsiTheme="minorHAnsi" w:cstheme="minorHAnsi"/>
          <w:sz w:val="18"/>
          <w:szCs w:val="18"/>
        </w:rPr>
        <w:t>Sektor ekonomii społecznej w województwie śląskim. Raport monitoringowy śródroczny. Rekomendacje dla sektora ekonomii społecznej, 2018 r</w:t>
      </w:r>
    </w:p>
  </w:footnote>
  <w:footnote w:id="30">
    <w:p w14:paraId="5EBE5DEF"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r w:rsidRPr="00617589">
        <w:rPr>
          <w:rFonts w:asciiTheme="minorHAnsi" w:eastAsiaTheme="majorEastAsia" w:hAnsiTheme="minorHAnsi" w:cstheme="minorHAnsi"/>
          <w:sz w:val="18"/>
          <w:szCs w:val="18"/>
        </w:rPr>
        <w:t xml:space="preserve">Badanie czynników sukcesu sieci działających na terenie woj. śląskiego, raport dostępny na stronie: </w:t>
      </w:r>
      <w:hyperlink r:id="rId8" w:history="1">
        <w:r w:rsidRPr="00617589">
          <w:rPr>
            <w:rStyle w:val="Hyperlink"/>
            <w:rFonts w:asciiTheme="minorHAnsi" w:hAnsiTheme="minorHAnsi" w:cstheme="minorHAnsi"/>
            <w:color w:val="auto"/>
            <w:sz w:val="18"/>
            <w:szCs w:val="18"/>
          </w:rPr>
          <w:t>Strona internetowa: www.slaskasiec.pl</w:t>
        </w:r>
      </w:hyperlink>
      <w:r w:rsidRPr="00617589">
        <w:rPr>
          <w:rFonts w:asciiTheme="minorHAnsi" w:hAnsiTheme="minorHAnsi" w:cstheme="minorHAnsi"/>
          <w:sz w:val="18"/>
          <w:szCs w:val="18"/>
        </w:rPr>
        <w:t>, s.55-58</w:t>
      </w:r>
    </w:p>
  </w:footnote>
  <w:footnote w:id="31">
    <w:p w14:paraId="48269335"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r w:rsidRPr="00617589">
        <w:rPr>
          <w:rFonts w:asciiTheme="minorHAnsi" w:eastAsiaTheme="majorEastAsia" w:hAnsiTheme="minorHAnsi" w:cstheme="minorHAnsi"/>
          <w:sz w:val="18"/>
          <w:szCs w:val="18"/>
        </w:rPr>
        <w:t>Kondycja organizacji pozarządowych, Stowarzyszenie Klon/Jawor, Warszawa 2018, s. 24</w:t>
      </w:r>
    </w:p>
  </w:footnote>
  <w:footnote w:id="32">
    <w:p w14:paraId="0AEA3BFD"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r w:rsidRPr="00617589">
        <w:rPr>
          <w:rFonts w:asciiTheme="minorHAnsi" w:eastAsiaTheme="majorEastAsia" w:hAnsiTheme="minorHAnsi" w:cstheme="minorHAnsi"/>
          <w:sz w:val="18"/>
          <w:szCs w:val="18"/>
        </w:rPr>
        <w:t>Trzeci sektor w Polsce. Stowarzyszenia, fundacje, społeczne podmioty wyznaniowe, organizacje samorządu zawodowego, gospodarczego i pracodawców w 2012 r., Studia i analizy statystyczne, Warszawa 2014, s. 226</w:t>
      </w:r>
    </w:p>
  </w:footnote>
  <w:footnote w:id="33">
    <w:p w14:paraId="570C0352"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Dane dotyczące potencjału finansowego beneficjentów dostarczone przez Zamawiającego - </w:t>
      </w:r>
      <w:r w:rsidRPr="00617589">
        <w:rPr>
          <w:rFonts w:asciiTheme="minorHAnsi" w:eastAsiaTheme="majorEastAsia" w:hAnsiTheme="minorHAnsi" w:cstheme="minorHAnsi"/>
          <w:sz w:val="18"/>
          <w:szCs w:val="18"/>
        </w:rPr>
        <w:t>pole B12 wniosku o dofinansowanie projektu z EFS - Zdolność do efektywnej realizacji projektu</w:t>
      </w:r>
      <w:r w:rsidRPr="00617589">
        <w:rPr>
          <w:rFonts w:asciiTheme="minorHAnsi" w:hAnsiTheme="minorHAnsi" w:cstheme="minorHAnsi"/>
          <w:sz w:val="18"/>
          <w:szCs w:val="18"/>
        </w:rPr>
        <w:t xml:space="preserve"> </w:t>
      </w:r>
    </w:p>
  </w:footnote>
  <w:footnote w:id="34">
    <w:p w14:paraId="02E8334A"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r w:rsidRPr="00617589">
        <w:rPr>
          <w:rFonts w:asciiTheme="minorHAnsi" w:eastAsiaTheme="majorEastAsia" w:hAnsiTheme="minorHAnsi" w:cstheme="minorHAnsi"/>
          <w:sz w:val="18"/>
          <w:szCs w:val="18"/>
        </w:rPr>
        <w:t xml:space="preserve">Kondycja organizacji pozarządowych, Stowarzyszenie Klon/Jawor, Warszawa 2018, s. 64 – 65; </w:t>
      </w:r>
      <w:r w:rsidRPr="00617589">
        <w:rPr>
          <w:rFonts w:asciiTheme="minorHAnsi" w:eastAsiaTheme="majorEastAsia" w:hAnsiTheme="minorHAnsi" w:cstheme="minorHAnsi"/>
          <w:sz w:val="18"/>
          <w:szCs w:val="18"/>
        </w:rPr>
        <w:br/>
        <w:t>Trzeci sektor w Polsce. Stowarzyszenia, fundacje, społeczne podmioty wyznaniowe, organizacje samorządu zawodowego, gospodarczego i pracodawców w 2012 r., Studia i analizy statystyczne, Warszawa 2014, s. 179</w:t>
      </w:r>
    </w:p>
  </w:footnote>
  <w:footnote w:id="35">
    <w:p w14:paraId="210450D6"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r w:rsidRPr="00617589">
        <w:rPr>
          <w:rFonts w:asciiTheme="minorHAnsi" w:eastAsiaTheme="majorEastAsia" w:hAnsiTheme="minorHAnsi" w:cstheme="minorHAnsi"/>
          <w:sz w:val="18"/>
          <w:szCs w:val="18"/>
        </w:rPr>
        <w:t xml:space="preserve">Badanie czynników sukcesu sieci działających na terenie woj. Śląskiego, Katowice 2014: </w:t>
      </w:r>
      <w:hyperlink r:id="rId9" w:history="1">
        <w:r w:rsidRPr="00617589">
          <w:rPr>
            <w:rStyle w:val="Hyperlink"/>
            <w:rFonts w:asciiTheme="minorHAnsi" w:hAnsiTheme="minorHAnsi" w:cstheme="minorHAnsi"/>
            <w:color w:val="auto"/>
            <w:sz w:val="18"/>
            <w:szCs w:val="18"/>
          </w:rPr>
          <w:t>Strona internetowa: www.slaskasiec.pl</w:t>
        </w:r>
      </w:hyperlink>
      <w:r w:rsidRPr="00617589">
        <w:rPr>
          <w:rFonts w:asciiTheme="minorHAnsi" w:hAnsiTheme="minorHAnsi" w:cstheme="minorHAnsi"/>
          <w:sz w:val="18"/>
          <w:szCs w:val="18"/>
        </w:rPr>
        <w:t xml:space="preserve"> (dostęp: 30.09.2019)</w:t>
      </w:r>
    </w:p>
  </w:footnote>
  <w:footnote w:id="36">
    <w:p w14:paraId="3D9DE900"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r w:rsidRPr="00617589">
        <w:rPr>
          <w:rFonts w:asciiTheme="minorHAnsi" w:eastAsiaTheme="majorEastAsia" w:hAnsiTheme="minorHAnsi" w:cstheme="minorHAnsi"/>
          <w:sz w:val="18"/>
          <w:szCs w:val="18"/>
        </w:rPr>
        <w:t xml:space="preserve">Badanie czynników sukcesu sieci działających na terenie woj. Śląskiego, Katowice 2014: </w:t>
      </w:r>
      <w:hyperlink r:id="rId10" w:history="1">
        <w:r w:rsidRPr="00617589">
          <w:rPr>
            <w:rStyle w:val="Hyperlink"/>
            <w:rFonts w:asciiTheme="minorHAnsi" w:hAnsiTheme="minorHAnsi" w:cstheme="minorHAnsi"/>
            <w:color w:val="auto"/>
            <w:sz w:val="18"/>
            <w:szCs w:val="18"/>
          </w:rPr>
          <w:t>Strona internetowa: www.slaskasiec.pl</w:t>
        </w:r>
      </w:hyperlink>
      <w:r w:rsidRPr="00617589">
        <w:rPr>
          <w:rFonts w:asciiTheme="minorHAnsi" w:hAnsiTheme="minorHAnsi" w:cstheme="minorHAnsi"/>
          <w:sz w:val="18"/>
          <w:szCs w:val="18"/>
        </w:rPr>
        <w:t xml:space="preserve"> s. 55-58 (dostęp: 30.09.2019)</w:t>
      </w:r>
    </w:p>
  </w:footnote>
  <w:footnote w:id="37">
    <w:p w14:paraId="6E008BE0"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Sektor ekonomii społecznej w województwie śląskim. Raport monitoringowy śródroczny. Rekomendacje dla sektora ekonomii społecznej, 2018 r., s. 22</w:t>
      </w:r>
    </w:p>
  </w:footnote>
  <w:footnote w:id="38">
    <w:p w14:paraId="2602F947"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Dane z wykazu złożonych wniosków o dofinansowanie w ramach RPO WSL 2014-2020 udostępnionych przez Zamawiającego</w:t>
      </w:r>
    </w:p>
  </w:footnote>
  <w:footnote w:id="39">
    <w:p w14:paraId="5B21D7A8"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Ewaluacja mid-term dotycząca postępu rzeczowego RPO WSL 2014-2020 oraz wkładu Programu w realizację unijnej strategii EU 2020 dla potrzeb przeglądu śródokresowego, s. 132</w:t>
      </w:r>
    </w:p>
  </w:footnote>
  <w:footnote w:id="40">
    <w:p w14:paraId="3C5B3115"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Kondycja organizacji pozarządowych, Stowarzyszenie Klon/Jawor, Warszawa 2018</w:t>
      </w:r>
    </w:p>
  </w:footnote>
  <w:footnote w:id="41">
    <w:p w14:paraId="1176BF6F"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RPO WSL na lata 2014-2020. Szczegółowy opis osi priorytetowych, wersja 17.0, Katowice, październik 2019 roku, s. 61</w:t>
      </w:r>
    </w:p>
  </w:footnote>
  <w:footnote w:id="42">
    <w:p w14:paraId="139ABFC5"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Kondycja organizacji pozarządowych, Stowarzyszenie Klon/Jawor, Warszawa 2018, s. 65</w:t>
      </w:r>
    </w:p>
  </w:footnote>
  <w:footnote w:id="43">
    <w:p w14:paraId="32BBB61E"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RPO WSL na lata 2014-2020. Szczegółowy opis osi priorytetowych, wersja 17.0, Katowice, październik 2019 roku, s. 136</w:t>
      </w:r>
    </w:p>
  </w:footnote>
  <w:footnote w:id="44">
    <w:p w14:paraId="664676A9"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RPO WSL na lata 2014-2020. Szczegółowy opis osi priorytetowych, wersja 17.0, Katowice, październik 2019 roku, s. 137</w:t>
      </w:r>
    </w:p>
  </w:footnote>
  <w:footnote w:id="45">
    <w:p w14:paraId="38432276"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Patrz także Tabela 2.Odsetek organizacji zarejestrowanych w województwie śląskim według głównej dziedziny działalności w 2016 roku</w:t>
      </w:r>
    </w:p>
  </w:footnote>
  <w:footnote w:id="46">
    <w:p w14:paraId="028DE662"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Dane GUS za 2016 rok, </w:t>
      </w:r>
      <w:r w:rsidRPr="00617589">
        <w:rPr>
          <w:rFonts w:asciiTheme="minorHAnsi" w:hAnsiTheme="minorHAnsi" w:cstheme="minorHAnsi"/>
          <w:sz w:val="18"/>
          <w:szCs w:val="18"/>
          <w:u w:val="single"/>
        </w:rPr>
        <w:t>https://bdl.stat.gov.pl/BDL/dane/podgrup/tablica</w:t>
      </w:r>
      <w:r w:rsidRPr="00617589">
        <w:rPr>
          <w:rFonts w:asciiTheme="minorHAnsi" w:hAnsiTheme="minorHAnsi" w:cstheme="minorHAnsi"/>
          <w:sz w:val="18"/>
          <w:szCs w:val="18"/>
        </w:rPr>
        <w:t>, dostęp 20.11.2019</w:t>
      </w:r>
      <w:r w:rsidRPr="00617589" w:rsidDel="00C11A80">
        <w:rPr>
          <w:rFonts w:asciiTheme="minorHAnsi" w:hAnsiTheme="minorHAnsi" w:cstheme="minorHAnsi"/>
          <w:sz w:val="18"/>
          <w:szCs w:val="18"/>
        </w:rPr>
        <w:t xml:space="preserve"> </w:t>
      </w:r>
    </w:p>
  </w:footnote>
  <w:footnote w:id="47">
    <w:p w14:paraId="18CBE517"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Opracowanie własne na podstawie bazy potencjalnych beneficjentów III sektora. Baza utworzona została w oparciu o analizę powszechnie dostępnych źródeł dotyczących organizacji pozarządowych. Baza pomniejszona została o podmioty ze statusem Wnioskodawcy figurujące w bazach danych otrzymanych od Zamawiającego. </w:t>
      </w:r>
    </w:p>
  </w:footnote>
  <w:footnote w:id="48">
    <w:p w14:paraId="612072A1"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hyperlink r:id="rId11" w:history="1">
        <w:r w:rsidRPr="00617589">
          <w:rPr>
            <w:rStyle w:val="Hyperlink"/>
            <w:rFonts w:asciiTheme="minorHAnsi" w:hAnsiTheme="minorHAnsi" w:cstheme="minorHAnsi"/>
            <w:color w:val="auto"/>
            <w:sz w:val="18"/>
            <w:szCs w:val="18"/>
          </w:rPr>
          <w:t>Strona internetowa: https://rpo.slaskie.pl/czytaj/informacja_ogolna_if</w:t>
        </w:r>
      </w:hyperlink>
      <w:r w:rsidRPr="00617589">
        <w:rPr>
          <w:rFonts w:asciiTheme="minorHAnsi" w:hAnsiTheme="minorHAnsi" w:cstheme="minorHAnsi"/>
          <w:sz w:val="18"/>
          <w:szCs w:val="18"/>
        </w:rPr>
        <w:t>; Ratyfikacja Umowy ramowej między Rzecząpospolitą Polską a Europejskim Bankiem Inwestycyjnym dotyczącej działalności EBI w Polsce, podpisanej w Warszawie dnia 1 grudnia 1997 r. (dostęp: 30.09.2019)</w:t>
      </w:r>
    </w:p>
  </w:footnote>
  <w:footnote w:id="49">
    <w:p w14:paraId="34DA8213"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Podmioty NGO prowadzące regularną działalność gospodarczą i posiadające wpis do KRS są uznawane za przedsiębiorstwa</w:t>
      </w:r>
    </w:p>
  </w:footnote>
  <w:footnote w:id="50">
    <w:p w14:paraId="3DBCE8D8"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Tabelę przedstawiającą działania/poddziałania, liczbę konkursów oraz beneficjentów, którzy mogli brać w nich udział zaprezentowano w Aneksie 6. </w:t>
      </w:r>
    </w:p>
  </w:footnote>
  <w:footnote w:id="51">
    <w:p w14:paraId="133D8D6C"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Udział podmiotów III sektora </w:t>
      </w:r>
      <w:r>
        <w:rPr>
          <w:rFonts w:asciiTheme="minorHAnsi" w:hAnsiTheme="minorHAnsi" w:cstheme="minorHAnsi"/>
          <w:sz w:val="18"/>
          <w:szCs w:val="18"/>
        </w:rPr>
        <w:t>wśród wszystkich wnioskodawców p</w:t>
      </w:r>
      <w:r w:rsidRPr="00617589">
        <w:rPr>
          <w:rFonts w:asciiTheme="minorHAnsi" w:hAnsiTheme="minorHAnsi" w:cstheme="minorHAnsi"/>
          <w:sz w:val="18"/>
          <w:szCs w:val="18"/>
        </w:rPr>
        <w:t>oniżej 10%</w:t>
      </w:r>
      <w:r>
        <w:rPr>
          <w:rFonts w:asciiTheme="minorHAnsi" w:hAnsiTheme="minorHAnsi" w:cstheme="minorHAnsi"/>
          <w:sz w:val="18"/>
          <w:szCs w:val="18"/>
        </w:rPr>
        <w:t xml:space="preserve"> (</w:t>
      </w:r>
      <w:r w:rsidRPr="00617589">
        <w:rPr>
          <w:rFonts w:asciiTheme="minorHAnsi" w:hAnsiTheme="minorHAnsi" w:cstheme="minorHAnsi"/>
          <w:sz w:val="18"/>
          <w:szCs w:val="18"/>
        </w:rPr>
        <w:t>poniżej 5% - bardzo niski, 5-10%</w:t>
      </w:r>
      <w:r>
        <w:rPr>
          <w:rFonts w:asciiTheme="minorHAnsi" w:hAnsiTheme="minorHAnsi" w:cstheme="minorHAnsi"/>
          <w:sz w:val="18"/>
          <w:szCs w:val="18"/>
        </w:rPr>
        <w:t xml:space="preserve"> </w:t>
      </w:r>
      <w:r w:rsidRPr="00617589">
        <w:rPr>
          <w:rFonts w:asciiTheme="minorHAnsi" w:hAnsiTheme="minorHAnsi" w:cstheme="minorHAnsi"/>
          <w:sz w:val="18"/>
          <w:szCs w:val="18"/>
        </w:rPr>
        <w:t>- niski</w:t>
      </w:r>
      <w:r>
        <w:rPr>
          <w:rFonts w:asciiTheme="minorHAnsi" w:hAnsiTheme="minorHAnsi" w:cstheme="minorHAnsi"/>
          <w:sz w:val="18"/>
          <w:szCs w:val="18"/>
        </w:rPr>
        <w:t>)</w:t>
      </w:r>
    </w:p>
  </w:footnote>
  <w:footnote w:id="52">
    <w:p w14:paraId="3B6731BD"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Udział podmiotów III sektora </w:t>
      </w:r>
      <w:r>
        <w:rPr>
          <w:rFonts w:asciiTheme="minorHAnsi" w:hAnsiTheme="minorHAnsi" w:cstheme="minorHAnsi"/>
          <w:sz w:val="18"/>
          <w:szCs w:val="18"/>
        </w:rPr>
        <w:t xml:space="preserve">wśród wszystkich wnioskodawców </w:t>
      </w:r>
      <w:r w:rsidRPr="00617589">
        <w:rPr>
          <w:rFonts w:asciiTheme="minorHAnsi" w:hAnsiTheme="minorHAnsi" w:cstheme="minorHAnsi"/>
          <w:sz w:val="18"/>
          <w:szCs w:val="18"/>
        </w:rPr>
        <w:t>powyżej 15%</w:t>
      </w:r>
      <w:r>
        <w:rPr>
          <w:rFonts w:asciiTheme="minorHAnsi" w:hAnsiTheme="minorHAnsi" w:cstheme="minorHAnsi"/>
          <w:sz w:val="18"/>
          <w:szCs w:val="18"/>
        </w:rPr>
        <w:t xml:space="preserve"> (</w:t>
      </w:r>
      <w:r w:rsidRPr="00617589">
        <w:rPr>
          <w:rFonts w:asciiTheme="minorHAnsi" w:hAnsiTheme="minorHAnsi" w:cstheme="minorHAnsi"/>
          <w:sz w:val="18"/>
          <w:szCs w:val="18"/>
        </w:rPr>
        <w:t>15-20%- wysoki, 20% i więcej – bardzo wysoki</w:t>
      </w:r>
      <w:r>
        <w:rPr>
          <w:rFonts w:asciiTheme="minorHAnsi" w:hAnsiTheme="minorHAnsi" w:cstheme="minorHAnsi"/>
          <w:sz w:val="18"/>
          <w:szCs w:val="18"/>
        </w:rPr>
        <w:t>)</w:t>
      </w:r>
    </w:p>
  </w:footnote>
  <w:footnote w:id="53">
    <w:p w14:paraId="00EC00C5"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Udział podmiotów III sektora </w:t>
      </w:r>
      <w:r>
        <w:rPr>
          <w:rFonts w:asciiTheme="minorHAnsi" w:hAnsiTheme="minorHAnsi" w:cstheme="minorHAnsi"/>
          <w:sz w:val="18"/>
          <w:szCs w:val="18"/>
        </w:rPr>
        <w:t xml:space="preserve">wśród wszystkich wnioskodawców między </w:t>
      </w:r>
      <w:r w:rsidRPr="00617589">
        <w:rPr>
          <w:rFonts w:asciiTheme="minorHAnsi" w:hAnsiTheme="minorHAnsi" w:cstheme="minorHAnsi"/>
          <w:sz w:val="18"/>
          <w:szCs w:val="18"/>
        </w:rPr>
        <w:t>10-15%</w:t>
      </w:r>
    </w:p>
  </w:footnote>
  <w:footnote w:id="54">
    <w:p w14:paraId="78E648A0"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Dane na 4.09.2019 udostępnione przez </w:t>
      </w:r>
      <w:r>
        <w:rPr>
          <w:rFonts w:asciiTheme="minorHAnsi" w:hAnsiTheme="minorHAnsi" w:cstheme="minorHAnsi"/>
          <w:sz w:val="18"/>
          <w:szCs w:val="18"/>
        </w:rPr>
        <w:t>Urząd Marszałkowski Województwa Śląskiego</w:t>
      </w:r>
    </w:p>
  </w:footnote>
  <w:footnote w:id="55">
    <w:p w14:paraId="357D11C5"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RPO WSL na lata 2014-2020. Szczegółowy opis osi priorytetowych, wersja 17.0, Katowice, październik 2019 r.</w:t>
      </w:r>
    </w:p>
  </w:footnote>
  <w:footnote w:id="56">
    <w:p w14:paraId="1A1F8A4F"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10 641 według danych na 30 września 2019</w:t>
      </w:r>
    </w:p>
  </w:footnote>
  <w:footnote w:id="57">
    <w:p w14:paraId="4709C713"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Opracowanie własne na podstawie danych Urzędu Marszałkowskiego Województwa Śląskiego</w:t>
      </w:r>
    </w:p>
  </w:footnote>
  <w:footnote w:id="58">
    <w:p w14:paraId="5D26FD97"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Ocena dostępności RPO WK-P na lata 2014-2020 dla organizacji pozarządowych, Toruń 2017, s. 52-54</w:t>
      </w:r>
    </w:p>
  </w:footnote>
  <w:footnote w:id="59">
    <w:p w14:paraId="3BDB73F4"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Fonts w:asciiTheme="minorHAnsi" w:hAnsiTheme="minorHAnsi" w:cstheme="minorHAnsi"/>
          <w:sz w:val="18"/>
          <w:szCs w:val="18"/>
          <w:vertAlign w:val="superscript"/>
        </w:rPr>
        <w:footnoteRef/>
      </w:r>
      <w:r w:rsidRPr="00617589">
        <w:rPr>
          <w:rFonts w:asciiTheme="minorHAnsi" w:hAnsiTheme="minorHAnsi" w:cstheme="minorHAnsi"/>
          <w:sz w:val="18"/>
          <w:szCs w:val="18"/>
          <w:vertAlign w:val="superscript"/>
        </w:rPr>
        <w:t xml:space="preserve"> </w:t>
      </w:r>
      <w:r w:rsidRPr="00617589">
        <w:rPr>
          <w:rFonts w:asciiTheme="minorHAnsi" w:hAnsiTheme="minorHAnsi" w:cstheme="minorHAnsi"/>
          <w:sz w:val="18"/>
          <w:szCs w:val="18"/>
        </w:rPr>
        <w:t>W tym 25 kart dotyczących projektów, które zostały odrzucone na etapie oceny formalnej (po jednej w ramach osi II, III, IV, V, XII, dwie w ramach osi VIII, trzy w ramach osi VII, po 5 w ramach osi IX, X, XI), 25 kart dotyczących projektów, które zostały odrzucone na etapie oceny merytorycznej (po jednej w ramach osi I, X, XII, po dwie w ramach osi III, V, po trzy w ramach osi IV, VIII, cztery w ramach osi VII, IX, XI), oraz 50 kart dotyczących projektów, które zostały ocenione pozytywnie i wybrane do dofinansowania (dwie w ramach osi XII, po trzy w ramach osi IV, V, VIII, cztery w ramach osi X, pięć w ramach osi XI, dziewięć w ramach osi VII i dwadzieścia jeden w ramach osi IX).</w:t>
      </w:r>
    </w:p>
  </w:footnote>
  <w:footnote w:id="60">
    <w:p w14:paraId="6CFC3945"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Karty ocen udostępnione przez Urząd Marszałkowski Województwa Śląskiego</w:t>
      </w:r>
    </w:p>
  </w:footnote>
  <w:footnote w:id="61">
    <w:p w14:paraId="232DFFE8"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Karty ocen udostępnione przez Urząd Marszałkowski Województwa Śląskiego</w:t>
      </w:r>
    </w:p>
  </w:footnote>
  <w:footnote w:id="62">
    <w:p w14:paraId="36BF3A3A"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Karty ocen udostępnione przez Urząd Marszałkowski Województwa Śląskiego</w:t>
      </w:r>
    </w:p>
  </w:footnote>
  <w:footnote w:id="63">
    <w:p w14:paraId="61299FD4"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hyperlink r:id="rId12" w:history="1">
        <w:r w:rsidRPr="00617589">
          <w:rPr>
            <w:rStyle w:val="Hyperlink"/>
            <w:rFonts w:asciiTheme="minorHAnsi" w:hAnsiTheme="minorHAnsi" w:cstheme="minorHAnsi"/>
            <w:color w:val="auto"/>
            <w:sz w:val="18"/>
            <w:szCs w:val="18"/>
          </w:rPr>
          <w:t>Strona internetowa: https://rpo.slaskie.pl/lsi/nabor/423</w:t>
        </w:r>
      </w:hyperlink>
      <w:r w:rsidRPr="00617589">
        <w:rPr>
          <w:rStyle w:val="Hyperlink"/>
          <w:rFonts w:asciiTheme="minorHAnsi" w:hAnsiTheme="minorHAnsi" w:cstheme="minorHAnsi"/>
          <w:color w:val="auto"/>
          <w:sz w:val="18"/>
          <w:szCs w:val="18"/>
          <w:u w:val="none"/>
        </w:rPr>
        <w:t xml:space="preserve"> </w:t>
      </w:r>
      <w:r w:rsidRPr="00617589">
        <w:rPr>
          <w:rFonts w:asciiTheme="minorHAnsi" w:hAnsiTheme="minorHAnsi" w:cstheme="minorHAnsi"/>
          <w:sz w:val="18"/>
          <w:szCs w:val="18"/>
        </w:rPr>
        <w:t>(dostęp: 04.10.2019)</w:t>
      </w:r>
    </w:p>
  </w:footnote>
  <w:footnote w:id="64">
    <w:p w14:paraId="14E58347"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hyperlink r:id="rId13" w:history="1">
        <w:r w:rsidRPr="00617589">
          <w:rPr>
            <w:rStyle w:val="Hyperlink"/>
            <w:rFonts w:asciiTheme="minorHAnsi" w:hAnsiTheme="minorHAnsi" w:cstheme="minorHAnsi"/>
            <w:color w:val="auto"/>
            <w:sz w:val="18"/>
            <w:szCs w:val="18"/>
          </w:rPr>
          <w:t>Strona internetowa: https://rpo.slaskie.pl/lsi/nabor/257Strona internetowa: https://rpo.slaskie.pl/lsi/nabor/257</w:t>
        </w:r>
      </w:hyperlink>
      <w:r w:rsidRPr="00617589">
        <w:rPr>
          <w:rStyle w:val="Hyperlink"/>
          <w:rFonts w:asciiTheme="minorHAnsi" w:hAnsiTheme="minorHAnsi" w:cstheme="minorHAnsi"/>
          <w:color w:val="auto"/>
          <w:sz w:val="18"/>
          <w:szCs w:val="18"/>
          <w:u w:val="none"/>
        </w:rPr>
        <w:t xml:space="preserve"> </w:t>
      </w:r>
      <w:r w:rsidRPr="00617589">
        <w:rPr>
          <w:rFonts w:asciiTheme="minorHAnsi" w:hAnsiTheme="minorHAnsi" w:cstheme="minorHAnsi"/>
          <w:sz w:val="18"/>
          <w:szCs w:val="18"/>
        </w:rPr>
        <w:t>(dostęp: 04.10.2019)</w:t>
      </w:r>
    </w:p>
  </w:footnote>
  <w:footnote w:id="65">
    <w:p w14:paraId="43E9E68D"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Karty ocen udostępnione przez Urząd Marszałkowski Województwa Śląskiego</w:t>
      </w:r>
    </w:p>
  </w:footnote>
  <w:footnote w:id="66">
    <w:p w14:paraId="7F3E8C0E" w14:textId="77777777" w:rsidR="00EB3975" w:rsidRPr="00617589" w:rsidRDefault="00EB3975" w:rsidP="00653617">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Opracowanie własne na podstawie danych Urzędu Marszałkowskiego Województwa Śląskiego</w:t>
      </w:r>
    </w:p>
  </w:footnote>
  <w:footnote w:id="67">
    <w:p w14:paraId="1D8FF750"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hyperlink r:id="rId14" w:history="1">
        <w:r w:rsidRPr="00617589">
          <w:rPr>
            <w:rStyle w:val="Hyperlink"/>
            <w:rFonts w:asciiTheme="minorHAnsi" w:hAnsiTheme="minorHAnsi" w:cstheme="minorHAnsi"/>
            <w:color w:val="auto"/>
            <w:sz w:val="18"/>
            <w:szCs w:val="18"/>
          </w:rPr>
          <w:t>Strona internetowa: http://trzeci.org/problematyczna-klasyfikacja-dzialalnosci/</w:t>
        </w:r>
      </w:hyperlink>
      <w:r w:rsidRPr="00617589">
        <w:rPr>
          <w:rStyle w:val="Hyperlink"/>
          <w:rFonts w:asciiTheme="minorHAnsi" w:hAnsiTheme="minorHAnsi" w:cstheme="minorHAnsi"/>
          <w:color w:val="auto"/>
          <w:sz w:val="18"/>
          <w:szCs w:val="18"/>
          <w:u w:val="none"/>
        </w:rPr>
        <w:t xml:space="preserve"> </w:t>
      </w:r>
      <w:r w:rsidRPr="00617589">
        <w:rPr>
          <w:rFonts w:asciiTheme="minorHAnsi" w:hAnsiTheme="minorHAnsi" w:cstheme="minorHAnsi"/>
          <w:sz w:val="18"/>
          <w:szCs w:val="18"/>
        </w:rPr>
        <w:t>(dostęp: 04.10.2019)</w:t>
      </w:r>
    </w:p>
  </w:footnote>
  <w:footnote w:id="68">
    <w:p w14:paraId="370F8637"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hyperlink r:id="rId15" w:history="1">
        <w:r w:rsidRPr="00617589">
          <w:rPr>
            <w:rStyle w:val="Hyperlink"/>
            <w:rFonts w:asciiTheme="minorHAnsi" w:hAnsiTheme="minorHAnsi" w:cstheme="minorHAnsi"/>
            <w:color w:val="auto"/>
            <w:sz w:val="18"/>
            <w:szCs w:val="18"/>
          </w:rPr>
          <w:t>Strona internetowa: http://www.klasyfikacje.gofin.pl/pkd/5,2,1506,dzialalnosc-organizacji-czlonkowskich.html</w:t>
        </w:r>
      </w:hyperlink>
      <w:r w:rsidRPr="00617589">
        <w:rPr>
          <w:rStyle w:val="Hyperlink"/>
          <w:rFonts w:asciiTheme="minorHAnsi" w:hAnsiTheme="minorHAnsi" w:cstheme="minorHAnsi"/>
          <w:color w:val="auto"/>
          <w:sz w:val="18"/>
          <w:szCs w:val="18"/>
          <w:u w:val="none"/>
        </w:rPr>
        <w:t xml:space="preserve"> </w:t>
      </w:r>
      <w:r w:rsidRPr="00617589">
        <w:rPr>
          <w:rFonts w:asciiTheme="minorHAnsi" w:hAnsiTheme="minorHAnsi" w:cstheme="minorHAnsi"/>
          <w:sz w:val="18"/>
          <w:szCs w:val="18"/>
        </w:rPr>
        <w:t>(dostęp: 04.10.2019)</w:t>
      </w:r>
    </w:p>
  </w:footnote>
  <w:footnote w:id="69">
    <w:p w14:paraId="699CB0C3"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hyperlink r:id="rId16" w:history="1">
        <w:r w:rsidRPr="00617589">
          <w:rPr>
            <w:rStyle w:val="Hyperlink"/>
            <w:rFonts w:asciiTheme="minorHAnsi" w:hAnsiTheme="minorHAnsi" w:cstheme="minorHAnsi"/>
            <w:color w:val="auto"/>
            <w:sz w:val="18"/>
            <w:szCs w:val="18"/>
          </w:rPr>
          <w:t>https://rpo.slaskie.pl/czytaj/wykaz_programow_rewitalizacji_wojewodztwa slaskiego</w:t>
        </w:r>
      </w:hyperlink>
      <w:r w:rsidRPr="00617589">
        <w:rPr>
          <w:rStyle w:val="Hyperlink"/>
          <w:rFonts w:asciiTheme="minorHAnsi" w:hAnsiTheme="minorHAnsi" w:cstheme="minorHAnsi"/>
          <w:color w:val="auto"/>
          <w:sz w:val="18"/>
          <w:szCs w:val="18"/>
          <w:u w:val="none"/>
        </w:rPr>
        <w:t xml:space="preserve"> </w:t>
      </w:r>
      <w:r w:rsidRPr="00617589">
        <w:rPr>
          <w:rFonts w:asciiTheme="minorHAnsi" w:hAnsiTheme="minorHAnsi" w:cstheme="minorHAnsi"/>
          <w:sz w:val="18"/>
          <w:szCs w:val="18"/>
        </w:rPr>
        <w:t>(dostęp: 04.10.2019)</w:t>
      </w:r>
    </w:p>
  </w:footnote>
  <w:footnote w:id="70">
    <w:p w14:paraId="3B361F4D"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Za projekt rewitalizacji uznaje się projekt wprost wpisany do programu rewitalizacji, a również projekt, który spełnia kryteria przedsięwzięć rewitalizacyjnych realizujących zawarte w danym programie kierunki działań: </w:t>
      </w:r>
      <w:hyperlink r:id="rId17" w:history="1">
        <w:r w:rsidRPr="00617589">
          <w:rPr>
            <w:rStyle w:val="Hyperlink"/>
            <w:rFonts w:asciiTheme="minorHAnsi" w:hAnsiTheme="minorHAnsi" w:cstheme="minorHAnsi"/>
            <w:color w:val="auto"/>
            <w:sz w:val="18"/>
            <w:szCs w:val="18"/>
          </w:rPr>
          <w:t>Strona internetowa: https://rpo.slaskie.pl/czytaj/rewitalizacja_22062017</w:t>
        </w:r>
      </w:hyperlink>
      <w:r w:rsidRPr="00617589">
        <w:rPr>
          <w:rStyle w:val="Hyperlink"/>
          <w:rFonts w:asciiTheme="minorHAnsi" w:hAnsiTheme="minorHAnsi" w:cstheme="minorHAnsi"/>
          <w:color w:val="auto"/>
          <w:sz w:val="18"/>
          <w:szCs w:val="18"/>
          <w:u w:val="none"/>
        </w:rPr>
        <w:t xml:space="preserve"> </w:t>
      </w:r>
      <w:r w:rsidRPr="00617589">
        <w:rPr>
          <w:rFonts w:asciiTheme="minorHAnsi" w:hAnsiTheme="minorHAnsi" w:cstheme="minorHAnsi"/>
          <w:sz w:val="18"/>
          <w:szCs w:val="18"/>
        </w:rPr>
        <w:t>(dostęp: 04.10.2019)</w:t>
      </w:r>
    </w:p>
  </w:footnote>
  <w:footnote w:id="71">
    <w:p w14:paraId="265BAD7B"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u w:val="single"/>
        </w:rPr>
        <w:t xml:space="preserve"> </w:t>
      </w:r>
      <w:hyperlink r:id="rId18" w:history="1">
        <w:r w:rsidRPr="00617589">
          <w:rPr>
            <w:rStyle w:val="Hyperlink"/>
            <w:rFonts w:asciiTheme="minorHAnsi" w:hAnsiTheme="minorHAnsi" w:cstheme="minorHAnsi"/>
            <w:color w:val="auto"/>
            <w:sz w:val="18"/>
            <w:szCs w:val="18"/>
          </w:rPr>
          <w:t>Strona internetowa: https://rpo.slaskie.pl/media/files/cms/Komitet%20Monitoruj%C4%85cy/XVI_posiedz_km/406_uch_km_25_06_2019.pdf</w:t>
        </w:r>
      </w:hyperlink>
      <w:r w:rsidRPr="00617589">
        <w:rPr>
          <w:rStyle w:val="Hyperlink"/>
          <w:rFonts w:asciiTheme="minorHAnsi" w:hAnsiTheme="minorHAnsi" w:cstheme="minorHAnsi"/>
          <w:color w:val="auto"/>
          <w:sz w:val="18"/>
          <w:szCs w:val="18"/>
          <w:u w:val="none"/>
        </w:rPr>
        <w:t xml:space="preserve"> </w:t>
      </w:r>
      <w:r w:rsidRPr="00617589">
        <w:rPr>
          <w:rFonts w:asciiTheme="minorHAnsi" w:hAnsiTheme="minorHAnsi" w:cstheme="minorHAnsi"/>
          <w:sz w:val="18"/>
          <w:szCs w:val="18"/>
        </w:rPr>
        <w:t>(dostęp: 04.10.2019)</w:t>
      </w:r>
    </w:p>
  </w:footnote>
  <w:footnote w:id="72">
    <w:p w14:paraId="261B1FBA"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Analiza ryzyka realizacji Regionalnego Programu Operacyjnego Województwa Śląskiego na lata 2014-2020. Wersja trzecia, Zarząd Województwa Śląskiego, Katowice 2018 r., s. 12</w:t>
      </w:r>
    </w:p>
  </w:footnote>
  <w:footnote w:id="73">
    <w:p w14:paraId="799CE674"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Wskaźnik „ryzyka nieosiągnięcia założonych wskaźników produktu” został wyliczony jako średnia z odsetka projektów, dla których istnieje ryzyko nieosiągnięcia założonych wskaźników produktu w ramach danej osi priorytetowej, dla danego typu beneficjenta</w:t>
      </w:r>
    </w:p>
  </w:footnote>
  <w:footnote w:id="74">
    <w:p w14:paraId="1341DFB6"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Opracowanie własne na podstawie danych Urzędu Marszałkowskiego Województwa Śląskiego dotyczących problemów w zakresie nieosiągnięcia założonych wskaźników zgłaszanych przez beneficjentów na etapie składania wniosków o płatność</w:t>
      </w:r>
    </w:p>
  </w:footnote>
  <w:footnote w:id="75">
    <w:p w14:paraId="61300E6D"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Opracowanie własne na podstawie danych Urzędu Marszałkowskiego Województwa Śląskiego dotyczących problemów w zakresie nieosiągnięcia założonych wskaźników zgłaszanych przez beneficjentów na etapie składania wniosków o płatność</w:t>
      </w:r>
    </w:p>
  </w:footnote>
  <w:footnote w:id="76">
    <w:p w14:paraId="0BA6461D"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Średnia ocena wyliczona na podstawie 5 stopniowej skali, gdzie 1 oznaczał bardzo małe nasilenie, a 5 bardzo duże nasilenie.</w:t>
      </w:r>
    </w:p>
  </w:footnote>
  <w:footnote w:id="77">
    <w:p w14:paraId="04DC8A33"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Analizy dokonano na podstawie porównania odsetka podmiotów III sektora wśród beneficjentów ogółem z udziałem tych podmiotów w realizacji wskaźników programowych dla danych OP</w:t>
      </w:r>
    </w:p>
  </w:footnote>
  <w:footnote w:id="78">
    <w:p w14:paraId="1BAE7AD4"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Analizy dokonano na podstawie porównania odsetka podmiotów III sektora wśród beneficjentów ogółem z udziałem tych podmiotów w osiągnięciu wskaźników finansowych dla danych OP</w:t>
      </w:r>
    </w:p>
  </w:footnote>
  <w:footnote w:id="79">
    <w:p w14:paraId="0FAAE89E"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hyperlink r:id="rId19" w:history="1">
        <w:r w:rsidRPr="00617589">
          <w:rPr>
            <w:rStyle w:val="Hyperlink"/>
            <w:rFonts w:asciiTheme="minorHAnsi" w:hAnsiTheme="minorHAnsi" w:cstheme="minorHAnsi"/>
            <w:color w:val="auto"/>
            <w:sz w:val="18"/>
            <w:szCs w:val="18"/>
          </w:rPr>
          <w:t>Strona internetowa: https://www.agropolska.pl/aktualnosci/polska/kola-gospodyn-wiejskich-zasluguja-na-wieksze-wsparcie,8292.html</w:t>
        </w:r>
      </w:hyperlink>
      <w:r w:rsidRPr="00617589">
        <w:rPr>
          <w:rFonts w:asciiTheme="minorHAnsi" w:hAnsiTheme="minorHAnsi" w:cstheme="minorHAnsi"/>
          <w:sz w:val="18"/>
          <w:szCs w:val="18"/>
        </w:rPr>
        <w:t xml:space="preserve"> (dostęp: 15.10.2019)</w:t>
      </w:r>
    </w:p>
  </w:footnote>
  <w:footnote w:id="80">
    <w:p w14:paraId="2AAAA175"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http://www.mojregion.eu/files/dokumenty%20rpo/ewaluacja/baza%20badan/Raport%20koncowy%20dostepnosc%20RPO%20dla%20NGO.pdf</w:t>
      </w:r>
    </w:p>
  </w:footnote>
  <w:footnote w:id="81">
    <w:p w14:paraId="6F00D7D9"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Ekonomia społeczna w Polsce w nowej perspektywie finansowej 2020+. Wnioski i rekomendowane rozwiązania: </w:t>
      </w:r>
      <w:hyperlink r:id="rId20" w:history="1">
        <w:r w:rsidRPr="00617589">
          <w:rPr>
            <w:rStyle w:val="Hyperlink"/>
            <w:rFonts w:asciiTheme="minorHAnsi" w:hAnsiTheme="minorHAnsi" w:cstheme="minorHAnsi"/>
            <w:color w:val="auto"/>
            <w:sz w:val="18"/>
            <w:szCs w:val="18"/>
          </w:rPr>
          <w:t>Strona internetowa: https://www.ekonomiaspoleczna.gov.pl/download/files/EKONOMIA_SPOLECZNA/ES_2021_2027_streszczenie.pdf</w:t>
        </w:r>
      </w:hyperlink>
      <w:r w:rsidRPr="00617589">
        <w:rPr>
          <w:rFonts w:asciiTheme="minorHAnsi" w:hAnsiTheme="minorHAnsi" w:cstheme="minorHAnsi"/>
          <w:sz w:val="18"/>
          <w:szCs w:val="18"/>
          <w:u w:val="single"/>
        </w:rPr>
        <w:t xml:space="preserve"> </w:t>
      </w:r>
      <w:r w:rsidRPr="00617589">
        <w:rPr>
          <w:rFonts w:asciiTheme="minorHAnsi" w:hAnsiTheme="minorHAnsi" w:cstheme="minorHAnsi"/>
          <w:sz w:val="18"/>
          <w:szCs w:val="18"/>
        </w:rPr>
        <w:t>(dostęp: 15.10.2019)</w:t>
      </w:r>
    </w:p>
  </w:footnote>
  <w:footnote w:id="82">
    <w:p w14:paraId="0E659194"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M. Janoś-Kresło, Polskie organizacje pozarządowe jako beneficjenci funduszy europejskich, 2015: </w:t>
      </w:r>
      <w:hyperlink r:id="rId21" w:history="1">
        <w:r w:rsidRPr="00617589">
          <w:rPr>
            <w:rStyle w:val="Hyperlink"/>
            <w:rFonts w:asciiTheme="minorHAnsi" w:hAnsiTheme="minorHAnsi" w:cstheme="minorHAnsi"/>
            <w:color w:val="auto"/>
            <w:sz w:val="18"/>
            <w:szCs w:val="18"/>
          </w:rPr>
          <w:t>Strona internetowa: http://cejsh.icm.edu.pl/cejsh/element/bwmeta1.element.desklight-800247be-c8e8-49e1-ad38-e2ba8676a4d0</w:t>
        </w:r>
      </w:hyperlink>
      <w:r w:rsidRPr="00617589">
        <w:rPr>
          <w:rFonts w:asciiTheme="minorHAnsi" w:hAnsiTheme="minorHAnsi" w:cstheme="minorHAnsi"/>
          <w:sz w:val="18"/>
          <w:szCs w:val="18"/>
          <w:u w:val="single"/>
        </w:rPr>
        <w:t xml:space="preserve"> </w:t>
      </w:r>
      <w:r w:rsidRPr="00617589">
        <w:rPr>
          <w:rFonts w:asciiTheme="minorHAnsi" w:hAnsiTheme="minorHAnsi" w:cstheme="minorHAnsi"/>
          <w:sz w:val="18"/>
          <w:szCs w:val="18"/>
        </w:rPr>
        <w:t>(dostęp: 15.10.2019)</w:t>
      </w:r>
    </w:p>
  </w:footnote>
  <w:footnote w:id="83">
    <w:p w14:paraId="698E840D"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hyperlink r:id="rId22" w:history="1">
        <w:r w:rsidRPr="00617589">
          <w:rPr>
            <w:rStyle w:val="Hyperlink"/>
            <w:rFonts w:asciiTheme="minorHAnsi" w:hAnsiTheme="minorHAnsi" w:cstheme="minorHAnsi"/>
            <w:color w:val="auto"/>
            <w:sz w:val="18"/>
            <w:szCs w:val="18"/>
          </w:rPr>
          <w:t>Strona internetowa: https://www.bytom.pl/program-dzialan-biura-przy-rynku-26-5</w:t>
        </w:r>
      </w:hyperlink>
      <w:r w:rsidRPr="00617589">
        <w:rPr>
          <w:rFonts w:asciiTheme="minorHAnsi" w:hAnsiTheme="minorHAnsi" w:cstheme="minorHAnsi"/>
          <w:sz w:val="18"/>
          <w:szCs w:val="18"/>
        </w:rPr>
        <w:t xml:space="preserve"> (dostęp: 15.10.2019)</w:t>
      </w:r>
    </w:p>
  </w:footnote>
  <w:footnote w:id="84">
    <w:p w14:paraId="1B6CC3C9"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hyperlink r:id="rId23" w:history="1">
        <w:r w:rsidRPr="00617589">
          <w:rPr>
            <w:rStyle w:val="Hyperlink"/>
            <w:rFonts w:asciiTheme="minorHAnsi" w:hAnsiTheme="minorHAnsi" w:cstheme="minorHAnsi"/>
            <w:color w:val="auto"/>
            <w:sz w:val="18"/>
            <w:szCs w:val="18"/>
          </w:rPr>
          <w:t>Strona internetowa: http://www.dobrepraktyki.pl/index.php?p1=5&amp;p2=18&amp;art=331</w:t>
        </w:r>
      </w:hyperlink>
      <w:r w:rsidRPr="00617589">
        <w:rPr>
          <w:rFonts w:asciiTheme="minorHAnsi" w:hAnsiTheme="minorHAnsi" w:cstheme="minorHAnsi"/>
          <w:sz w:val="18"/>
          <w:szCs w:val="18"/>
        </w:rPr>
        <w:t xml:space="preserve"> (dostęp: 15.10.2019)</w:t>
      </w:r>
    </w:p>
  </w:footnote>
  <w:footnote w:id="85">
    <w:p w14:paraId="369FC06D"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hyperlink r:id="rId24" w:history="1">
        <w:r w:rsidRPr="00617589">
          <w:rPr>
            <w:rStyle w:val="Hyperlink"/>
            <w:rFonts w:asciiTheme="minorHAnsi" w:hAnsiTheme="minorHAnsi" w:cstheme="minorHAnsi"/>
            <w:color w:val="auto"/>
            <w:sz w:val="18"/>
            <w:szCs w:val="18"/>
          </w:rPr>
          <w:t>Strona internetowa: http://www.bazadobrychpraktyk.firr.org.pl/practice/view/334</w:t>
        </w:r>
      </w:hyperlink>
      <w:r w:rsidRPr="00617589">
        <w:rPr>
          <w:rFonts w:asciiTheme="minorHAnsi" w:hAnsiTheme="minorHAnsi" w:cstheme="minorHAnsi"/>
          <w:sz w:val="18"/>
          <w:szCs w:val="18"/>
        </w:rPr>
        <w:t xml:space="preserve"> (dostęp: 04.10.2019)</w:t>
      </w:r>
    </w:p>
  </w:footnote>
  <w:footnote w:id="86">
    <w:p w14:paraId="29A5D73D"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hyperlink r:id="rId25" w:history="1">
        <w:r w:rsidRPr="00617589">
          <w:rPr>
            <w:rStyle w:val="Hyperlink"/>
            <w:rFonts w:asciiTheme="minorHAnsi" w:hAnsiTheme="minorHAnsi" w:cstheme="minorHAnsi"/>
            <w:color w:val="auto"/>
            <w:sz w:val="18"/>
            <w:szCs w:val="18"/>
          </w:rPr>
          <w:t>Strona internetowa: http://www.bazadobrychpraktyk.firr.org.pl/practice/view/49</w:t>
        </w:r>
      </w:hyperlink>
      <w:r w:rsidRPr="00617589">
        <w:rPr>
          <w:rFonts w:asciiTheme="minorHAnsi" w:hAnsiTheme="minorHAnsi" w:cstheme="minorHAnsi"/>
          <w:sz w:val="18"/>
          <w:szCs w:val="18"/>
        </w:rPr>
        <w:t xml:space="preserve"> (dostęp: 15.10.2019)</w:t>
      </w:r>
    </w:p>
  </w:footnote>
  <w:footnote w:id="87">
    <w:p w14:paraId="5A3EF721"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hyperlink r:id="rId26" w:history="1">
        <w:r w:rsidRPr="00617589">
          <w:rPr>
            <w:rStyle w:val="Hyperlink"/>
            <w:rFonts w:asciiTheme="minorHAnsi" w:hAnsiTheme="minorHAnsi" w:cstheme="minorHAnsi"/>
            <w:color w:val="auto"/>
            <w:sz w:val="18"/>
            <w:szCs w:val="18"/>
          </w:rPr>
          <w:t>Strona internetowa: http://www.bazadobrychpraktyk.firr.org.pl/practice/view/139</w:t>
        </w:r>
      </w:hyperlink>
      <w:r w:rsidRPr="00617589">
        <w:rPr>
          <w:rFonts w:asciiTheme="minorHAnsi" w:hAnsiTheme="minorHAnsi" w:cstheme="minorHAnsi"/>
          <w:sz w:val="18"/>
          <w:szCs w:val="18"/>
        </w:rPr>
        <w:t xml:space="preserve"> (dostęp: 15.10.2019)</w:t>
      </w:r>
    </w:p>
  </w:footnote>
  <w:footnote w:id="88">
    <w:p w14:paraId="3C9BA121"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hyperlink r:id="rId27" w:history="1">
        <w:r w:rsidRPr="00617589">
          <w:rPr>
            <w:rStyle w:val="Hyperlink"/>
            <w:rFonts w:asciiTheme="minorHAnsi" w:hAnsiTheme="minorHAnsi" w:cstheme="minorHAnsi"/>
            <w:color w:val="auto"/>
            <w:sz w:val="18"/>
            <w:szCs w:val="18"/>
          </w:rPr>
          <w:t>Strona internetowa: http://www.bazadobrychpraktyk.firr.org.pl/practice/view/2</w:t>
        </w:r>
      </w:hyperlink>
      <w:r w:rsidRPr="00617589">
        <w:rPr>
          <w:rFonts w:asciiTheme="minorHAnsi" w:hAnsiTheme="minorHAnsi" w:cstheme="minorHAnsi"/>
          <w:sz w:val="18"/>
          <w:szCs w:val="18"/>
        </w:rPr>
        <w:t xml:space="preserve"> (dostęp: 15.10.2019)</w:t>
      </w:r>
    </w:p>
  </w:footnote>
  <w:footnote w:id="89">
    <w:p w14:paraId="3981374B"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hyperlink r:id="rId28" w:history="1">
        <w:r w:rsidRPr="00617589">
          <w:rPr>
            <w:rStyle w:val="Hyperlink"/>
            <w:rFonts w:asciiTheme="minorHAnsi" w:hAnsiTheme="minorHAnsi" w:cstheme="minorHAnsi"/>
            <w:color w:val="auto"/>
            <w:sz w:val="18"/>
            <w:szCs w:val="18"/>
          </w:rPr>
          <w:t>Strona internetowa: http://www.dobrepraktyki.pl/index.php?p1=5&amp;p2=18&amp;art=361</w:t>
        </w:r>
      </w:hyperlink>
      <w:r w:rsidRPr="00617589">
        <w:rPr>
          <w:rFonts w:asciiTheme="minorHAnsi" w:hAnsiTheme="minorHAnsi" w:cstheme="minorHAnsi"/>
          <w:sz w:val="18"/>
          <w:szCs w:val="18"/>
        </w:rPr>
        <w:t xml:space="preserve"> (dostęp: 15.10.2019)</w:t>
      </w:r>
    </w:p>
  </w:footnote>
  <w:footnote w:id="90">
    <w:p w14:paraId="2D331CF4"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r w:rsidRPr="00617589">
        <w:rPr>
          <w:rFonts w:asciiTheme="minorHAnsi" w:hAnsiTheme="minorHAnsi" w:cstheme="minorHAnsi"/>
          <w:sz w:val="18"/>
          <w:szCs w:val="18"/>
          <w:u w:val="single"/>
        </w:rPr>
        <w:t>http://www.dobrepraktyki.pl/index.php?p1=5&amp;p2=18&amp;art=319</w:t>
      </w:r>
      <w:r w:rsidRPr="00617589">
        <w:rPr>
          <w:rFonts w:asciiTheme="minorHAnsi" w:hAnsiTheme="minorHAnsi" w:cstheme="minorHAnsi"/>
          <w:sz w:val="18"/>
          <w:szCs w:val="18"/>
        </w:rPr>
        <w:t xml:space="preserve"> (dostęp: 15.10.2019)</w:t>
      </w:r>
    </w:p>
  </w:footnote>
  <w:footnote w:id="91">
    <w:p w14:paraId="1CEA74EA"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r w:rsidRPr="00617589">
        <w:rPr>
          <w:rFonts w:asciiTheme="minorHAnsi" w:hAnsiTheme="minorHAnsi" w:cstheme="minorHAnsi"/>
          <w:sz w:val="18"/>
          <w:szCs w:val="18"/>
          <w:u w:val="single"/>
        </w:rPr>
        <w:t>http://www.bazadobrychpraktyk.firr.org.pl/practice/view/259</w:t>
      </w:r>
      <w:r w:rsidRPr="00617589">
        <w:rPr>
          <w:rFonts w:asciiTheme="minorHAnsi" w:hAnsiTheme="minorHAnsi" w:cstheme="minorHAnsi"/>
          <w:sz w:val="18"/>
          <w:szCs w:val="18"/>
        </w:rPr>
        <w:t xml:space="preserve"> (dostęp: 15.10.2019)</w:t>
      </w:r>
    </w:p>
  </w:footnote>
  <w:footnote w:id="92">
    <w:p w14:paraId="6993F84B"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Baza dobrych praktyk – </w:t>
      </w:r>
      <w:hyperlink w:history="1">
        <w:r w:rsidRPr="007C3FCA">
          <w:rPr>
            <w:rStyle w:val="Hyperlink"/>
            <w:rFonts w:asciiTheme="minorHAnsi" w:hAnsiTheme="minorHAnsi" w:cstheme="minorHAnsi"/>
            <w:sz w:val="18"/>
            <w:szCs w:val="18"/>
          </w:rPr>
          <w:t>:</w:t>
        </w:r>
        <w:r w:rsidRPr="00734BEC">
          <w:rPr>
            <w:rStyle w:val="Hyperlink"/>
            <w:rFonts w:asciiTheme="minorHAnsi" w:hAnsiTheme="minorHAnsi" w:cstheme="minorHAnsi"/>
            <w:sz w:val="18"/>
            <w:szCs w:val="18"/>
          </w:rPr>
          <w:t>www.slaskie.ksow.pl</w:t>
        </w:r>
      </w:hyperlink>
      <w:r w:rsidRPr="00617589">
        <w:rPr>
          <w:rFonts w:asciiTheme="minorHAnsi" w:hAnsiTheme="minorHAnsi" w:cstheme="minorHAnsi"/>
          <w:sz w:val="18"/>
          <w:szCs w:val="18"/>
        </w:rPr>
        <w:t xml:space="preserve"> (dostęp: 15.10.2019)</w:t>
      </w:r>
    </w:p>
  </w:footnote>
  <w:footnote w:id="93">
    <w:p w14:paraId="6CA9336E"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Baza dobrych praktyk – </w:t>
      </w:r>
      <w:r w:rsidRPr="00617589">
        <w:rPr>
          <w:rFonts w:asciiTheme="minorHAnsi" w:hAnsiTheme="minorHAnsi" w:cstheme="minorHAnsi"/>
          <w:sz w:val="18"/>
          <w:szCs w:val="18"/>
          <w:u w:val="single"/>
        </w:rPr>
        <w:t>www.slaskie.ksow.pl</w:t>
      </w:r>
      <w:r w:rsidRPr="00617589">
        <w:rPr>
          <w:rFonts w:asciiTheme="minorHAnsi" w:hAnsiTheme="minorHAnsi" w:cstheme="minorHAnsi"/>
          <w:sz w:val="18"/>
          <w:szCs w:val="18"/>
        </w:rPr>
        <w:t xml:space="preserve"> (dostęp: 15.10.2019)</w:t>
      </w:r>
    </w:p>
  </w:footnote>
  <w:footnote w:id="94">
    <w:p w14:paraId="3226E92A"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Ocena efektów wspierania środkami ZPORR (działania 2.5, 3.4) i SPO WKP (działania 1.2.1, 1.2.2, 2.1, 2.2.1, 2.3) sektora MŚP w województwie zachodniopomorskim, ze szczególnym uwzględnieniem wzrostu innowacyjności i konkurencyjności, Poznań – Kielce, wrzesień 2010</w:t>
      </w:r>
    </w:p>
  </w:footnote>
  <w:footnote w:id="95">
    <w:p w14:paraId="19CBC0CF"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iCs/>
          <w:sz w:val="18"/>
          <w:szCs w:val="18"/>
        </w:rPr>
        <w:footnoteRef/>
      </w:r>
      <w:r w:rsidRPr="00617589">
        <w:rPr>
          <w:rFonts w:asciiTheme="minorHAnsi" w:hAnsiTheme="minorHAnsi" w:cstheme="minorHAnsi"/>
          <w:iCs/>
          <w:sz w:val="18"/>
          <w:szCs w:val="18"/>
        </w:rPr>
        <w:t xml:space="preserve"> W celu odpowiedzi na powyższe pytanie Wykonawca przeanalizował m.in. zapisy RPO WSL oraz trzech innych regionalnych programów operacyjnych realizowanych w latach 2014-2020 wraz z odpowiednimi dla nich SZOOP, dokumentacją konkursową itd. Analizie poddano: RPO WD, RPO WM, WRPO.</w:t>
      </w:r>
    </w:p>
  </w:footnote>
  <w:footnote w:id="96">
    <w:p w14:paraId="38B082CB"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Średnia ocena wyliczona na podstawie 5 stopniowej skali, gdzie 1 oznaczało bardzo źle, a 5 bardzo dobrze</w:t>
      </w:r>
    </w:p>
  </w:footnote>
  <w:footnote w:id="97">
    <w:p w14:paraId="6696650F"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r w:rsidRPr="00617589">
        <w:rPr>
          <w:rFonts w:asciiTheme="minorHAnsi" w:hAnsiTheme="minorHAnsi" w:cstheme="minorHAnsi"/>
          <w:sz w:val="18"/>
          <w:szCs w:val="18"/>
          <w:u w:val="single"/>
        </w:rPr>
        <w:t>https://www.pois.gov.pl/media/35550/Biuletyn_Fundusze_Europejskie_w_Polsce_43_2017.pdf</w:t>
      </w:r>
      <w:r w:rsidRPr="00617589">
        <w:rPr>
          <w:rFonts w:asciiTheme="minorHAnsi" w:hAnsiTheme="minorHAnsi" w:cstheme="minorHAnsi"/>
          <w:sz w:val="18"/>
          <w:szCs w:val="18"/>
        </w:rPr>
        <w:t xml:space="preserve"> (dostęp: 19.11.2019)</w:t>
      </w:r>
    </w:p>
  </w:footnote>
  <w:footnote w:id="98">
    <w:p w14:paraId="32AFDCF2"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Zmniejszenie obciążeń dla beneficjentów polityki spójności – publikacja podsumowująca projekt „Wykorzystanie wiedzy płynącej z ewaluacji na szczeblu regionalnym - mechanizmy nadzoru Obywatelskiego”, Warszawa, 2016:</w:t>
      </w:r>
    </w:p>
    <w:p w14:paraId="1FBC0A5B" w14:textId="77777777" w:rsidR="00EB3975" w:rsidRPr="00617589" w:rsidRDefault="00EB3975" w:rsidP="00617589">
      <w:pPr>
        <w:pStyle w:val="FootnoteText"/>
        <w:spacing w:before="0" w:after="0"/>
        <w:jc w:val="both"/>
        <w:rPr>
          <w:rFonts w:asciiTheme="minorHAnsi" w:hAnsiTheme="minorHAnsi" w:cstheme="minorHAnsi"/>
          <w:sz w:val="18"/>
          <w:szCs w:val="18"/>
          <w:u w:val="single"/>
        </w:rPr>
      </w:pPr>
      <w:r w:rsidRPr="00617589">
        <w:rPr>
          <w:rFonts w:asciiTheme="minorHAnsi" w:hAnsiTheme="minorHAnsi" w:cstheme="minorHAnsi"/>
          <w:sz w:val="18"/>
          <w:szCs w:val="18"/>
          <w:u w:val="single"/>
        </w:rPr>
        <w:t>http://ideaorg.eu/file.php?i=podstrony/bbdccdc68391824d637015df954e3631.pdf</w:t>
      </w:r>
      <w:r w:rsidRPr="00617589">
        <w:rPr>
          <w:rFonts w:asciiTheme="minorHAnsi" w:hAnsiTheme="minorHAnsi" w:cstheme="minorHAnsi"/>
          <w:sz w:val="18"/>
          <w:szCs w:val="18"/>
        </w:rPr>
        <w:t xml:space="preserve"> (dostęp: 19.11.2019)</w:t>
      </w:r>
    </w:p>
  </w:footnote>
  <w:footnote w:id="99">
    <w:p w14:paraId="0BE601C1"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r w:rsidRPr="00617589">
        <w:rPr>
          <w:rFonts w:asciiTheme="minorHAnsi" w:hAnsiTheme="minorHAnsi" w:cstheme="minorHAnsi"/>
          <w:sz w:val="18"/>
          <w:szCs w:val="18"/>
          <w:u w:val="single"/>
        </w:rPr>
        <w:t>https://rpo.slaskie.pl/lsi/nabor/458</w:t>
      </w:r>
      <w:r w:rsidRPr="00617589">
        <w:rPr>
          <w:rFonts w:asciiTheme="minorHAnsi" w:hAnsiTheme="minorHAnsi" w:cstheme="minorHAnsi"/>
          <w:sz w:val="18"/>
          <w:szCs w:val="18"/>
        </w:rPr>
        <w:t xml:space="preserve"> (dostęp: 19.11.2019)</w:t>
      </w:r>
    </w:p>
  </w:footnote>
  <w:footnote w:id="100">
    <w:p w14:paraId="11DE018A"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Ewaluacja mid-term dotycząca postępu rzeczowego RPO WSL 2014-2020 oraz wkładu Programu w</w:t>
      </w:r>
    </w:p>
    <w:p w14:paraId="0CEDB5FF"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Fonts w:asciiTheme="minorHAnsi" w:hAnsiTheme="minorHAnsi" w:cstheme="minorHAnsi"/>
          <w:sz w:val="18"/>
          <w:szCs w:val="18"/>
        </w:rPr>
        <w:t xml:space="preserve">realizację unijnej strategii EU 2020 dla potrzeb przeglądu śródokresowego, </w:t>
      </w:r>
      <w:hyperlink r:id="rId29" w:history="1">
        <w:r w:rsidRPr="00617589">
          <w:rPr>
            <w:rFonts w:asciiTheme="minorHAnsi" w:hAnsiTheme="minorHAnsi" w:cstheme="minorHAnsi"/>
            <w:sz w:val="18"/>
            <w:szCs w:val="18"/>
            <w:u w:val="single"/>
          </w:rPr>
          <w:t>Strona internetowa: https://www.ewaluacja.gov.pl/media/75428/Ewaluacja_mid_term_Raport_koncowy.pdf</w:t>
        </w:r>
      </w:hyperlink>
      <w:r w:rsidRPr="00617589">
        <w:rPr>
          <w:rFonts w:asciiTheme="minorHAnsi" w:hAnsiTheme="minorHAnsi" w:cstheme="minorHAnsi"/>
          <w:sz w:val="18"/>
          <w:szCs w:val="18"/>
          <w:u w:val="single"/>
        </w:rPr>
        <w:t>,</w:t>
      </w:r>
      <w:r w:rsidRPr="00617589">
        <w:rPr>
          <w:rFonts w:asciiTheme="minorHAnsi" w:hAnsiTheme="minorHAnsi" w:cstheme="minorHAnsi"/>
          <w:sz w:val="18"/>
          <w:szCs w:val="18"/>
        </w:rPr>
        <w:t xml:space="preserve"> s. 111 (dostęp: 19.11.2019)</w:t>
      </w:r>
    </w:p>
  </w:footnote>
  <w:footnote w:id="101">
    <w:p w14:paraId="166BA738"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Sprawozdanie roczne z realizacji RPO WSL 2014-2020 za rok 2018, s. 168: </w:t>
      </w:r>
      <w:hyperlink r:id="rId30" w:history="1">
        <w:r w:rsidRPr="00617589">
          <w:rPr>
            <w:rStyle w:val="Hyperlink"/>
            <w:rFonts w:asciiTheme="minorHAnsi" w:hAnsiTheme="minorHAnsi" w:cstheme="minorHAnsi"/>
            <w:color w:val="auto"/>
            <w:sz w:val="18"/>
            <w:szCs w:val="18"/>
          </w:rPr>
          <w:t>Strona internetowa: https://rpo.slaskie.pl/czytaj/sprawozdania</w:t>
        </w:r>
      </w:hyperlink>
      <w:r w:rsidRPr="00617589">
        <w:rPr>
          <w:rFonts w:asciiTheme="minorHAnsi" w:hAnsiTheme="minorHAnsi" w:cstheme="minorHAnsi"/>
          <w:sz w:val="18"/>
          <w:szCs w:val="18"/>
          <w:u w:val="single"/>
        </w:rPr>
        <w:t xml:space="preserve"> </w:t>
      </w:r>
      <w:r w:rsidRPr="00617589">
        <w:rPr>
          <w:rFonts w:asciiTheme="minorHAnsi" w:hAnsiTheme="minorHAnsi" w:cstheme="minorHAnsi"/>
          <w:sz w:val="18"/>
          <w:szCs w:val="18"/>
        </w:rPr>
        <w:t>(dostęp: 19.11.2019)</w:t>
      </w:r>
    </w:p>
  </w:footnote>
  <w:footnote w:id="102">
    <w:p w14:paraId="3AFACFEF"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hyperlink r:id="rId31" w:history="1">
        <w:r w:rsidRPr="00617589">
          <w:rPr>
            <w:rStyle w:val="Hyperlink"/>
            <w:rFonts w:asciiTheme="minorHAnsi" w:hAnsiTheme="minorHAnsi" w:cstheme="minorHAnsi"/>
            <w:color w:val="auto"/>
            <w:sz w:val="18"/>
            <w:szCs w:val="18"/>
          </w:rPr>
          <w:t>Strona internetowa: https://rpo.slaskie.pl/czytaj/sprawozdania</w:t>
        </w:r>
      </w:hyperlink>
      <w:r w:rsidRPr="00617589">
        <w:rPr>
          <w:rFonts w:asciiTheme="minorHAnsi" w:hAnsiTheme="minorHAnsi" w:cstheme="minorHAnsi"/>
          <w:sz w:val="18"/>
          <w:szCs w:val="18"/>
          <w:u w:val="single"/>
        </w:rPr>
        <w:t xml:space="preserve"> </w:t>
      </w:r>
      <w:r w:rsidRPr="00617589">
        <w:rPr>
          <w:rFonts w:asciiTheme="minorHAnsi" w:hAnsiTheme="minorHAnsi" w:cstheme="minorHAnsi"/>
          <w:sz w:val="18"/>
          <w:szCs w:val="18"/>
        </w:rPr>
        <w:t>(dostęp: 19.11.2019)</w:t>
      </w:r>
    </w:p>
  </w:footnote>
  <w:footnote w:id="103">
    <w:p w14:paraId="4307CD54"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u w:val="single"/>
        </w:rPr>
        <w:t>https://rpo.slaskie.pl/lsi/nabory?unit=0&amp;instrument_terytorialny=0&amp;id_d=9%2C2&amp;id_pd=0&amp;stan=&amp;data_od=&amp;datado=&amp;page=2</w:t>
      </w:r>
    </w:p>
  </w:footnote>
  <w:footnote w:id="104">
    <w:p w14:paraId="1D5CF0A0"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u w:val="single"/>
        </w:rPr>
        <w:t>https://rpo.slaskie.pl/dokument/harmonogram_naborow_wnioskow_o_dofinansowanie_dla_rpowsl_na_2018_rok_v_6_28_08_2018</w:t>
      </w:r>
      <w:r w:rsidRPr="00617589">
        <w:rPr>
          <w:rFonts w:asciiTheme="minorHAnsi" w:hAnsiTheme="minorHAnsi" w:cstheme="minorHAnsi"/>
          <w:sz w:val="18"/>
          <w:szCs w:val="18"/>
        </w:rPr>
        <w:t xml:space="preserve"> (dostęp: 19.11.2019)</w:t>
      </w:r>
    </w:p>
  </w:footnote>
  <w:footnote w:id="105">
    <w:p w14:paraId="1187ED30"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Ewaluacja systemu wyboru projektów ze szczególnym uwzględnieniem kryteriów wyboru projektów. Raport końcowy: </w:t>
      </w:r>
      <w:r w:rsidRPr="00617589">
        <w:rPr>
          <w:rFonts w:asciiTheme="minorHAnsi" w:hAnsiTheme="minorHAnsi" w:cstheme="minorHAnsi"/>
          <w:sz w:val="18"/>
          <w:szCs w:val="18"/>
          <w:u w:val="single"/>
        </w:rPr>
        <w:t>https://rpo.slaskie.pl/media/files/cms/Ewaluacja/Raporty/Raport_koncowy.pdf</w:t>
      </w:r>
      <w:r w:rsidRPr="00617589">
        <w:rPr>
          <w:rFonts w:asciiTheme="minorHAnsi" w:hAnsiTheme="minorHAnsi" w:cstheme="minorHAnsi"/>
          <w:sz w:val="18"/>
          <w:szCs w:val="18"/>
        </w:rPr>
        <w:t xml:space="preserve"> (dostęp: 19.11.2019)</w:t>
      </w:r>
    </w:p>
  </w:footnote>
  <w:footnote w:id="106">
    <w:p w14:paraId="26A313B8"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Ewaluacja mid-term dotycząca postępu rzeczowego RPO WSL 2014-2020 oraz wkładu Programu w</w:t>
      </w:r>
    </w:p>
    <w:p w14:paraId="5938460B"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Fonts w:asciiTheme="minorHAnsi" w:hAnsiTheme="minorHAnsi" w:cstheme="minorHAnsi"/>
          <w:sz w:val="18"/>
          <w:szCs w:val="18"/>
        </w:rPr>
        <w:t xml:space="preserve">realizację unijnej strategii EU 2020 dla potrzeb przeglądu śródokresowego, </w:t>
      </w:r>
      <w:hyperlink r:id="rId32" w:history="1">
        <w:r w:rsidRPr="00617589">
          <w:rPr>
            <w:rStyle w:val="Hyperlink"/>
            <w:rFonts w:asciiTheme="minorHAnsi" w:hAnsiTheme="minorHAnsi" w:cstheme="minorHAnsi"/>
            <w:color w:val="auto"/>
            <w:sz w:val="18"/>
            <w:szCs w:val="18"/>
          </w:rPr>
          <w:t>Strona internetowa: https://www.ewaluacja.gov.pl/media/75428/Ewaluacja_mid_term_Raport_koncowy.pdf</w:t>
        </w:r>
      </w:hyperlink>
      <w:r w:rsidRPr="00617589">
        <w:rPr>
          <w:rFonts w:asciiTheme="minorHAnsi" w:hAnsiTheme="minorHAnsi" w:cstheme="minorHAnsi"/>
          <w:sz w:val="18"/>
          <w:szCs w:val="18"/>
        </w:rPr>
        <w:t>, s. 110</w:t>
      </w:r>
      <w:r>
        <w:rPr>
          <w:rFonts w:asciiTheme="minorHAnsi" w:hAnsiTheme="minorHAnsi" w:cstheme="minorHAnsi"/>
          <w:sz w:val="18"/>
          <w:szCs w:val="18"/>
        </w:rPr>
        <w:t xml:space="preserve"> </w:t>
      </w:r>
      <w:r w:rsidRPr="00617589">
        <w:rPr>
          <w:rFonts w:asciiTheme="minorHAnsi" w:hAnsiTheme="minorHAnsi" w:cstheme="minorHAnsi"/>
          <w:sz w:val="18"/>
          <w:szCs w:val="18"/>
        </w:rPr>
        <w:t>(dostęp: 19.11.2019)</w:t>
      </w:r>
    </w:p>
  </w:footnote>
  <w:footnote w:id="107">
    <w:p w14:paraId="5EE409C8"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Ewaluacja mid-term dotycząca postępu rzeczowego RPO WSL 2014-2020 oraz wkładu Programu w</w:t>
      </w:r>
    </w:p>
    <w:p w14:paraId="6D582C2C"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Fonts w:asciiTheme="minorHAnsi" w:hAnsiTheme="minorHAnsi" w:cstheme="minorHAnsi"/>
          <w:sz w:val="18"/>
          <w:szCs w:val="18"/>
        </w:rPr>
        <w:t xml:space="preserve">realizację unijnej strategii EU 2020 dla potrzeb przeglądu śródokresowego, </w:t>
      </w:r>
      <w:hyperlink r:id="rId33" w:history="1">
        <w:r w:rsidRPr="00617589">
          <w:rPr>
            <w:rStyle w:val="Hyperlink"/>
            <w:rFonts w:asciiTheme="minorHAnsi" w:hAnsiTheme="minorHAnsi" w:cstheme="minorHAnsi"/>
            <w:color w:val="auto"/>
            <w:sz w:val="18"/>
            <w:szCs w:val="18"/>
          </w:rPr>
          <w:t>Strona internetowa: https://www.ewaluacja.gov.pl/media/75428/Ewaluacja_mid_term_Raport_koncowy.pdf</w:t>
        </w:r>
      </w:hyperlink>
      <w:r w:rsidRPr="00617589">
        <w:rPr>
          <w:rFonts w:asciiTheme="minorHAnsi" w:hAnsiTheme="minorHAnsi" w:cstheme="minorHAnsi"/>
          <w:sz w:val="18"/>
          <w:szCs w:val="18"/>
        </w:rPr>
        <w:t>, s. 111</w:t>
      </w:r>
      <w:r>
        <w:rPr>
          <w:rFonts w:asciiTheme="minorHAnsi" w:hAnsiTheme="minorHAnsi" w:cstheme="minorHAnsi"/>
          <w:sz w:val="18"/>
          <w:szCs w:val="18"/>
        </w:rPr>
        <w:t xml:space="preserve"> </w:t>
      </w:r>
      <w:r w:rsidRPr="00617589">
        <w:rPr>
          <w:rFonts w:asciiTheme="minorHAnsi" w:hAnsiTheme="minorHAnsi" w:cstheme="minorHAnsi"/>
          <w:sz w:val="18"/>
          <w:szCs w:val="18"/>
        </w:rPr>
        <w:t>(dostęp: 19.11.2019)</w:t>
      </w:r>
    </w:p>
  </w:footnote>
  <w:footnote w:id="108">
    <w:p w14:paraId="6AA3911D"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Trzy pozostałe kryteria wymagają, żeby projekty: nie były objęte pomocą publiczną (w tym rekompensatą), nie były objęte pomocą de minimis oraz nie generowały dochodu w rozumieniu art. 61 rozporządzenia nr 1303/2013</w:t>
      </w:r>
    </w:p>
  </w:footnote>
  <w:footnote w:id="109">
    <w:p w14:paraId="2002EC90"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Komplementarność interwencji realizowanych w ramach RPO WSL 2014-2020 – ocena mechanizmów wdrażania projektów komplementarnych (Raport końcowy), </w:t>
      </w:r>
      <w:hyperlink r:id="rId34" w:history="1">
        <w:r w:rsidRPr="00617589">
          <w:rPr>
            <w:rStyle w:val="Hyperlink"/>
            <w:rFonts w:asciiTheme="minorHAnsi" w:hAnsiTheme="minorHAnsi" w:cstheme="minorHAnsi"/>
            <w:color w:val="auto"/>
            <w:sz w:val="18"/>
            <w:szCs w:val="18"/>
          </w:rPr>
          <w:t>Strona internetowa: https://www.ewaluacja.gov.pl/media/51392/komplementRPOWSL_1420.pdf</w:t>
        </w:r>
      </w:hyperlink>
      <w:r w:rsidRPr="00617589">
        <w:rPr>
          <w:rFonts w:asciiTheme="minorHAnsi" w:hAnsiTheme="minorHAnsi" w:cstheme="minorHAnsi"/>
          <w:sz w:val="18"/>
          <w:szCs w:val="18"/>
        </w:rPr>
        <w:t>, s. 21 (dostęp: 20.11.2019)</w:t>
      </w:r>
    </w:p>
  </w:footnote>
  <w:footnote w:id="110">
    <w:p w14:paraId="2B3A20C9"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Ewaluacja dotycząca oceny czynników utrudniających zatrudnianie pracowników w ramach subsydiowanego zatrudnienia w ramach projektów finansowanych z RPO WSL 2014-2020 (Raport końcowy), </w:t>
      </w:r>
      <w:hyperlink r:id="rId35" w:history="1">
        <w:r w:rsidRPr="00617589">
          <w:rPr>
            <w:rStyle w:val="Hyperlink"/>
            <w:rFonts w:asciiTheme="minorHAnsi" w:hAnsiTheme="minorHAnsi" w:cstheme="minorHAnsi"/>
            <w:color w:val="auto"/>
            <w:sz w:val="18"/>
            <w:szCs w:val="18"/>
          </w:rPr>
          <w:t>Strona internetowa: https://rpo.slaskie.pl/media/files/cms/Ewaluacja/Ocena%20czynnik%C3%B3w%20utrudniaj%C4%85cych%20zatrudnianie%20pracownik%C3%B3w%20w%20ramach%20zatrudnienia%20subsydiowanego.._.pdf</w:t>
        </w:r>
      </w:hyperlink>
      <w:r w:rsidRPr="00617589">
        <w:rPr>
          <w:rFonts w:asciiTheme="minorHAnsi" w:hAnsiTheme="minorHAnsi" w:cstheme="minorHAnsi"/>
          <w:sz w:val="18"/>
          <w:szCs w:val="18"/>
        </w:rPr>
        <w:t>, s.61 (dostęp: 20.11.2019)</w:t>
      </w:r>
    </w:p>
  </w:footnote>
  <w:footnote w:id="111">
    <w:p w14:paraId="70089C01"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Sprawozdanie roczne z realizacji RPO WSL 2014-2020 za rok 2018: </w:t>
      </w:r>
      <w:r w:rsidRPr="00617589">
        <w:rPr>
          <w:rFonts w:asciiTheme="minorHAnsi" w:hAnsiTheme="minorHAnsi" w:cstheme="minorHAnsi"/>
          <w:sz w:val="18"/>
          <w:szCs w:val="18"/>
          <w:u w:val="single"/>
        </w:rPr>
        <w:t>https://rpo.slaskie.pl/czytaj/sprawozdania</w:t>
      </w:r>
      <w:r w:rsidRPr="00617589">
        <w:rPr>
          <w:rFonts w:asciiTheme="minorHAnsi" w:hAnsiTheme="minorHAnsi" w:cstheme="minorHAnsi"/>
          <w:sz w:val="18"/>
          <w:szCs w:val="18"/>
        </w:rPr>
        <w:t xml:space="preserve"> (dostęp: 20.11.2019)</w:t>
      </w:r>
    </w:p>
  </w:footnote>
  <w:footnote w:id="112">
    <w:p w14:paraId="1555BC2A"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r w:rsidRPr="00617589">
        <w:rPr>
          <w:rFonts w:asciiTheme="minorHAnsi" w:hAnsiTheme="minorHAnsi" w:cstheme="minorHAnsi"/>
          <w:sz w:val="18"/>
          <w:szCs w:val="18"/>
          <w:u w:val="single"/>
        </w:rPr>
        <w:t>https://rpo.slaskie.pl/dokument/przewodnik_dla_beneficjentow_efrr_18_wrzesnia_2019_r</w:t>
      </w:r>
      <w:r w:rsidRPr="00617589">
        <w:rPr>
          <w:rFonts w:asciiTheme="minorHAnsi" w:hAnsiTheme="minorHAnsi" w:cstheme="minorHAnsi"/>
          <w:sz w:val="18"/>
          <w:szCs w:val="18"/>
        </w:rPr>
        <w:t xml:space="preserve"> (dostęp: 20.11.2019)</w:t>
      </w:r>
    </w:p>
  </w:footnote>
  <w:footnote w:id="113">
    <w:p w14:paraId="15205D05" w14:textId="77777777" w:rsidR="00EB3975" w:rsidRPr="00617589" w:rsidRDefault="00EB3975" w:rsidP="00617589">
      <w:pPr>
        <w:pStyle w:val="FootnoteText"/>
        <w:spacing w:before="0" w:after="0"/>
        <w:jc w:val="both"/>
        <w:rPr>
          <w:rFonts w:asciiTheme="minorHAnsi" w:hAnsiTheme="minorHAnsi" w:cstheme="minorHAnsi"/>
          <w:sz w:val="18"/>
          <w:szCs w:val="18"/>
          <w:u w:val="single"/>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Sprawozdanie roczne z realizacji RPO WSL 2014-2020 za rok 2018: </w:t>
      </w:r>
      <w:r w:rsidRPr="00617589">
        <w:rPr>
          <w:rFonts w:asciiTheme="minorHAnsi" w:hAnsiTheme="minorHAnsi" w:cstheme="minorHAnsi"/>
          <w:sz w:val="18"/>
          <w:szCs w:val="18"/>
          <w:u w:val="single"/>
        </w:rPr>
        <w:t>https://rpo.slaskie.pl/czytaj/sprawozdania</w:t>
      </w:r>
      <w:r w:rsidRPr="00617589">
        <w:rPr>
          <w:rFonts w:asciiTheme="minorHAnsi" w:hAnsiTheme="minorHAnsi" w:cstheme="minorHAnsi"/>
          <w:sz w:val="18"/>
          <w:szCs w:val="18"/>
        </w:rPr>
        <w:t xml:space="preserve"> (dostęp: 20.11.2019)</w:t>
      </w:r>
    </w:p>
    <w:p w14:paraId="159D406B"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Fonts w:asciiTheme="minorHAnsi" w:hAnsiTheme="minorHAnsi" w:cstheme="minorHAnsi"/>
          <w:sz w:val="18"/>
          <w:szCs w:val="18"/>
        </w:rPr>
        <w:t xml:space="preserve">Ewaluacja mid-term dotycząca postępu rzeczowego RPO WSL 2014-2020 oraz wkładu Programu w realizację unijnej strategii EU 2020 dla potrzeb przeglądu śródokresowego, </w:t>
      </w:r>
      <w:hyperlink r:id="rId36" w:history="1">
        <w:r w:rsidRPr="00617589">
          <w:rPr>
            <w:rStyle w:val="Hyperlink"/>
            <w:rFonts w:asciiTheme="minorHAnsi" w:hAnsiTheme="minorHAnsi" w:cstheme="minorHAnsi"/>
            <w:color w:val="auto"/>
            <w:sz w:val="18"/>
            <w:szCs w:val="18"/>
          </w:rPr>
          <w:t>Strona internetowa: https://www.ewaluacja.gov.pl/media/75428/Ewaluacja_mid_term_Raport_koncowy.pdf</w:t>
        </w:r>
      </w:hyperlink>
      <w:r w:rsidRPr="00617589">
        <w:rPr>
          <w:rFonts w:asciiTheme="minorHAnsi" w:hAnsiTheme="minorHAnsi" w:cstheme="minorHAnsi"/>
          <w:sz w:val="18"/>
          <w:szCs w:val="18"/>
        </w:rPr>
        <w:t>, s. 109 (dostęp: 20.11.2019)</w:t>
      </w:r>
    </w:p>
  </w:footnote>
  <w:footnote w:id="114">
    <w:p w14:paraId="4CBCF3CE"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Sprawozdanie roczne z realizacji RPO WSL 2014-2020 za rok 2018: </w:t>
      </w:r>
      <w:r w:rsidRPr="00617589">
        <w:rPr>
          <w:rFonts w:asciiTheme="minorHAnsi" w:hAnsiTheme="minorHAnsi" w:cstheme="minorHAnsi"/>
          <w:sz w:val="18"/>
          <w:szCs w:val="18"/>
          <w:u w:val="single"/>
        </w:rPr>
        <w:t>https://rpo.slaskie.pl/czytaj/sprawozdania</w:t>
      </w:r>
      <w:r w:rsidRPr="00617589">
        <w:rPr>
          <w:rFonts w:asciiTheme="minorHAnsi" w:hAnsiTheme="minorHAnsi" w:cstheme="minorHAnsi"/>
          <w:sz w:val="18"/>
          <w:szCs w:val="18"/>
        </w:rPr>
        <w:t xml:space="preserve"> (dostęp: 20.11.2019)</w:t>
      </w:r>
    </w:p>
  </w:footnote>
  <w:footnote w:id="115">
    <w:p w14:paraId="07E202C0"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r w:rsidRPr="00617589">
        <w:rPr>
          <w:rFonts w:asciiTheme="minorHAnsi" w:hAnsiTheme="minorHAnsi" w:cstheme="minorHAnsi"/>
          <w:sz w:val="18"/>
          <w:szCs w:val="18"/>
          <w:u w:val="single"/>
        </w:rPr>
        <w:t>https://rpo.slaskie.pl/faq</w:t>
      </w:r>
      <w:r w:rsidRPr="00617589">
        <w:rPr>
          <w:rFonts w:asciiTheme="minorHAnsi" w:hAnsiTheme="minorHAnsi" w:cstheme="minorHAnsi"/>
          <w:sz w:val="18"/>
          <w:szCs w:val="18"/>
        </w:rPr>
        <w:t xml:space="preserve"> (dostęp: 20.11.2019)</w:t>
      </w:r>
    </w:p>
  </w:footnote>
  <w:footnote w:id="116">
    <w:p w14:paraId="04903C39"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Ewaluacja systemu komunikacji funduszy europejskich oraz zrealizowanych działań informacyjnych w ramach RPO WSL 2014-2020. Raport końcowy: </w:t>
      </w:r>
    </w:p>
    <w:p w14:paraId="2C62FA39" w14:textId="77777777" w:rsidR="00EB3975" w:rsidRPr="00617589" w:rsidRDefault="00EB3975" w:rsidP="00617589">
      <w:pPr>
        <w:pStyle w:val="FootnoteText"/>
        <w:spacing w:before="0" w:after="0"/>
        <w:jc w:val="both"/>
        <w:rPr>
          <w:rFonts w:asciiTheme="minorHAnsi" w:hAnsiTheme="minorHAnsi" w:cstheme="minorHAnsi"/>
          <w:sz w:val="18"/>
          <w:szCs w:val="18"/>
          <w:u w:val="single"/>
        </w:rPr>
      </w:pPr>
      <w:r w:rsidRPr="00617589">
        <w:rPr>
          <w:rFonts w:asciiTheme="minorHAnsi" w:hAnsiTheme="minorHAnsi" w:cstheme="minorHAnsi"/>
          <w:sz w:val="18"/>
          <w:szCs w:val="18"/>
          <w:u w:val="single"/>
        </w:rPr>
        <w:t>https://rpo.slaskie.pl/media/files/cms/Ewaluacja/grudzen_2017/raport_koncowy.pdf</w:t>
      </w:r>
      <w:r w:rsidRPr="00617589">
        <w:rPr>
          <w:rFonts w:asciiTheme="minorHAnsi" w:hAnsiTheme="minorHAnsi" w:cstheme="minorHAnsi"/>
          <w:sz w:val="18"/>
          <w:szCs w:val="18"/>
        </w:rPr>
        <w:t xml:space="preserve"> (dostęp: 20.11.2019)</w:t>
      </w:r>
    </w:p>
  </w:footnote>
  <w:footnote w:id="117">
    <w:p w14:paraId="6C263A4A"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Średnia ocena wyliczona na podstawie 5 stopniowej skali, gdzie 1 oznaczał zupełnie się nie zgadzam, a 5 całkowicie się zgadzam.</w:t>
      </w:r>
    </w:p>
  </w:footnote>
  <w:footnote w:id="118">
    <w:p w14:paraId="11972411"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Średnia ocena wyliczona na podstawie 5 stopniowej skali, gdzie 1 oznaczało zupełnie się nie zgadzam, a 5 – całkowicie się zgadzam.</w:t>
      </w:r>
    </w:p>
  </w:footnote>
  <w:footnote w:id="119">
    <w:p w14:paraId="6E4F6B54" w14:textId="77777777" w:rsidR="00EB3975" w:rsidRPr="00617589" w:rsidRDefault="00EB3975" w:rsidP="00617589">
      <w:pPr>
        <w:pStyle w:val="FootnoteText"/>
        <w:tabs>
          <w:tab w:val="left" w:pos="854"/>
        </w:tabs>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Ewaluacja systemu wyboru projektów ze szczególnym uwzględnieniem kryteriów wyboru projektów. </w:t>
      </w:r>
      <w:hyperlink r:id="rId37" w:history="1">
        <w:r>
          <w:rPr>
            <w:rStyle w:val="Hyperlink"/>
            <w:rFonts w:asciiTheme="minorHAnsi" w:hAnsiTheme="minorHAnsi" w:cstheme="minorHAnsi"/>
            <w:color w:val="auto"/>
            <w:sz w:val="18"/>
            <w:szCs w:val="18"/>
          </w:rPr>
          <w:t>Raport końcowy: https://rpo.slaskie.pl/media/files/cms/Ewaluacja/Raporty/Raport_koncowy.pdf</w:t>
        </w:r>
      </w:hyperlink>
      <w:r w:rsidRPr="00617589">
        <w:rPr>
          <w:rFonts w:asciiTheme="minorHAnsi" w:hAnsiTheme="minorHAnsi" w:cstheme="minorHAnsi"/>
          <w:sz w:val="18"/>
          <w:szCs w:val="18"/>
        </w:rPr>
        <w:t>, s.22 (dostęp: 25.11.2019)</w:t>
      </w:r>
    </w:p>
  </w:footnote>
  <w:footnote w:id="120">
    <w:p w14:paraId="77D55678"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Analizie poddano karty oceny formalnej i merytorycznej wniosków składanych przez podmioty NGO – analizie poddano 100 kart ocen, szerzej patrz obszar III.3</w:t>
      </w:r>
    </w:p>
  </w:footnote>
  <w:footnote w:id="121">
    <w:p w14:paraId="4E633B98"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Ewaluacja systemu wyboru projektów ze szczególnym uwzględnieniem kryteriów wyboru projektów. Raport końcowy: </w:t>
      </w:r>
      <w:hyperlink r:id="rId38" w:history="1">
        <w:r w:rsidRPr="00617589">
          <w:rPr>
            <w:rStyle w:val="Hyperlink"/>
            <w:rFonts w:asciiTheme="minorHAnsi" w:hAnsiTheme="minorHAnsi" w:cstheme="minorHAnsi"/>
            <w:color w:val="auto"/>
            <w:sz w:val="18"/>
            <w:szCs w:val="18"/>
          </w:rPr>
          <w:t>Strona internetowa: https://rpo.slaskie.pl/media/files/cms/Ewaluacja/Raporty/Raport_koncowy.pdf</w:t>
        </w:r>
      </w:hyperlink>
      <w:r w:rsidRPr="00617589">
        <w:rPr>
          <w:rFonts w:asciiTheme="minorHAnsi" w:hAnsiTheme="minorHAnsi" w:cstheme="minorHAnsi"/>
          <w:sz w:val="18"/>
          <w:szCs w:val="18"/>
        </w:rPr>
        <w:t>, s. 6 (dostęp: 25.11.2019)</w:t>
      </w:r>
    </w:p>
  </w:footnote>
  <w:footnote w:id="122">
    <w:p w14:paraId="4FF215C0"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Zmniejszenie obciążeń dla beneficjentów polityki spójności – publikacja podsumowująca projekt „Wykorzystanie wiedzy płynącej z ewaluacji na szczeblu regionalnym - mechanizmy nadzoru Obywatelskiego”, Warszawa, 2016:</w:t>
      </w:r>
    </w:p>
    <w:p w14:paraId="1539574C" w14:textId="77777777" w:rsidR="00EB3975" w:rsidRPr="00617589" w:rsidRDefault="00EB3975" w:rsidP="00617589">
      <w:pPr>
        <w:pStyle w:val="FootnoteText"/>
        <w:spacing w:before="0" w:after="0"/>
        <w:jc w:val="both"/>
        <w:rPr>
          <w:rFonts w:asciiTheme="minorHAnsi" w:hAnsiTheme="minorHAnsi" w:cstheme="minorHAnsi"/>
          <w:sz w:val="18"/>
          <w:szCs w:val="18"/>
          <w:u w:val="single"/>
        </w:rPr>
      </w:pPr>
      <w:hyperlink r:id="rId39" w:history="1">
        <w:r w:rsidRPr="00617589">
          <w:rPr>
            <w:rStyle w:val="Hyperlink"/>
            <w:rFonts w:asciiTheme="minorHAnsi" w:hAnsiTheme="minorHAnsi" w:cstheme="minorHAnsi"/>
            <w:color w:val="auto"/>
            <w:sz w:val="18"/>
            <w:szCs w:val="18"/>
          </w:rPr>
          <w:t>Strona internetowa: http://ideaorg.eu/file.php?i=podstrony/bbdccdc68391824d637015df954e3631.pdf</w:t>
        </w:r>
      </w:hyperlink>
      <w:r w:rsidRPr="00617589">
        <w:rPr>
          <w:rFonts w:asciiTheme="minorHAnsi" w:hAnsiTheme="minorHAnsi" w:cstheme="minorHAnsi"/>
          <w:sz w:val="18"/>
          <w:szCs w:val="18"/>
        </w:rPr>
        <w:t xml:space="preserve"> (dostęp: 25.11.2019)</w:t>
      </w:r>
    </w:p>
  </w:footnote>
  <w:footnote w:id="123">
    <w:p w14:paraId="53D6AB57"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Ewaluacja systemu komunikacji funduszy europejskich oraz zrealizowanych działań informacyjnych w ramach RPO WSL 2014-2020. Raport końcowy:</w:t>
      </w:r>
    </w:p>
    <w:p w14:paraId="6D78134D" w14:textId="77777777" w:rsidR="00EB3975" w:rsidRPr="00617589" w:rsidRDefault="00EB3975" w:rsidP="00617589">
      <w:pPr>
        <w:pStyle w:val="FootnoteText"/>
        <w:spacing w:before="0" w:after="0"/>
        <w:jc w:val="both"/>
        <w:rPr>
          <w:rFonts w:asciiTheme="minorHAnsi" w:hAnsiTheme="minorHAnsi" w:cstheme="minorHAnsi"/>
          <w:sz w:val="18"/>
          <w:szCs w:val="18"/>
          <w:u w:val="single"/>
        </w:rPr>
      </w:pPr>
      <w:r w:rsidRPr="00617589">
        <w:rPr>
          <w:rFonts w:asciiTheme="minorHAnsi" w:hAnsiTheme="minorHAnsi" w:cstheme="minorHAnsi"/>
          <w:sz w:val="18"/>
          <w:szCs w:val="18"/>
          <w:u w:val="single"/>
        </w:rPr>
        <w:t xml:space="preserve"> </w:t>
      </w:r>
      <w:hyperlink r:id="rId40" w:history="1">
        <w:r w:rsidRPr="00617589">
          <w:rPr>
            <w:rStyle w:val="Hyperlink"/>
            <w:rFonts w:asciiTheme="minorHAnsi" w:hAnsiTheme="minorHAnsi" w:cstheme="minorHAnsi"/>
            <w:color w:val="auto"/>
            <w:sz w:val="18"/>
            <w:szCs w:val="18"/>
          </w:rPr>
          <w:t>Strona internetowa: https://rpo.slaskie.pl/media/files/cms/Ewaluacja/grudzen_2017/raport_koncowy.pdf</w:t>
        </w:r>
      </w:hyperlink>
      <w:r w:rsidRPr="00617589">
        <w:rPr>
          <w:rFonts w:asciiTheme="minorHAnsi" w:hAnsiTheme="minorHAnsi" w:cstheme="minorHAnsi"/>
          <w:sz w:val="18"/>
          <w:szCs w:val="18"/>
        </w:rPr>
        <w:t xml:space="preserve"> (dostęp: 25.11.2019)</w:t>
      </w:r>
    </w:p>
  </w:footnote>
  <w:footnote w:id="124">
    <w:p w14:paraId="328963FD"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Średnia ocena wyliczona na podstawie 5 stopniowej skali, gdzie 1 oznaczał bardzo małe nasilenie, a 5 bardzo duże nasilenie.</w:t>
      </w:r>
    </w:p>
  </w:footnote>
  <w:footnote w:id="125">
    <w:p w14:paraId="5BCDB3DB" w14:textId="77777777" w:rsidR="00EB3975" w:rsidRPr="00617589" w:rsidRDefault="00EB3975" w:rsidP="00617589">
      <w:pPr>
        <w:pStyle w:val="FootnoteText"/>
        <w:spacing w:before="0" w:after="0"/>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Średnia ocena wyliczona na podstawie 5 stopniowej skali, gdzie 1 oznaczało bardzo małe nasilenie, a 5 bardzo duże nasilenie.</w:t>
      </w:r>
    </w:p>
  </w:footnote>
  <w:footnote w:id="126">
    <w:p w14:paraId="7D79B551"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r w:rsidRPr="00617589">
        <w:rPr>
          <w:rFonts w:asciiTheme="minorHAnsi" w:eastAsiaTheme="majorEastAsia" w:hAnsiTheme="minorHAnsi" w:cstheme="minorHAnsi"/>
          <w:sz w:val="18"/>
          <w:szCs w:val="18"/>
        </w:rPr>
        <w:t>Ustawa z 24 kwietnia 2003 o działalności pożytku publicznego i o wolontariacie, t.j. Dz. U. z 2019 r. poz. 688, 1570</w:t>
      </w:r>
    </w:p>
  </w:footnote>
  <w:footnote w:id="127">
    <w:p w14:paraId="412DDFAF" w14:textId="77777777" w:rsidR="00EB3975" w:rsidRPr="00617589" w:rsidRDefault="00EB3975" w:rsidP="00617589">
      <w:pPr>
        <w:pStyle w:val="FootnoteText"/>
        <w:spacing w:before="0" w:after="0"/>
        <w:jc w:val="both"/>
        <w:rPr>
          <w:rFonts w:asciiTheme="minorHAnsi" w:hAnsiTheme="minorHAnsi" w:cstheme="minorHAnsi"/>
          <w:sz w:val="18"/>
          <w:szCs w:val="18"/>
          <w:u w:val="single"/>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r w:rsidRPr="00617589">
        <w:rPr>
          <w:rFonts w:asciiTheme="minorHAnsi" w:hAnsiTheme="minorHAnsi" w:cstheme="minorHAnsi"/>
          <w:sz w:val="18"/>
          <w:szCs w:val="18"/>
          <w:u w:val="single"/>
        </w:rPr>
        <w:t>https://bdl.stat.gov.pl/BDL/dane/podgrup/tablica</w:t>
      </w:r>
      <w:r w:rsidRPr="00617589">
        <w:rPr>
          <w:rFonts w:asciiTheme="minorHAnsi" w:hAnsiTheme="minorHAnsi" w:cstheme="minorHAnsi"/>
          <w:sz w:val="18"/>
          <w:szCs w:val="18"/>
        </w:rPr>
        <w:t xml:space="preserve"> (dostęp: 25.11.2019)</w:t>
      </w:r>
    </w:p>
  </w:footnote>
  <w:footnote w:id="128">
    <w:p w14:paraId="17EB0EC6"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r w:rsidRPr="00617589">
        <w:rPr>
          <w:rFonts w:asciiTheme="minorHAnsi" w:hAnsiTheme="minorHAnsi" w:cstheme="minorHAnsi"/>
          <w:sz w:val="18"/>
          <w:szCs w:val="18"/>
          <w:u w:val="single"/>
        </w:rPr>
        <w:t>https://spolecznik20.pl/posts/fundacja-czy-stowarzyszenie-co-jest-lepsze-dla-spolecznika</w:t>
      </w:r>
      <w:r w:rsidRPr="00617589">
        <w:rPr>
          <w:rFonts w:asciiTheme="minorHAnsi" w:hAnsiTheme="minorHAnsi" w:cstheme="minorHAnsi"/>
          <w:sz w:val="18"/>
          <w:szCs w:val="18"/>
        </w:rPr>
        <w:t xml:space="preserve"> (dostęp: 25.11.2019)</w:t>
      </w:r>
    </w:p>
  </w:footnote>
  <w:footnote w:id="129">
    <w:p w14:paraId="2FA27F5F"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r w:rsidRPr="00617589">
        <w:rPr>
          <w:rFonts w:asciiTheme="minorHAnsi" w:hAnsiTheme="minorHAnsi" w:cstheme="minorHAnsi"/>
          <w:sz w:val="18"/>
          <w:szCs w:val="18"/>
          <w:u w:val="single"/>
        </w:rPr>
        <w:t>https://publicystyka.ngo.pl/fundacje-sa-w-modzie</w:t>
      </w:r>
      <w:r w:rsidRPr="00617589">
        <w:rPr>
          <w:rFonts w:asciiTheme="minorHAnsi" w:hAnsiTheme="minorHAnsi" w:cstheme="minorHAnsi"/>
          <w:sz w:val="18"/>
          <w:szCs w:val="18"/>
        </w:rPr>
        <w:t xml:space="preserve"> (dostęp: 25.11.2019)</w:t>
      </w:r>
    </w:p>
  </w:footnote>
  <w:footnote w:id="130">
    <w:p w14:paraId="07FD3742"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Kondycja organizacji pozarządowych, Stowarzyszenie Klon/Jawor, Warszawa 2018: </w:t>
      </w:r>
      <w:r w:rsidRPr="00617589">
        <w:rPr>
          <w:rFonts w:asciiTheme="minorHAnsi" w:hAnsiTheme="minorHAnsi" w:cstheme="minorHAnsi"/>
          <w:sz w:val="18"/>
          <w:szCs w:val="18"/>
          <w:u w:val="single"/>
        </w:rPr>
        <w:t>https://api.ngo.pl/media/get/108904</w:t>
      </w:r>
      <w:r w:rsidRPr="00617589">
        <w:rPr>
          <w:rFonts w:asciiTheme="minorHAnsi" w:hAnsiTheme="minorHAnsi" w:cstheme="minorHAnsi"/>
          <w:sz w:val="18"/>
          <w:szCs w:val="18"/>
        </w:rPr>
        <w:t xml:space="preserve"> (dostęp: 25.11.2019)</w:t>
      </w:r>
    </w:p>
  </w:footnote>
  <w:footnote w:id="131">
    <w:p w14:paraId="183D86FE"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bookmarkStart w:id="234" w:name="_Hlk25597263"/>
      <w:r w:rsidRPr="00617589">
        <w:rPr>
          <w:rFonts w:asciiTheme="minorHAnsi" w:hAnsiTheme="minorHAnsi" w:cstheme="minorHAnsi"/>
          <w:sz w:val="18"/>
          <w:szCs w:val="18"/>
        </w:rPr>
        <w:t>Ocena dostępności RPO WK-P na lata 2014-2020 dla organizacji pozarządowych, Toruń 2017</w:t>
      </w:r>
      <w:bookmarkEnd w:id="234"/>
    </w:p>
  </w:footnote>
  <w:footnote w:id="132">
    <w:p w14:paraId="0B70719A"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r w:rsidRPr="00617589">
        <w:rPr>
          <w:rFonts w:asciiTheme="minorHAnsi" w:hAnsiTheme="minorHAnsi" w:cstheme="minorHAnsi"/>
          <w:sz w:val="18"/>
          <w:szCs w:val="18"/>
          <w:u w:val="single"/>
        </w:rPr>
        <w:t>https://publicystyka.ngo.pl/co-organizacje-mysla-o-statusie-opp-10-faktow</w:t>
      </w:r>
      <w:r w:rsidRPr="00617589">
        <w:rPr>
          <w:rFonts w:asciiTheme="minorHAnsi" w:hAnsiTheme="minorHAnsi" w:cstheme="minorHAnsi"/>
          <w:sz w:val="18"/>
          <w:szCs w:val="18"/>
        </w:rPr>
        <w:t xml:space="preserve"> (dostęp: 25.11.2019)</w:t>
      </w:r>
    </w:p>
  </w:footnote>
  <w:footnote w:id="133">
    <w:p w14:paraId="73C2E4AD"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Rozporządzenie Ministra Finansów (2015) w sprawie prowadzenia uproszczonej ewidencji przychodów i kosztów przez niektóre organizacje pozarządowe oraz stowarzyszenia jednostek samorząd terytorialnego z 18.12.2015, Dz. U. z 2015, poz. 2178.</w:t>
      </w:r>
    </w:p>
  </w:footnote>
  <w:footnote w:id="134">
    <w:p w14:paraId="16CBC8D8"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Obwieszczenie Marszałka Sejmu Rzeczypospolitej Polskiej z dnia 22 listopada 2017 roku w sprawie ogłoszenia jednolitego tekstu ustawy o rachunkowości, Dz.U. 2017 poz. 2342</w:t>
      </w:r>
    </w:p>
  </w:footnote>
  <w:footnote w:id="135">
    <w:p w14:paraId="22E4D406"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Raport NIK (2008), Nr ewid: 15/2008/P/07/001/KAP, Informacja o wynikach kontroli prawidłowości udzielania i rozliczania przez jednostki samorządu terytorialnego dotacji na zadania zlecone podmiotom niezaliczanym do sektora finansów publicznych, Warszawa </w:t>
      </w:r>
    </w:p>
  </w:footnote>
  <w:footnote w:id="136">
    <w:p w14:paraId="3FA69D95"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r w:rsidRPr="00617589">
        <w:rPr>
          <w:rFonts w:asciiTheme="minorHAnsi" w:hAnsiTheme="minorHAnsi" w:cstheme="minorHAnsi"/>
          <w:sz w:val="18"/>
          <w:szCs w:val="18"/>
          <w:u w:val="single"/>
        </w:rPr>
        <w:t>https://rpo.slaskie.pl/czytaj/spot_inf_myslowice_NGO_25112019</w:t>
      </w:r>
      <w:r w:rsidRPr="00617589">
        <w:rPr>
          <w:rFonts w:asciiTheme="minorHAnsi" w:hAnsiTheme="minorHAnsi" w:cstheme="minorHAnsi"/>
          <w:sz w:val="18"/>
          <w:szCs w:val="18"/>
        </w:rPr>
        <w:t xml:space="preserve"> (dostęp: 25.11.2019)</w:t>
      </w:r>
    </w:p>
  </w:footnote>
  <w:footnote w:id="137">
    <w:p w14:paraId="75F827D4" w14:textId="77777777" w:rsidR="00EB3975" w:rsidRPr="00617589" w:rsidRDefault="00EB3975" w:rsidP="00617589">
      <w:pPr>
        <w:pStyle w:val="FootnoteText"/>
        <w:spacing w:before="0" w:after="0"/>
        <w:jc w:val="both"/>
        <w:rPr>
          <w:rFonts w:asciiTheme="minorHAnsi" w:hAnsiTheme="minorHAnsi" w:cstheme="minorHAnsi"/>
          <w:sz w:val="18"/>
          <w:szCs w:val="18"/>
        </w:rPr>
      </w:pPr>
      <w:r w:rsidRPr="00617589">
        <w:rPr>
          <w:rStyle w:val="FootnoteReference"/>
          <w:rFonts w:asciiTheme="minorHAnsi" w:hAnsiTheme="minorHAnsi" w:cstheme="minorHAnsi"/>
          <w:sz w:val="18"/>
          <w:szCs w:val="18"/>
        </w:rPr>
        <w:footnoteRef/>
      </w:r>
      <w:r w:rsidRPr="00617589">
        <w:rPr>
          <w:rFonts w:asciiTheme="minorHAnsi" w:hAnsiTheme="minorHAnsi" w:cstheme="minorHAnsi"/>
          <w:sz w:val="18"/>
          <w:szCs w:val="18"/>
        </w:rPr>
        <w:t xml:space="preserve"> </w:t>
      </w:r>
      <w:r w:rsidRPr="00617589">
        <w:rPr>
          <w:rFonts w:asciiTheme="minorHAnsi" w:hAnsiTheme="minorHAnsi" w:cstheme="minorHAnsi"/>
          <w:sz w:val="18"/>
          <w:szCs w:val="18"/>
          <w:u w:val="single"/>
        </w:rPr>
        <w:t>https://publicystyka.ngo.pl/problemy-organizacji-pozarzadowych-i-korzystanie-z-zewnetrznego-wsparcia</w:t>
      </w:r>
      <w:r w:rsidRPr="00617589">
        <w:rPr>
          <w:rFonts w:asciiTheme="minorHAnsi" w:hAnsiTheme="minorHAnsi" w:cstheme="minorHAnsi"/>
          <w:sz w:val="18"/>
          <w:szCs w:val="18"/>
        </w:rPr>
        <w:t xml:space="preserve"> (dostęp: 25.11.2019)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550950716"/>
      <w:docPartObj>
        <w:docPartGallery w:val="Page Numbers (Top of Page)"/>
        <w:docPartUnique/>
      </w:docPartObj>
    </w:sdtPr>
    <w:sdtEndPr>
      <w:rPr>
        <w:b/>
        <w:bCs/>
        <w:color w:val="auto"/>
        <w:spacing w:val="0"/>
      </w:rPr>
    </w:sdtEndPr>
    <w:sdtContent>
      <w:p w14:paraId="498046A2" w14:textId="4FB30AFC" w:rsidR="00EB3975" w:rsidRDefault="00EB3975" w:rsidP="00A57C42">
        <w:pPr>
          <w:pStyle w:val="Header"/>
          <w:pBdr>
            <w:bottom w:val="single" w:sz="4" w:space="1" w:color="D9D9D9" w:themeColor="background1" w:themeShade="D9"/>
          </w:pBdr>
          <w:jc w:val="right"/>
          <w:rPr>
            <w:b/>
            <w:bCs/>
          </w:rPr>
        </w:pPr>
        <w:r w:rsidRPr="00337A34">
          <w:rPr>
            <w:b/>
            <w:bCs/>
            <w:spacing w:val="60"/>
          </w:rPr>
          <w:t>Strona</w:t>
        </w:r>
        <w:r>
          <w:t xml:space="preserve"> |</w:t>
        </w:r>
        <w:r w:rsidRPr="00A57C42">
          <w:rPr>
            <w:color w:val="F79646" w:themeColor="accent6"/>
          </w:rPr>
          <w:t xml:space="preserve"> </w:t>
        </w:r>
        <w:r w:rsidRPr="00337A34">
          <w:rPr>
            <w:b/>
            <w:bCs/>
            <w:color w:val="984806" w:themeColor="accent6" w:themeShade="80"/>
          </w:rPr>
          <w:fldChar w:fldCharType="begin"/>
        </w:r>
        <w:r w:rsidRPr="00337A34">
          <w:rPr>
            <w:b/>
            <w:bCs/>
            <w:color w:val="984806" w:themeColor="accent6" w:themeShade="80"/>
          </w:rPr>
          <w:instrText>PAGE   \* MERGEFORMAT</w:instrText>
        </w:r>
        <w:r w:rsidRPr="00337A34">
          <w:rPr>
            <w:b/>
            <w:bCs/>
            <w:color w:val="984806" w:themeColor="accent6" w:themeShade="80"/>
          </w:rPr>
          <w:fldChar w:fldCharType="separate"/>
        </w:r>
        <w:r w:rsidR="007331A3">
          <w:rPr>
            <w:b/>
            <w:bCs/>
            <w:noProof/>
            <w:color w:val="984806" w:themeColor="accent6" w:themeShade="80"/>
          </w:rPr>
          <w:t>15</w:t>
        </w:r>
        <w:r w:rsidRPr="00337A34">
          <w:rPr>
            <w:b/>
            <w:bCs/>
            <w:color w:val="984806" w:themeColor="accent6" w:themeShade="80"/>
          </w:rPr>
          <w:fldChar w:fldCharType="end"/>
        </w:r>
      </w:p>
    </w:sdtContent>
  </w:sdt>
  <w:p w14:paraId="592283D3" w14:textId="77777777" w:rsidR="00EB3975" w:rsidRDefault="00EB3975" w:rsidP="00F87958">
    <w:pPr>
      <w:pStyle w:val="Header"/>
      <w:tabs>
        <w:tab w:val="clear" w:pos="4536"/>
        <w:tab w:val="clear" w:pos="9072"/>
        <w:tab w:val="left" w:pos="1515"/>
        <w:tab w:val="left" w:pos="6720"/>
        <w:tab w:val="left" w:pos="70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9808591"/>
      <w:docPartObj>
        <w:docPartGallery w:val="Page Numbers (Top of Page)"/>
        <w:docPartUnique/>
      </w:docPartObj>
    </w:sdtPr>
    <w:sdtEndPr>
      <w:rPr>
        <w:b/>
        <w:bCs/>
        <w:color w:val="auto"/>
        <w:spacing w:val="0"/>
      </w:rPr>
    </w:sdtEndPr>
    <w:sdtContent>
      <w:p w14:paraId="6B56F122" w14:textId="7000AFA9" w:rsidR="00EB3975" w:rsidRDefault="00EB3975" w:rsidP="00A57C42">
        <w:pPr>
          <w:pStyle w:val="Header"/>
          <w:pBdr>
            <w:bottom w:val="single" w:sz="4" w:space="1" w:color="D9D9D9" w:themeColor="background1" w:themeShade="D9"/>
          </w:pBdr>
          <w:jc w:val="right"/>
          <w:rPr>
            <w:b/>
            <w:bCs/>
          </w:rPr>
        </w:pPr>
        <w:r w:rsidRPr="00617589">
          <w:rPr>
            <w:b/>
            <w:bCs/>
            <w:spacing w:val="60"/>
          </w:rPr>
          <w:t>Strona</w:t>
        </w:r>
        <w:r>
          <w:t xml:space="preserve"> |</w:t>
        </w:r>
        <w:r w:rsidRPr="00A57C42">
          <w:rPr>
            <w:color w:val="F79646" w:themeColor="accent6"/>
          </w:rPr>
          <w:t xml:space="preserve"> </w:t>
        </w:r>
        <w:r w:rsidRPr="00766680">
          <w:rPr>
            <w:color w:val="984806" w:themeColor="accent6" w:themeShade="80"/>
          </w:rPr>
          <w:fldChar w:fldCharType="begin"/>
        </w:r>
        <w:r w:rsidRPr="00766680">
          <w:rPr>
            <w:color w:val="984806" w:themeColor="accent6" w:themeShade="80"/>
          </w:rPr>
          <w:instrText>PAGE   \* MERGEFORMAT</w:instrText>
        </w:r>
        <w:r w:rsidRPr="00766680">
          <w:rPr>
            <w:color w:val="984806" w:themeColor="accent6" w:themeShade="80"/>
          </w:rPr>
          <w:fldChar w:fldCharType="separate"/>
        </w:r>
        <w:r w:rsidR="007331A3" w:rsidRPr="007331A3">
          <w:rPr>
            <w:b/>
            <w:bCs/>
            <w:noProof/>
            <w:color w:val="984806" w:themeColor="accent6" w:themeShade="80"/>
          </w:rPr>
          <w:t>117</w:t>
        </w:r>
        <w:r w:rsidRPr="00766680">
          <w:rPr>
            <w:b/>
            <w:color w:val="984806" w:themeColor="accent6" w:themeShade="80"/>
          </w:rPr>
          <w:fldChar w:fldCharType="end"/>
        </w:r>
      </w:p>
    </w:sdtContent>
  </w:sdt>
  <w:p w14:paraId="016D8F14" w14:textId="77777777" w:rsidR="00EB3975" w:rsidRDefault="00EB3975" w:rsidP="00766680">
    <w:pPr>
      <w:pStyle w:val="Header"/>
      <w:tabs>
        <w:tab w:val="clear" w:pos="4536"/>
        <w:tab w:val="clear" w:pos="9072"/>
        <w:tab w:val="left" w:pos="767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7F6A"/>
    <w:multiLevelType w:val="hybridMultilevel"/>
    <w:tmpl w:val="8F3800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06A08E8"/>
    <w:multiLevelType w:val="hybridMultilevel"/>
    <w:tmpl w:val="DA0819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0D475F2"/>
    <w:multiLevelType w:val="hybridMultilevel"/>
    <w:tmpl w:val="E7B815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0EA422B"/>
    <w:multiLevelType w:val="hybridMultilevel"/>
    <w:tmpl w:val="42B0D5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22B4C27"/>
    <w:multiLevelType w:val="hybridMultilevel"/>
    <w:tmpl w:val="65E0B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33F2D9B"/>
    <w:multiLevelType w:val="hybridMultilevel"/>
    <w:tmpl w:val="C0F62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3910DA4"/>
    <w:multiLevelType w:val="hybridMultilevel"/>
    <w:tmpl w:val="C98CB7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4BE237F"/>
    <w:multiLevelType w:val="hybridMultilevel"/>
    <w:tmpl w:val="8932D0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57B6B0B"/>
    <w:multiLevelType w:val="hybridMultilevel"/>
    <w:tmpl w:val="17125368"/>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9">
    <w:nsid w:val="06213DAD"/>
    <w:multiLevelType w:val="hybridMultilevel"/>
    <w:tmpl w:val="CE7C0B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nsid w:val="063019C5"/>
    <w:multiLevelType w:val="hybridMultilevel"/>
    <w:tmpl w:val="2026D4A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6604F25"/>
    <w:multiLevelType w:val="hybridMultilevel"/>
    <w:tmpl w:val="2B70CA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83223F7"/>
    <w:multiLevelType w:val="hybridMultilevel"/>
    <w:tmpl w:val="C1568F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nsid w:val="083A4EE3"/>
    <w:multiLevelType w:val="hybridMultilevel"/>
    <w:tmpl w:val="5BBA45B6"/>
    <w:lvl w:ilvl="0" w:tplc="E35E4E8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8956C0A"/>
    <w:multiLevelType w:val="hybridMultilevel"/>
    <w:tmpl w:val="72AED64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8D159C9"/>
    <w:multiLevelType w:val="hybridMultilevel"/>
    <w:tmpl w:val="5C5A76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A934B01"/>
    <w:multiLevelType w:val="hybridMultilevel"/>
    <w:tmpl w:val="EBDC20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ACA280B"/>
    <w:multiLevelType w:val="hybridMultilevel"/>
    <w:tmpl w:val="DE62E3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BD47AFA"/>
    <w:multiLevelType w:val="hybridMultilevel"/>
    <w:tmpl w:val="88D24AF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BEB66AD"/>
    <w:multiLevelType w:val="hybridMultilevel"/>
    <w:tmpl w:val="AADEBA40"/>
    <w:lvl w:ilvl="0" w:tplc="AD82E79A">
      <w:start w:val="1"/>
      <w:numFmt w:val="decimal"/>
      <w:lvlText w:val="%1."/>
      <w:lvlJc w:val="left"/>
      <w:pPr>
        <w:ind w:left="360" w:hanging="360"/>
      </w:pPr>
      <w:rPr>
        <w:rFonts w:hint="default"/>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0C541F45"/>
    <w:multiLevelType w:val="hybridMultilevel"/>
    <w:tmpl w:val="8E723E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nsid w:val="0C846310"/>
    <w:multiLevelType w:val="hybridMultilevel"/>
    <w:tmpl w:val="648491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CAA09AA"/>
    <w:multiLevelType w:val="hybridMultilevel"/>
    <w:tmpl w:val="EB2EE1BC"/>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D077B91"/>
    <w:multiLevelType w:val="hybridMultilevel"/>
    <w:tmpl w:val="B3FC71AA"/>
    <w:lvl w:ilvl="0" w:tplc="1F4E6E7A">
      <w:start w:val="1"/>
      <w:numFmt w:val="bullet"/>
      <w:pStyle w:val="rdo"/>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D331ED7"/>
    <w:multiLevelType w:val="hybridMultilevel"/>
    <w:tmpl w:val="7446444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D510DAD"/>
    <w:multiLevelType w:val="hybridMultilevel"/>
    <w:tmpl w:val="5EECFE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DC8666F"/>
    <w:multiLevelType w:val="hybridMultilevel"/>
    <w:tmpl w:val="120EE7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nsid w:val="0E4777B5"/>
    <w:multiLevelType w:val="hybridMultilevel"/>
    <w:tmpl w:val="C8C6D12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0E5C03A9"/>
    <w:multiLevelType w:val="hybridMultilevel"/>
    <w:tmpl w:val="2B0489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nsid w:val="0E7001CD"/>
    <w:multiLevelType w:val="hybridMultilevel"/>
    <w:tmpl w:val="80BC3A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0EAA3040"/>
    <w:multiLevelType w:val="hybridMultilevel"/>
    <w:tmpl w:val="6CC0717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0EEF0BEF"/>
    <w:multiLevelType w:val="hybridMultilevel"/>
    <w:tmpl w:val="17125368"/>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32">
    <w:nsid w:val="0F4454B6"/>
    <w:multiLevelType w:val="hybridMultilevel"/>
    <w:tmpl w:val="152A2ACA"/>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088538D"/>
    <w:multiLevelType w:val="hybridMultilevel"/>
    <w:tmpl w:val="30080F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111F0B42"/>
    <w:multiLevelType w:val="hybridMultilevel"/>
    <w:tmpl w:val="16A060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16B73A5"/>
    <w:multiLevelType w:val="hybridMultilevel"/>
    <w:tmpl w:val="B8F2D5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nsid w:val="12667AB2"/>
    <w:multiLevelType w:val="hybridMultilevel"/>
    <w:tmpl w:val="B37C43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130F546D"/>
    <w:multiLevelType w:val="hybridMultilevel"/>
    <w:tmpl w:val="415841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137A7686"/>
    <w:multiLevelType w:val="hybridMultilevel"/>
    <w:tmpl w:val="96D4AB0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39E5882"/>
    <w:multiLevelType w:val="hybridMultilevel"/>
    <w:tmpl w:val="51C46076"/>
    <w:lvl w:ilvl="0" w:tplc="8226909C">
      <w:numFmt w:val="bullet"/>
      <w:lvlText w:val="•"/>
      <w:lvlJc w:val="left"/>
      <w:pPr>
        <w:ind w:left="1065" w:hanging="705"/>
      </w:pPr>
      <w:rPr>
        <w:rFonts w:ascii="Trebuchet MS" w:eastAsiaTheme="majorEastAsia" w:hAnsi="Trebuchet M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3B24E19"/>
    <w:multiLevelType w:val="hybridMultilevel"/>
    <w:tmpl w:val="E75671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15C2747A"/>
    <w:multiLevelType w:val="hybridMultilevel"/>
    <w:tmpl w:val="14F8AE2E"/>
    <w:lvl w:ilvl="0" w:tplc="AB161E86">
      <w:start w:val="1"/>
      <w:numFmt w:val="lowerLetter"/>
      <w:lvlText w:val="%1)"/>
      <w:lvlJc w:val="left"/>
      <w:pPr>
        <w:ind w:left="720" w:hanging="360"/>
      </w:pPr>
      <w:rPr>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160A38F9"/>
    <w:multiLevelType w:val="hybridMultilevel"/>
    <w:tmpl w:val="DF0A30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nsid w:val="16A9140B"/>
    <w:multiLevelType w:val="hybridMultilevel"/>
    <w:tmpl w:val="62F4A5FE"/>
    <w:lvl w:ilvl="0" w:tplc="9E107B26">
      <w:start w:val="1"/>
      <w:numFmt w:val="decimal"/>
      <w:lvlText w:val="%1."/>
      <w:lvlJc w:val="left"/>
      <w:pPr>
        <w:ind w:left="791" w:hanging="360"/>
      </w:pPr>
      <w:rPr>
        <w:rFonts w:hint="default"/>
        <w:b w:val="0"/>
      </w:rPr>
    </w:lvl>
    <w:lvl w:ilvl="1" w:tplc="04150019" w:tentative="1">
      <w:start w:val="1"/>
      <w:numFmt w:val="lowerLetter"/>
      <w:lvlText w:val="%2."/>
      <w:lvlJc w:val="left"/>
      <w:pPr>
        <w:ind w:left="1511" w:hanging="360"/>
      </w:pPr>
    </w:lvl>
    <w:lvl w:ilvl="2" w:tplc="0415001B" w:tentative="1">
      <w:start w:val="1"/>
      <w:numFmt w:val="lowerRoman"/>
      <w:lvlText w:val="%3."/>
      <w:lvlJc w:val="right"/>
      <w:pPr>
        <w:ind w:left="2231" w:hanging="180"/>
      </w:pPr>
    </w:lvl>
    <w:lvl w:ilvl="3" w:tplc="0415000F" w:tentative="1">
      <w:start w:val="1"/>
      <w:numFmt w:val="decimal"/>
      <w:lvlText w:val="%4."/>
      <w:lvlJc w:val="left"/>
      <w:pPr>
        <w:ind w:left="2951" w:hanging="360"/>
      </w:pPr>
    </w:lvl>
    <w:lvl w:ilvl="4" w:tplc="04150019" w:tentative="1">
      <w:start w:val="1"/>
      <w:numFmt w:val="lowerLetter"/>
      <w:lvlText w:val="%5."/>
      <w:lvlJc w:val="left"/>
      <w:pPr>
        <w:ind w:left="3671" w:hanging="360"/>
      </w:pPr>
    </w:lvl>
    <w:lvl w:ilvl="5" w:tplc="0415001B" w:tentative="1">
      <w:start w:val="1"/>
      <w:numFmt w:val="lowerRoman"/>
      <w:lvlText w:val="%6."/>
      <w:lvlJc w:val="right"/>
      <w:pPr>
        <w:ind w:left="4391" w:hanging="180"/>
      </w:pPr>
    </w:lvl>
    <w:lvl w:ilvl="6" w:tplc="0415000F" w:tentative="1">
      <w:start w:val="1"/>
      <w:numFmt w:val="decimal"/>
      <w:lvlText w:val="%7."/>
      <w:lvlJc w:val="left"/>
      <w:pPr>
        <w:ind w:left="5111" w:hanging="360"/>
      </w:pPr>
    </w:lvl>
    <w:lvl w:ilvl="7" w:tplc="04150019" w:tentative="1">
      <w:start w:val="1"/>
      <w:numFmt w:val="lowerLetter"/>
      <w:lvlText w:val="%8."/>
      <w:lvlJc w:val="left"/>
      <w:pPr>
        <w:ind w:left="5831" w:hanging="360"/>
      </w:pPr>
    </w:lvl>
    <w:lvl w:ilvl="8" w:tplc="0415001B" w:tentative="1">
      <w:start w:val="1"/>
      <w:numFmt w:val="lowerRoman"/>
      <w:lvlText w:val="%9."/>
      <w:lvlJc w:val="right"/>
      <w:pPr>
        <w:ind w:left="6551" w:hanging="180"/>
      </w:pPr>
    </w:lvl>
  </w:abstractNum>
  <w:abstractNum w:abstractNumId="44">
    <w:nsid w:val="178F0F2B"/>
    <w:multiLevelType w:val="hybridMultilevel"/>
    <w:tmpl w:val="8E6EAF96"/>
    <w:lvl w:ilvl="0" w:tplc="7F2C5950">
      <w:start w:val="1"/>
      <w:numFmt w:val="bullet"/>
      <w:lvlText w:val=""/>
      <w:lvlJc w:val="left"/>
      <w:pPr>
        <w:ind w:left="720" w:hanging="360"/>
      </w:pPr>
      <w:rPr>
        <w:rFonts w:ascii="Symbol" w:hAnsi="Symbol" w:hint="default"/>
        <w:color w:val="92D050"/>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18BE7226"/>
    <w:multiLevelType w:val="hybridMultilevel"/>
    <w:tmpl w:val="E7B815C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nsid w:val="18BF168D"/>
    <w:multiLevelType w:val="hybridMultilevel"/>
    <w:tmpl w:val="A2D45164"/>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1A3B0B99"/>
    <w:multiLevelType w:val="hybridMultilevel"/>
    <w:tmpl w:val="380CB4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1AD6399C"/>
    <w:multiLevelType w:val="hybridMultilevel"/>
    <w:tmpl w:val="B574BA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1B333481"/>
    <w:multiLevelType w:val="hybridMultilevel"/>
    <w:tmpl w:val="FFE2454C"/>
    <w:lvl w:ilvl="0" w:tplc="C5F4BF1C">
      <w:start w:val="1"/>
      <w:numFmt w:val="bullet"/>
      <w:lvlText w:val=""/>
      <w:lvlJc w:val="left"/>
      <w:pPr>
        <w:ind w:left="720" w:hanging="360"/>
      </w:pPr>
      <w:rPr>
        <w:rFonts w:ascii="Symbol" w:hAnsi="Symbol" w:hint="default"/>
        <w:color w:val="F79646"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1B833465"/>
    <w:multiLevelType w:val="hybridMultilevel"/>
    <w:tmpl w:val="3AB2270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1C6E67D7"/>
    <w:multiLevelType w:val="hybridMultilevel"/>
    <w:tmpl w:val="4962C8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1D7E294C"/>
    <w:multiLevelType w:val="hybridMultilevel"/>
    <w:tmpl w:val="6A546F6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1F071A00"/>
    <w:multiLevelType w:val="multilevel"/>
    <w:tmpl w:val="41AA6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F3A28F3"/>
    <w:multiLevelType w:val="hybridMultilevel"/>
    <w:tmpl w:val="5EA2CD58"/>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1FDD256B"/>
    <w:multiLevelType w:val="hybridMultilevel"/>
    <w:tmpl w:val="81BED1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nsid w:val="20493911"/>
    <w:multiLevelType w:val="hybridMultilevel"/>
    <w:tmpl w:val="F33492F8"/>
    <w:lvl w:ilvl="0" w:tplc="8226909C">
      <w:numFmt w:val="bullet"/>
      <w:lvlText w:val="•"/>
      <w:lvlJc w:val="left"/>
      <w:pPr>
        <w:ind w:left="1065" w:hanging="705"/>
      </w:pPr>
      <w:rPr>
        <w:rFonts w:ascii="Trebuchet MS" w:eastAsiaTheme="majorEastAsia" w:hAnsi="Trebuchet M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20EB035B"/>
    <w:multiLevelType w:val="hybridMultilevel"/>
    <w:tmpl w:val="EEE2072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8">
    <w:nsid w:val="2263593D"/>
    <w:multiLevelType w:val="hybridMultilevel"/>
    <w:tmpl w:val="A712D3D6"/>
    <w:lvl w:ilvl="0" w:tplc="922C05B0">
      <w:start w:val="1"/>
      <w:numFmt w:val="lowerLetter"/>
      <w:lvlText w:val="%1)"/>
      <w:lvlJc w:val="left"/>
      <w:pPr>
        <w:ind w:left="1080" w:hanging="360"/>
      </w:pPr>
      <w:rPr>
        <w:rFonts w:hint="default"/>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nsid w:val="22670920"/>
    <w:multiLevelType w:val="hybridMultilevel"/>
    <w:tmpl w:val="A2483554"/>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22844B5D"/>
    <w:multiLevelType w:val="hybridMultilevel"/>
    <w:tmpl w:val="027217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23116D55"/>
    <w:multiLevelType w:val="hybridMultilevel"/>
    <w:tmpl w:val="52E8EC56"/>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236523F5"/>
    <w:multiLevelType w:val="hybridMultilevel"/>
    <w:tmpl w:val="472E168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238263AC"/>
    <w:multiLevelType w:val="hybridMultilevel"/>
    <w:tmpl w:val="6158E2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23DE42E8"/>
    <w:multiLevelType w:val="hybridMultilevel"/>
    <w:tmpl w:val="8458AC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23EB39D9"/>
    <w:multiLevelType w:val="hybridMultilevel"/>
    <w:tmpl w:val="CFC2CF84"/>
    <w:lvl w:ilvl="0" w:tplc="8226909C">
      <w:numFmt w:val="bullet"/>
      <w:lvlText w:val="•"/>
      <w:lvlJc w:val="left"/>
      <w:pPr>
        <w:ind w:left="1065" w:hanging="705"/>
      </w:pPr>
      <w:rPr>
        <w:rFonts w:ascii="Trebuchet MS" w:eastAsiaTheme="majorEastAsia" w:hAnsi="Trebuchet M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23FF15B5"/>
    <w:multiLevelType w:val="hybridMultilevel"/>
    <w:tmpl w:val="C7349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24231883"/>
    <w:multiLevelType w:val="hybridMultilevel"/>
    <w:tmpl w:val="E7B815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242D1ACA"/>
    <w:multiLevelType w:val="hybridMultilevel"/>
    <w:tmpl w:val="F3885940"/>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9">
    <w:nsid w:val="246034BA"/>
    <w:multiLevelType w:val="hybridMultilevel"/>
    <w:tmpl w:val="27FA2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24756362"/>
    <w:multiLevelType w:val="hybridMultilevel"/>
    <w:tmpl w:val="FA285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26827B73"/>
    <w:multiLevelType w:val="hybridMultilevel"/>
    <w:tmpl w:val="81BED1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nsid w:val="26874B19"/>
    <w:multiLevelType w:val="hybridMultilevel"/>
    <w:tmpl w:val="D4D8074A"/>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3">
    <w:nsid w:val="276917D6"/>
    <w:multiLevelType w:val="hybridMultilevel"/>
    <w:tmpl w:val="81BED1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4">
    <w:nsid w:val="279C4BC8"/>
    <w:multiLevelType w:val="hybridMultilevel"/>
    <w:tmpl w:val="027217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27F927D4"/>
    <w:multiLevelType w:val="hybridMultilevel"/>
    <w:tmpl w:val="77961098"/>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28992BEF"/>
    <w:multiLevelType w:val="hybridMultilevel"/>
    <w:tmpl w:val="30AA6E92"/>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28F20082"/>
    <w:multiLevelType w:val="hybridMultilevel"/>
    <w:tmpl w:val="3372F312"/>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29525A0F"/>
    <w:multiLevelType w:val="hybridMultilevel"/>
    <w:tmpl w:val="75CEFB02"/>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298E556C"/>
    <w:multiLevelType w:val="hybridMultilevel"/>
    <w:tmpl w:val="CFC8DC6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0">
    <w:nsid w:val="29B251E1"/>
    <w:multiLevelType w:val="hybridMultilevel"/>
    <w:tmpl w:val="15EA01F4"/>
    <w:lvl w:ilvl="0" w:tplc="91E44D62">
      <w:numFmt w:val="bullet"/>
      <w:lvlText w:val="•"/>
      <w:lvlJc w:val="left"/>
      <w:pPr>
        <w:ind w:left="1065" w:hanging="705"/>
      </w:pPr>
      <w:rPr>
        <w:rFonts w:ascii="Arial" w:eastAsiaTheme="majorEastAsia"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29EE3ED8"/>
    <w:multiLevelType w:val="hybridMultilevel"/>
    <w:tmpl w:val="6A26AEC6"/>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2A4C5F3F"/>
    <w:multiLevelType w:val="hybridMultilevel"/>
    <w:tmpl w:val="A37C5AA8"/>
    <w:lvl w:ilvl="0" w:tplc="04150017">
      <w:start w:val="1"/>
      <w:numFmt w:val="lowerLetter"/>
      <w:lvlText w:val="%1)"/>
      <w:lvlJc w:val="left"/>
      <w:pPr>
        <w:ind w:left="1040" w:hanging="360"/>
      </w:pPr>
    </w:lvl>
    <w:lvl w:ilvl="1" w:tplc="04150019" w:tentative="1">
      <w:start w:val="1"/>
      <w:numFmt w:val="lowerLetter"/>
      <w:lvlText w:val="%2."/>
      <w:lvlJc w:val="left"/>
      <w:pPr>
        <w:ind w:left="1760" w:hanging="360"/>
      </w:pPr>
    </w:lvl>
    <w:lvl w:ilvl="2" w:tplc="0415001B" w:tentative="1">
      <w:start w:val="1"/>
      <w:numFmt w:val="lowerRoman"/>
      <w:lvlText w:val="%3."/>
      <w:lvlJc w:val="right"/>
      <w:pPr>
        <w:ind w:left="2480" w:hanging="180"/>
      </w:pPr>
    </w:lvl>
    <w:lvl w:ilvl="3" w:tplc="0415000F" w:tentative="1">
      <w:start w:val="1"/>
      <w:numFmt w:val="decimal"/>
      <w:lvlText w:val="%4."/>
      <w:lvlJc w:val="left"/>
      <w:pPr>
        <w:ind w:left="3200" w:hanging="360"/>
      </w:pPr>
    </w:lvl>
    <w:lvl w:ilvl="4" w:tplc="04150019" w:tentative="1">
      <w:start w:val="1"/>
      <w:numFmt w:val="lowerLetter"/>
      <w:lvlText w:val="%5."/>
      <w:lvlJc w:val="left"/>
      <w:pPr>
        <w:ind w:left="3920" w:hanging="360"/>
      </w:pPr>
    </w:lvl>
    <w:lvl w:ilvl="5" w:tplc="0415001B" w:tentative="1">
      <w:start w:val="1"/>
      <w:numFmt w:val="lowerRoman"/>
      <w:lvlText w:val="%6."/>
      <w:lvlJc w:val="right"/>
      <w:pPr>
        <w:ind w:left="4640" w:hanging="180"/>
      </w:pPr>
    </w:lvl>
    <w:lvl w:ilvl="6" w:tplc="0415000F" w:tentative="1">
      <w:start w:val="1"/>
      <w:numFmt w:val="decimal"/>
      <w:lvlText w:val="%7."/>
      <w:lvlJc w:val="left"/>
      <w:pPr>
        <w:ind w:left="5360" w:hanging="360"/>
      </w:pPr>
    </w:lvl>
    <w:lvl w:ilvl="7" w:tplc="04150019" w:tentative="1">
      <w:start w:val="1"/>
      <w:numFmt w:val="lowerLetter"/>
      <w:lvlText w:val="%8."/>
      <w:lvlJc w:val="left"/>
      <w:pPr>
        <w:ind w:left="6080" w:hanging="360"/>
      </w:pPr>
    </w:lvl>
    <w:lvl w:ilvl="8" w:tplc="0415001B" w:tentative="1">
      <w:start w:val="1"/>
      <w:numFmt w:val="lowerRoman"/>
      <w:lvlText w:val="%9."/>
      <w:lvlJc w:val="right"/>
      <w:pPr>
        <w:ind w:left="6800" w:hanging="180"/>
      </w:pPr>
    </w:lvl>
  </w:abstractNum>
  <w:abstractNum w:abstractNumId="83">
    <w:nsid w:val="2B6D302D"/>
    <w:multiLevelType w:val="hybridMultilevel"/>
    <w:tmpl w:val="18EC674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2BBF7747"/>
    <w:multiLevelType w:val="hybridMultilevel"/>
    <w:tmpl w:val="E77C0C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2C8937A1"/>
    <w:multiLevelType w:val="hybridMultilevel"/>
    <w:tmpl w:val="F8CAEEB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2CD4702F"/>
    <w:multiLevelType w:val="hybridMultilevel"/>
    <w:tmpl w:val="3AC643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2CFB5A21"/>
    <w:multiLevelType w:val="hybridMultilevel"/>
    <w:tmpl w:val="A7DC282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2D250E21"/>
    <w:multiLevelType w:val="hybridMultilevel"/>
    <w:tmpl w:val="62C6CBA4"/>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2D5606A1"/>
    <w:multiLevelType w:val="hybridMultilevel"/>
    <w:tmpl w:val="FEA6C788"/>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2DE60D8B"/>
    <w:multiLevelType w:val="hybridMultilevel"/>
    <w:tmpl w:val="5EF0A7FC"/>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2E373285"/>
    <w:multiLevelType w:val="hybridMultilevel"/>
    <w:tmpl w:val="CEC2735E"/>
    <w:lvl w:ilvl="0" w:tplc="8226909C">
      <w:numFmt w:val="bullet"/>
      <w:lvlText w:val="•"/>
      <w:lvlJc w:val="left"/>
      <w:pPr>
        <w:ind w:left="1065" w:hanging="705"/>
      </w:pPr>
      <w:rPr>
        <w:rFonts w:ascii="Trebuchet MS" w:eastAsiaTheme="majorEastAsia" w:hAnsi="Trebuchet M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2F1F663C"/>
    <w:multiLevelType w:val="hybridMultilevel"/>
    <w:tmpl w:val="CE6C9A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305038D5"/>
    <w:multiLevelType w:val="hybridMultilevel"/>
    <w:tmpl w:val="ED3E2C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308A5F93"/>
    <w:multiLevelType w:val="hybridMultilevel"/>
    <w:tmpl w:val="B15C843A"/>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5">
    <w:nsid w:val="30EA3FF3"/>
    <w:multiLevelType w:val="hybridMultilevel"/>
    <w:tmpl w:val="69C65C0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31E84F3D"/>
    <w:multiLevelType w:val="hybridMultilevel"/>
    <w:tmpl w:val="37EA7D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31F5451E"/>
    <w:multiLevelType w:val="hybridMultilevel"/>
    <w:tmpl w:val="A3BE5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3292475A"/>
    <w:multiLevelType w:val="hybridMultilevel"/>
    <w:tmpl w:val="12884A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32ED6DE1"/>
    <w:multiLevelType w:val="hybridMultilevel"/>
    <w:tmpl w:val="1C0411C0"/>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3315706B"/>
    <w:multiLevelType w:val="hybridMultilevel"/>
    <w:tmpl w:val="BEE4AC5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33D24D48"/>
    <w:multiLevelType w:val="hybridMultilevel"/>
    <w:tmpl w:val="D0AC16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34945BA5"/>
    <w:multiLevelType w:val="hybridMultilevel"/>
    <w:tmpl w:val="440610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3">
    <w:nsid w:val="34A00D06"/>
    <w:multiLevelType w:val="hybridMultilevel"/>
    <w:tmpl w:val="6990293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350B3744"/>
    <w:multiLevelType w:val="hybridMultilevel"/>
    <w:tmpl w:val="E5B87056"/>
    <w:lvl w:ilvl="0" w:tplc="3A0C29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35372E32"/>
    <w:multiLevelType w:val="hybridMultilevel"/>
    <w:tmpl w:val="E34A18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35496049"/>
    <w:multiLevelType w:val="hybridMultilevel"/>
    <w:tmpl w:val="29921B9C"/>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36551B0C"/>
    <w:multiLevelType w:val="hybridMultilevel"/>
    <w:tmpl w:val="7116CA18"/>
    <w:lvl w:ilvl="0" w:tplc="A1801A18">
      <w:start w:val="1"/>
      <w:numFmt w:val="bullet"/>
      <w:lvlText w:val=""/>
      <w:lvlJc w:val="left"/>
      <w:pPr>
        <w:ind w:left="720" w:hanging="360"/>
      </w:pPr>
      <w:rPr>
        <w:rFonts w:ascii="Symbol" w:hAnsi="Symbol" w:hint="default"/>
        <w:color w:val="92D050"/>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36B62E42"/>
    <w:multiLevelType w:val="hybridMultilevel"/>
    <w:tmpl w:val="905243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37E75418"/>
    <w:multiLevelType w:val="hybridMultilevel"/>
    <w:tmpl w:val="918AFF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38781DC8"/>
    <w:multiLevelType w:val="hybridMultilevel"/>
    <w:tmpl w:val="6A546F6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39C32251"/>
    <w:multiLevelType w:val="hybridMultilevel"/>
    <w:tmpl w:val="781C60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39EC4833"/>
    <w:multiLevelType w:val="hybridMultilevel"/>
    <w:tmpl w:val="FCCEF996"/>
    <w:lvl w:ilvl="0" w:tplc="04150001">
      <w:start w:val="1"/>
      <w:numFmt w:val="bullet"/>
      <w:lvlText w:val=""/>
      <w:lvlJc w:val="left"/>
      <w:pPr>
        <w:ind w:left="1009" w:hanging="360"/>
      </w:pPr>
      <w:rPr>
        <w:rFonts w:ascii="Symbol" w:hAnsi="Symbol" w:hint="default"/>
      </w:rPr>
    </w:lvl>
    <w:lvl w:ilvl="1" w:tplc="04150003" w:tentative="1">
      <w:start w:val="1"/>
      <w:numFmt w:val="bullet"/>
      <w:lvlText w:val="o"/>
      <w:lvlJc w:val="left"/>
      <w:pPr>
        <w:ind w:left="1729" w:hanging="360"/>
      </w:pPr>
      <w:rPr>
        <w:rFonts w:ascii="Courier New" w:hAnsi="Courier New" w:cs="Courier New" w:hint="default"/>
      </w:rPr>
    </w:lvl>
    <w:lvl w:ilvl="2" w:tplc="04150005" w:tentative="1">
      <w:start w:val="1"/>
      <w:numFmt w:val="bullet"/>
      <w:lvlText w:val=""/>
      <w:lvlJc w:val="left"/>
      <w:pPr>
        <w:ind w:left="2449" w:hanging="360"/>
      </w:pPr>
      <w:rPr>
        <w:rFonts w:ascii="Wingdings" w:hAnsi="Wingdings" w:hint="default"/>
      </w:rPr>
    </w:lvl>
    <w:lvl w:ilvl="3" w:tplc="04150001" w:tentative="1">
      <w:start w:val="1"/>
      <w:numFmt w:val="bullet"/>
      <w:lvlText w:val=""/>
      <w:lvlJc w:val="left"/>
      <w:pPr>
        <w:ind w:left="3169" w:hanging="360"/>
      </w:pPr>
      <w:rPr>
        <w:rFonts w:ascii="Symbol" w:hAnsi="Symbol" w:hint="default"/>
      </w:rPr>
    </w:lvl>
    <w:lvl w:ilvl="4" w:tplc="04150003" w:tentative="1">
      <w:start w:val="1"/>
      <w:numFmt w:val="bullet"/>
      <w:lvlText w:val="o"/>
      <w:lvlJc w:val="left"/>
      <w:pPr>
        <w:ind w:left="3889" w:hanging="360"/>
      </w:pPr>
      <w:rPr>
        <w:rFonts w:ascii="Courier New" w:hAnsi="Courier New" w:cs="Courier New" w:hint="default"/>
      </w:rPr>
    </w:lvl>
    <w:lvl w:ilvl="5" w:tplc="04150005" w:tentative="1">
      <w:start w:val="1"/>
      <w:numFmt w:val="bullet"/>
      <w:lvlText w:val=""/>
      <w:lvlJc w:val="left"/>
      <w:pPr>
        <w:ind w:left="4609" w:hanging="360"/>
      </w:pPr>
      <w:rPr>
        <w:rFonts w:ascii="Wingdings" w:hAnsi="Wingdings" w:hint="default"/>
      </w:rPr>
    </w:lvl>
    <w:lvl w:ilvl="6" w:tplc="04150001" w:tentative="1">
      <w:start w:val="1"/>
      <w:numFmt w:val="bullet"/>
      <w:lvlText w:val=""/>
      <w:lvlJc w:val="left"/>
      <w:pPr>
        <w:ind w:left="5329" w:hanging="360"/>
      </w:pPr>
      <w:rPr>
        <w:rFonts w:ascii="Symbol" w:hAnsi="Symbol" w:hint="default"/>
      </w:rPr>
    </w:lvl>
    <w:lvl w:ilvl="7" w:tplc="04150003" w:tentative="1">
      <w:start w:val="1"/>
      <w:numFmt w:val="bullet"/>
      <w:lvlText w:val="o"/>
      <w:lvlJc w:val="left"/>
      <w:pPr>
        <w:ind w:left="6049" w:hanging="360"/>
      </w:pPr>
      <w:rPr>
        <w:rFonts w:ascii="Courier New" w:hAnsi="Courier New" w:cs="Courier New" w:hint="default"/>
      </w:rPr>
    </w:lvl>
    <w:lvl w:ilvl="8" w:tplc="04150005" w:tentative="1">
      <w:start w:val="1"/>
      <w:numFmt w:val="bullet"/>
      <w:lvlText w:val=""/>
      <w:lvlJc w:val="left"/>
      <w:pPr>
        <w:ind w:left="6769" w:hanging="360"/>
      </w:pPr>
      <w:rPr>
        <w:rFonts w:ascii="Wingdings" w:hAnsi="Wingdings" w:hint="default"/>
      </w:rPr>
    </w:lvl>
  </w:abstractNum>
  <w:abstractNum w:abstractNumId="113">
    <w:nsid w:val="3A0A4C34"/>
    <w:multiLevelType w:val="hybridMultilevel"/>
    <w:tmpl w:val="365A6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3B027944"/>
    <w:multiLevelType w:val="hybridMultilevel"/>
    <w:tmpl w:val="C772D6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3BE4612B"/>
    <w:multiLevelType w:val="hybridMultilevel"/>
    <w:tmpl w:val="CE54FC0E"/>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3D8B40E7"/>
    <w:multiLevelType w:val="hybridMultilevel"/>
    <w:tmpl w:val="F01AD67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7">
    <w:nsid w:val="3DB2069E"/>
    <w:multiLevelType w:val="hybridMultilevel"/>
    <w:tmpl w:val="0D6C55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3DB75A03"/>
    <w:multiLevelType w:val="hybridMultilevel"/>
    <w:tmpl w:val="BFCC68F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3ED40902"/>
    <w:multiLevelType w:val="hybridMultilevel"/>
    <w:tmpl w:val="519C5BC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3F50344E"/>
    <w:multiLevelType w:val="hybridMultilevel"/>
    <w:tmpl w:val="94DEA35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3FAB3E2C"/>
    <w:multiLevelType w:val="hybridMultilevel"/>
    <w:tmpl w:val="A34872E0"/>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407B6C8C"/>
    <w:multiLevelType w:val="hybridMultilevel"/>
    <w:tmpl w:val="1D186FF2"/>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40926529"/>
    <w:multiLevelType w:val="hybridMultilevel"/>
    <w:tmpl w:val="657A4F1A"/>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4100605B"/>
    <w:multiLevelType w:val="hybridMultilevel"/>
    <w:tmpl w:val="8932D0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4134308E"/>
    <w:multiLevelType w:val="hybridMultilevel"/>
    <w:tmpl w:val="FDFA02DE"/>
    <w:lvl w:ilvl="0" w:tplc="8226909C">
      <w:numFmt w:val="bullet"/>
      <w:lvlText w:val="•"/>
      <w:lvlJc w:val="left"/>
      <w:pPr>
        <w:ind w:left="1065" w:hanging="705"/>
      </w:pPr>
      <w:rPr>
        <w:rFonts w:ascii="Trebuchet MS" w:eastAsiaTheme="majorEastAsia" w:hAnsi="Trebuchet M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418B32AE"/>
    <w:multiLevelType w:val="hybridMultilevel"/>
    <w:tmpl w:val="2B70CA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41B02F8D"/>
    <w:multiLevelType w:val="hybridMultilevel"/>
    <w:tmpl w:val="EBDC20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41B74610"/>
    <w:multiLevelType w:val="hybridMultilevel"/>
    <w:tmpl w:val="31C26E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41FC240A"/>
    <w:multiLevelType w:val="hybridMultilevel"/>
    <w:tmpl w:val="842AC534"/>
    <w:lvl w:ilvl="0" w:tplc="E11A319E">
      <w:start w:val="1"/>
      <w:numFmt w:val="decimal"/>
      <w:lvlText w:val="%1."/>
      <w:lvlJc w:val="left"/>
      <w:pPr>
        <w:ind w:left="360" w:hanging="360"/>
      </w:pPr>
      <w:rPr>
        <w:rFonts w:hint="default"/>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0">
    <w:nsid w:val="42102EB6"/>
    <w:multiLevelType w:val="hybridMultilevel"/>
    <w:tmpl w:val="706C7E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42823DFD"/>
    <w:multiLevelType w:val="hybridMultilevel"/>
    <w:tmpl w:val="E77C0C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433E59D8"/>
    <w:multiLevelType w:val="hybridMultilevel"/>
    <w:tmpl w:val="1278DF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43776473"/>
    <w:multiLevelType w:val="hybridMultilevel"/>
    <w:tmpl w:val="8A2AD7A2"/>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43D75EDC"/>
    <w:multiLevelType w:val="hybridMultilevel"/>
    <w:tmpl w:val="8E1671B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440B1CAF"/>
    <w:multiLevelType w:val="hybridMultilevel"/>
    <w:tmpl w:val="3E2C6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44401396"/>
    <w:multiLevelType w:val="hybridMultilevel"/>
    <w:tmpl w:val="19AAE4CA"/>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45BF693E"/>
    <w:multiLevelType w:val="hybridMultilevel"/>
    <w:tmpl w:val="6BC84CA4"/>
    <w:lvl w:ilvl="0" w:tplc="954C04BC">
      <w:start w:val="1"/>
      <w:numFmt w:val="bullet"/>
      <w:lvlText w:val=""/>
      <w:lvlJc w:val="left"/>
      <w:pPr>
        <w:ind w:left="720" w:hanging="360"/>
      </w:pPr>
      <w:rPr>
        <w:rFonts w:ascii="Symbol" w:hAnsi="Symbol" w:hint="default"/>
        <w:color w:val="92D05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46B31374"/>
    <w:multiLevelType w:val="hybridMultilevel"/>
    <w:tmpl w:val="C58643F8"/>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475843B7"/>
    <w:multiLevelType w:val="hybridMultilevel"/>
    <w:tmpl w:val="FD3A54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476B1C0A"/>
    <w:multiLevelType w:val="hybridMultilevel"/>
    <w:tmpl w:val="D65885C0"/>
    <w:lvl w:ilvl="0" w:tplc="3A0C29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479018FE"/>
    <w:multiLevelType w:val="hybridMultilevel"/>
    <w:tmpl w:val="4CAA8F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47DA2C12"/>
    <w:multiLevelType w:val="hybridMultilevel"/>
    <w:tmpl w:val="516ADA5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491F6C4D"/>
    <w:multiLevelType w:val="hybridMultilevel"/>
    <w:tmpl w:val="1BF4AD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nsid w:val="49421FE6"/>
    <w:multiLevelType w:val="hybridMultilevel"/>
    <w:tmpl w:val="FA10F6E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49F33D28"/>
    <w:multiLevelType w:val="hybridMultilevel"/>
    <w:tmpl w:val="ECBA1EEE"/>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4AF1463C"/>
    <w:multiLevelType w:val="hybridMultilevel"/>
    <w:tmpl w:val="8F32DDA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4B2802E9"/>
    <w:multiLevelType w:val="hybridMultilevel"/>
    <w:tmpl w:val="A30CB066"/>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nsid w:val="4BCF0DB6"/>
    <w:multiLevelType w:val="hybridMultilevel"/>
    <w:tmpl w:val="DADE1C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4C842993"/>
    <w:multiLevelType w:val="hybridMultilevel"/>
    <w:tmpl w:val="282C780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4D5905D6"/>
    <w:multiLevelType w:val="hybridMultilevel"/>
    <w:tmpl w:val="38A0DA46"/>
    <w:lvl w:ilvl="0" w:tplc="04150001">
      <w:start w:val="1"/>
      <w:numFmt w:val="bullet"/>
      <w:lvlText w:val=""/>
      <w:lvlJc w:val="left"/>
      <w:pPr>
        <w:ind w:left="720" w:hanging="360"/>
      </w:pPr>
      <w:rPr>
        <w:rFonts w:ascii="Symbol" w:hAnsi="Symbol" w:hint="default"/>
      </w:rPr>
    </w:lvl>
    <w:lvl w:ilvl="1" w:tplc="799CBF36">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nsid w:val="4D6E42D9"/>
    <w:multiLevelType w:val="hybridMultilevel"/>
    <w:tmpl w:val="E2881D7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2">
    <w:nsid w:val="4E530F03"/>
    <w:multiLevelType w:val="hybridMultilevel"/>
    <w:tmpl w:val="1354F5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nsid w:val="4F844FFE"/>
    <w:multiLevelType w:val="hybridMultilevel"/>
    <w:tmpl w:val="09AAFC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nsid w:val="4FDA3511"/>
    <w:multiLevelType w:val="hybridMultilevel"/>
    <w:tmpl w:val="2F4E30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50063480"/>
    <w:multiLevelType w:val="hybridMultilevel"/>
    <w:tmpl w:val="B8CA93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nsid w:val="5113080B"/>
    <w:multiLevelType w:val="hybridMultilevel"/>
    <w:tmpl w:val="9B06CFE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7">
    <w:nsid w:val="515C72F3"/>
    <w:multiLevelType w:val="hybridMultilevel"/>
    <w:tmpl w:val="44FE4ED4"/>
    <w:lvl w:ilvl="0" w:tplc="97C8445A">
      <w:start w:val="1"/>
      <w:numFmt w:val="decimal"/>
      <w:lvlText w:val="%1."/>
      <w:lvlJc w:val="left"/>
      <w:pPr>
        <w:ind w:left="720" w:hanging="360"/>
      </w:pPr>
      <w:rPr>
        <w:b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nsid w:val="521961F5"/>
    <w:multiLevelType w:val="hybridMultilevel"/>
    <w:tmpl w:val="A4F4B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nsid w:val="525555CD"/>
    <w:multiLevelType w:val="multilevel"/>
    <w:tmpl w:val="C8E6B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52B70A09"/>
    <w:multiLevelType w:val="hybridMultilevel"/>
    <w:tmpl w:val="3B50E6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nsid w:val="563D24D4"/>
    <w:multiLevelType w:val="hybridMultilevel"/>
    <w:tmpl w:val="24B8EC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nsid w:val="56720E39"/>
    <w:multiLevelType w:val="hybridMultilevel"/>
    <w:tmpl w:val="EBDC20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nsid w:val="56B94969"/>
    <w:multiLevelType w:val="hybridMultilevel"/>
    <w:tmpl w:val="516E3E1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771"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nsid w:val="56C34896"/>
    <w:multiLevelType w:val="hybridMultilevel"/>
    <w:tmpl w:val="BEE882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nsid w:val="57EB0B91"/>
    <w:multiLevelType w:val="hybridMultilevel"/>
    <w:tmpl w:val="EBE68C74"/>
    <w:lvl w:ilvl="0" w:tplc="159C4CC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6">
    <w:nsid w:val="588367F0"/>
    <w:multiLevelType w:val="hybridMultilevel"/>
    <w:tmpl w:val="CB5C244E"/>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nsid w:val="58981405"/>
    <w:multiLevelType w:val="hybridMultilevel"/>
    <w:tmpl w:val="ADDEABEE"/>
    <w:lvl w:ilvl="0" w:tplc="3966512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nsid w:val="59711B3E"/>
    <w:multiLevelType w:val="hybridMultilevel"/>
    <w:tmpl w:val="C5340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nsid w:val="597E04A9"/>
    <w:multiLevelType w:val="hybridMultilevel"/>
    <w:tmpl w:val="F670BE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nsid w:val="5A0A059A"/>
    <w:multiLevelType w:val="hybridMultilevel"/>
    <w:tmpl w:val="1EAAC1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nsid w:val="5A0F3010"/>
    <w:multiLevelType w:val="hybridMultilevel"/>
    <w:tmpl w:val="32C048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nsid w:val="5A401500"/>
    <w:multiLevelType w:val="hybridMultilevel"/>
    <w:tmpl w:val="93E661AC"/>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nsid w:val="5BCC65E8"/>
    <w:multiLevelType w:val="hybridMultilevel"/>
    <w:tmpl w:val="5516A11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nsid w:val="5E0D5E53"/>
    <w:multiLevelType w:val="hybridMultilevel"/>
    <w:tmpl w:val="B2A88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nsid w:val="5E484134"/>
    <w:multiLevelType w:val="hybridMultilevel"/>
    <w:tmpl w:val="70C0F0EE"/>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nsid w:val="5ED27030"/>
    <w:multiLevelType w:val="hybridMultilevel"/>
    <w:tmpl w:val="430A3C6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7">
    <w:nsid w:val="5F9063B3"/>
    <w:multiLevelType w:val="hybridMultilevel"/>
    <w:tmpl w:val="3B129152"/>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nsid w:val="61793A9B"/>
    <w:multiLevelType w:val="multilevel"/>
    <w:tmpl w:val="185E2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61A665EB"/>
    <w:multiLevelType w:val="hybridMultilevel"/>
    <w:tmpl w:val="6B62FB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nsid w:val="62F35B2E"/>
    <w:multiLevelType w:val="hybridMultilevel"/>
    <w:tmpl w:val="9394FB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nsid w:val="645A2825"/>
    <w:multiLevelType w:val="hybridMultilevel"/>
    <w:tmpl w:val="E2881D7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2">
    <w:nsid w:val="64B13587"/>
    <w:multiLevelType w:val="hybridMultilevel"/>
    <w:tmpl w:val="282C780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nsid w:val="64D05D80"/>
    <w:multiLevelType w:val="hybridMultilevel"/>
    <w:tmpl w:val="FA7622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nsid w:val="650128B2"/>
    <w:multiLevelType w:val="hybridMultilevel"/>
    <w:tmpl w:val="EBDC20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nsid w:val="684739E2"/>
    <w:multiLevelType w:val="hybridMultilevel"/>
    <w:tmpl w:val="E7B815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68607FE3"/>
    <w:multiLevelType w:val="hybridMultilevel"/>
    <w:tmpl w:val="F01AD67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7">
    <w:nsid w:val="69AD506C"/>
    <w:multiLevelType w:val="hybridMultilevel"/>
    <w:tmpl w:val="E34A18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nsid w:val="69E54EDE"/>
    <w:multiLevelType w:val="hybridMultilevel"/>
    <w:tmpl w:val="AC9203E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9">
    <w:nsid w:val="6A936A38"/>
    <w:multiLevelType w:val="hybridMultilevel"/>
    <w:tmpl w:val="643CC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nsid w:val="6AB74F8C"/>
    <w:multiLevelType w:val="hybridMultilevel"/>
    <w:tmpl w:val="014CFF88"/>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nsid w:val="6AE93100"/>
    <w:multiLevelType w:val="hybridMultilevel"/>
    <w:tmpl w:val="D65C12F8"/>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nsid w:val="6B2F2663"/>
    <w:multiLevelType w:val="hybridMultilevel"/>
    <w:tmpl w:val="C76289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nsid w:val="6B403DE2"/>
    <w:multiLevelType w:val="hybridMultilevel"/>
    <w:tmpl w:val="5900CADC"/>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nsid w:val="6B40565B"/>
    <w:multiLevelType w:val="hybridMultilevel"/>
    <w:tmpl w:val="418279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nsid w:val="6B445FB3"/>
    <w:multiLevelType w:val="hybridMultilevel"/>
    <w:tmpl w:val="3EA48A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nsid w:val="6B6D7377"/>
    <w:multiLevelType w:val="hybridMultilevel"/>
    <w:tmpl w:val="D2A6A0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nsid w:val="6BB55310"/>
    <w:multiLevelType w:val="hybridMultilevel"/>
    <w:tmpl w:val="A67C84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nsid w:val="6CA004CE"/>
    <w:multiLevelType w:val="hybridMultilevel"/>
    <w:tmpl w:val="E77C0C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nsid w:val="6DBC098A"/>
    <w:multiLevelType w:val="hybridMultilevel"/>
    <w:tmpl w:val="40F69E3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nsid w:val="6E0A4D28"/>
    <w:multiLevelType w:val="hybridMultilevel"/>
    <w:tmpl w:val="F01AD67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1">
    <w:nsid w:val="6E3F4679"/>
    <w:multiLevelType w:val="multilevel"/>
    <w:tmpl w:val="FC4A60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F79646" w:themeColor="accent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2">
    <w:nsid w:val="6EAC79A6"/>
    <w:multiLevelType w:val="hybridMultilevel"/>
    <w:tmpl w:val="3580D2C2"/>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nsid w:val="6EAE61F0"/>
    <w:multiLevelType w:val="hybridMultilevel"/>
    <w:tmpl w:val="F98C0B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nsid w:val="6EB3184C"/>
    <w:multiLevelType w:val="hybridMultilevel"/>
    <w:tmpl w:val="D4D8074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05">
    <w:nsid w:val="6F7E7C7E"/>
    <w:multiLevelType w:val="hybridMultilevel"/>
    <w:tmpl w:val="8B0A64C0"/>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nsid w:val="700A083D"/>
    <w:multiLevelType w:val="hybridMultilevel"/>
    <w:tmpl w:val="12964EE4"/>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nsid w:val="70872ABF"/>
    <w:multiLevelType w:val="multilevel"/>
    <w:tmpl w:val="3B941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708C7157"/>
    <w:multiLevelType w:val="hybridMultilevel"/>
    <w:tmpl w:val="D4D807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nsid w:val="70D56E4C"/>
    <w:multiLevelType w:val="hybridMultilevel"/>
    <w:tmpl w:val="2BF0141A"/>
    <w:lvl w:ilvl="0" w:tplc="0415000F">
      <w:start w:val="1"/>
      <w:numFmt w:val="decimal"/>
      <w:lvlText w:val="%1."/>
      <w:lvlJc w:val="left"/>
      <w:pPr>
        <w:ind w:left="360" w:hanging="360"/>
      </w:pPr>
      <w:rPr>
        <w:b/>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0">
    <w:nsid w:val="711B5B36"/>
    <w:multiLevelType w:val="hybridMultilevel"/>
    <w:tmpl w:val="C53054F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1">
    <w:nsid w:val="712038B9"/>
    <w:multiLevelType w:val="hybridMultilevel"/>
    <w:tmpl w:val="E2881D7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2">
    <w:nsid w:val="72E172C0"/>
    <w:multiLevelType w:val="hybridMultilevel"/>
    <w:tmpl w:val="15B4F394"/>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nsid w:val="72F86DC2"/>
    <w:multiLevelType w:val="hybridMultilevel"/>
    <w:tmpl w:val="F7368EAC"/>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nsid w:val="73A675B2"/>
    <w:multiLevelType w:val="hybridMultilevel"/>
    <w:tmpl w:val="D4CE943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5">
    <w:nsid w:val="73AA0F15"/>
    <w:multiLevelType w:val="multilevel"/>
    <w:tmpl w:val="34702794"/>
    <w:lvl w:ilvl="0">
      <w:start w:val="1"/>
      <w:numFmt w:val="decimal"/>
      <w:lvlText w:val="%1."/>
      <w:lvlJc w:val="left"/>
      <w:pPr>
        <w:ind w:left="791" w:hanging="360"/>
      </w:pPr>
      <w:rPr>
        <w:rFonts w:hint="default"/>
        <w:b w:val="0"/>
      </w:rPr>
    </w:lvl>
    <w:lvl w:ilvl="1">
      <w:start w:val="4"/>
      <w:numFmt w:val="decimal"/>
      <w:isLgl/>
      <w:lvlText w:val="%1.%2."/>
      <w:lvlJc w:val="left"/>
      <w:pPr>
        <w:ind w:left="1151" w:hanging="720"/>
      </w:pPr>
      <w:rPr>
        <w:rFonts w:hint="default"/>
      </w:rPr>
    </w:lvl>
    <w:lvl w:ilvl="2">
      <w:start w:val="1"/>
      <w:numFmt w:val="decimal"/>
      <w:isLgl/>
      <w:lvlText w:val="%1.%2.%3."/>
      <w:lvlJc w:val="left"/>
      <w:pPr>
        <w:ind w:left="1151" w:hanging="720"/>
      </w:pPr>
      <w:rPr>
        <w:rFonts w:hint="default"/>
      </w:rPr>
    </w:lvl>
    <w:lvl w:ilvl="3">
      <w:start w:val="1"/>
      <w:numFmt w:val="decimal"/>
      <w:isLgl/>
      <w:lvlText w:val="%1.%2.%3.%4."/>
      <w:lvlJc w:val="left"/>
      <w:pPr>
        <w:ind w:left="1511" w:hanging="1080"/>
      </w:pPr>
      <w:rPr>
        <w:rFonts w:hint="default"/>
      </w:rPr>
    </w:lvl>
    <w:lvl w:ilvl="4">
      <w:start w:val="1"/>
      <w:numFmt w:val="decimal"/>
      <w:isLgl/>
      <w:lvlText w:val="%1.%2.%3.%4.%5."/>
      <w:lvlJc w:val="left"/>
      <w:pPr>
        <w:ind w:left="1511" w:hanging="1080"/>
      </w:pPr>
      <w:rPr>
        <w:rFonts w:hint="default"/>
      </w:rPr>
    </w:lvl>
    <w:lvl w:ilvl="5">
      <w:start w:val="1"/>
      <w:numFmt w:val="decimal"/>
      <w:isLgl/>
      <w:lvlText w:val="%1.%2.%3.%4.%5.%6."/>
      <w:lvlJc w:val="left"/>
      <w:pPr>
        <w:ind w:left="1871" w:hanging="1440"/>
      </w:pPr>
      <w:rPr>
        <w:rFonts w:hint="default"/>
      </w:rPr>
    </w:lvl>
    <w:lvl w:ilvl="6">
      <w:start w:val="1"/>
      <w:numFmt w:val="decimal"/>
      <w:isLgl/>
      <w:lvlText w:val="%1.%2.%3.%4.%5.%6.%7."/>
      <w:lvlJc w:val="left"/>
      <w:pPr>
        <w:ind w:left="1871" w:hanging="1440"/>
      </w:pPr>
      <w:rPr>
        <w:rFonts w:hint="default"/>
      </w:rPr>
    </w:lvl>
    <w:lvl w:ilvl="7">
      <w:start w:val="1"/>
      <w:numFmt w:val="decimal"/>
      <w:isLgl/>
      <w:lvlText w:val="%1.%2.%3.%4.%5.%6.%7.%8."/>
      <w:lvlJc w:val="left"/>
      <w:pPr>
        <w:ind w:left="2231" w:hanging="1800"/>
      </w:pPr>
      <w:rPr>
        <w:rFonts w:hint="default"/>
      </w:rPr>
    </w:lvl>
    <w:lvl w:ilvl="8">
      <w:start w:val="1"/>
      <w:numFmt w:val="decimal"/>
      <w:isLgl/>
      <w:lvlText w:val="%1.%2.%3.%4.%5.%6.%7.%8.%9."/>
      <w:lvlJc w:val="left"/>
      <w:pPr>
        <w:ind w:left="2231" w:hanging="1800"/>
      </w:pPr>
      <w:rPr>
        <w:rFonts w:hint="default"/>
      </w:rPr>
    </w:lvl>
  </w:abstractNum>
  <w:abstractNum w:abstractNumId="216">
    <w:nsid w:val="74426055"/>
    <w:multiLevelType w:val="hybridMultilevel"/>
    <w:tmpl w:val="C9E031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nsid w:val="749D0A4C"/>
    <w:multiLevelType w:val="hybridMultilevel"/>
    <w:tmpl w:val="5F48BB94"/>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nsid w:val="74FE7D8C"/>
    <w:multiLevelType w:val="hybridMultilevel"/>
    <w:tmpl w:val="0F6626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nsid w:val="75AC0BCF"/>
    <w:multiLevelType w:val="hybridMultilevel"/>
    <w:tmpl w:val="789803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0">
    <w:nsid w:val="76B843ED"/>
    <w:multiLevelType w:val="hybridMultilevel"/>
    <w:tmpl w:val="47E6BBD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nsid w:val="77565F25"/>
    <w:multiLevelType w:val="hybridMultilevel"/>
    <w:tmpl w:val="B47EC0E4"/>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nsid w:val="777755D8"/>
    <w:multiLevelType w:val="hybridMultilevel"/>
    <w:tmpl w:val="EDEAF0F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nsid w:val="78133061"/>
    <w:multiLevelType w:val="hybridMultilevel"/>
    <w:tmpl w:val="81BED1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4">
    <w:nsid w:val="781C1D24"/>
    <w:multiLevelType w:val="hybridMultilevel"/>
    <w:tmpl w:val="322C082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nsid w:val="79353B4E"/>
    <w:multiLevelType w:val="hybridMultilevel"/>
    <w:tmpl w:val="D3643B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nsid w:val="793950CB"/>
    <w:multiLevelType w:val="hybridMultilevel"/>
    <w:tmpl w:val="2E108FA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nsid w:val="79561C24"/>
    <w:multiLevelType w:val="hybridMultilevel"/>
    <w:tmpl w:val="1A0C9E2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8">
    <w:nsid w:val="797674E3"/>
    <w:multiLevelType w:val="hybridMultilevel"/>
    <w:tmpl w:val="14B02C86"/>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nsid w:val="79894302"/>
    <w:multiLevelType w:val="hybridMultilevel"/>
    <w:tmpl w:val="E53CBF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nsid w:val="7B803135"/>
    <w:multiLevelType w:val="hybridMultilevel"/>
    <w:tmpl w:val="35625432"/>
    <w:lvl w:ilvl="0" w:tplc="FEDE3296">
      <w:start w:val="1"/>
      <w:numFmt w:val="decimal"/>
      <w:lvlText w:val="%1)"/>
      <w:lvlJc w:val="left"/>
      <w:pPr>
        <w:ind w:left="720" w:hanging="360"/>
      </w:pPr>
      <w:rPr>
        <w:rFonts w:hint="default"/>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nsid w:val="7C005594"/>
    <w:multiLevelType w:val="hybridMultilevel"/>
    <w:tmpl w:val="8F72ACC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nsid w:val="7CDC4505"/>
    <w:multiLevelType w:val="hybridMultilevel"/>
    <w:tmpl w:val="EA1A73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nsid w:val="7E457693"/>
    <w:multiLevelType w:val="hybridMultilevel"/>
    <w:tmpl w:val="6DF24A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nsid w:val="7E747323"/>
    <w:multiLevelType w:val="hybridMultilevel"/>
    <w:tmpl w:val="58CE38A4"/>
    <w:lvl w:ilvl="0" w:tplc="A6D4A4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nsid w:val="7F00643B"/>
    <w:multiLevelType w:val="hybridMultilevel"/>
    <w:tmpl w:val="F8C2DAEC"/>
    <w:lvl w:ilvl="0" w:tplc="52C6F74E">
      <w:start w:val="1"/>
      <w:numFmt w:val="lowerLetter"/>
      <w:lvlText w:val="%1)"/>
      <w:lvlJc w:val="left"/>
      <w:pPr>
        <w:ind w:left="720" w:hanging="360"/>
      </w:pPr>
      <w:rPr>
        <w:i w:val="0"/>
        <w:i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6">
    <w:nsid w:val="7F633B34"/>
    <w:multiLevelType w:val="hybridMultilevel"/>
    <w:tmpl w:val="E75671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nsid w:val="7F7F7D98"/>
    <w:multiLevelType w:val="hybridMultilevel"/>
    <w:tmpl w:val="16422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nsid w:val="7FA776E0"/>
    <w:multiLevelType w:val="hybridMultilevel"/>
    <w:tmpl w:val="6FF0A944"/>
    <w:lvl w:ilvl="0" w:tplc="954C04BC">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nsid w:val="7FCC7695"/>
    <w:multiLevelType w:val="hybridMultilevel"/>
    <w:tmpl w:val="00145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8"/>
  </w:num>
  <w:num w:numId="2">
    <w:abstractNumId w:val="208"/>
  </w:num>
  <w:num w:numId="3">
    <w:abstractNumId w:val="214"/>
  </w:num>
  <w:num w:numId="4">
    <w:abstractNumId w:val="71"/>
  </w:num>
  <w:num w:numId="5">
    <w:abstractNumId w:val="105"/>
  </w:num>
  <w:num w:numId="6">
    <w:abstractNumId w:val="127"/>
  </w:num>
  <w:num w:numId="7">
    <w:abstractNumId w:val="198"/>
  </w:num>
  <w:num w:numId="8">
    <w:abstractNumId w:val="84"/>
  </w:num>
  <w:num w:numId="9">
    <w:abstractNumId w:val="60"/>
  </w:num>
  <w:num w:numId="10">
    <w:abstractNumId w:val="118"/>
  </w:num>
  <w:num w:numId="11">
    <w:abstractNumId w:val="231"/>
  </w:num>
  <w:num w:numId="12">
    <w:abstractNumId w:val="11"/>
  </w:num>
  <w:num w:numId="13">
    <w:abstractNumId w:val="119"/>
  </w:num>
  <w:num w:numId="14">
    <w:abstractNumId w:val="73"/>
  </w:num>
  <w:num w:numId="15">
    <w:abstractNumId w:val="204"/>
  </w:num>
  <w:num w:numId="16">
    <w:abstractNumId w:val="187"/>
  </w:num>
  <w:num w:numId="17">
    <w:abstractNumId w:val="162"/>
  </w:num>
  <w:num w:numId="18">
    <w:abstractNumId w:val="184"/>
  </w:num>
  <w:num w:numId="19">
    <w:abstractNumId w:val="132"/>
  </w:num>
  <w:num w:numId="20">
    <w:abstractNumId w:val="232"/>
  </w:num>
  <w:num w:numId="21">
    <w:abstractNumId w:val="149"/>
  </w:num>
  <w:num w:numId="22">
    <w:abstractNumId w:val="55"/>
  </w:num>
  <w:num w:numId="23">
    <w:abstractNumId w:val="72"/>
  </w:num>
  <w:num w:numId="24">
    <w:abstractNumId w:val="223"/>
  </w:num>
  <w:num w:numId="25">
    <w:abstractNumId w:val="16"/>
  </w:num>
  <w:num w:numId="26">
    <w:abstractNumId w:val="96"/>
  </w:num>
  <w:num w:numId="27">
    <w:abstractNumId w:val="74"/>
  </w:num>
  <w:num w:numId="28">
    <w:abstractNumId w:val="112"/>
  </w:num>
  <w:num w:numId="29">
    <w:abstractNumId w:val="209"/>
  </w:num>
  <w:num w:numId="30">
    <w:abstractNumId w:val="58"/>
  </w:num>
  <w:num w:numId="31">
    <w:abstractNumId w:val="41"/>
  </w:num>
  <w:num w:numId="32">
    <w:abstractNumId w:val="236"/>
  </w:num>
  <w:num w:numId="33">
    <w:abstractNumId w:val="83"/>
  </w:num>
  <w:num w:numId="34">
    <w:abstractNumId w:val="111"/>
  </w:num>
  <w:num w:numId="35">
    <w:abstractNumId w:val="225"/>
  </w:num>
  <w:num w:numId="36">
    <w:abstractNumId w:val="51"/>
  </w:num>
  <w:num w:numId="37">
    <w:abstractNumId w:val="103"/>
  </w:num>
  <w:num w:numId="38">
    <w:abstractNumId w:val="68"/>
  </w:num>
  <w:num w:numId="39">
    <w:abstractNumId w:val="215"/>
  </w:num>
  <w:num w:numId="40">
    <w:abstractNumId w:val="101"/>
  </w:num>
  <w:num w:numId="41">
    <w:abstractNumId w:val="196"/>
  </w:num>
  <w:num w:numId="42">
    <w:abstractNumId w:val="143"/>
  </w:num>
  <w:num w:numId="43">
    <w:abstractNumId w:val="113"/>
  </w:num>
  <w:num w:numId="44">
    <w:abstractNumId w:val="197"/>
  </w:num>
  <w:num w:numId="45">
    <w:abstractNumId w:val="157"/>
  </w:num>
  <w:num w:numId="46">
    <w:abstractNumId w:val="152"/>
  </w:num>
  <w:num w:numId="47">
    <w:abstractNumId w:val="158"/>
  </w:num>
  <w:num w:numId="48">
    <w:abstractNumId w:val="66"/>
  </w:num>
  <w:num w:numId="49">
    <w:abstractNumId w:val="150"/>
  </w:num>
  <w:num w:numId="5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0"/>
  </w:num>
  <w:num w:numId="55">
    <w:abstractNumId w:val="124"/>
  </w:num>
  <w:num w:numId="56">
    <w:abstractNumId w:val="109"/>
  </w:num>
  <w:num w:numId="57">
    <w:abstractNumId w:val="93"/>
  </w:num>
  <w:num w:numId="58">
    <w:abstractNumId w:val="126"/>
  </w:num>
  <w:num w:numId="59">
    <w:abstractNumId w:val="186"/>
  </w:num>
  <w:num w:numId="60">
    <w:abstractNumId w:val="95"/>
  </w:num>
  <w:num w:numId="61">
    <w:abstractNumId w:val="235"/>
  </w:num>
  <w:num w:numId="62">
    <w:abstractNumId w:val="116"/>
  </w:num>
  <w:num w:numId="63">
    <w:abstractNumId w:val="2"/>
  </w:num>
  <w:num w:numId="64">
    <w:abstractNumId w:val="185"/>
  </w:num>
  <w:num w:numId="65">
    <w:abstractNumId w:val="67"/>
  </w:num>
  <w:num w:numId="66">
    <w:abstractNumId w:val="131"/>
  </w:num>
  <w:num w:numId="67">
    <w:abstractNumId w:val="141"/>
  </w:num>
  <w:num w:numId="68">
    <w:abstractNumId w:val="7"/>
  </w:num>
  <w:num w:numId="69">
    <w:abstractNumId w:val="182"/>
  </w:num>
  <w:num w:numId="70">
    <w:abstractNumId w:val="110"/>
  </w:num>
  <w:num w:numId="71">
    <w:abstractNumId w:val="222"/>
  </w:num>
  <w:num w:numId="72">
    <w:abstractNumId w:val="52"/>
  </w:num>
  <w:num w:numId="73">
    <w:abstractNumId w:val="181"/>
  </w:num>
  <w:num w:numId="74">
    <w:abstractNumId w:val="211"/>
  </w:num>
  <w:num w:numId="75">
    <w:abstractNumId w:val="234"/>
  </w:num>
  <w:num w:numId="76">
    <w:abstractNumId w:val="144"/>
  </w:num>
  <w:num w:numId="77">
    <w:abstractNumId w:val="117"/>
  </w:num>
  <w:num w:numId="78">
    <w:abstractNumId w:val="233"/>
  </w:num>
  <w:num w:numId="79">
    <w:abstractNumId w:val="21"/>
  </w:num>
  <w:num w:numId="80">
    <w:abstractNumId w:val="170"/>
  </w:num>
  <w:num w:numId="81">
    <w:abstractNumId w:val="216"/>
  </w:num>
  <w:num w:numId="82">
    <w:abstractNumId w:val="1"/>
  </w:num>
  <w:num w:numId="83">
    <w:abstractNumId w:val="134"/>
  </w:num>
  <w:num w:numId="84">
    <w:abstractNumId w:val="226"/>
  </w:num>
  <w:num w:numId="85">
    <w:abstractNumId w:val="154"/>
  </w:num>
  <w:num w:numId="86">
    <w:abstractNumId w:val="62"/>
  </w:num>
  <w:num w:numId="87">
    <w:abstractNumId w:val="82"/>
  </w:num>
  <w:num w:numId="88">
    <w:abstractNumId w:val="87"/>
  </w:num>
  <w:num w:numId="89">
    <w:abstractNumId w:val="146"/>
  </w:num>
  <w:num w:numId="90">
    <w:abstractNumId w:val="18"/>
  </w:num>
  <w:num w:numId="91">
    <w:abstractNumId w:val="100"/>
  </w:num>
  <w:num w:numId="92">
    <w:abstractNumId w:val="63"/>
  </w:num>
  <w:num w:numId="93">
    <w:abstractNumId w:val="173"/>
  </w:num>
  <w:num w:numId="94">
    <w:abstractNumId w:val="27"/>
  </w:num>
  <w:num w:numId="95">
    <w:abstractNumId w:val="183"/>
  </w:num>
  <w:num w:numId="96">
    <w:abstractNumId w:val="14"/>
  </w:num>
  <w:num w:numId="97">
    <w:abstractNumId w:val="50"/>
  </w:num>
  <w:num w:numId="98">
    <w:abstractNumId w:val="64"/>
  </w:num>
  <w:num w:numId="99">
    <w:abstractNumId w:val="25"/>
  </w:num>
  <w:num w:numId="100">
    <w:abstractNumId w:val="169"/>
  </w:num>
  <w:num w:numId="101">
    <w:abstractNumId w:val="36"/>
  </w:num>
  <w:num w:numId="102">
    <w:abstractNumId w:val="165"/>
  </w:num>
  <w:num w:numId="103">
    <w:abstractNumId w:val="24"/>
  </w:num>
  <w:num w:numId="104">
    <w:abstractNumId w:val="85"/>
  </w:num>
  <w:num w:numId="105">
    <w:abstractNumId w:val="30"/>
  </w:num>
  <w:num w:numId="106">
    <w:abstractNumId w:val="199"/>
  </w:num>
  <w:num w:numId="107">
    <w:abstractNumId w:val="10"/>
  </w:num>
  <w:num w:numId="108">
    <w:abstractNumId w:val="163"/>
  </w:num>
  <w:num w:numId="109">
    <w:abstractNumId w:val="19"/>
  </w:num>
  <w:num w:numId="110">
    <w:abstractNumId w:val="129"/>
  </w:num>
  <w:num w:numId="111">
    <w:abstractNumId w:val="167"/>
  </w:num>
  <w:num w:numId="112">
    <w:abstractNumId w:val="43"/>
  </w:num>
  <w:num w:numId="113">
    <w:abstractNumId w:val="13"/>
  </w:num>
  <w:num w:numId="114">
    <w:abstractNumId w:val="15"/>
  </w:num>
  <w:num w:numId="115">
    <w:abstractNumId w:val="139"/>
  </w:num>
  <w:num w:numId="116">
    <w:abstractNumId w:val="142"/>
  </w:num>
  <w:num w:numId="117">
    <w:abstractNumId w:val="218"/>
  </w:num>
  <w:num w:numId="118">
    <w:abstractNumId w:val="38"/>
  </w:num>
  <w:num w:numId="119">
    <w:abstractNumId w:val="31"/>
  </w:num>
  <w:num w:numId="120">
    <w:abstractNumId w:val="8"/>
  </w:num>
  <w:num w:numId="121">
    <w:abstractNumId w:val="29"/>
  </w:num>
  <w:num w:numId="122">
    <w:abstractNumId w:val="201"/>
  </w:num>
  <w:num w:numId="123">
    <w:abstractNumId w:val="120"/>
  </w:num>
  <w:num w:numId="124">
    <w:abstractNumId w:val="108"/>
  </w:num>
  <w:num w:numId="125">
    <w:abstractNumId w:val="135"/>
  </w:num>
  <w:num w:numId="126">
    <w:abstractNumId w:val="23"/>
  </w:num>
  <w:num w:numId="127">
    <w:abstractNumId w:val="70"/>
  </w:num>
  <w:num w:numId="128">
    <w:abstractNumId w:val="4"/>
  </w:num>
  <w:num w:numId="129">
    <w:abstractNumId w:val="39"/>
  </w:num>
  <w:num w:numId="130">
    <w:abstractNumId w:val="91"/>
  </w:num>
  <w:num w:numId="131">
    <w:abstractNumId w:val="125"/>
  </w:num>
  <w:num w:numId="132">
    <w:abstractNumId w:val="56"/>
  </w:num>
  <w:num w:numId="133">
    <w:abstractNumId w:val="65"/>
  </w:num>
  <w:num w:numId="134">
    <w:abstractNumId w:val="164"/>
  </w:num>
  <w:num w:numId="135">
    <w:abstractNumId w:val="179"/>
  </w:num>
  <w:num w:numId="136">
    <w:abstractNumId w:val="130"/>
  </w:num>
  <w:num w:numId="137">
    <w:abstractNumId w:val="37"/>
  </w:num>
  <w:num w:numId="138">
    <w:abstractNumId w:val="86"/>
  </w:num>
  <w:num w:numId="139">
    <w:abstractNumId w:val="92"/>
  </w:num>
  <w:num w:numId="140">
    <w:abstractNumId w:val="0"/>
  </w:num>
  <w:num w:numId="141">
    <w:abstractNumId w:val="47"/>
  </w:num>
  <w:num w:numId="142">
    <w:abstractNumId w:val="168"/>
  </w:num>
  <w:num w:numId="143">
    <w:abstractNumId w:val="224"/>
  </w:num>
  <w:num w:numId="144">
    <w:abstractNumId w:val="98"/>
  </w:num>
  <w:num w:numId="145">
    <w:abstractNumId w:val="239"/>
  </w:num>
  <w:num w:numId="146">
    <w:abstractNumId w:val="203"/>
  </w:num>
  <w:num w:numId="147">
    <w:abstractNumId w:val="153"/>
  </w:num>
  <w:num w:numId="148">
    <w:abstractNumId w:val="97"/>
  </w:num>
  <w:num w:numId="149">
    <w:abstractNumId w:val="237"/>
  </w:num>
  <w:num w:numId="150">
    <w:abstractNumId w:val="69"/>
  </w:num>
  <w:num w:numId="151">
    <w:abstractNumId w:val="121"/>
  </w:num>
  <w:num w:numId="152">
    <w:abstractNumId w:val="140"/>
  </w:num>
  <w:num w:numId="153">
    <w:abstractNumId w:val="104"/>
  </w:num>
  <w:num w:numId="154">
    <w:abstractNumId w:val="137"/>
  </w:num>
  <w:num w:numId="155">
    <w:abstractNumId w:val="107"/>
  </w:num>
  <w:num w:numId="156">
    <w:abstractNumId w:val="44"/>
  </w:num>
  <w:num w:numId="157">
    <w:abstractNumId w:val="190"/>
  </w:num>
  <w:num w:numId="158">
    <w:abstractNumId w:val="32"/>
  </w:num>
  <w:num w:numId="159">
    <w:abstractNumId w:val="59"/>
  </w:num>
  <w:num w:numId="160">
    <w:abstractNumId w:val="89"/>
  </w:num>
  <w:num w:numId="161">
    <w:abstractNumId w:val="46"/>
  </w:num>
  <w:num w:numId="162">
    <w:abstractNumId w:val="221"/>
  </w:num>
  <w:num w:numId="163">
    <w:abstractNumId w:val="145"/>
  </w:num>
  <w:num w:numId="164">
    <w:abstractNumId w:val="75"/>
  </w:num>
  <w:num w:numId="165">
    <w:abstractNumId w:val="54"/>
  </w:num>
  <w:num w:numId="166">
    <w:abstractNumId w:val="88"/>
  </w:num>
  <w:num w:numId="167">
    <w:abstractNumId w:val="193"/>
  </w:num>
  <w:num w:numId="168">
    <w:abstractNumId w:val="22"/>
  </w:num>
  <w:num w:numId="169">
    <w:abstractNumId w:val="123"/>
  </w:num>
  <w:num w:numId="170">
    <w:abstractNumId w:val="217"/>
  </w:num>
  <w:num w:numId="171">
    <w:abstractNumId w:val="212"/>
  </w:num>
  <w:num w:numId="172">
    <w:abstractNumId w:val="122"/>
  </w:num>
  <w:num w:numId="173">
    <w:abstractNumId w:val="147"/>
  </w:num>
  <w:num w:numId="174">
    <w:abstractNumId w:val="205"/>
  </w:num>
  <w:num w:numId="175">
    <w:abstractNumId w:val="191"/>
  </w:num>
  <w:num w:numId="176">
    <w:abstractNumId w:val="202"/>
  </w:num>
  <w:num w:numId="177">
    <w:abstractNumId w:val="228"/>
  </w:num>
  <w:num w:numId="178">
    <w:abstractNumId w:val="172"/>
  </w:num>
  <w:num w:numId="179">
    <w:abstractNumId w:val="61"/>
  </w:num>
  <w:num w:numId="180">
    <w:abstractNumId w:val="76"/>
  </w:num>
  <w:num w:numId="181">
    <w:abstractNumId w:val="90"/>
  </w:num>
  <w:num w:numId="182">
    <w:abstractNumId w:val="115"/>
  </w:num>
  <w:num w:numId="183">
    <w:abstractNumId w:val="177"/>
  </w:num>
  <w:num w:numId="184">
    <w:abstractNumId w:val="166"/>
  </w:num>
  <w:num w:numId="185">
    <w:abstractNumId w:val="136"/>
  </w:num>
  <w:num w:numId="186">
    <w:abstractNumId w:val="81"/>
  </w:num>
  <w:num w:numId="187">
    <w:abstractNumId w:val="99"/>
  </w:num>
  <w:num w:numId="188">
    <w:abstractNumId w:val="106"/>
  </w:num>
  <w:num w:numId="189">
    <w:abstractNumId w:val="171"/>
  </w:num>
  <w:num w:numId="190">
    <w:abstractNumId w:val="160"/>
  </w:num>
  <w:num w:numId="191">
    <w:abstractNumId w:val="220"/>
  </w:num>
  <w:num w:numId="192">
    <w:abstractNumId w:val="3"/>
  </w:num>
  <w:num w:numId="193">
    <w:abstractNumId w:val="206"/>
  </w:num>
  <w:num w:numId="194">
    <w:abstractNumId w:val="49"/>
  </w:num>
  <w:num w:numId="195">
    <w:abstractNumId w:val="138"/>
  </w:num>
  <w:num w:numId="196">
    <w:abstractNumId w:val="175"/>
  </w:num>
  <w:num w:numId="197">
    <w:abstractNumId w:val="238"/>
  </w:num>
  <w:num w:numId="198">
    <w:abstractNumId w:val="78"/>
  </w:num>
  <w:num w:numId="199">
    <w:abstractNumId w:val="77"/>
  </w:num>
  <w:num w:numId="200">
    <w:abstractNumId w:val="213"/>
  </w:num>
  <w:num w:numId="201">
    <w:abstractNumId w:val="133"/>
  </w:num>
  <w:num w:numId="202">
    <w:abstractNumId w:val="178"/>
  </w:num>
  <w:num w:numId="203">
    <w:abstractNumId w:val="207"/>
  </w:num>
  <w:num w:numId="204">
    <w:abstractNumId w:val="53"/>
  </w:num>
  <w:num w:numId="205">
    <w:abstractNumId w:val="230"/>
  </w:num>
  <w:num w:numId="206">
    <w:abstractNumId w:val="189"/>
  </w:num>
  <w:num w:numId="207">
    <w:abstractNumId w:val="210"/>
  </w:num>
  <w:num w:numId="208">
    <w:abstractNumId w:val="156"/>
  </w:num>
  <w:num w:numId="209">
    <w:abstractNumId w:val="48"/>
  </w:num>
  <w:num w:numId="210">
    <w:abstractNumId w:val="180"/>
  </w:num>
  <w:num w:numId="211">
    <w:abstractNumId w:val="102"/>
  </w:num>
  <w:num w:numId="212">
    <w:abstractNumId w:val="12"/>
  </w:num>
  <w:num w:numId="213">
    <w:abstractNumId w:val="159"/>
  </w:num>
  <w:num w:numId="214">
    <w:abstractNumId w:val="9"/>
  </w:num>
  <w:num w:numId="215">
    <w:abstractNumId w:val="20"/>
  </w:num>
  <w:num w:numId="216">
    <w:abstractNumId w:val="174"/>
  </w:num>
  <w:num w:numId="217">
    <w:abstractNumId w:val="155"/>
  </w:num>
  <w:num w:numId="218">
    <w:abstractNumId w:val="57"/>
  </w:num>
  <w:num w:numId="219">
    <w:abstractNumId w:val="219"/>
  </w:num>
  <w:num w:numId="220">
    <w:abstractNumId w:val="42"/>
  </w:num>
  <w:num w:numId="221">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65"/>
  </w:num>
  <w:num w:numId="223">
    <w:abstractNumId w:val="188"/>
  </w:num>
  <w:num w:numId="224">
    <w:abstractNumId w:val="28"/>
  </w:num>
  <w:num w:numId="225">
    <w:abstractNumId w:val="26"/>
  </w:num>
  <w:num w:numId="226">
    <w:abstractNumId w:val="26"/>
  </w:num>
  <w:num w:numId="227">
    <w:abstractNumId w:val="34"/>
  </w:num>
  <w:num w:numId="228">
    <w:abstractNumId w:val="79"/>
  </w:num>
  <w:num w:numId="229">
    <w:abstractNumId w:val="69"/>
  </w:num>
  <w:num w:numId="230">
    <w:abstractNumId w:val="35"/>
  </w:num>
  <w:num w:numId="231">
    <w:abstractNumId w:val="114"/>
  </w:num>
  <w:num w:numId="232">
    <w:abstractNumId w:val="192"/>
  </w:num>
  <w:num w:numId="233">
    <w:abstractNumId w:val="4"/>
  </w:num>
  <w:num w:numId="234">
    <w:abstractNumId w:val="176"/>
  </w:num>
  <w:num w:numId="235">
    <w:abstractNumId w:val="195"/>
  </w:num>
  <w:num w:numId="236">
    <w:abstractNumId w:val="80"/>
  </w:num>
  <w:num w:numId="237">
    <w:abstractNumId w:val="5"/>
  </w:num>
  <w:num w:numId="238">
    <w:abstractNumId w:val="6"/>
  </w:num>
  <w:num w:numId="239">
    <w:abstractNumId w:val="148"/>
  </w:num>
  <w:num w:numId="240">
    <w:abstractNumId w:val="23"/>
  </w:num>
  <w:num w:numId="241">
    <w:abstractNumId w:val="26"/>
  </w:num>
  <w:num w:numId="242">
    <w:abstractNumId w:val="17"/>
  </w:num>
  <w:num w:numId="243">
    <w:abstractNumId w:val="161"/>
  </w:num>
  <w:num w:numId="244">
    <w:abstractNumId w:val="114"/>
  </w:num>
  <w:num w:numId="245">
    <w:abstractNumId w:val="229"/>
  </w:num>
  <w:num w:numId="246">
    <w:abstractNumId w:val="33"/>
  </w:num>
  <w:num w:numId="247">
    <w:abstractNumId w:val="37"/>
  </w:num>
  <w:num w:numId="248">
    <w:abstractNumId w:val="194"/>
  </w:num>
  <w:numIdMacAtCleanup w:val="24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polinarska - Pres Dagmara">
    <w15:presenceInfo w15:providerId="AD" w15:userId="S-1-5-21-833596994-3496505273-2944068786-21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E3A"/>
    <w:rsid w:val="000010EA"/>
    <w:rsid w:val="000013FD"/>
    <w:rsid w:val="00001998"/>
    <w:rsid w:val="00001CC3"/>
    <w:rsid w:val="00001FFA"/>
    <w:rsid w:val="00002BCA"/>
    <w:rsid w:val="0000309F"/>
    <w:rsid w:val="000037EA"/>
    <w:rsid w:val="00003905"/>
    <w:rsid w:val="00004BD4"/>
    <w:rsid w:val="00004E0A"/>
    <w:rsid w:val="00005222"/>
    <w:rsid w:val="00005C9E"/>
    <w:rsid w:val="00006F06"/>
    <w:rsid w:val="00006FB0"/>
    <w:rsid w:val="00007A0C"/>
    <w:rsid w:val="00007A99"/>
    <w:rsid w:val="00010583"/>
    <w:rsid w:val="000106C3"/>
    <w:rsid w:val="000106C9"/>
    <w:rsid w:val="00010AFF"/>
    <w:rsid w:val="00010EBC"/>
    <w:rsid w:val="00010FE4"/>
    <w:rsid w:val="0001124B"/>
    <w:rsid w:val="00011F6E"/>
    <w:rsid w:val="00013EA2"/>
    <w:rsid w:val="000144D3"/>
    <w:rsid w:val="00014652"/>
    <w:rsid w:val="00014687"/>
    <w:rsid w:val="0001541D"/>
    <w:rsid w:val="00015BD1"/>
    <w:rsid w:val="0001647F"/>
    <w:rsid w:val="0001779F"/>
    <w:rsid w:val="000202C4"/>
    <w:rsid w:val="0002181D"/>
    <w:rsid w:val="000219DC"/>
    <w:rsid w:val="00022689"/>
    <w:rsid w:val="000236E9"/>
    <w:rsid w:val="000237DA"/>
    <w:rsid w:val="00024001"/>
    <w:rsid w:val="00024610"/>
    <w:rsid w:val="0002471B"/>
    <w:rsid w:val="00025145"/>
    <w:rsid w:val="00026311"/>
    <w:rsid w:val="0002647C"/>
    <w:rsid w:val="000265F0"/>
    <w:rsid w:val="00026685"/>
    <w:rsid w:val="00026E3A"/>
    <w:rsid w:val="000300AD"/>
    <w:rsid w:val="000300C9"/>
    <w:rsid w:val="00030429"/>
    <w:rsid w:val="00030B8C"/>
    <w:rsid w:val="00030D7E"/>
    <w:rsid w:val="000310E6"/>
    <w:rsid w:val="000316F6"/>
    <w:rsid w:val="00031BED"/>
    <w:rsid w:val="000330D3"/>
    <w:rsid w:val="000330DD"/>
    <w:rsid w:val="00033141"/>
    <w:rsid w:val="000335B9"/>
    <w:rsid w:val="00033C2C"/>
    <w:rsid w:val="00033D07"/>
    <w:rsid w:val="00033E87"/>
    <w:rsid w:val="00034178"/>
    <w:rsid w:val="000350FC"/>
    <w:rsid w:val="00035240"/>
    <w:rsid w:val="0003560C"/>
    <w:rsid w:val="00035696"/>
    <w:rsid w:val="000360FE"/>
    <w:rsid w:val="0003664C"/>
    <w:rsid w:val="00037384"/>
    <w:rsid w:val="000373EA"/>
    <w:rsid w:val="00037A97"/>
    <w:rsid w:val="00040338"/>
    <w:rsid w:val="00040374"/>
    <w:rsid w:val="00040669"/>
    <w:rsid w:val="000409EA"/>
    <w:rsid w:val="00041634"/>
    <w:rsid w:val="000420AA"/>
    <w:rsid w:val="000420EA"/>
    <w:rsid w:val="00042739"/>
    <w:rsid w:val="00042B1D"/>
    <w:rsid w:val="00042B32"/>
    <w:rsid w:val="000439D3"/>
    <w:rsid w:val="0004407E"/>
    <w:rsid w:val="000444EB"/>
    <w:rsid w:val="00044A1A"/>
    <w:rsid w:val="00044A97"/>
    <w:rsid w:val="000454FD"/>
    <w:rsid w:val="000457DA"/>
    <w:rsid w:val="00045CE8"/>
    <w:rsid w:val="00045F23"/>
    <w:rsid w:val="000472E7"/>
    <w:rsid w:val="00047560"/>
    <w:rsid w:val="00047AC8"/>
    <w:rsid w:val="00047C1B"/>
    <w:rsid w:val="00047DD3"/>
    <w:rsid w:val="0005007A"/>
    <w:rsid w:val="0005017F"/>
    <w:rsid w:val="000503A5"/>
    <w:rsid w:val="00051292"/>
    <w:rsid w:val="000517C5"/>
    <w:rsid w:val="00051899"/>
    <w:rsid w:val="00051A84"/>
    <w:rsid w:val="00051D49"/>
    <w:rsid w:val="00051E86"/>
    <w:rsid w:val="00052144"/>
    <w:rsid w:val="000521F8"/>
    <w:rsid w:val="0005257F"/>
    <w:rsid w:val="0005296A"/>
    <w:rsid w:val="00052A1F"/>
    <w:rsid w:val="00052A5D"/>
    <w:rsid w:val="00052B9A"/>
    <w:rsid w:val="00053224"/>
    <w:rsid w:val="0005385A"/>
    <w:rsid w:val="00053C32"/>
    <w:rsid w:val="00053D50"/>
    <w:rsid w:val="000545B4"/>
    <w:rsid w:val="0005550D"/>
    <w:rsid w:val="00055A3E"/>
    <w:rsid w:val="00055BA7"/>
    <w:rsid w:val="00055C3C"/>
    <w:rsid w:val="00055D5E"/>
    <w:rsid w:val="00056959"/>
    <w:rsid w:val="000571B7"/>
    <w:rsid w:val="000572A0"/>
    <w:rsid w:val="00057FB4"/>
    <w:rsid w:val="00060353"/>
    <w:rsid w:val="000606BF"/>
    <w:rsid w:val="00060D4D"/>
    <w:rsid w:val="00060F5C"/>
    <w:rsid w:val="00060FA2"/>
    <w:rsid w:val="000614A5"/>
    <w:rsid w:val="000618D2"/>
    <w:rsid w:val="00061CA5"/>
    <w:rsid w:val="00061E4F"/>
    <w:rsid w:val="00062C7A"/>
    <w:rsid w:val="00062C8C"/>
    <w:rsid w:val="00062D79"/>
    <w:rsid w:val="00063380"/>
    <w:rsid w:val="00063894"/>
    <w:rsid w:val="00063C00"/>
    <w:rsid w:val="0006456F"/>
    <w:rsid w:val="000651AC"/>
    <w:rsid w:val="00065294"/>
    <w:rsid w:val="0006581A"/>
    <w:rsid w:val="00065D0C"/>
    <w:rsid w:val="00065D4E"/>
    <w:rsid w:val="00066A00"/>
    <w:rsid w:val="000672CC"/>
    <w:rsid w:val="000672FD"/>
    <w:rsid w:val="00067B51"/>
    <w:rsid w:val="00067F83"/>
    <w:rsid w:val="0007112A"/>
    <w:rsid w:val="00071C29"/>
    <w:rsid w:val="00072D26"/>
    <w:rsid w:val="00073159"/>
    <w:rsid w:val="000736E3"/>
    <w:rsid w:val="00074212"/>
    <w:rsid w:val="0007459F"/>
    <w:rsid w:val="000745D4"/>
    <w:rsid w:val="00075103"/>
    <w:rsid w:val="000755B1"/>
    <w:rsid w:val="00075B28"/>
    <w:rsid w:val="00075B41"/>
    <w:rsid w:val="00076730"/>
    <w:rsid w:val="0007752D"/>
    <w:rsid w:val="0008159A"/>
    <w:rsid w:val="00081DF4"/>
    <w:rsid w:val="00082439"/>
    <w:rsid w:val="000825EB"/>
    <w:rsid w:val="00082D33"/>
    <w:rsid w:val="00082E36"/>
    <w:rsid w:val="0008354B"/>
    <w:rsid w:val="0008355D"/>
    <w:rsid w:val="00083802"/>
    <w:rsid w:val="00084083"/>
    <w:rsid w:val="000844B9"/>
    <w:rsid w:val="000848DD"/>
    <w:rsid w:val="00084A4A"/>
    <w:rsid w:val="0008564C"/>
    <w:rsid w:val="00085851"/>
    <w:rsid w:val="00085F81"/>
    <w:rsid w:val="0008603E"/>
    <w:rsid w:val="00086A77"/>
    <w:rsid w:val="00087A9A"/>
    <w:rsid w:val="00091087"/>
    <w:rsid w:val="000912B4"/>
    <w:rsid w:val="00091C17"/>
    <w:rsid w:val="00091D4C"/>
    <w:rsid w:val="000923C5"/>
    <w:rsid w:val="000926D7"/>
    <w:rsid w:val="000928AF"/>
    <w:rsid w:val="00092C45"/>
    <w:rsid w:val="000936E9"/>
    <w:rsid w:val="000945DB"/>
    <w:rsid w:val="00094791"/>
    <w:rsid w:val="0009484C"/>
    <w:rsid w:val="000949CE"/>
    <w:rsid w:val="00095595"/>
    <w:rsid w:val="00095802"/>
    <w:rsid w:val="00095DDB"/>
    <w:rsid w:val="00096408"/>
    <w:rsid w:val="000964FE"/>
    <w:rsid w:val="00096509"/>
    <w:rsid w:val="00096BA7"/>
    <w:rsid w:val="00096C77"/>
    <w:rsid w:val="00097DE2"/>
    <w:rsid w:val="000A0628"/>
    <w:rsid w:val="000A0734"/>
    <w:rsid w:val="000A1F66"/>
    <w:rsid w:val="000A3554"/>
    <w:rsid w:val="000A36A0"/>
    <w:rsid w:val="000A3973"/>
    <w:rsid w:val="000A3F20"/>
    <w:rsid w:val="000A4202"/>
    <w:rsid w:val="000A4AD0"/>
    <w:rsid w:val="000A4E11"/>
    <w:rsid w:val="000A504B"/>
    <w:rsid w:val="000A5237"/>
    <w:rsid w:val="000A5AE6"/>
    <w:rsid w:val="000A632E"/>
    <w:rsid w:val="000A6977"/>
    <w:rsid w:val="000A6AE7"/>
    <w:rsid w:val="000A6D26"/>
    <w:rsid w:val="000A7CC7"/>
    <w:rsid w:val="000B1288"/>
    <w:rsid w:val="000B1601"/>
    <w:rsid w:val="000B16E8"/>
    <w:rsid w:val="000B1A95"/>
    <w:rsid w:val="000B26F0"/>
    <w:rsid w:val="000B2D79"/>
    <w:rsid w:val="000B3845"/>
    <w:rsid w:val="000B43C8"/>
    <w:rsid w:val="000B4943"/>
    <w:rsid w:val="000B4A67"/>
    <w:rsid w:val="000B59D4"/>
    <w:rsid w:val="000B642E"/>
    <w:rsid w:val="000B7048"/>
    <w:rsid w:val="000B72DC"/>
    <w:rsid w:val="000B790C"/>
    <w:rsid w:val="000C07E5"/>
    <w:rsid w:val="000C097F"/>
    <w:rsid w:val="000C1863"/>
    <w:rsid w:val="000C1AAB"/>
    <w:rsid w:val="000C2B19"/>
    <w:rsid w:val="000C2C16"/>
    <w:rsid w:val="000C3D67"/>
    <w:rsid w:val="000C4087"/>
    <w:rsid w:val="000C4AE5"/>
    <w:rsid w:val="000C4B44"/>
    <w:rsid w:val="000C4C1E"/>
    <w:rsid w:val="000C4D20"/>
    <w:rsid w:val="000C4F3D"/>
    <w:rsid w:val="000C4F44"/>
    <w:rsid w:val="000C580B"/>
    <w:rsid w:val="000C598B"/>
    <w:rsid w:val="000C6213"/>
    <w:rsid w:val="000C62AC"/>
    <w:rsid w:val="000C62D8"/>
    <w:rsid w:val="000C6618"/>
    <w:rsid w:val="000C6A16"/>
    <w:rsid w:val="000C7650"/>
    <w:rsid w:val="000C7D5C"/>
    <w:rsid w:val="000D0372"/>
    <w:rsid w:val="000D06C8"/>
    <w:rsid w:val="000D1752"/>
    <w:rsid w:val="000D185E"/>
    <w:rsid w:val="000D1A85"/>
    <w:rsid w:val="000D23AB"/>
    <w:rsid w:val="000D2C44"/>
    <w:rsid w:val="000D2E51"/>
    <w:rsid w:val="000D350A"/>
    <w:rsid w:val="000D3BCB"/>
    <w:rsid w:val="000D3F29"/>
    <w:rsid w:val="000D47FE"/>
    <w:rsid w:val="000D48EE"/>
    <w:rsid w:val="000D4D2D"/>
    <w:rsid w:val="000D4E21"/>
    <w:rsid w:val="000D5A92"/>
    <w:rsid w:val="000D5C7E"/>
    <w:rsid w:val="000D622B"/>
    <w:rsid w:val="000D7114"/>
    <w:rsid w:val="000E0601"/>
    <w:rsid w:val="000E06EA"/>
    <w:rsid w:val="000E09FF"/>
    <w:rsid w:val="000E117E"/>
    <w:rsid w:val="000E1B44"/>
    <w:rsid w:val="000E1BE7"/>
    <w:rsid w:val="000E2181"/>
    <w:rsid w:val="000E296B"/>
    <w:rsid w:val="000E2EA7"/>
    <w:rsid w:val="000E30F0"/>
    <w:rsid w:val="000E3791"/>
    <w:rsid w:val="000E466D"/>
    <w:rsid w:val="000E469D"/>
    <w:rsid w:val="000E4A05"/>
    <w:rsid w:val="000E4DA8"/>
    <w:rsid w:val="000E5FEE"/>
    <w:rsid w:val="000E6648"/>
    <w:rsid w:val="000E6AC5"/>
    <w:rsid w:val="000E7386"/>
    <w:rsid w:val="000E780E"/>
    <w:rsid w:val="000E7E13"/>
    <w:rsid w:val="000F0349"/>
    <w:rsid w:val="000F1449"/>
    <w:rsid w:val="000F14A4"/>
    <w:rsid w:val="000F227F"/>
    <w:rsid w:val="000F2A42"/>
    <w:rsid w:val="000F2E4B"/>
    <w:rsid w:val="000F3035"/>
    <w:rsid w:val="000F3616"/>
    <w:rsid w:val="000F3934"/>
    <w:rsid w:val="000F3EAD"/>
    <w:rsid w:val="000F4296"/>
    <w:rsid w:val="000F4A09"/>
    <w:rsid w:val="000F4B9C"/>
    <w:rsid w:val="000F51D6"/>
    <w:rsid w:val="000F51EC"/>
    <w:rsid w:val="000F523D"/>
    <w:rsid w:val="000F571B"/>
    <w:rsid w:val="000F591A"/>
    <w:rsid w:val="000F5DC5"/>
    <w:rsid w:val="000F5F46"/>
    <w:rsid w:val="000F6263"/>
    <w:rsid w:val="000F6B2A"/>
    <w:rsid w:val="000F6BD3"/>
    <w:rsid w:val="000F78FF"/>
    <w:rsid w:val="001003DB"/>
    <w:rsid w:val="001019D6"/>
    <w:rsid w:val="00102722"/>
    <w:rsid w:val="00102916"/>
    <w:rsid w:val="00102B48"/>
    <w:rsid w:val="00103524"/>
    <w:rsid w:val="00103F7C"/>
    <w:rsid w:val="00104281"/>
    <w:rsid w:val="00104473"/>
    <w:rsid w:val="00104A50"/>
    <w:rsid w:val="00105BAB"/>
    <w:rsid w:val="00106FBF"/>
    <w:rsid w:val="00107222"/>
    <w:rsid w:val="00107552"/>
    <w:rsid w:val="001105F1"/>
    <w:rsid w:val="001111D6"/>
    <w:rsid w:val="00111CEA"/>
    <w:rsid w:val="0011204C"/>
    <w:rsid w:val="0011214B"/>
    <w:rsid w:val="0011222E"/>
    <w:rsid w:val="00112289"/>
    <w:rsid w:val="001124FB"/>
    <w:rsid w:val="00113D8D"/>
    <w:rsid w:val="00113FE1"/>
    <w:rsid w:val="00114B35"/>
    <w:rsid w:val="001156AC"/>
    <w:rsid w:val="0011570C"/>
    <w:rsid w:val="001157BB"/>
    <w:rsid w:val="00115869"/>
    <w:rsid w:val="0011591A"/>
    <w:rsid w:val="00116105"/>
    <w:rsid w:val="001168D5"/>
    <w:rsid w:val="00116B41"/>
    <w:rsid w:val="00116E40"/>
    <w:rsid w:val="00117479"/>
    <w:rsid w:val="00117B5A"/>
    <w:rsid w:val="00117C33"/>
    <w:rsid w:val="00117F85"/>
    <w:rsid w:val="00117FA1"/>
    <w:rsid w:val="0012063D"/>
    <w:rsid w:val="001207AF"/>
    <w:rsid w:val="001209A2"/>
    <w:rsid w:val="00120A41"/>
    <w:rsid w:val="00120D4D"/>
    <w:rsid w:val="00120ED7"/>
    <w:rsid w:val="00120ED9"/>
    <w:rsid w:val="00120FCC"/>
    <w:rsid w:val="001212CC"/>
    <w:rsid w:val="001213BC"/>
    <w:rsid w:val="0012338A"/>
    <w:rsid w:val="0012362E"/>
    <w:rsid w:val="00123EC9"/>
    <w:rsid w:val="001240C6"/>
    <w:rsid w:val="001246AA"/>
    <w:rsid w:val="00124FEB"/>
    <w:rsid w:val="00125DF7"/>
    <w:rsid w:val="00125E17"/>
    <w:rsid w:val="00126D2B"/>
    <w:rsid w:val="001302FB"/>
    <w:rsid w:val="001307A1"/>
    <w:rsid w:val="00130860"/>
    <w:rsid w:val="00130B28"/>
    <w:rsid w:val="001317FD"/>
    <w:rsid w:val="00131A23"/>
    <w:rsid w:val="001321CC"/>
    <w:rsid w:val="001324A2"/>
    <w:rsid w:val="001333DC"/>
    <w:rsid w:val="00133B3B"/>
    <w:rsid w:val="00133F0D"/>
    <w:rsid w:val="00133F7F"/>
    <w:rsid w:val="00134FA3"/>
    <w:rsid w:val="00135249"/>
    <w:rsid w:val="001355D0"/>
    <w:rsid w:val="00135A17"/>
    <w:rsid w:val="00135AC8"/>
    <w:rsid w:val="00136A97"/>
    <w:rsid w:val="00136B6F"/>
    <w:rsid w:val="00136B7A"/>
    <w:rsid w:val="00136C69"/>
    <w:rsid w:val="00136D17"/>
    <w:rsid w:val="00140054"/>
    <w:rsid w:val="0014038C"/>
    <w:rsid w:val="00140CA9"/>
    <w:rsid w:val="001412F3"/>
    <w:rsid w:val="001426DC"/>
    <w:rsid w:val="0014284F"/>
    <w:rsid w:val="00142D74"/>
    <w:rsid w:val="00142E91"/>
    <w:rsid w:val="0014303D"/>
    <w:rsid w:val="001440CF"/>
    <w:rsid w:val="001450B9"/>
    <w:rsid w:val="00145173"/>
    <w:rsid w:val="0014520C"/>
    <w:rsid w:val="001452C7"/>
    <w:rsid w:val="001458AF"/>
    <w:rsid w:val="00145C4B"/>
    <w:rsid w:val="00145C7C"/>
    <w:rsid w:val="00146AD9"/>
    <w:rsid w:val="00146D0C"/>
    <w:rsid w:val="00147611"/>
    <w:rsid w:val="00150EF8"/>
    <w:rsid w:val="00151046"/>
    <w:rsid w:val="001514E1"/>
    <w:rsid w:val="001525EE"/>
    <w:rsid w:val="00152963"/>
    <w:rsid w:val="00153FD6"/>
    <w:rsid w:val="0015467C"/>
    <w:rsid w:val="001547A3"/>
    <w:rsid w:val="00154EDE"/>
    <w:rsid w:val="001551D4"/>
    <w:rsid w:val="001553BD"/>
    <w:rsid w:val="00155CCE"/>
    <w:rsid w:val="00155CD5"/>
    <w:rsid w:val="001560D8"/>
    <w:rsid w:val="00156CBC"/>
    <w:rsid w:val="00156DED"/>
    <w:rsid w:val="001572E5"/>
    <w:rsid w:val="00157727"/>
    <w:rsid w:val="00157958"/>
    <w:rsid w:val="001606BC"/>
    <w:rsid w:val="0016087E"/>
    <w:rsid w:val="001614A5"/>
    <w:rsid w:val="0016163B"/>
    <w:rsid w:val="0016171E"/>
    <w:rsid w:val="00162686"/>
    <w:rsid w:val="0016300D"/>
    <w:rsid w:val="0016316D"/>
    <w:rsid w:val="0016406C"/>
    <w:rsid w:val="0016422F"/>
    <w:rsid w:val="00165610"/>
    <w:rsid w:val="00165CC7"/>
    <w:rsid w:val="00165D97"/>
    <w:rsid w:val="00166052"/>
    <w:rsid w:val="00167060"/>
    <w:rsid w:val="00167100"/>
    <w:rsid w:val="00170A46"/>
    <w:rsid w:val="00170F9A"/>
    <w:rsid w:val="0017189B"/>
    <w:rsid w:val="00171A05"/>
    <w:rsid w:val="001720BD"/>
    <w:rsid w:val="001720DB"/>
    <w:rsid w:val="0017231C"/>
    <w:rsid w:val="00175450"/>
    <w:rsid w:val="00175A2D"/>
    <w:rsid w:val="00175E37"/>
    <w:rsid w:val="0017664C"/>
    <w:rsid w:val="001771A3"/>
    <w:rsid w:val="001774EF"/>
    <w:rsid w:val="00177A6F"/>
    <w:rsid w:val="00177F21"/>
    <w:rsid w:val="0018123D"/>
    <w:rsid w:val="00181328"/>
    <w:rsid w:val="00181637"/>
    <w:rsid w:val="00181CF4"/>
    <w:rsid w:val="0018204A"/>
    <w:rsid w:val="00182788"/>
    <w:rsid w:val="0018293D"/>
    <w:rsid w:val="00182D5C"/>
    <w:rsid w:val="00183009"/>
    <w:rsid w:val="0018394B"/>
    <w:rsid w:val="001843A4"/>
    <w:rsid w:val="0018553F"/>
    <w:rsid w:val="00186841"/>
    <w:rsid w:val="0018695D"/>
    <w:rsid w:val="001878BB"/>
    <w:rsid w:val="001906BD"/>
    <w:rsid w:val="00190911"/>
    <w:rsid w:val="00191140"/>
    <w:rsid w:val="00191A88"/>
    <w:rsid w:val="00191A91"/>
    <w:rsid w:val="00191E42"/>
    <w:rsid w:val="001922E2"/>
    <w:rsid w:val="00192F1E"/>
    <w:rsid w:val="00193634"/>
    <w:rsid w:val="00193A7A"/>
    <w:rsid w:val="00193BA2"/>
    <w:rsid w:val="00195453"/>
    <w:rsid w:val="00195C04"/>
    <w:rsid w:val="001962B8"/>
    <w:rsid w:val="0019653C"/>
    <w:rsid w:val="00196F7A"/>
    <w:rsid w:val="0019764E"/>
    <w:rsid w:val="001977BA"/>
    <w:rsid w:val="001A033E"/>
    <w:rsid w:val="001A05D1"/>
    <w:rsid w:val="001A0DE6"/>
    <w:rsid w:val="001A0F81"/>
    <w:rsid w:val="001A140D"/>
    <w:rsid w:val="001A15C1"/>
    <w:rsid w:val="001A1654"/>
    <w:rsid w:val="001A205E"/>
    <w:rsid w:val="001A2EFF"/>
    <w:rsid w:val="001A36FC"/>
    <w:rsid w:val="001A3C34"/>
    <w:rsid w:val="001A3C98"/>
    <w:rsid w:val="001A468E"/>
    <w:rsid w:val="001A4EDF"/>
    <w:rsid w:val="001A5097"/>
    <w:rsid w:val="001A6C27"/>
    <w:rsid w:val="001A7141"/>
    <w:rsid w:val="001A7776"/>
    <w:rsid w:val="001A7D9C"/>
    <w:rsid w:val="001B080A"/>
    <w:rsid w:val="001B0DC6"/>
    <w:rsid w:val="001B1317"/>
    <w:rsid w:val="001B2A71"/>
    <w:rsid w:val="001B34E1"/>
    <w:rsid w:val="001B3545"/>
    <w:rsid w:val="001B42A3"/>
    <w:rsid w:val="001B466B"/>
    <w:rsid w:val="001B4F9B"/>
    <w:rsid w:val="001B5596"/>
    <w:rsid w:val="001B64C1"/>
    <w:rsid w:val="001C019E"/>
    <w:rsid w:val="001C028D"/>
    <w:rsid w:val="001C0724"/>
    <w:rsid w:val="001C1DD7"/>
    <w:rsid w:val="001C22F8"/>
    <w:rsid w:val="001C33B7"/>
    <w:rsid w:val="001C341C"/>
    <w:rsid w:val="001C3A0D"/>
    <w:rsid w:val="001C3BC4"/>
    <w:rsid w:val="001C41E2"/>
    <w:rsid w:val="001C4D35"/>
    <w:rsid w:val="001C4D5D"/>
    <w:rsid w:val="001C5046"/>
    <w:rsid w:val="001C5054"/>
    <w:rsid w:val="001C50C0"/>
    <w:rsid w:val="001C5DD4"/>
    <w:rsid w:val="001C6489"/>
    <w:rsid w:val="001C719E"/>
    <w:rsid w:val="001C784B"/>
    <w:rsid w:val="001D0524"/>
    <w:rsid w:val="001D0A81"/>
    <w:rsid w:val="001D1604"/>
    <w:rsid w:val="001D2246"/>
    <w:rsid w:val="001D3FD2"/>
    <w:rsid w:val="001D3FE0"/>
    <w:rsid w:val="001D4B21"/>
    <w:rsid w:val="001D52FC"/>
    <w:rsid w:val="001D6A83"/>
    <w:rsid w:val="001D799E"/>
    <w:rsid w:val="001E002E"/>
    <w:rsid w:val="001E0395"/>
    <w:rsid w:val="001E0883"/>
    <w:rsid w:val="001E0C70"/>
    <w:rsid w:val="001E1108"/>
    <w:rsid w:val="001E1D74"/>
    <w:rsid w:val="001E23C3"/>
    <w:rsid w:val="001E2D6F"/>
    <w:rsid w:val="001E306C"/>
    <w:rsid w:val="001E3122"/>
    <w:rsid w:val="001E3F4F"/>
    <w:rsid w:val="001E412A"/>
    <w:rsid w:val="001E429C"/>
    <w:rsid w:val="001E4A2D"/>
    <w:rsid w:val="001E4F35"/>
    <w:rsid w:val="001E62C7"/>
    <w:rsid w:val="001E66B8"/>
    <w:rsid w:val="001E6EFC"/>
    <w:rsid w:val="001E6F40"/>
    <w:rsid w:val="001E7908"/>
    <w:rsid w:val="001F065F"/>
    <w:rsid w:val="001F089C"/>
    <w:rsid w:val="001F0D50"/>
    <w:rsid w:val="001F0FFB"/>
    <w:rsid w:val="001F1483"/>
    <w:rsid w:val="001F181F"/>
    <w:rsid w:val="001F1DED"/>
    <w:rsid w:val="001F236A"/>
    <w:rsid w:val="001F23AE"/>
    <w:rsid w:val="001F2B5F"/>
    <w:rsid w:val="001F3727"/>
    <w:rsid w:val="001F3831"/>
    <w:rsid w:val="001F38C0"/>
    <w:rsid w:val="001F3C98"/>
    <w:rsid w:val="001F3D31"/>
    <w:rsid w:val="001F3FEC"/>
    <w:rsid w:val="001F44E9"/>
    <w:rsid w:val="001F45F1"/>
    <w:rsid w:val="001F4A5E"/>
    <w:rsid w:val="001F577D"/>
    <w:rsid w:val="001F591B"/>
    <w:rsid w:val="001F5CBE"/>
    <w:rsid w:val="001F67CF"/>
    <w:rsid w:val="001F6C44"/>
    <w:rsid w:val="001F6D5B"/>
    <w:rsid w:val="001F7743"/>
    <w:rsid w:val="002002D1"/>
    <w:rsid w:val="002007F8"/>
    <w:rsid w:val="00200B45"/>
    <w:rsid w:val="00200B7B"/>
    <w:rsid w:val="00202FA1"/>
    <w:rsid w:val="00203901"/>
    <w:rsid w:val="00203CB3"/>
    <w:rsid w:val="0020457D"/>
    <w:rsid w:val="002051B9"/>
    <w:rsid w:val="002059AB"/>
    <w:rsid w:val="002059D5"/>
    <w:rsid w:val="00205B7C"/>
    <w:rsid w:val="002065E5"/>
    <w:rsid w:val="00206C2D"/>
    <w:rsid w:val="00207F42"/>
    <w:rsid w:val="002100DF"/>
    <w:rsid w:val="00210541"/>
    <w:rsid w:val="002105B9"/>
    <w:rsid w:val="00210880"/>
    <w:rsid w:val="00210A62"/>
    <w:rsid w:val="00210A6F"/>
    <w:rsid w:val="00210FC0"/>
    <w:rsid w:val="0021148D"/>
    <w:rsid w:val="00211735"/>
    <w:rsid w:val="00211FBA"/>
    <w:rsid w:val="0021211B"/>
    <w:rsid w:val="002129F5"/>
    <w:rsid w:val="00212BC7"/>
    <w:rsid w:val="00212F9D"/>
    <w:rsid w:val="0021343F"/>
    <w:rsid w:val="002141F8"/>
    <w:rsid w:val="00214218"/>
    <w:rsid w:val="002143BF"/>
    <w:rsid w:val="002149BE"/>
    <w:rsid w:val="00214AAC"/>
    <w:rsid w:val="00214C03"/>
    <w:rsid w:val="00214EF5"/>
    <w:rsid w:val="0021532E"/>
    <w:rsid w:val="0021573E"/>
    <w:rsid w:val="00215C2D"/>
    <w:rsid w:val="00215D23"/>
    <w:rsid w:val="00216367"/>
    <w:rsid w:val="00217749"/>
    <w:rsid w:val="00217AC2"/>
    <w:rsid w:val="00217F23"/>
    <w:rsid w:val="002204FD"/>
    <w:rsid w:val="002205B2"/>
    <w:rsid w:val="00220664"/>
    <w:rsid w:val="00220E31"/>
    <w:rsid w:val="00221770"/>
    <w:rsid w:val="00222265"/>
    <w:rsid w:val="0022268A"/>
    <w:rsid w:val="0022274D"/>
    <w:rsid w:val="002229BA"/>
    <w:rsid w:val="00222F4D"/>
    <w:rsid w:val="0022309B"/>
    <w:rsid w:val="00223C27"/>
    <w:rsid w:val="00223DEE"/>
    <w:rsid w:val="002244FA"/>
    <w:rsid w:val="00224FCA"/>
    <w:rsid w:val="00225184"/>
    <w:rsid w:val="0022559F"/>
    <w:rsid w:val="00225C36"/>
    <w:rsid w:val="00225EB2"/>
    <w:rsid w:val="00225EF5"/>
    <w:rsid w:val="00226895"/>
    <w:rsid w:val="00227444"/>
    <w:rsid w:val="00230409"/>
    <w:rsid w:val="0023043B"/>
    <w:rsid w:val="00230F4C"/>
    <w:rsid w:val="002322AB"/>
    <w:rsid w:val="00232373"/>
    <w:rsid w:val="00232C33"/>
    <w:rsid w:val="00233E0A"/>
    <w:rsid w:val="00234D9E"/>
    <w:rsid w:val="00235759"/>
    <w:rsid w:val="0023588B"/>
    <w:rsid w:val="002358E7"/>
    <w:rsid w:val="00235AE8"/>
    <w:rsid w:val="0023656F"/>
    <w:rsid w:val="00236A2C"/>
    <w:rsid w:val="0024039A"/>
    <w:rsid w:val="00241E6D"/>
    <w:rsid w:val="00242313"/>
    <w:rsid w:val="00242B88"/>
    <w:rsid w:val="00242BD0"/>
    <w:rsid w:val="0024378D"/>
    <w:rsid w:val="0024449B"/>
    <w:rsid w:val="00244EC6"/>
    <w:rsid w:val="002453EA"/>
    <w:rsid w:val="00245F82"/>
    <w:rsid w:val="00245FCD"/>
    <w:rsid w:val="00246BDF"/>
    <w:rsid w:val="00246FD2"/>
    <w:rsid w:val="00250CD2"/>
    <w:rsid w:val="00250D2A"/>
    <w:rsid w:val="002517AE"/>
    <w:rsid w:val="0025240D"/>
    <w:rsid w:val="002524B5"/>
    <w:rsid w:val="002524DA"/>
    <w:rsid w:val="00252EF1"/>
    <w:rsid w:val="00253793"/>
    <w:rsid w:val="00253EC8"/>
    <w:rsid w:val="0025405D"/>
    <w:rsid w:val="00255988"/>
    <w:rsid w:val="00255E30"/>
    <w:rsid w:val="00256DA0"/>
    <w:rsid w:val="002570C6"/>
    <w:rsid w:val="0025717E"/>
    <w:rsid w:val="00257530"/>
    <w:rsid w:val="00257628"/>
    <w:rsid w:val="00257844"/>
    <w:rsid w:val="00257C3D"/>
    <w:rsid w:val="00260C13"/>
    <w:rsid w:val="00260E18"/>
    <w:rsid w:val="002624D7"/>
    <w:rsid w:val="00262804"/>
    <w:rsid w:val="002630FE"/>
    <w:rsid w:val="00264328"/>
    <w:rsid w:val="00265805"/>
    <w:rsid w:val="002658C9"/>
    <w:rsid w:val="00266313"/>
    <w:rsid w:val="002663FD"/>
    <w:rsid w:val="00266648"/>
    <w:rsid w:val="00266D3F"/>
    <w:rsid w:val="0026710C"/>
    <w:rsid w:val="00267BB5"/>
    <w:rsid w:val="002713ED"/>
    <w:rsid w:val="00271430"/>
    <w:rsid w:val="00271A0E"/>
    <w:rsid w:val="002720F2"/>
    <w:rsid w:val="00272544"/>
    <w:rsid w:val="002725A9"/>
    <w:rsid w:val="00272CBA"/>
    <w:rsid w:val="0027350A"/>
    <w:rsid w:val="00273710"/>
    <w:rsid w:val="00273C08"/>
    <w:rsid w:val="00273C20"/>
    <w:rsid w:val="00273CDD"/>
    <w:rsid w:val="00274839"/>
    <w:rsid w:val="00274E78"/>
    <w:rsid w:val="00274EBD"/>
    <w:rsid w:val="00275010"/>
    <w:rsid w:val="00275253"/>
    <w:rsid w:val="00275383"/>
    <w:rsid w:val="002753EC"/>
    <w:rsid w:val="002757F8"/>
    <w:rsid w:val="00275C8D"/>
    <w:rsid w:val="00275CC4"/>
    <w:rsid w:val="00276B0B"/>
    <w:rsid w:val="0027724D"/>
    <w:rsid w:val="00277E36"/>
    <w:rsid w:val="00277F9B"/>
    <w:rsid w:val="00280086"/>
    <w:rsid w:val="00280363"/>
    <w:rsid w:val="00280F93"/>
    <w:rsid w:val="002810BE"/>
    <w:rsid w:val="00281735"/>
    <w:rsid w:val="00281EFB"/>
    <w:rsid w:val="002834E4"/>
    <w:rsid w:val="00283B3B"/>
    <w:rsid w:val="00283B98"/>
    <w:rsid w:val="0028465F"/>
    <w:rsid w:val="00284C21"/>
    <w:rsid w:val="0028599C"/>
    <w:rsid w:val="00285DBF"/>
    <w:rsid w:val="00286EF9"/>
    <w:rsid w:val="0028710F"/>
    <w:rsid w:val="0028713A"/>
    <w:rsid w:val="00287281"/>
    <w:rsid w:val="00287454"/>
    <w:rsid w:val="002876FA"/>
    <w:rsid w:val="00287E35"/>
    <w:rsid w:val="00291079"/>
    <w:rsid w:val="002914BC"/>
    <w:rsid w:val="002915D9"/>
    <w:rsid w:val="00291A8E"/>
    <w:rsid w:val="00291C78"/>
    <w:rsid w:val="0029236C"/>
    <w:rsid w:val="00292877"/>
    <w:rsid w:val="00292950"/>
    <w:rsid w:val="00292CC8"/>
    <w:rsid w:val="0029361E"/>
    <w:rsid w:val="00293B8F"/>
    <w:rsid w:val="00294188"/>
    <w:rsid w:val="002947C9"/>
    <w:rsid w:val="00294A60"/>
    <w:rsid w:val="002950DD"/>
    <w:rsid w:val="00295586"/>
    <w:rsid w:val="002956DD"/>
    <w:rsid w:val="00296370"/>
    <w:rsid w:val="0029690F"/>
    <w:rsid w:val="002972A6"/>
    <w:rsid w:val="00297A71"/>
    <w:rsid w:val="002A010E"/>
    <w:rsid w:val="002A0A0C"/>
    <w:rsid w:val="002A0D9B"/>
    <w:rsid w:val="002A2955"/>
    <w:rsid w:val="002A2A8C"/>
    <w:rsid w:val="002A2AB6"/>
    <w:rsid w:val="002A33F5"/>
    <w:rsid w:val="002A3443"/>
    <w:rsid w:val="002A351B"/>
    <w:rsid w:val="002A4445"/>
    <w:rsid w:val="002A5689"/>
    <w:rsid w:val="002A5704"/>
    <w:rsid w:val="002A5B8E"/>
    <w:rsid w:val="002A5BF6"/>
    <w:rsid w:val="002A5D8B"/>
    <w:rsid w:val="002A69DF"/>
    <w:rsid w:val="002A7125"/>
    <w:rsid w:val="002A72AE"/>
    <w:rsid w:val="002B0581"/>
    <w:rsid w:val="002B13CF"/>
    <w:rsid w:val="002B141A"/>
    <w:rsid w:val="002B18CA"/>
    <w:rsid w:val="002B1AD0"/>
    <w:rsid w:val="002B1E42"/>
    <w:rsid w:val="002B30E2"/>
    <w:rsid w:val="002B474F"/>
    <w:rsid w:val="002B4D1C"/>
    <w:rsid w:val="002B528D"/>
    <w:rsid w:val="002B52AC"/>
    <w:rsid w:val="002B6018"/>
    <w:rsid w:val="002B6148"/>
    <w:rsid w:val="002B6280"/>
    <w:rsid w:val="002B668A"/>
    <w:rsid w:val="002B7772"/>
    <w:rsid w:val="002B7B12"/>
    <w:rsid w:val="002C0D0A"/>
    <w:rsid w:val="002C0D0F"/>
    <w:rsid w:val="002C1081"/>
    <w:rsid w:val="002C1229"/>
    <w:rsid w:val="002C1612"/>
    <w:rsid w:val="002C1A24"/>
    <w:rsid w:val="002C2124"/>
    <w:rsid w:val="002C229C"/>
    <w:rsid w:val="002C242B"/>
    <w:rsid w:val="002C28D5"/>
    <w:rsid w:val="002C2E14"/>
    <w:rsid w:val="002C3344"/>
    <w:rsid w:val="002C389C"/>
    <w:rsid w:val="002C40D7"/>
    <w:rsid w:val="002C4AD8"/>
    <w:rsid w:val="002C4C03"/>
    <w:rsid w:val="002C53FF"/>
    <w:rsid w:val="002C6024"/>
    <w:rsid w:val="002C60A2"/>
    <w:rsid w:val="002C631F"/>
    <w:rsid w:val="002C6617"/>
    <w:rsid w:val="002C6FB7"/>
    <w:rsid w:val="002C73C8"/>
    <w:rsid w:val="002C7BBD"/>
    <w:rsid w:val="002C7E77"/>
    <w:rsid w:val="002D077F"/>
    <w:rsid w:val="002D1183"/>
    <w:rsid w:val="002D1DAE"/>
    <w:rsid w:val="002D22A6"/>
    <w:rsid w:val="002D2B7E"/>
    <w:rsid w:val="002D3B32"/>
    <w:rsid w:val="002D4512"/>
    <w:rsid w:val="002D5632"/>
    <w:rsid w:val="002D5B5B"/>
    <w:rsid w:val="002D650B"/>
    <w:rsid w:val="002D6B79"/>
    <w:rsid w:val="002D6D68"/>
    <w:rsid w:val="002D7085"/>
    <w:rsid w:val="002D7B67"/>
    <w:rsid w:val="002E0080"/>
    <w:rsid w:val="002E07A0"/>
    <w:rsid w:val="002E07B2"/>
    <w:rsid w:val="002E12D9"/>
    <w:rsid w:val="002E1429"/>
    <w:rsid w:val="002E156E"/>
    <w:rsid w:val="002E1F3B"/>
    <w:rsid w:val="002E1FB9"/>
    <w:rsid w:val="002E247A"/>
    <w:rsid w:val="002E2A55"/>
    <w:rsid w:val="002E2B65"/>
    <w:rsid w:val="002E2E1D"/>
    <w:rsid w:val="002E3531"/>
    <w:rsid w:val="002E39B4"/>
    <w:rsid w:val="002E39E7"/>
    <w:rsid w:val="002E3B74"/>
    <w:rsid w:val="002E4846"/>
    <w:rsid w:val="002E49A1"/>
    <w:rsid w:val="002E50B6"/>
    <w:rsid w:val="002E5E93"/>
    <w:rsid w:val="002E60ED"/>
    <w:rsid w:val="002E6A75"/>
    <w:rsid w:val="002E764E"/>
    <w:rsid w:val="002E7687"/>
    <w:rsid w:val="002E76E5"/>
    <w:rsid w:val="002E7A67"/>
    <w:rsid w:val="002F07B5"/>
    <w:rsid w:val="002F0838"/>
    <w:rsid w:val="002F1418"/>
    <w:rsid w:val="002F1B78"/>
    <w:rsid w:val="002F1BE7"/>
    <w:rsid w:val="002F1F70"/>
    <w:rsid w:val="002F24CB"/>
    <w:rsid w:val="002F2DB0"/>
    <w:rsid w:val="002F2F06"/>
    <w:rsid w:val="002F3587"/>
    <w:rsid w:val="002F39E6"/>
    <w:rsid w:val="002F4687"/>
    <w:rsid w:val="002F4709"/>
    <w:rsid w:val="002F4C6F"/>
    <w:rsid w:val="002F5954"/>
    <w:rsid w:val="002F59B0"/>
    <w:rsid w:val="002F5BBF"/>
    <w:rsid w:val="002F60D0"/>
    <w:rsid w:val="002F62AA"/>
    <w:rsid w:val="002F6D08"/>
    <w:rsid w:val="002F6EE4"/>
    <w:rsid w:val="002F71E4"/>
    <w:rsid w:val="002F720E"/>
    <w:rsid w:val="002F74B7"/>
    <w:rsid w:val="002F7AEB"/>
    <w:rsid w:val="002F7FED"/>
    <w:rsid w:val="00301184"/>
    <w:rsid w:val="00301840"/>
    <w:rsid w:val="003022A4"/>
    <w:rsid w:val="0030269C"/>
    <w:rsid w:val="0030291C"/>
    <w:rsid w:val="003029FF"/>
    <w:rsid w:val="00303496"/>
    <w:rsid w:val="00303BC6"/>
    <w:rsid w:val="0030491E"/>
    <w:rsid w:val="00304CE5"/>
    <w:rsid w:val="00304D3A"/>
    <w:rsid w:val="00305A5A"/>
    <w:rsid w:val="00305B1F"/>
    <w:rsid w:val="003066C3"/>
    <w:rsid w:val="00306723"/>
    <w:rsid w:val="003067F7"/>
    <w:rsid w:val="00307221"/>
    <w:rsid w:val="00307B79"/>
    <w:rsid w:val="00307C3E"/>
    <w:rsid w:val="00307E0F"/>
    <w:rsid w:val="00310D12"/>
    <w:rsid w:val="003113D2"/>
    <w:rsid w:val="00312029"/>
    <w:rsid w:val="0031218F"/>
    <w:rsid w:val="00312301"/>
    <w:rsid w:val="003128DB"/>
    <w:rsid w:val="0031357E"/>
    <w:rsid w:val="003139CC"/>
    <w:rsid w:val="00313B41"/>
    <w:rsid w:val="00313B5C"/>
    <w:rsid w:val="003142A6"/>
    <w:rsid w:val="003143AF"/>
    <w:rsid w:val="003159B1"/>
    <w:rsid w:val="003161D3"/>
    <w:rsid w:val="00316C88"/>
    <w:rsid w:val="0031728D"/>
    <w:rsid w:val="003178D7"/>
    <w:rsid w:val="00321981"/>
    <w:rsid w:val="00322AC0"/>
    <w:rsid w:val="00323226"/>
    <w:rsid w:val="00323801"/>
    <w:rsid w:val="0032401D"/>
    <w:rsid w:val="00324084"/>
    <w:rsid w:val="00324BF3"/>
    <w:rsid w:val="00325545"/>
    <w:rsid w:val="00325C45"/>
    <w:rsid w:val="0032664D"/>
    <w:rsid w:val="0032674B"/>
    <w:rsid w:val="003272EE"/>
    <w:rsid w:val="003275B1"/>
    <w:rsid w:val="003276E7"/>
    <w:rsid w:val="0033010F"/>
    <w:rsid w:val="00330181"/>
    <w:rsid w:val="00330266"/>
    <w:rsid w:val="00330325"/>
    <w:rsid w:val="0033035B"/>
    <w:rsid w:val="0033087F"/>
    <w:rsid w:val="00330B11"/>
    <w:rsid w:val="00330BD1"/>
    <w:rsid w:val="00331594"/>
    <w:rsid w:val="003317B8"/>
    <w:rsid w:val="00331925"/>
    <w:rsid w:val="00331A59"/>
    <w:rsid w:val="00331BA5"/>
    <w:rsid w:val="00331C82"/>
    <w:rsid w:val="00332EFE"/>
    <w:rsid w:val="0033350D"/>
    <w:rsid w:val="00333A8E"/>
    <w:rsid w:val="0033541F"/>
    <w:rsid w:val="0033566C"/>
    <w:rsid w:val="00337804"/>
    <w:rsid w:val="00337A34"/>
    <w:rsid w:val="00337CD3"/>
    <w:rsid w:val="003401E9"/>
    <w:rsid w:val="0034037E"/>
    <w:rsid w:val="00340447"/>
    <w:rsid w:val="003408FE"/>
    <w:rsid w:val="00340ACE"/>
    <w:rsid w:val="00341536"/>
    <w:rsid w:val="00341AB4"/>
    <w:rsid w:val="00341B6E"/>
    <w:rsid w:val="00342235"/>
    <w:rsid w:val="00344259"/>
    <w:rsid w:val="003448EE"/>
    <w:rsid w:val="00344E1D"/>
    <w:rsid w:val="0034534C"/>
    <w:rsid w:val="003458DC"/>
    <w:rsid w:val="00345B71"/>
    <w:rsid w:val="00345CE7"/>
    <w:rsid w:val="00346B05"/>
    <w:rsid w:val="00346BD4"/>
    <w:rsid w:val="00346FC6"/>
    <w:rsid w:val="00347B6F"/>
    <w:rsid w:val="003508ED"/>
    <w:rsid w:val="00351800"/>
    <w:rsid w:val="00351C61"/>
    <w:rsid w:val="00351DD8"/>
    <w:rsid w:val="00351F67"/>
    <w:rsid w:val="00352A48"/>
    <w:rsid w:val="00353870"/>
    <w:rsid w:val="00353BF6"/>
    <w:rsid w:val="00354D09"/>
    <w:rsid w:val="00354E8F"/>
    <w:rsid w:val="00355211"/>
    <w:rsid w:val="00356FB7"/>
    <w:rsid w:val="00360927"/>
    <w:rsid w:val="00360AA7"/>
    <w:rsid w:val="003614FE"/>
    <w:rsid w:val="00361C96"/>
    <w:rsid w:val="00361EAE"/>
    <w:rsid w:val="0036265B"/>
    <w:rsid w:val="00363500"/>
    <w:rsid w:val="00363685"/>
    <w:rsid w:val="0036369C"/>
    <w:rsid w:val="00363B12"/>
    <w:rsid w:val="00364055"/>
    <w:rsid w:val="0036691C"/>
    <w:rsid w:val="00366D81"/>
    <w:rsid w:val="00366F27"/>
    <w:rsid w:val="00367387"/>
    <w:rsid w:val="00367BA0"/>
    <w:rsid w:val="00370601"/>
    <w:rsid w:val="00370732"/>
    <w:rsid w:val="0037075D"/>
    <w:rsid w:val="00370D15"/>
    <w:rsid w:val="00371089"/>
    <w:rsid w:val="00371099"/>
    <w:rsid w:val="003714A9"/>
    <w:rsid w:val="003714DA"/>
    <w:rsid w:val="00371516"/>
    <w:rsid w:val="00371F0D"/>
    <w:rsid w:val="00372E2B"/>
    <w:rsid w:val="00373111"/>
    <w:rsid w:val="003735FA"/>
    <w:rsid w:val="003745B2"/>
    <w:rsid w:val="00374A39"/>
    <w:rsid w:val="00375D2A"/>
    <w:rsid w:val="00375E37"/>
    <w:rsid w:val="00375F91"/>
    <w:rsid w:val="0037615B"/>
    <w:rsid w:val="003761EB"/>
    <w:rsid w:val="00376B6D"/>
    <w:rsid w:val="00377DF5"/>
    <w:rsid w:val="003802FD"/>
    <w:rsid w:val="00380D3E"/>
    <w:rsid w:val="003811C9"/>
    <w:rsid w:val="003812F6"/>
    <w:rsid w:val="0038144A"/>
    <w:rsid w:val="00381756"/>
    <w:rsid w:val="0038262C"/>
    <w:rsid w:val="00383576"/>
    <w:rsid w:val="00383D24"/>
    <w:rsid w:val="003842F1"/>
    <w:rsid w:val="003848F0"/>
    <w:rsid w:val="003852CC"/>
    <w:rsid w:val="00386A54"/>
    <w:rsid w:val="00386F51"/>
    <w:rsid w:val="00386F86"/>
    <w:rsid w:val="003871C6"/>
    <w:rsid w:val="00387D98"/>
    <w:rsid w:val="0039127E"/>
    <w:rsid w:val="003915A7"/>
    <w:rsid w:val="00391B11"/>
    <w:rsid w:val="00391F04"/>
    <w:rsid w:val="00392E34"/>
    <w:rsid w:val="003939C4"/>
    <w:rsid w:val="00393E20"/>
    <w:rsid w:val="00394434"/>
    <w:rsid w:val="00394610"/>
    <w:rsid w:val="0039528E"/>
    <w:rsid w:val="00395806"/>
    <w:rsid w:val="00395A1E"/>
    <w:rsid w:val="00395A66"/>
    <w:rsid w:val="00395CB9"/>
    <w:rsid w:val="00395FCD"/>
    <w:rsid w:val="0039646D"/>
    <w:rsid w:val="0039649D"/>
    <w:rsid w:val="003A0322"/>
    <w:rsid w:val="003A0347"/>
    <w:rsid w:val="003A1163"/>
    <w:rsid w:val="003A1749"/>
    <w:rsid w:val="003A17CF"/>
    <w:rsid w:val="003A1D60"/>
    <w:rsid w:val="003A2737"/>
    <w:rsid w:val="003A27EC"/>
    <w:rsid w:val="003A2F80"/>
    <w:rsid w:val="003A3426"/>
    <w:rsid w:val="003A3649"/>
    <w:rsid w:val="003A3CE7"/>
    <w:rsid w:val="003A4186"/>
    <w:rsid w:val="003A4A82"/>
    <w:rsid w:val="003A512D"/>
    <w:rsid w:val="003A5762"/>
    <w:rsid w:val="003A5852"/>
    <w:rsid w:val="003A6195"/>
    <w:rsid w:val="003A6579"/>
    <w:rsid w:val="003A6801"/>
    <w:rsid w:val="003A6C3D"/>
    <w:rsid w:val="003A6E3C"/>
    <w:rsid w:val="003A713B"/>
    <w:rsid w:val="003A7379"/>
    <w:rsid w:val="003B00FF"/>
    <w:rsid w:val="003B05C1"/>
    <w:rsid w:val="003B0807"/>
    <w:rsid w:val="003B0CBD"/>
    <w:rsid w:val="003B0E7F"/>
    <w:rsid w:val="003B1276"/>
    <w:rsid w:val="003B1398"/>
    <w:rsid w:val="003B1838"/>
    <w:rsid w:val="003B2250"/>
    <w:rsid w:val="003B2DAD"/>
    <w:rsid w:val="003B2FF2"/>
    <w:rsid w:val="003B3D83"/>
    <w:rsid w:val="003B3ED1"/>
    <w:rsid w:val="003B4739"/>
    <w:rsid w:val="003B4CB0"/>
    <w:rsid w:val="003B592E"/>
    <w:rsid w:val="003B65BD"/>
    <w:rsid w:val="003B674D"/>
    <w:rsid w:val="003B6A51"/>
    <w:rsid w:val="003B6A9A"/>
    <w:rsid w:val="003B7494"/>
    <w:rsid w:val="003B7613"/>
    <w:rsid w:val="003B76DF"/>
    <w:rsid w:val="003B78C2"/>
    <w:rsid w:val="003B7929"/>
    <w:rsid w:val="003C0002"/>
    <w:rsid w:val="003C024B"/>
    <w:rsid w:val="003C04E2"/>
    <w:rsid w:val="003C0794"/>
    <w:rsid w:val="003C1175"/>
    <w:rsid w:val="003C1AAC"/>
    <w:rsid w:val="003C2451"/>
    <w:rsid w:val="003C2C7B"/>
    <w:rsid w:val="003C2F0F"/>
    <w:rsid w:val="003C47A2"/>
    <w:rsid w:val="003C47C8"/>
    <w:rsid w:val="003C4F97"/>
    <w:rsid w:val="003C5390"/>
    <w:rsid w:val="003C62F7"/>
    <w:rsid w:val="003C6454"/>
    <w:rsid w:val="003C78AD"/>
    <w:rsid w:val="003C7A57"/>
    <w:rsid w:val="003D0AD6"/>
    <w:rsid w:val="003D0DD6"/>
    <w:rsid w:val="003D1C77"/>
    <w:rsid w:val="003D200D"/>
    <w:rsid w:val="003D2075"/>
    <w:rsid w:val="003D209F"/>
    <w:rsid w:val="003D2159"/>
    <w:rsid w:val="003D2813"/>
    <w:rsid w:val="003D2DE0"/>
    <w:rsid w:val="003D2FA2"/>
    <w:rsid w:val="003D3028"/>
    <w:rsid w:val="003D316D"/>
    <w:rsid w:val="003D3721"/>
    <w:rsid w:val="003D4435"/>
    <w:rsid w:val="003D5543"/>
    <w:rsid w:val="003D60AF"/>
    <w:rsid w:val="003D63F8"/>
    <w:rsid w:val="003D7658"/>
    <w:rsid w:val="003D76C1"/>
    <w:rsid w:val="003D77A2"/>
    <w:rsid w:val="003D7EB9"/>
    <w:rsid w:val="003E0197"/>
    <w:rsid w:val="003E10D8"/>
    <w:rsid w:val="003E1786"/>
    <w:rsid w:val="003E184C"/>
    <w:rsid w:val="003E1CAB"/>
    <w:rsid w:val="003E2018"/>
    <w:rsid w:val="003E28B5"/>
    <w:rsid w:val="003E31BB"/>
    <w:rsid w:val="003E371D"/>
    <w:rsid w:val="003E3AED"/>
    <w:rsid w:val="003E3CE9"/>
    <w:rsid w:val="003E4A83"/>
    <w:rsid w:val="003E4B8A"/>
    <w:rsid w:val="003E5E2E"/>
    <w:rsid w:val="003E6B97"/>
    <w:rsid w:val="003E72DB"/>
    <w:rsid w:val="003E781F"/>
    <w:rsid w:val="003E7A85"/>
    <w:rsid w:val="003F12CB"/>
    <w:rsid w:val="003F1331"/>
    <w:rsid w:val="003F1409"/>
    <w:rsid w:val="003F146E"/>
    <w:rsid w:val="003F178B"/>
    <w:rsid w:val="003F18D4"/>
    <w:rsid w:val="003F1944"/>
    <w:rsid w:val="003F1F05"/>
    <w:rsid w:val="003F1FDD"/>
    <w:rsid w:val="003F20CA"/>
    <w:rsid w:val="003F26DD"/>
    <w:rsid w:val="003F2FF1"/>
    <w:rsid w:val="003F46EF"/>
    <w:rsid w:val="003F4FAE"/>
    <w:rsid w:val="003F555C"/>
    <w:rsid w:val="003F5D02"/>
    <w:rsid w:val="003F60F6"/>
    <w:rsid w:val="003F61B3"/>
    <w:rsid w:val="003F6B9C"/>
    <w:rsid w:val="003F6E71"/>
    <w:rsid w:val="003F771C"/>
    <w:rsid w:val="00400904"/>
    <w:rsid w:val="004009F1"/>
    <w:rsid w:val="00401047"/>
    <w:rsid w:val="004010EA"/>
    <w:rsid w:val="00401942"/>
    <w:rsid w:val="00402439"/>
    <w:rsid w:val="004025AE"/>
    <w:rsid w:val="00402BE6"/>
    <w:rsid w:val="004032A9"/>
    <w:rsid w:val="00403B89"/>
    <w:rsid w:val="00403C17"/>
    <w:rsid w:val="004057AB"/>
    <w:rsid w:val="004060AD"/>
    <w:rsid w:val="0040673F"/>
    <w:rsid w:val="00407016"/>
    <w:rsid w:val="00407DA8"/>
    <w:rsid w:val="00410268"/>
    <w:rsid w:val="00410B5A"/>
    <w:rsid w:val="00410D10"/>
    <w:rsid w:val="00411219"/>
    <w:rsid w:val="00411801"/>
    <w:rsid w:val="0041198F"/>
    <w:rsid w:val="00411E27"/>
    <w:rsid w:val="00413B97"/>
    <w:rsid w:val="00414027"/>
    <w:rsid w:val="00414371"/>
    <w:rsid w:val="00414627"/>
    <w:rsid w:val="00414739"/>
    <w:rsid w:val="00414993"/>
    <w:rsid w:val="0041556B"/>
    <w:rsid w:val="00415AB6"/>
    <w:rsid w:val="00416760"/>
    <w:rsid w:val="00416A7E"/>
    <w:rsid w:val="004171FD"/>
    <w:rsid w:val="004179C3"/>
    <w:rsid w:val="004202C1"/>
    <w:rsid w:val="0042059E"/>
    <w:rsid w:val="00420DD0"/>
    <w:rsid w:val="00421856"/>
    <w:rsid w:val="00421FA9"/>
    <w:rsid w:val="004226BE"/>
    <w:rsid w:val="0042274A"/>
    <w:rsid w:val="004246C0"/>
    <w:rsid w:val="00424A96"/>
    <w:rsid w:val="00426409"/>
    <w:rsid w:val="00426A94"/>
    <w:rsid w:val="00426F71"/>
    <w:rsid w:val="00427FEB"/>
    <w:rsid w:val="004308E5"/>
    <w:rsid w:val="00432944"/>
    <w:rsid w:val="00432B6A"/>
    <w:rsid w:val="00433451"/>
    <w:rsid w:val="00433593"/>
    <w:rsid w:val="0043394E"/>
    <w:rsid w:val="00434CD7"/>
    <w:rsid w:val="00435018"/>
    <w:rsid w:val="0043533D"/>
    <w:rsid w:val="0043535E"/>
    <w:rsid w:val="004353E3"/>
    <w:rsid w:val="004356C7"/>
    <w:rsid w:val="0043646B"/>
    <w:rsid w:val="00436F18"/>
    <w:rsid w:val="00437262"/>
    <w:rsid w:val="004373FF"/>
    <w:rsid w:val="00437505"/>
    <w:rsid w:val="00437C0C"/>
    <w:rsid w:val="00440681"/>
    <w:rsid w:val="0044076E"/>
    <w:rsid w:val="00440C36"/>
    <w:rsid w:val="00440E57"/>
    <w:rsid w:val="00440E9E"/>
    <w:rsid w:val="00440ED2"/>
    <w:rsid w:val="00441F90"/>
    <w:rsid w:val="004425DC"/>
    <w:rsid w:val="00442709"/>
    <w:rsid w:val="00443158"/>
    <w:rsid w:val="004434E0"/>
    <w:rsid w:val="0044366A"/>
    <w:rsid w:val="00444724"/>
    <w:rsid w:val="00444E85"/>
    <w:rsid w:val="00445FDC"/>
    <w:rsid w:val="004466BF"/>
    <w:rsid w:val="00446724"/>
    <w:rsid w:val="004469A3"/>
    <w:rsid w:val="0044710A"/>
    <w:rsid w:val="0044717A"/>
    <w:rsid w:val="004472D5"/>
    <w:rsid w:val="004478DA"/>
    <w:rsid w:val="00447933"/>
    <w:rsid w:val="00447BCF"/>
    <w:rsid w:val="00447DBA"/>
    <w:rsid w:val="00450D54"/>
    <w:rsid w:val="00450F3B"/>
    <w:rsid w:val="00451891"/>
    <w:rsid w:val="00451A85"/>
    <w:rsid w:val="00451D1F"/>
    <w:rsid w:val="00452E8A"/>
    <w:rsid w:val="004531DD"/>
    <w:rsid w:val="004535B3"/>
    <w:rsid w:val="00453BAF"/>
    <w:rsid w:val="00454D74"/>
    <w:rsid w:val="00454FD2"/>
    <w:rsid w:val="00455331"/>
    <w:rsid w:val="00456898"/>
    <w:rsid w:val="004569F4"/>
    <w:rsid w:val="00457984"/>
    <w:rsid w:val="00457DD3"/>
    <w:rsid w:val="00457E60"/>
    <w:rsid w:val="00457FBD"/>
    <w:rsid w:val="0046038A"/>
    <w:rsid w:val="0046061E"/>
    <w:rsid w:val="0046118C"/>
    <w:rsid w:val="004611CA"/>
    <w:rsid w:val="00461393"/>
    <w:rsid w:val="0046191F"/>
    <w:rsid w:val="00461AC1"/>
    <w:rsid w:val="00461D83"/>
    <w:rsid w:val="00461E9D"/>
    <w:rsid w:val="004627F4"/>
    <w:rsid w:val="004633EC"/>
    <w:rsid w:val="00463591"/>
    <w:rsid w:val="00464E91"/>
    <w:rsid w:val="0046520A"/>
    <w:rsid w:val="0046569A"/>
    <w:rsid w:val="0046680C"/>
    <w:rsid w:val="00466ED8"/>
    <w:rsid w:val="00467068"/>
    <w:rsid w:val="004678F4"/>
    <w:rsid w:val="00467C32"/>
    <w:rsid w:val="004709E1"/>
    <w:rsid w:val="00470AD3"/>
    <w:rsid w:val="0047118D"/>
    <w:rsid w:val="0047173A"/>
    <w:rsid w:val="0047190F"/>
    <w:rsid w:val="0047197A"/>
    <w:rsid w:val="00471C86"/>
    <w:rsid w:val="004721B0"/>
    <w:rsid w:val="004721BB"/>
    <w:rsid w:val="0047366D"/>
    <w:rsid w:val="004736F6"/>
    <w:rsid w:val="00473963"/>
    <w:rsid w:val="00473B6B"/>
    <w:rsid w:val="00473C6B"/>
    <w:rsid w:val="004751BC"/>
    <w:rsid w:val="004751EE"/>
    <w:rsid w:val="004751F5"/>
    <w:rsid w:val="004759BD"/>
    <w:rsid w:val="00476854"/>
    <w:rsid w:val="00476C44"/>
    <w:rsid w:val="00476F38"/>
    <w:rsid w:val="00476FA5"/>
    <w:rsid w:val="0047728C"/>
    <w:rsid w:val="00477F78"/>
    <w:rsid w:val="00481977"/>
    <w:rsid w:val="00481A15"/>
    <w:rsid w:val="00482130"/>
    <w:rsid w:val="00482B3C"/>
    <w:rsid w:val="00482BBE"/>
    <w:rsid w:val="00482C21"/>
    <w:rsid w:val="00482DF2"/>
    <w:rsid w:val="00483754"/>
    <w:rsid w:val="004838A9"/>
    <w:rsid w:val="00484E64"/>
    <w:rsid w:val="0048543E"/>
    <w:rsid w:val="004854F8"/>
    <w:rsid w:val="00485562"/>
    <w:rsid w:val="00485D22"/>
    <w:rsid w:val="00486071"/>
    <w:rsid w:val="00486B15"/>
    <w:rsid w:val="00487481"/>
    <w:rsid w:val="00487640"/>
    <w:rsid w:val="00487864"/>
    <w:rsid w:val="00490309"/>
    <w:rsid w:val="00491B90"/>
    <w:rsid w:val="00491CBF"/>
    <w:rsid w:val="00491E06"/>
    <w:rsid w:val="00491E91"/>
    <w:rsid w:val="00492109"/>
    <w:rsid w:val="004923B8"/>
    <w:rsid w:val="0049241C"/>
    <w:rsid w:val="00492593"/>
    <w:rsid w:val="00492784"/>
    <w:rsid w:val="004929C2"/>
    <w:rsid w:val="00492A2A"/>
    <w:rsid w:val="0049348C"/>
    <w:rsid w:val="004934A8"/>
    <w:rsid w:val="00493DE5"/>
    <w:rsid w:val="004948D6"/>
    <w:rsid w:val="0049505C"/>
    <w:rsid w:val="00495672"/>
    <w:rsid w:val="00495F85"/>
    <w:rsid w:val="00496285"/>
    <w:rsid w:val="004963BA"/>
    <w:rsid w:val="0049679A"/>
    <w:rsid w:val="00497229"/>
    <w:rsid w:val="00497E14"/>
    <w:rsid w:val="00497F86"/>
    <w:rsid w:val="004A038B"/>
    <w:rsid w:val="004A054E"/>
    <w:rsid w:val="004A061D"/>
    <w:rsid w:val="004A14C1"/>
    <w:rsid w:val="004A169F"/>
    <w:rsid w:val="004A1BAA"/>
    <w:rsid w:val="004A1E7C"/>
    <w:rsid w:val="004A257F"/>
    <w:rsid w:val="004A3046"/>
    <w:rsid w:val="004A31DC"/>
    <w:rsid w:val="004A393D"/>
    <w:rsid w:val="004A442A"/>
    <w:rsid w:val="004A475A"/>
    <w:rsid w:val="004A4A56"/>
    <w:rsid w:val="004A4ED4"/>
    <w:rsid w:val="004A51FB"/>
    <w:rsid w:val="004A59D6"/>
    <w:rsid w:val="004A5BB4"/>
    <w:rsid w:val="004A62AC"/>
    <w:rsid w:val="004A6592"/>
    <w:rsid w:val="004A7824"/>
    <w:rsid w:val="004A7E4B"/>
    <w:rsid w:val="004B0D17"/>
    <w:rsid w:val="004B124C"/>
    <w:rsid w:val="004B17F0"/>
    <w:rsid w:val="004B1B64"/>
    <w:rsid w:val="004B204F"/>
    <w:rsid w:val="004B3271"/>
    <w:rsid w:val="004B32BF"/>
    <w:rsid w:val="004B387A"/>
    <w:rsid w:val="004B4189"/>
    <w:rsid w:val="004B4DC4"/>
    <w:rsid w:val="004B5B23"/>
    <w:rsid w:val="004B6467"/>
    <w:rsid w:val="004B74B6"/>
    <w:rsid w:val="004B78A6"/>
    <w:rsid w:val="004B7E40"/>
    <w:rsid w:val="004C005D"/>
    <w:rsid w:val="004C0839"/>
    <w:rsid w:val="004C1616"/>
    <w:rsid w:val="004C1760"/>
    <w:rsid w:val="004C22CE"/>
    <w:rsid w:val="004C26A2"/>
    <w:rsid w:val="004C2F1E"/>
    <w:rsid w:val="004C407D"/>
    <w:rsid w:val="004C4481"/>
    <w:rsid w:val="004C4D31"/>
    <w:rsid w:val="004C5170"/>
    <w:rsid w:val="004C5F0D"/>
    <w:rsid w:val="004C6024"/>
    <w:rsid w:val="004C6273"/>
    <w:rsid w:val="004C6B57"/>
    <w:rsid w:val="004C7250"/>
    <w:rsid w:val="004C74AF"/>
    <w:rsid w:val="004D0B71"/>
    <w:rsid w:val="004D1243"/>
    <w:rsid w:val="004D1453"/>
    <w:rsid w:val="004D1B2F"/>
    <w:rsid w:val="004D2993"/>
    <w:rsid w:val="004D2CF0"/>
    <w:rsid w:val="004D31A2"/>
    <w:rsid w:val="004D35CD"/>
    <w:rsid w:val="004D365D"/>
    <w:rsid w:val="004D411E"/>
    <w:rsid w:val="004D43AC"/>
    <w:rsid w:val="004D43AF"/>
    <w:rsid w:val="004D46AC"/>
    <w:rsid w:val="004D59E0"/>
    <w:rsid w:val="004D5BB0"/>
    <w:rsid w:val="004D62BF"/>
    <w:rsid w:val="004D672E"/>
    <w:rsid w:val="004D68C4"/>
    <w:rsid w:val="004D69D5"/>
    <w:rsid w:val="004D6F6C"/>
    <w:rsid w:val="004D6FF5"/>
    <w:rsid w:val="004D77A3"/>
    <w:rsid w:val="004D78AE"/>
    <w:rsid w:val="004D7AAA"/>
    <w:rsid w:val="004D7B61"/>
    <w:rsid w:val="004E081B"/>
    <w:rsid w:val="004E0939"/>
    <w:rsid w:val="004E0E5E"/>
    <w:rsid w:val="004E0F2B"/>
    <w:rsid w:val="004E1B84"/>
    <w:rsid w:val="004E1C67"/>
    <w:rsid w:val="004E2D12"/>
    <w:rsid w:val="004E334F"/>
    <w:rsid w:val="004E35DA"/>
    <w:rsid w:val="004E39EF"/>
    <w:rsid w:val="004E404B"/>
    <w:rsid w:val="004E426E"/>
    <w:rsid w:val="004E4818"/>
    <w:rsid w:val="004E4ED4"/>
    <w:rsid w:val="004E4ED8"/>
    <w:rsid w:val="004E53E7"/>
    <w:rsid w:val="004E5B35"/>
    <w:rsid w:val="004E685F"/>
    <w:rsid w:val="004E694A"/>
    <w:rsid w:val="004E70C9"/>
    <w:rsid w:val="004E72FD"/>
    <w:rsid w:val="004E763C"/>
    <w:rsid w:val="004E7B3A"/>
    <w:rsid w:val="004F0563"/>
    <w:rsid w:val="004F0B65"/>
    <w:rsid w:val="004F10B1"/>
    <w:rsid w:val="004F112F"/>
    <w:rsid w:val="004F168F"/>
    <w:rsid w:val="004F1A69"/>
    <w:rsid w:val="004F2627"/>
    <w:rsid w:val="004F2A09"/>
    <w:rsid w:val="004F3C2A"/>
    <w:rsid w:val="004F4F99"/>
    <w:rsid w:val="004F5C0F"/>
    <w:rsid w:val="004F5F38"/>
    <w:rsid w:val="004F5FCE"/>
    <w:rsid w:val="004F65FB"/>
    <w:rsid w:val="004F70A5"/>
    <w:rsid w:val="004F7A26"/>
    <w:rsid w:val="004F7F59"/>
    <w:rsid w:val="00500622"/>
    <w:rsid w:val="0050120A"/>
    <w:rsid w:val="005014E6"/>
    <w:rsid w:val="00501D65"/>
    <w:rsid w:val="00502802"/>
    <w:rsid w:val="005029C6"/>
    <w:rsid w:val="00502D74"/>
    <w:rsid w:val="005033D9"/>
    <w:rsid w:val="005051BA"/>
    <w:rsid w:val="005052F9"/>
    <w:rsid w:val="005054AC"/>
    <w:rsid w:val="00505880"/>
    <w:rsid w:val="00505915"/>
    <w:rsid w:val="005059F6"/>
    <w:rsid w:val="00505CFD"/>
    <w:rsid w:val="00505E0B"/>
    <w:rsid w:val="00505E28"/>
    <w:rsid w:val="00506035"/>
    <w:rsid w:val="005061E5"/>
    <w:rsid w:val="005064AB"/>
    <w:rsid w:val="005074D0"/>
    <w:rsid w:val="00510058"/>
    <w:rsid w:val="00510635"/>
    <w:rsid w:val="005128D2"/>
    <w:rsid w:val="00512E0F"/>
    <w:rsid w:val="0051396A"/>
    <w:rsid w:val="00513DC0"/>
    <w:rsid w:val="0051443F"/>
    <w:rsid w:val="005145B2"/>
    <w:rsid w:val="005147C1"/>
    <w:rsid w:val="0051485C"/>
    <w:rsid w:val="00514D8B"/>
    <w:rsid w:val="00514EE2"/>
    <w:rsid w:val="00515186"/>
    <w:rsid w:val="00515E2B"/>
    <w:rsid w:val="005165B5"/>
    <w:rsid w:val="00516B86"/>
    <w:rsid w:val="00516D9A"/>
    <w:rsid w:val="00516F71"/>
    <w:rsid w:val="00517281"/>
    <w:rsid w:val="00517393"/>
    <w:rsid w:val="005179AD"/>
    <w:rsid w:val="00520E4D"/>
    <w:rsid w:val="00521033"/>
    <w:rsid w:val="005210D2"/>
    <w:rsid w:val="00521821"/>
    <w:rsid w:val="00521A2E"/>
    <w:rsid w:val="00522B23"/>
    <w:rsid w:val="00522F2C"/>
    <w:rsid w:val="00522FBB"/>
    <w:rsid w:val="00523274"/>
    <w:rsid w:val="00526166"/>
    <w:rsid w:val="0052654F"/>
    <w:rsid w:val="00526833"/>
    <w:rsid w:val="00526BFA"/>
    <w:rsid w:val="005270AD"/>
    <w:rsid w:val="00527490"/>
    <w:rsid w:val="00527902"/>
    <w:rsid w:val="0053014B"/>
    <w:rsid w:val="00530D0E"/>
    <w:rsid w:val="005310E4"/>
    <w:rsid w:val="00531548"/>
    <w:rsid w:val="005316D6"/>
    <w:rsid w:val="00531EF5"/>
    <w:rsid w:val="00532025"/>
    <w:rsid w:val="00533A7E"/>
    <w:rsid w:val="005348A7"/>
    <w:rsid w:val="005349D9"/>
    <w:rsid w:val="005356A7"/>
    <w:rsid w:val="00535DB8"/>
    <w:rsid w:val="00536EF4"/>
    <w:rsid w:val="00537162"/>
    <w:rsid w:val="00537256"/>
    <w:rsid w:val="0054009D"/>
    <w:rsid w:val="00540639"/>
    <w:rsid w:val="00541924"/>
    <w:rsid w:val="005420FE"/>
    <w:rsid w:val="00542345"/>
    <w:rsid w:val="005425EB"/>
    <w:rsid w:val="00543374"/>
    <w:rsid w:val="0054379A"/>
    <w:rsid w:val="0054453D"/>
    <w:rsid w:val="00544DA9"/>
    <w:rsid w:val="005453B5"/>
    <w:rsid w:val="005458A4"/>
    <w:rsid w:val="0054716D"/>
    <w:rsid w:val="0054763D"/>
    <w:rsid w:val="00547C61"/>
    <w:rsid w:val="005501FF"/>
    <w:rsid w:val="005502C7"/>
    <w:rsid w:val="005505F8"/>
    <w:rsid w:val="00550B42"/>
    <w:rsid w:val="00550F18"/>
    <w:rsid w:val="00550FE9"/>
    <w:rsid w:val="00551AAF"/>
    <w:rsid w:val="00552731"/>
    <w:rsid w:val="00553B58"/>
    <w:rsid w:val="005541F5"/>
    <w:rsid w:val="00554D0B"/>
    <w:rsid w:val="00554DEA"/>
    <w:rsid w:val="00554ECA"/>
    <w:rsid w:val="0055510A"/>
    <w:rsid w:val="00555CEA"/>
    <w:rsid w:val="0055600C"/>
    <w:rsid w:val="00556618"/>
    <w:rsid w:val="0055775D"/>
    <w:rsid w:val="00560E2E"/>
    <w:rsid w:val="00561AE1"/>
    <w:rsid w:val="00563CF2"/>
    <w:rsid w:val="0056484B"/>
    <w:rsid w:val="00564C61"/>
    <w:rsid w:val="00564FC3"/>
    <w:rsid w:val="00565BDB"/>
    <w:rsid w:val="00565E92"/>
    <w:rsid w:val="00566AB3"/>
    <w:rsid w:val="0056718C"/>
    <w:rsid w:val="00570771"/>
    <w:rsid w:val="00570D9A"/>
    <w:rsid w:val="0057102A"/>
    <w:rsid w:val="0057208B"/>
    <w:rsid w:val="005729F1"/>
    <w:rsid w:val="00572FEC"/>
    <w:rsid w:val="00573BEF"/>
    <w:rsid w:val="0057406B"/>
    <w:rsid w:val="00574807"/>
    <w:rsid w:val="00574D64"/>
    <w:rsid w:val="00575540"/>
    <w:rsid w:val="00575837"/>
    <w:rsid w:val="00575FD6"/>
    <w:rsid w:val="00576110"/>
    <w:rsid w:val="00576314"/>
    <w:rsid w:val="00576341"/>
    <w:rsid w:val="005778C0"/>
    <w:rsid w:val="00577C34"/>
    <w:rsid w:val="00577CC5"/>
    <w:rsid w:val="00577EA0"/>
    <w:rsid w:val="00580371"/>
    <w:rsid w:val="005804CE"/>
    <w:rsid w:val="00580B86"/>
    <w:rsid w:val="0058184D"/>
    <w:rsid w:val="00581BD9"/>
    <w:rsid w:val="00581EB2"/>
    <w:rsid w:val="00582021"/>
    <w:rsid w:val="00582152"/>
    <w:rsid w:val="00583121"/>
    <w:rsid w:val="00583774"/>
    <w:rsid w:val="0058392F"/>
    <w:rsid w:val="00584168"/>
    <w:rsid w:val="005845C0"/>
    <w:rsid w:val="00584CA5"/>
    <w:rsid w:val="00584E45"/>
    <w:rsid w:val="0059077F"/>
    <w:rsid w:val="00590801"/>
    <w:rsid w:val="005910E6"/>
    <w:rsid w:val="00591177"/>
    <w:rsid w:val="00591469"/>
    <w:rsid w:val="00591507"/>
    <w:rsid w:val="005916B8"/>
    <w:rsid w:val="00591B60"/>
    <w:rsid w:val="00592072"/>
    <w:rsid w:val="005921FD"/>
    <w:rsid w:val="00592DB9"/>
    <w:rsid w:val="00593C6B"/>
    <w:rsid w:val="00593E8E"/>
    <w:rsid w:val="0059459B"/>
    <w:rsid w:val="005949F7"/>
    <w:rsid w:val="005950B3"/>
    <w:rsid w:val="0059559C"/>
    <w:rsid w:val="005955A0"/>
    <w:rsid w:val="00595ED0"/>
    <w:rsid w:val="005961A3"/>
    <w:rsid w:val="005961AD"/>
    <w:rsid w:val="00596682"/>
    <w:rsid w:val="00596B29"/>
    <w:rsid w:val="00596C9B"/>
    <w:rsid w:val="00597710"/>
    <w:rsid w:val="005A0075"/>
    <w:rsid w:val="005A07FE"/>
    <w:rsid w:val="005A0AC2"/>
    <w:rsid w:val="005A259A"/>
    <w:rsid w:val="005A2D47"/>
    <w:rsid w:val="005A331B"/>
    <w:rsid w:val="005A4D60"/>
    <w:rsid w:val="005A50E9"/>
    <w:rsid w:val="005A5FF7"/>
    <w:rsid w:val="005A661C"/>
    <w:rsid w:val="005A666C"/>
    <w:rsid w:val="005A6AAE"/>
    <w:rsid w:val="005A6B84"/>
    <w:rsid w:val="005A72FF"/>
    <w:rsid w:val="005A7307"/>
    <w:rsid w:val="005A76FC"/>
    <w:rsid w:val="005A7B86"/>
    <w:rsid w:val="005A7CB6"/>
    <w:rsid w:val="005A7CCA"/>
    <w:rsid w:val="005B09A5"/>
    <w:rsid w:val="005B1AAA"/>
    <w:rsid w:val="005B379F"/>
    <w:rsid w:val="005B3DC2"/>
    <w:rsid w:val="005B414B"/>
    <w:rsid w:val="005B4356"/>
    <w:rsid w:val="005B4427"/>
    <w:rsid w:val="005B478A"/>
    <w:rsid w:val="005B4C75"/>
    <w:rsid w:val="005B4F6F"/>
    <w:rsid w:val="005B4FDD"/>
    <w:rsid w:val="005B66DF"/>
    <w:rsid w:val="005B73F6"/>
    <w:rsid w:val="005B7586"/>
    <w:rsid w:val="005B7671"/>
    <w:rsid w:val="005B7E2B"/>
    <w:rsid w:val="005C00BC"/>
    <w:rsid w:val="005C044B"/>
    <w:rsid w:val="005C0AE6"/>
    <w:rsid w:val="005C18CE"/>
    <w:rsid w:val="005C2287"/>
    <w:rsid w:val="005C242B"/>
    <w:rsid w:val="005C2AED"/>
    <w:rsid w:val="005C2BED"/>
    <w:rsid w:val="005C308B"/>
    <w:rsid w:val="005C34FA"/>
    <w:rsid w:val="005C53E0"/>
    <w:rsid w:val="005C5782"/>
    <w:rsid w:val="005C604D"/>
    <w:rsid w:val="005C6811"/>
    <w:rsid w:val="005C696F"/>
    <w:rsid w:val="005C6EBF"/>
    <w:rsid w:val="005C6F57"/>
    <w:rsid w:val="005D0816"/>
    <w:rsid w:val="005D124C"/>
    <w:rsid w:val="005D160C"/>
    <w:rsid w:val="005D1743"/>
    <w:rsid w:val="005D1898"/>
    <w:rsid w:val="005D1D0B"/>
    <w:rsid w:val="005D2145"/>
    <w:rsid w:val="005D2927"/>
    <w:rsid w:val="005D5314"/>
    <w:rsid w:val="005D5D85"/>
    <w:rsid w:val="005D5FD1"/>
    <w:rsid w:val="005D6032"/>
    <w:rsid w:val="005D6152"/>
    <w:rsid w:val="005D6C35"/>
    <w:rsid w:val="005D6EE3"/>
    <w:rsid w:val="005D7172"/>
    <w:rsid w:val="005D71F2"/>
    <w:rsid w:val="005D7EDA"/>
    <w:rsid w:val="005E0356"/>
    <w:rsid w:val="005E150C"/>
    <w:rsid w:val="005E1629"/>
    <w:rsid w:val="005E1CB4"/>
    <w:rsid w:val="005E1F35"/>
    <w:rsid w:val="005E22B0"/>
    <w:rsid w:val="005E24EE"/>
    <w:rsid w:val="005E2AC7"/>
    <w:rsid w:val="005E48A1"/>
    <w:rsid w:val="005E4F69"/>
    <w:rsid w:val="005E5097"/>
    <w:rsid w:val="005E50F3"/>
    <w:rsid w:val="005E5839"/>
    <w:rsid w:val="005E5BD4"/>
    <w:rsid w:val="005E622D"/>
    <w:rsid w:val="005E6571"/>
    <w:rsid w:val="005E684C"/>
    <w:rsid w:val="005E6FCA"/>
    <w:rsid w:val="005E7082"/>
    <w:rsid w:val="005E7382"/>
    <w:rsid w:val="005E7451"/>
    <w:rsid w:val="005E7A78"/>
    <w:rsid w:val="005E7D17"/>
    <w:rsid w:val="005E7F60"/>
    <w:rsid w:val="005F0947"/>
    <w:rsid w:val="005F106C"/>
    <w:rsid w:val="005F1639"/>
    <w:rsid w:val="005F1B90"/>
    <w:rsid w:val="005F1F3E"/>
    <w:rsid w:val="005F21DD"/>
    <w:rsid w:val="005F23CD"/>
    <w:rsid w:val="005F26E9"/>
    <w:rsid w:val="005F2A13"/>
    <w:rsid w:val="005F2AFF"/>
    <w:rsid w:val="005F3D1C"/>
    <w:rsid w:val="005F3E27"/>
    <w:rsid w:val="005F3E3F"/>
    <w:rsid w:val="005F47C8"/>
    <w:rsid w:val="005F4AB3"/>
    <w:rsid w:val="005F4E02"/>
    <w:rsid w:val="005F517D"/>
    <w:rsid w:val="005F5404"/>
    <w:rsid w:val="005F6464"/>
    <w:rsid w:val="005F6B92"/>
    <w:rsid w:val="005F6E13"/>
    <w:rsid w:val="005F75D3"/>
    <w:rsid w:val="005F7722"/>
    <w:rsid w:val="006009B6"/>
    <w:rsid w:val="00600AAB"/>
    <w:rsid w:val="006014EF"/>
    <w:rsid w:val="00601599"/>
    <w:rsid w:val="006022FF"/>
    <w:rsid w:val="006023E4"/>
    <w:rsid w:val="006024E9"/>
    <w:rsid w:val="00602C19"/>
    <w:rsid w:val="00603371"/>
    <w:rsid w:val="00603A3E"/>
    <w:rsid w:val="00603BD0"/>
    <w:rsid w:val="006048EA"/>
    <w:rsid w:val="00604A1F"/>
    <w:rsid w:val="0060529E"/>
    <w:rsid w:val="0060536C"/>
    <w:rsid w:val="0060542B"/>
    <w:rsid w:val="006054E8"/>
    <w:rsid w:val="00605543"/>
    <w:rsid w:val="0060636C"/>
    <w:rsid w:val="00607FDA"/>
    <w:rsid w:val="00610176"/>
    <w:rsid w:val="006104F2"/>
    <w:rsid w:val="006113CE"/>
    <w:rsid w:val="006124A5"/>
    <w:rsid w:val="006124F9"/>
    <w:rsid w:val="00613494"/>
    <w:rsid w:val="00613676"/>
    <w:rsid w:val="00613A81"/>
    <w:rsid w:val="00613BC5"/>
    <w:rsid w:val="00613EAD"/>
    <w:rsid w:val="00613EBB"/>
    <w:rsid w:val="006144A4"/>
    <w:rsid w:val="00614AAF"/>
    <w:rsid w:val="00614EDE"/>
    <w:rsid w:val="00615886"/>
    <w:rsid w:val="00615C97"/>
    <w:rsid w:val="00615E14"/>
    <w:rsid w:val="006170A9"/>
    <w:rsid w:val="00617589"/>
    <w:rsid w:val="00617636"/>
    <w:rsid w:val="006206DE"/>
    <w:rsid w:val="006207E3"/>
    <w:rsid w:val="00620E3B"/>
    <w:rsid w:val="00620F76"/>
    <w:rsid w:val="00621003"/>
    <w:rsid w:val="00621782"/>
    <w:rsid w:val="006218F6"/>
    <w:rsid w:val="00621AF7"/>
    <w:rsid w:val="00622CC2"/>
    <w:rsid w:val="00622CE4"/>
    <w:rsid w:val="00622EC1"/>
    <w:rsid w:val="00623017"/>
    <w:rsid w:val="0062458A"/>
    <w:rsid w:val="006250DF"/>
    <w:rsid w:val="006258B7"/>
    <w:rsid w:val="00625C58"/>
    <w:rsid w:val="00626087"/>
    <w:rsid w:val="006261E4"/>
    <w:rsid w:val="006264EE"/>
    <w:rsid w:val="006267DE"/>
    <w:rsid w:val="00627832"/>
    <w:rsid w:val="00627A26"/>
    <w:rsid w:val="0063018D"/>
    <w:rsid w:val="006309FA"/>
    <w:rsid w:val="006314CC"/>
    <w:rsid w:val="006315AD"/>
    <w:rsid w:val="00631D53"/>
    <w:rsid w:val="00632007"/>
    <w:rsid w:val="0063221D"/>
    <w:rsid w:val="006327FD"/>
    <w:rsid w:val="00633109"/>
    <w:rsid w:val="006335B8"/>
    <w:rsid w:val="00633925"/>
    <w:rsid w:val="00633CAB"/>
    <w:rsid w:val="00633EA9"/>
    <w:rsid w:val="00634C25"/>
    <w:rsid w:val="00635A27"/>
    <w:rsid w:val="00635BBB"/>
    <w:rsid w:val="006360BD"/>
    <w:rsid w:val="006368B6"/>
    <w:rsid w:val="00636BCC"/>
    <w:rsid w:val="00636CEB"/>
    <w:rsid w:val="00640A1B"/>
    <w:rsid w:val="00640E67"/>
    <w:rsid w:val="00641628"/>
    <w:rsid w:val="006416BF"/>
    <w:rsid w:val="0064187F"/>
    <w:rsid w:val="00643109"/>
    <w:rsid w:val="0064311C"/>
    <w:rsid w:val="0064313B"/>
    <w:rsid w:val="00644F3D"/>
    <w:rsid w:val="00646022"/>
    <w:rsid w:val="00646421"/>
    <w:rsid w:val="00646C84"/>
    <w:rsid w:val="00646E97"/>
    <w:rsid w:val="0064722D"/>
    <w:rsid w:val="006474CE"/>
    <w:rsid w:val="00647573"/>
    <w:rsid w:val="00647A8E"/>
    <w:rsid w:val="0065036B"/>
    <w:rsid w:val="00650711"/>
    <w:rsid w:val="0065098E"/>
    <w:rsid w:val="00651645"/>
    <w:rsid w:val="006518B3"/>
    <w:rsid w:val="0065313D"/>
    <w:rsid w:val="00653617"/>
    <w:rsid w:val="00653F38"/>
    <w:rsid w:val="00654399"/>
    <w:rsid w:val="006543C8"/>
    <w:rsid w:val="0065450F"/>
    <w:rsid w:val="00654FD6"/>
    <w:rsid w:val="006556AE"/>
    <w:rsid w:val="00655CFA"/>
    <w:rsid w:val="006606BC"/>
    <w:rsid w:val="00661314"/>
    <w:rsid w:val="0066182A"/>
    <w:rsid w:val="006624CC"/>
    <w:rsid w:val="0066256D"/>
    <w:rsid w:val="00663172"/>
    <w:rsid w:val="00663D86"/>
    <w:rsid w:val="00665281"/>
    <w:rsid w:val="006652A4"/>
    <w:rsid w:val="00665F00"/>
    <w:rsid w:val="0066668A"/>
    <w:rsid w:val="0066674A"/>
    <w:rsid w:val="00667356"/>
    <w:rsid w:val="0066751A"/>
    <w:rsid w:val="00667C1D"/>
    <w:rsid w:val="00667D2B"/>
    <w:rsid w:val="00670A30"/>
    <w:rsid w:val="00670DC7"/>
    <w:rsid w:val="00670FF0"/>
    <w:rsid w:val="0067104A"/>
    <w:rsid w:val="006712EE"/>
    <w:rsid w:val="00672268"/>
    <w:rsid w:val="00672770"/>
    <w:rsid w:val="00673885"/>
    <w:rsid w:val="006744A6"/>
    <w:rsid w:val="00674CF5"/>
    <w:rsid w:val="0067591D"/>
    <w:rsid w:val="00675DC4"/>
    <w:rsid w:val="00676762"/>
    <w:rsid w:val="00676833"/>
    <w:rsid w:val="00676922"/>
    <w:rsid w:val="00676B6B"/>
    <w:rsid w:val="00676F87"/>
    <w:rsid w:val="006770A4"/>
    <w:rsid w:val="00677729"/>
    <w:rsid w:val="00677A04"/>
    <w:rsid w:val="00677B50"/>
    <w:rsid w:val="00677B52"/>
    <w:rsid w:val="00677BE3"/>
    <w:rsid w:val="00680C16"/>
    <w:rsid w:val="00680C9A"/>
    <w:rsid w:val="00680E6E"/>
    <w:rsid w:val="00680FD3"/>
    <w:rsid w:val="00681C9F"/>
    <w:rsid w:val="00681FC6"/>
    <w:rsid w:val="00682663"/>
    <w:rsid w:val="00682A0D"/>
    <w:rsid w:val="00682E4B"/>
    <w:rsid w:val="0068442A"/>
    <w:rsid w:val="006848FA"/>
    <w:rsid w:val="00685684"/>
    <w:rsid w:val="00686EB0"/>
    <w:rsid w:val="006873F4"/>
    <w:rsid w:val="006878BD"/>
    <w:rsid w:val="00687A8E"/>
    <w:rsid w:val="006904B3"/>
    <w:rsid w:val="00691181"/>
    <w:rsid w:val="006917E7"/>
    <w:rsid w:val="006924C0"/>
    <w:rsid w:val="006928EE"/>
    <w:rsid w:val="00693056"/>
    <w:rsid w:val="006932A2"/>
    <w:rsid w:val="00693A2C"/>
    <w:rsid w:val="006944B7"/>
    <w:rsid w:val="00695157"/>
    <w:rsid w:val="0069548B"/>
    <w:rsid w:val="00695570"/>
    <w:rsid w:val="0069599D"/>
    <w:rsid w:val="00695A4F"/>
    <w:rsid w:val="0069647C"/>
    <w:rsid w:val="0069700D"/>
    <w:rsid w:val="00697123"/>
    <w:rsid w:val="006978FD"/>
    <w:rsid w:val="00697CCF"/>
    <w:rsid w:val="00697D31"/>
    <w:rsid w:val="006A058D"/>
    <w:rsid w:val="006A0651"/>
    <w:rsid w:val="006A0B56"/>
    <w:rsid w:val="006A1167"/>
    <w:rsid w:val="006A161D"/>
    <w:rsid w:val="006A2C91"/>
    <w:rsid w:val="006A3472"/>
    <w:rsid w:val="006A36B2"/>
    <w:rsid w:val="006A3A25"/>
    <w:rsid w:val="006A3A75"/>
    <w:rsid w:val="006A45DA"/>
    <w:rsid w:val="006A4E45"/>
    <w:rsid w:val="006A4EDE"/>
    <w:rsid w:val="006A5117"/>
    <w:rsid w:val="006A544C"/>
    <w:rsid w:val="006A5590"/>
    <w:rsid w:val="006A5829"/>
    <w:rsid w:val="006A5BAE"/>
    <w:rsid w:val="006A663F"/>
    <w:rsid w:val="006A6701"/>
    <w:rsid w:val="006A770A"/>
    <w:rsid w:val="006A7D54"/>
    <w:rsid w:val="006B00DC"/>
    <w:rsid w:val="006B10DA"/>
    <w:rsid w:val="006B2196"/>
    <w:rsid w:val="006B2520"/>
    <w:rsid w:val="006B33E7"/>
    <w:rsid w:val="006B3746"/>
    <w:rsid w:val="006B38D2"/>
    <w:rsid w:val="006B3B36"/>
    <w:rsid w:val="006B3BEB"/>
    <w:rsid w:val="006B3E22"/>
    <w:rsid w:val="006B3E2C"/>
    <w:rsid w:val="006B4B3B"/>
    <w:rsid w:val="006B5003"/>
    <w:rsid w:val="006B5BDD"/>
    <w:rsid w:val="006B6206"/>
    <w:rsid w:val="006B6315"/>
    <w:rsid w:val="006B6B2B"/>
    <w:rsid w:val="006B74D6"/>
    <w:rsid w:val="006B7E97"/>
    <w:rsid w:val="006C00CF"/>
    <w:rsid w:val="006C08AE"/>
    <w:rsid w:val="006C0AB1"/>
    <w:rsid w:val="006C1DB7"/>
    <w:rsid w:val="006C263D"/>
    <w:rsid w:val="006C392D"/>
    <w:rsid w:val="006C49C1"/>
    <w:rsid w:val="006C581E"/>
    <w:rsid w:val="006C62A9"/>
    <w:rsid w:val="006C6D6F"/>
    <w:rsid w:val="006C765E"/>
    <w:rsid w:val="006C7664"/>
    <w:rsid w:val="006C7A29"/>
    <w:rsid w:val="006D0139"/>
    <w:rsid w:val="006D0B75"/>
    <w:rsid w:val="006D24ED"/>
    <w:rsid w:val="006D2B6B"/>
    <w:rsid w:val="006D2D4C"/>
    <w:rsid w:val="006D2E85"/>
    <w:rsid w:val="006D37C8"/>
    <w:rsid w:val="006D4EA3"/>
    <w:rsid w:val="006D5087"/>
    <w:rsid w:val="006D5155"/>
    <w:rsid w:val="006D6442"/>
    <w:rsid w:val="006D6D7F"/>
    <w:rsid w:val="006D78CE"/>
    <w:rsid w:val="006E00E9"/>
    <w:rsid w:val="006E10D1"/>
    <w:rsid w:val="006E1B6E"/>
    <w:rsid w:val="006E1CFF"/>
    <w:rsid w:val="006E2080"/>
    <w:rsid w:val="006E2186"/>
    <w:rsid w:val="006E2308"/>
    <w:rsid w:val="006E2F82"/>
    <w:rsid w:val="006E34D5"/>
    <w:rsid w:val="006E3982"/>
    <w:rsid w:val="006E4633"/>
    <w:rsid w:val="006E5CEF"/>
    <w:rsid w:val="006E62AE"/>
    <w:rsid w:val="006E6ACB"/>
    <w:rsid w:val="006E6D41"/>
    <w:rsid w:val="006F0232"/>
    <w:rsid w:val="006F087B"/>
    <w:rsid w:val="006F17D0"/>
    <w:rsid w:val="006F200C"/>
    <w:rsid w:val="006F25C7"/>
    <w:rsid w:val="006F2931"/>
    <w:rsid w:val="006F3FE2"/>
    <w:rsid w:val="006F4622"/>
    <w:rsid w:val="006F4810"/>
    <w:rsid w:val="006F49C6"/>
    <w:rsid w:val="006F4BB0"/>
    <w:rsid w:val="006F4CDC"/>
    <w:rsid w:val="006F5E3A"/>
    <w:rsid w:val="006F5E64"/>
    <w:rsid w:val="006F655B"/>
    <w:rsid w:val="006F67F1"/>
    <w:rsid w:val="006F70B9"/>
    <w:rsid w:val="0070006C"/>
    <w:rsid w:val="00700089"/>
    <w:rsid w:val="00700699"/>
    <w:rsid w:val="00700C82"/>
    <w:rsid w:val="00700E3F"/>
    <w:rsid w:val="0070116F"/>
    <w:rsid w:val="00701316"/>
    <w:rsid w:val="007024E1"/>
    <w:rsid w:val="00702E35"/>
    <w:rsid w:val="00703327"/>
    <w:rsid w:val="00703378"/>
    <w:rsid w:val="00703FA9"/>
    <w:rsid w:val="0070407A"/>
    <w:rsid w:val="007046CC"/>
    <w:rsid w:val="0070483D"/>
    <w:rsid w:val="007049C6"/>
    <w:rsid w:val="00704DD6"/>
    <w:rsid w:val="00705587"/>
    <w:rsid w:val="007058DF"/>
    <w:rsid w:val="0070729F"/>
    <w:rsid w:val="00707487"/>
    <w:rsid w:val="007077DD"/>
    <w:rsid w:val="007102B7"/>
    <w:rsid w:val="00710365"/>
    <w:rsid w:val="00710505"/>
    <w:rsid w:val="00710B18"/>
    <w:rsid w:val="0071186E"/>
    <w:rsid w:val="00711B5B"/>
    <w:rsid w:val="0071236A"/>
    <w:rsid w:val="007148A9"/>
    <w:rsid w:val="00714D19"/>
    <w:rsid w:val="00715151"/>
    <w:rsid w:val="00715497"/>
    <w:rsid w:val="00715A53"/>
    <w:rsid w:val="00715BAF"/>
    <w:rsid w:val="007161B4"/>
    <w:rsid w:val="007166E0"/>
    <w:rsid w:val="007173DB"/>
    <w:rsid w:val="00720A82"/>
    <w:rsid w:val="00720ACA"/>
    <w:rsid w:val="00720BB7"/>
    <w:rsid w:val="00720E6C"/>
    <w:rsid w:val="00721685"/>
    <w:rsid w:val="00721F91"/>
    <w:rsid w:val="00722E54"/>
    <w:rsid w:val="00722FC2"/>
    <w:rsid w:val="00723B53"/>
    <w:rsid w:val="00723D00"/>
    <w:rsid w:val="007240BB"/>
    <w:rsid w:val="007245AD"/>
    <w:rsid w:val="00724979"/>
    <w:rsid w:val="007251B4"/>
    <w:rsid w:val="0072535D"/>
    <w:rsid w:val="007259AE"/>
    <w:rsid w:val="00725C43"/>
    <w:rsid w:val="00726810"/>
    <w:rsid w:val="00726A00"/>
    <w:rsid w:val="00726FFB"/>
    <w:rsid w:val="00727A10"/>
    <w:rsid w:val="00727B3A"/>
    <w:rsid w:val="00731146"/>
    <w:rsid w:val="007311A6"/>
    <w:rsid w:val="00731319"/>
    <w:rsid w:val="00731744"/>
    <w:rsid w:val="007319C0"/>
    <w:rsid w:val="00731AD9"/>
    <w:rsid w:val="00732A70"/>
    <w:rsid w:val="00732B1D"/>
    <w:rsid w:val="00732CFF"/>
    <w:rsid w:val="00732E1C"/>
    <w:rsid w:val="007331A3"/>
    <w:rsid w:val="007333D5"/>
    <w:rsid w:val="0073344C"/>
    <w:rsid w:val="00733864"/>
    <w:rsid w:val="00734876"/>
    <w:rsid w:val="00734A16"/>
    <w:rsid w:val="00734BEC"/>
    <w:rsid w:val="00734E7B"/>
    <w:rsid w:val="00735419"/>
    <w:rsid w:val="0073698C"/>
    <w:rsid w:val="00736B3D"/>
    <w:rsid w:val="00737729"/>
    <w:rsid w:val="0073794E"/>
    <w:rsid w:val="007379C8"/>
    <w:rsid w:val="00737D41"/>
    <w:rsid w:val="0074012F"/>
    <w:rsid w:val="0074020E"/>
    <w:rsid w:val="0074039F"/>
    <w:rsid w:val="00740B77"/>
    <w:rsid w:val="00741FCA"/>
    <w:rsid w:val="00741FD9"/>
    <w:rsid w:val="00742874"/>
    <w:rsid w:val="00742A06"/>
    <w:rsid w:val="00743292"/>
    <w:rsid w:val="00743A9B"/>
    <w:rsid w:val="00743EE9"/>
    <w:rsid w:val="00745110"/>
    <w:rsid w:val="007455F2"/>
    <w:rsid w:val="0074579F"/>
    <w:rsid w:val="00745A80"/>
    <w:rsid w:val="00745AC9"/>
    <w:rsid w:val="00745BFA"/>
    <w:rsid w:val="00745CFC"/>
    <w:rsid w:val="00745E29"/>
    <w:rsid w:val="007460F9"/>
    <w:rsid w:val="007475D6"/>
    <w:rsid w:val="00747B84"/>
    <w:rsid w:val="0075068B"/>
    <w:rsid w:val="00750E07"/>
    <w:rsid w:val="00751B23"/>
    <w:rsid w:val="00751C93"/>
    <w:rsid w:val="00751CB4"/>
    <w:rsid w:val="00751F79"/>
    <w:rsid w:val="00752216"/>
    <w:rsid w:val="007525B5"/>
    <w:rsid w:val="00752B4A"/>
    <w:rsid w:val="007532E0"/>
    <w:rsid w:val="00754620"/>
    <w:rsid w:val="00755774"/>
    <w:rsid w:val="00756434"/>
    <w:rsid w:val="00756AB6"/>
    <w:rsid w:val="00756E66"/>
    <w:rsid w:val="00757031"/>
    <w:rsid w:val="00760761"/>
    <w:rsid w:val="00760DA2"/>
    <w:rsid w:val="00760F86"/>
    <w:rsid w:val="0076167B"/>
    <w:rsid w:val="00761AC4"/>
    <w:rsid w:val="0076253F"/>
    <w:rsid w:val="00762AEF"/>
    <w:rsid w:val="00762D19"/>
    <w:rsid w:val="00763A6F"/>
    <w:rsid w:val="00763FDB"/>
    <w:rsid w:val="00764717"/>
    <w:rsid w:val="007655F6"/>
    <w:rsid w:val="00765840"/>
    <w:rsid w:val="00765A1F"/>
    <w:rsid w:val="00765E06"/>
    <w:rsid w:val="00766003"/>
    <w:rsid w:val="00766166"/>
    <w:rsid w:val="00766368"/>
    <w:rsid w:val="00766680"/>
    <w:rsid w:val="00766823"/>
    <w:rsid w:val="00767569"/>
    <w:rsid w:val="00767E38"/>
    <w:rsid w:val="0077020C"/>
    <w:rsid w:val="0077050C"/>
    <w:rsid w:val="0077074A"/>
    <w:rsid w:val="00770C12"/>
    <w:rsid w:val="00773476"/>
    <w:rsid w:val="007736A7"/>
    <w:rsid w:val="00774312"/>
    <w:rsid w:val="007751C5"/>
    <w:rsid w:val="0077596B"/>
    <w:rsid w:val="00776195"/>
    <w:rsid w:val="00776458"/>
    <w:rsid w:val="007767F0"/>
    <w:rsid w:val="00777194"/>
    <w:rsid w:val="007775B2"/>
    <w:rsid w:val="00777760"/>
    <w:rsid w:val="007779D8"/>
    <w:rsid w:val="00780712"/>
    <w:rsid w:val="00780B36"/>
    <w:rsid w:val="00781118"/>
    <w:rsid w:val="0078232E"/>
    <w:rsid w:val="00782469"/>
    <w:rsid w:val="00782C59"/>
    <w:rsid w:val="00782CEE"/>
    <w:rsid w:val="00782F67"/>
    <w:rsid w:val="007830AA"/>
    <w:rsid w:val="00783474"/>
    <w:rsid w:val="00783900"/>
    <w:rsid w:val="00783DBE"/>
    <w:rsid w:val="00784AA0"/>
    <w:rsid w:val="00784C71"/>
    <w:rsid w:val="00784EBB"/>
    <w:rsid w:val="00785693"/>
    <w:rsid w:val="00785C52"/>
    <w:rsid w:val="0078626E"/>
    <w:rsid w:val="00786CA9"/>
    <w:rsid w:val="00787266"/>
    <w:rsid w:val="00787744"/>
    <w:rsid w:val="00787B3C"/>
    <w:rsid w:val="00787C7B"/>
    <w:rsid w:val="00787F18"/>
    <w:rsid w:val="00790848"/>
    <w:rsid w:val="00791141"/>
    <w:rsid w:val="00791581"/>
    <w:rsid w:val="00791DB6"/>
    <w:rsid w:val="00792806"/>
    <w:rsid w:val="00792B24"/>
    <w:rsid w:val="0079392B"/>
    <w:rsid w:val="00794AE8"/>
    <w:rsid w:val="00794F44"/>
    <w:rsid w:val="00795340"/>
    <w:rsid w:val="00795CF4"/>
    <w:rsid w:val="00795E60"/>
    <w:rsid w:val="007961CD"/>
    <w:rsid w:val="00796917"/>
    <w:rsid w:val="00796B85"/>
    <w:rsid w:val="0079733E"/>
    <w:rsid w:val="007977F6"/>
    <w:rsid w:val="0079785B"/>
    <w:rsid w:val="00797F81"/>
    <w:rsid w:val="007A038B"/>
    <w:rsid w:val="007A0857"/>
    <w:rsid w:val="007A1D87"/>
    <w:rsid w:val="007A24C0"/>
    <w:rsid w:val="007A2FB6"/>
    <w:rsid w:val="007A365C"/>
    <w:rsid w:val="007A38FD"/>
    <w:rsid w:val="007A3D90"/>
    <w:rsid w:val="007A4B04"/>
    <w:rsid w:val="007A4D38"/>
    <w:rsid w:val="007A69AB"/>
    <w:rsid w:val="007A6A47"/>
    <w:rsid w:val="007A6C39"/>
    <w:rsid w:val="007A6FE1"/>
    <w:rsid w:val="007A71D1"/>
    <w:rsid w:val="007A7A1B"/>
    <w:rsid w:val="007A7C39"/>
    <w:rsid w:val="007A7CFE"/>
    <w:rsid w:val="007B0194"/>
    <w:rsid w:val="007B0487"/>
    <w:rsid w:val="007B048D"/>
    <w:rsid w:val="007B0858"/>
    <w:rsid w:val="007B092C"/>
    <w:rsid w:val="007B1B29"/>
    <w:rsid w:val="007B1B9F"/>
    <w:rsid w:val="007B1EBC"/>
    <w:rsid w:val="007B25F4"/>
    <w:rsid w:val="007B26D4"/>
    <w:rsid w:val="007B2A5F"/>
    <w:rsid w:val="007B2FDB"/>
    <w:rsid w:val="007B43F5"/>
    <w:rsid w:val="007B4684"/>
    <w:rsid w:val="007B4C77"/>
    <w:rsid w:val="007B4E41"/>
    <w:rsid w:val="007B5133"/>
    <w:rsid w:val="007B5406"/>
    <w:rsid w:val="007B5BD9"/>
    <w:rsid w:val="007B6631"/>
    <w:rsid w:val="007B6F88"/>
    <w:rsid w:val="007B6F98"/>
    <w:rsid w:val="007B7201"/>
    <w:rsid w:val="007B74B5"/>
    <w:rsid w:val="007B7B35"/>
    <w:rsid w:val="007C0E82"/>
    <w:rsid w:val="007C11BA"/>
    <w:rsid w:val="007C1968"/>
    <w:rsid w:val="007C1A4A"/>
    <w:rsid w:val="007C2294"/>
    <w:rsid w:val="007C2B34"/>
    <w:rsid w:val="007C2D11"/>
    <w:rsid w:val="007C2F2E"/>
    <w:rsid w:val="007C2F4B"/>
    <w:rsid w:val="007C30C2"/>
    <w:rsid w:val="007C31A9"/>
    <w:rsid w:val="007C3727"/>
    <w:rsid w:val="007C3FCA"/>
    <w:rsid w:val="007C486D"/>
    <w:rsid w:val="007C5259"/>
    <w:rsid w:val="007C5AFE"/>
    <w:rsid w:val="007C648E"/>
    <w:rsid w:val="007C66DE"/>
    <w:rsid w:val="007D08A6"/>
    <w:rsid w:val="007D0A71"/>
    <w:rsid w:val="007D179F"/>
    <w:rsid w:val="007D1A6E"/>
    <w:rsid w:val="007D1D8D"/>
    <w:rsid w:val="007D1EF6"/>
    <w:rsid w:val="007D3044"/>
    <w:rsid w:val="007D306A"/>
    <w:rsid w:val="007D3386"/>
    <w:rsid w:val="007D3C7C"/>
    <w:rsid w:val="007D3F9B"/>
    <w:rsid w:val="007D410C"/>
    <w:rsid w:val="007D49A5"/>
    <w:rsid w:val="007D4EBF"/>
    <w:rsid w:val="007D55BB"/>
    <w:rsid w:val="007D57AC"/>
    <w:rsid w:val="007D644F"/>
    <w:rsid w:val="007D6968"/>
    <w:rsid w:val="007D7820"/>
    <w:rsid w:val="007D7C79"/>
    <w:rsid w:val="007E0948"/>
    <w:rsid w:val="007E0EEE"/>
    <w:rsid w:val="007E158C"/>
    <w:rsid w:val="007E167B"/>
    <w:rsid w:val="007E21C4"/>
    <w:rsid w:val="007E2D13"/>
    <w:rsid w:val="007E38F8"/>
    <w:rsid w:val="007E3A66"/>
    <w:rsid w:val="007E3AF9"/>
    <w:rsid w:val="007E3DE8"/>
    <w:rsid w:val="007E4BF8"/>
    <w:rsid w:val="007E58DB"/>
    <w:rsid w:val="007E5ACE"/>
    <w:rsid w:val="007E5E66"/>
    <w:rsid w:val="007E67C7"/>
    <w:rsid w:val="007E7122"/>
    <w:rsid w:val="007E71CB"/>
    <w:rsid w:val="007E7288"/>
    <w:rsid w:val="007E73A8"/>
    <w:rsid w:val="007E7A9E"/>
    <w:rsid w:val="007E7B90"/>
    <w:rsid w:val="007E7F81"/>
    <w:rsid w:val="007F01D7"/>
    <w:rsid w:val="007F0598"/>
    <w:rsid w:val="007F0A39"/>
    <w:rsid w:val="007F10DC"/>
    <w:rsid w:val="007F1E94"/>
    <w:rsid w:val="007F2031"/>
    <w:rsid w:val="007F2C53"/>
    <w:rsid w:val="007F2E2B"/>
    <w:rsid w:val="007F316E"/>
    <w:rsid w:val="007F33DA"/>
    <w:rsid w:val="007F3678"/>
    <w:rsid w:val="007F3B0E"/>
    <w:rsid w:val="007F3F6A"/>
    <w:rsid w:val="007F4222"/>
    <w:rsid w:val="007F42B2"/>
    <w:rsid w:val="007F46D3"/>
    <w:rsid w:val="007F4792"/>
    <w:rsid w:val="007F47AF"/>
    <w:rsid w:val="007F4D7C"/>
    <w:rsid w:val="007F5E2E"/>
    <w:rsid w:val="007F6741"/>
    <w:rsid w:val="007F6CCB"/>
    <w:rsid w:val="007F75D3"/>
    <w:rsid w:val="007F76E7"/>
    <w:rsid w:val="007F77EC"/>
    <w:rsid w:val="007F7D4C"/>
    <w:rsid w:val="00800016"/>
    <w:rsid w:val="00800FEF"/>
    <w:rsid w:val="008014A0"/>
    <w:rsid w:val="008025A2"/>
    <w:rsid w:val="00803978"/>
    <w:rsid w:val="00803B45"/>
    <w:rsid w:val="00803D82"/>
    <w:rsid w:val="00804065"/>
    <w:rsid w:val="008049A4"/>
    <w:rsid w:val="00804C88"/>
    <w:rsid w:val="00804EE1"/>
    <w:rsid w:val="00805407"/>
    <w:rsid w:val="00805739"/>
    <w:rsid w:val="00805F31"/>
    <w:rsid w:val="008061F5"/>
    <w:rsid w:val="00806572"/>
    <w:rsid w:val="008069E5"/>
    <w:rsid w:val="00806A69"/>
    <w:rsid w:val="0080705F"/>
    <w:rsid w:val="0080799F"/>
    <w:rsid w:val="00810259"/>
    <w:rsid w:val="008115FA"/>
    <w:rsid w:val="008116A3"/>
    <w:rsid w:val="00811DE6"/>
    <w:rsid w:val="00812DD9"/>
    <w:rsid w:val="00812F73"/>
    <w:rsid w:val="0081356B"/>
    <w:rsid w:val="00814336"/>
    <w:rsid w:val="008147C9"/>
    <w:rsid w:val="00814C3E"/>
    <w:rsid w:val="00814EE6"/>
    <w:rsid w:val="00815465"/>
    <w:rsid w:val="008156F1"/>
    <w:rsid w:val="00815828"/>
    <w:rsid w:val="00816F25"/>
    <w:rsid w:val="00817110"/>
    <w:rsid w:val="00817376"/>
    <w:rsid w:val="008175AE"/>
    <w:rsid w:val="00817891"/>
    <w:rsid w:val="008179FF"/>
    <w:rsid w:val="00817C45"/>
    <w:rsid w:val="00817CFF"/>
    <w:rsid w:val="00820193"/>
    <w:rsid w:val="008203D9"/>
    <w:rsid w:val="00820906"/>
    <w:rsid w:val="0082095B"/>
    <w:rsid w:val="00821807"/>
    <w:rsid w:val="008218B0"/>
    <w:rsid w:val="00821CF2"/>
    <w:rsid w:val="00822687"/>
    <w:rsid w:val="00822E16"/>
    <w:rsid w:val="0082320B"/>
    <w:rsid w:val="00823976"/>
    <w:rsid w:val="00823B0D"/>
    <w:rsid w:val="00823B8A"/>
    <w:rsid w:val="00823E21"/>
    <w:rsid w:val="008241A5"/>
    <w:rsid w:val="00824215"/>
    <w:rsid w:val="0082470B"/>
    <w:rsid w:val="008248D5"/>
    <w:rsid w:val="00824C79"/>
    <w:rsid w:val="00824F77"/>
    <w:rsid w:val="008254F0"/>
    <w:rsid w:val="008264AB"/>
    <w:rsid w:val="00827563"/>
    <w:rsid w:val="00827FDC"/>
    <w:rsid w:val="00830169"/>
    <w:rsid w:val="00830233"/>
    <w:rsid w:val="00830519"/>
    <w:rsid w:val="00830821"/>
    <w:rsid w:val="00830834"/>
    <w:rsid w:val="0083146F"/>
    <w:rsid w:val="00831DB5"/>
    <w:rsid w:val="00831E05"/>
    <w:rsid w:val="008320FB"/>
    <w:rsid w:val="00832EBD"/>
    <w:rsid w:val="0083311F"/>
    <w:rsid w:val="008334B3"/>
    <w:rsid w:val="008337F7"/>
    <w:rsid w:val="0083395B"/>
    <w:rsid w:val="0083413E"/>
    <w:rsid w:val="0083480B"/>
    <w:rsid w:val="00834B7A"/>
    <w:rsid w:val="00835147"/>
    <w:rsid w:val="008351C3"/>
    <w:rsid w:val="008356E6"/>
    <w:rsid w:val="0083666F"/>
    <w:rsid w:val="00837111"/>
    <w:rsid w:val="00837366"/>
    <w:rsid w:val="008376FA"/>
    <w:rsid w:val="00837EC6"/>
    <w:rsid w:val="00837F2F"/>
    <w:rsid w:val="00840156"/>
    <w:rsid w:val="008407BE"/>
    <w:rsid w:val="00840B9F"/>
    <w:rsid w:val="008410C1"/>
    <w:rsid w:val="008415F7"/>
    <w:rsid w:val="00841770"/>
    <w:rsid w:val="00842300"/>
    <w:rsid w:val="008427D1"/>
    <w:rsid w:val="00842936"/>
    <w:rsid w:val="00842C9D"/>
    <w:rsid w:val="00842EAF"/>
    <w:rsid w:val="00843114"/>
    <w:rsid w:val="0084348C"/>
    <w:rsid w:val="00843A81"/>
    <w:rsid w:val="0084415E"/>
    <w:rsid w:val="00844AC8"/>
    <w:rsid w:val="00844C21"/>
    <w:rsid w:val="00844E77"/>
    <w:rsid w:val="00845999"/>
    <w:rsid w:val="00845A42"/>
    <w:rsid w:val="00845AF5"/>
    <w:rsid w:val="0084670C"/>
    <w:rsid w:val="008467B8"/>
    <w:rsid w:val="008470C6"/>
    <w:rsid w:val="00847425"/>
    <w:rsid w:val="00847872"/>
    <w:rsid w:val="00847B93"/>
    <w:rsid w:val="00850056"/>
    <w:rsid w:val="00850151"/>
    <w:rsid w:val="0085125F"/>
    <w:rsid w:val="00851685"/>
    <w:rsid w:val="00851DDF"/>
    <w:rsid w:val="008523FF"/>
    <w:rsid w:val="00852625"/>
    <w:rsid w:val="00852805"/>
    <w:rsid w:val="00852A2E"/>
    <w:rsid w:val="008533F5"/>
    <w:rsid w:val="00853A15"/>
    <w:rsid w:val="00853F9D"/>
    <w:rsid w:val="00854370"/>
    <w:rsid w:val="00854E2D"/>
    <w:rsid w:val="0085567E"/>
    <w:rsid w:val="0085585B"/>
    <w:rsid w:val="00855D2B"/>
    <w:rsid w:val="00856716"/>
    <w:rsid w:val="00856B75"/>
    <w:rsid w:val="0085733D"/>
    <w:rsid w:val="008606B0"/>
    <w:rsid w:val="00860C14"/>
    <w:rsid w:val="00860FCB"/>
    <w:rsid w:val="00861AFD"/>
    <w:rsid w:val="00862704"/>
    <w:rsid w:val="00862724"/>
    <w:rsid w:val="00862868"/>
    <w:rsid w:val="00862D7F"/>
    <w:rsid w:val="0086307F"/>
    <w:rsid w:val="0086317B"/>
    <w:rsid w:val="00863342"/>
    <w:rsid w:val="008634E0"/>
    <w:rsid w:val="008648F1"/>
    <w:rsid w:val="00864EBF"/>
    <w:rsid w:val="00870776"/>
    <w:rsid w:val="008729D8"/>
    <w:rsid w:val="00872A82"/>
    <w:rsid w:val="00872DBC"/>
    <w:rsid w:val="008733C8"/>
    <w:rsid w:val="00873F99"/>
    <w:rsid w:val="00874379"/>
    <w:rsid w:val="00874A44"/>
    <w:rsid w:val="00875209"/>
    <w:rsid w:val="00875EC3"/>
    <w:rsid w:val="008764D7"/>
    <w:rsid w:val="008774A0"/>
    <w:rsid w:val="008776C6"/>
    <w:rsid w:val="00877EA7"/>
    <w:rsid w:val="008806FA"/>
    <w:rsid w:val="00880742"/>
    <w:rsid w:val="0088085F"/>
    <w:rsid w:val="00881508"/>
    <w:rsid w:val="00881921"/>
    <w:rsid w:val="00881CE5"/>
    <w:rsid w:val="0088282D"/>
    <w:rsid w:val="0088341E"/>
    <w:rsid w:val="00883577"/>
    <w:rsid w:val="00883790"/>
    <w:rsid w:val="008839D3"/>
    <w:rsid w:val="00883C6C"/>
    <w:rsid w:val="0088413B"/>
    <w:rsid w:val="00884796"/>
    <w:rsid w:val="0088488F"/>
    <w:rsid w:val="00884D93"/>
    <w:rsid w:val="0088504F"/>
    <w:rsid w:val="0088506F"/>
    <w:rsid w:val="00885284"/>
    <w:rsid w:val="008859AD"/>
    <w:rsid w:val="00885AFB"/>
    <w:rsid w:val="00885B11"/>
    <w:rsid w:val="00886179"/>
    <w:rsid w:val="008861B5"/>
    <w:rsid w:val="008866C2"/>
    <w:rsid w:val="00886984"/>
    <w:rsid w:val="00887287"/>
    <w:rsid w:val="00887808"/>
    <w:rsid w:val="00887D8B"/>
    <w:rsid w:val="00890292"/>
    <w:rsid w:val="008906CC"/>
    <w:rsid w:val="008910F8"/>
    <w:rsid w:val="00893001"/>
    <w:rsid w:val="00893992"/>
    <w:rsid w:val="008939C1"/>
    <w:rsid w:val="00893BA2"/>
    <w:rsid w:val="00894991"/>
    <w:rsid w:val="00895129"/>
    <w:rsid w:val="00895752"/>
    <w:rsid w:val="00895EF4"/>
    <w:rsid w:val="00896906"/>
    <w:rsid w:val="00896E91"/>
    <w:rsid w:val="00897136"/>
    <w:rsid w:val="00897189"/>
    <w:rsid w:val="00897390"/>
    <w:rsid w:val="00897505"/>
    <w:rsid w:val="008975CF"/>
    <w:rsid w:val="008A103E"/>
    <w:rsid w:val="008A179D"/>
    <w:rsid w:val="008A33AB"/>
    <w:rsid w:val="008A3746"/>
    <w:rsid w:val="008A377D"/>
    <w:rsid w:val="008A398A"/>
    <w:rsid w:val="008A3C35"/>
    <w:rsid w:val="008A3DC0"/>
    <w:rsid w:val="008A47CF"/>
    <w:rsid w:val="008A5F5C"/>
    <w:rsid w:val="008A646B"/>
    <w:rsid w:val="008A6DC5"/>
    <w:rsid w:val="008A708C"/>
    <w:rsid w:val="008A7C40"/>
    <w:rsid w:val="008A7FE8"/>
    <w:rsid w:val="008B088C"/>
    <w:rsid w:val="008B0D8E"/>
    <w:rsid w:val="008B12C7"/>
    <w:rsid w:val="008B27CD"/>
    <w:rsid w:val="008B2843"/>
    <w:rsid w:val="008B2974"/>
    <w:rsid w:val="008B2CA8"/>
    <w:rsid w:val="008B359D"/>
    <w:rsid w:val="008B384F"/>
    <w:rsid w:val="008B3B8E"/>
    <w:rsid w:val="008B4377"/>
    <w:rsid w:val="008B4565"/>
    <w:rsid w:val="008B4723"/>
    <w:rsid w:val="008B4A62"/>
    <w:rsid w:val="008B4C76"/>
    <w:rsid w:val="008B4EB8"/>
    <w:rsid w:val="008B4F9A"/>
    <w:rsid w:val="008B5B5C"/>
    <w:rsid w:val="008B5D97"/>
    <w:rsid w:val="008B602C"/>
    <w:rsid w:val="008B638C"/>
    <w:rsid w:val="008B6E35"/>
    <w:rsid w:val="008B6ED4"/>
    <w:rsid w:val="008B6F07"/>
    <w:rsid w:val="008B753A"/>
    <w:rsid w:val="008B7991"/>
    <w:rsid w:val="008C04E8"/>
    <w:rsid w:val="008C1121"/>
    <w:rsid w:val="008C1C3E"/>
    <w:rsid w:val="008C32BD"/>
    <w:rsid w:val="008C3780"/>
    <w:rsid w:val="008C42C1"/>
    <w:rsid w:val="008C46BE"/>
    <w:rsid w:val="008C49DB"/>
    <w:rsid w:val="008C4F7F"/>
    <w:rsid w:val="008C529D"/>
    <w:rsid w:val="008C5877"/>
    <w:rsid w:val="008C5F0A"/>
    <w:rsid w:val="008C65F7"/>
    <w:rsid w:val="008C6E59"/>
    <w:rsid w:val="008C73F2"/>
    <w:rsid w:val="008C7782"/>
    <w:rsid w:val="008C7C7A"/>
    <w:rsid w:val="008C7D5B"/>
    <w:rsid w:val="008C7E8F"/>
    <w:rsid w:val="008D0AD5"/>
    <w:rsid w:val="008D0B5B"/>
    <w:rsid w:val="008D1048"/>
    <w:rsid w:val="008D172D"/>
    <w:rsid w:val="008D1CD7"/>
    <w:rsid w:val="008D28CF"/>
    <w:rsid w:val="008D331A"/>
    <w:rsid w:val="008D336F"/>
    <w:rsid w:val="008D4299"/>
    <w:rsid w:val="008D44AC"/>
    <w:rsid w:val="008D46C8"/>
    <w:rsid w:val="008D4DC4"/>
    <w:rsid w:val="008D54AF"/>
    <w:rsid w:val="008D5963"/>
    <w:rsid w:val="008D5EBD"/>
    <w:rsid w:val="008D666D"/>
    <w:rsid w:val="008D6830"/>
    <w:rsid w:val="008D6A92"/>
    <w:rsid w:val="008D7095"/>
    <w:rsid w:val="008D7BA3"/>
    <w:rsid w:val="008D7C15"/>
    <w:rsid w:val="008E007E"/>
    <w:rsid w:val="008E00B3"/>
    <w:rsid w:val="008E061A"/>
    <w:rsid w:val="008E1FD5"/>
    <w:rsid w:val="008E2755"/>
    <w:rsid w:val="008E38D9"/>
    <w:rsid w:val="008E42C8"/>
    <w:rsid w:val="008E4395"/>
    <w:rsid w:val="008E491E"/>
    <w:rsid w:val="008E4C12"/>
    <w:rsid w:val="008E5540"/>
    <w:rsid w:val="008E57CB"/>
    <w:rsid w:val="008E5C41"/>
    <w:rsid w:val="008E607F"/>
    <w:rsid w:val="008E6887"/>
    <w:rsid w:val="008E6A18"/>
    <w:rsid w:val="008E72E0"/>
    <w:rsid w:val="008E7461"/>
    <w:rsid w:val="008E7A3F"/>
    <w:rsid w:val="008E7E81"/>
    <w:rsid w:val="008F0A43"/>
    <w:rsid w:val="008F1669"/>
    <w:rsid w:val="008F2B10"/>
    <w:rsid w:val="008F2DAF"/>
    <w:rsid w:val="008F32E0"/>
    <w:rsid w:val="008F33E8"/>
    <w:rsid w:val="008F3C11"/>
    <w:rsid w:val="008F4344"/>
    <w:rsid w:val="008F53C1"/>
    <w:rsid w:val="008F671D"/>
    <w:rsid w:val="008F70AD"/>
    <w:rsid w:val="008F76FB"/>
    <w:rsid w:val="008F783A"/>
    <w:rsid w:val="008F7CE6"/>
    <w:rsid w:val="0090038D"/>
    <w:rsid w:val="00900C0E"/>
    <w:rsid w:val="00900C29"/>
    <w:rsid w:val="00901A33"/>
    <w:rsid w:val="009022D0"/>
    <w:rsid w:val="00902349"/>
    <w:rsid w:val="0090255C"/>
    <w:rsid w:val="00902855"/>
    <w:rsid w:val="0090311C"/>
    <w:rsid w:val="00903631"/>
    <w:rsid w:val="0090386A"/>
    <w:rsid w:val="009039E7"/>
    <w:rsid w:val="00903E26"/>
    <w:rsid w:val="00904098"/>
    <w:rsid w:val="00904343"/>
    <w:rsid w:val="00905B36"/>
    <w:rsid w:val="00905C62"/>
    <w:rsid w:val="009064BE"/>
    <w:rsid w:val="009065EA"/>
    <w:rsid w:val="00906673"/>
    <w:rsid w:val="0090678E"/>
    <w:rsid w:val="00906D17"/>
    <w:rsid w:val="00907328"/>
    <w:rsid w:val="00907DEC"/>
    <w:rsid w:val="00910214"/>
    <w:rsid w:val="00911457"/>
    <w:rsid w:val="00911ED0"/>
    <w:rsid w:val="009122BA"/>
    <w:rsid w:val="0091298C"/>
    <w:rsid w:val="00912A24"/>
    <w:rsid w:val="009139BA"/>
    <w:rsid w:val="009144C8"/>
    <w:rsid w:val="009149AB"/>
    <w:rsid w:val="00914B45"/>
    <w:rsid w:val="00914BFF"/>
    <w:rsid w:val="00915648"/>
    <w:rsid w:val="00915A2A"/>
    <w:rsid w:val="00916472"/>
    <w:rsid w:val="0091683B"/>
    <w:rsid w:val="00917C58"/>
    <w:rsid w:val="00920D89"/>
    <w:rsid w:val="009220BF"/>
    <w:rsid w:val="00922273"/>
    <w:rsid w:val="0092233C"/>
    <w:rsid w:val="0092294A"/>
    <w:rsid w:val="00922C47"/>
    <w:rsid w:val="00923F6A"/>
    <w:rsid w:val="00923FEC"/>
    <w:rsid w:val="00924F60"/>
    <w:rsid w:val="0092540B"/>
    <w:rsid w:val="0092567B"/>
    <w:rsid w:val="0092589C"/>
    <w:rsid w:val="00926B43"/>
    <w:rsid w:val="00926EE4"/>
    <w:rsid w:val="009274DB"/>
    <w:rsid w:val="009303C5"/>
    <w:rsid w:val="00930792"/>
    <w:rsid w:val="00930983"/>
    <w:rsid w:val="00930EC7"/>
    <w:rsid w:val="009311E9"/>
    <w:rsid w:val="0093224E"/>
    <w:rsid w:val="0093254E"/>
    <w:rsid w:val="009332B0"/>
    <w:rsid w:val="009343B1"/>
    <w:rsid w:val="00934505"/>
    <w:rsid w:val="00935603"/>
    <w:rsid w:val="00936321"/>
    <w:rsid w:val="00936BC2"/>
    <w:rsid w:val="0093700B"/>
    <w:rsid w:val="0093724A"/>
    <w:rsid w:val="00937C53"/>
    <w:rsid w:val="00940BFD"/>
    <w:rsid w:val="0094116D"/>
    <w:rsid w:val="00941657"/>
    <w:rsid w:val="0094218F"/>
    <w:rsid w:val="009421A7"/>
    <w:rsid w:val="0094294D"/>
    <w:rsid w:val="00944014"/>
    <w:rsid w:val="009440DE"/>
    <w:rsid w:val="0094460B"/>
    <w:rsid w:val="00944E1C"/>
    <w:rsid w:val="00945767"/>
    <w:rsid w:val="009457D1"/>
    <w:rsid w:val="00947476"/>
    <w:rsid w:val="00947719"/>
    <w:rsid w:val="009479AA"/>
    <w:rsid w:val="00951718"/>
    <w:rsid w:val="00951B8B"/>
    <w:rsid w:val="00951FF3"/>
    <w:rsid w:val="00952840"/>
    <w:rsid w:val="009533CB"/>
    <w:rsid w:val="00953DD6"/>
    <w:rsid w:val="009548E2"/>
    <w:rsid w:val="00954B27"/>
    <w:rsid w:val="00954DC0"/>
    <w:rsid w:val="00954E53"/>
    <w:rsid w:val="00955079"/>
    <w:rsid w:val="00955674"/>
    <w:rsid w:val="00955892"/>
    <w:rsid w:val="00955B5B"/>
    <w:rsid w:val="00956413"/>
    <w:rsid w:val="00956DD5"/>
    <w:rsid w:val="00957D3E"/>
    <w:rsid w:val="0096050D"/>
    <w:rsid w:val="00960963"/>
    <w:rsid w:val="009612F4"/>
    <w:rsid w:val="0096212D"/>
    <w:rsid w:val="009623B3"/>
    <w:rsid w:val="00962B1F"/>
    <w:rsid w:val="00963725"/>
    <w:rsid w:val="00963EEC"/>
    <w:rsid w:val="00964DD7"/>
    <w:rsid w:val="00965EEF"/>
    <w:rsid w:val="0096617D"/>
    <w:rsid w:val="00966EF2"/>
    <w:rsid w:val="009670C8"/>
    <w:rsid w:val="0096741E"/>
    <w:rsid w:val="00970BF5"/>
    <w:rsid w:val="00971ACC"/>
    <w:rsid w:val="00971B1B"/>
    <w:rsid w:val="00971D42"/>
    <w:rsid w:val="00971FEA"/>
    <w:rsid w:val="009726D5"/>
    <w:rsid w:val="009733EE"/>
    <w:rsid w:val="00973996"/>
    <w:rsid w:val="00973B5D"/>
    <w:rsid w:val="00973E0D"/>
    <w:rsid w:val="00974912"/>
    <w:rsid w:val="00974976"/>
    <w:rsid w:val="00975756"/>
    <w:rsid w:val="00975858"/>
    <w:rsid w:val="00976BA0"/>
    <w:rsid w:val="009770A9"/>
    <w:rsid w:val="00980127"/>
    <w:rsid w:val="00980EEC"/>
    <w:rsid w:val="00980FC3"/>
    <w:rsid w:val="009814CC"/>
    <w:rsid w:val="009815CA"/>
    <w:rsid w:val="00981B06"/>
    <w:rsid w:val="00981DE1"/>
    <w:rsid w:val="00982052"/>
    <w:rsid w:val="00982D6D"/>
    <w:rsid w:val="009843B5"/>
    <w:rsid w:val="009848AB"/>
    <w:rsid w:val="00984D26"/>
    <w:rsid w:val="00985EE0"/>
    <w:rsid w:val="00986160"/>
    <w:rsid w:val="00986BA2"/>
    <w:rsid w:val="00987069"/>
    <w:rsid w:val="0098732D"/>
    <w:rsid w:val="00987493"/>
    <w:rsid w:val="00990084"/>
    <w:rsid w:val="009902A3"/>
    <w:rsid w:val="009907AE"/>
    <w:rsid w:val="00991F17"/>
    <w:rsid w:val="009923FB"/>
    <w:rsid w:val="00992B59"/>
    <w:rsid w:val="00992DE1"/>
    <w:rsid w:val="00993905"/>
    <w:rsid w:val="00993DDD"/>
    <w:rsid w:val="009944A4"/>
    <w:rsid w:val="009948A3"/>
    <w:rsid w:val="00994AB9"/>
    <w:rsid w:val="00994CC8"/>
    <w:rsid w:val="00995B42"/>
    <w:rsid w:val="00995D23"/>
    <w:rsid w:val="00995F6D"/>
    <w:rsid w:val="00995FFC"/>
    <w:rsid w:val="00996F6F"/>
    <w:rsid w:val="0099730B"/>
    <w:rsid w:val="009973F1"/>
    <w:rsid w:val="009977C3"/>
    <w:rsid w:val="00997AA9"/>
    <w:rsid w:val="00997CB9"/>
    <w:rsid w:val="009A0E15"/>
    <w:rsid w:val="009A1A3D"/>
    <w:rsid w:val="009A3ADF"/>
    <w:rsid w:val="009A3CF4"/>
    <w:rsid w:val="009A40A5"/>
    <w:rsid w:val="009A4486"/>
    <w:rsid w:val="009A4627"/>
    <w:rsid w:val="009A55D3"/>
    <w:rsid w:val="009A56AC"/>
    <w:rsid w:val="009A5978"/>
    <w:rsid w:val="009A5ADE"/>
    <w:rsid w:val="009A5D99"/>
    <w:rsid w:val="009A5FF7"/>
    <w:rsid w:val="009A79DF"/>
    <w:rsid w:val="009A7F0F"/>
    <w:rsid w:val="009B0065"/>
    <w:rsid w:val="009B051F"/>
    <w:rsid w:val="009B068D"/>
    <w:rsid w:val="009B0B5B"/>
    <w:rsid w:val="009B0C4A"/>
    <w:rsid w:val="009B0DD8"/>
    <w:rsid w:val="009B1262"/>
    <w:rsid w:val="009B152C"/>
    <w:rsid w:val="009B1E1E"/>
    <w:rsid w:val="009B1E5F"/>
    <w:rsid w:val="009B2671"/>
    <w:rsid w:val="009B2FE3"/>
    <w:rsid w:val="009B3F8A"/>
    <w:rsid w:val="009B46F5"/>
    <w:rsid w:val="009B50EB"/>
    <w:rsid w:val="009B5C9A"/>
    <w:rsid w:val="009B654C"/>
    <w:rsid w:val="009B6C56"/>
    <w:rsid w:val="009B70A2"/>
    <w:rsid w:val="009B775A"/>
    <w:rsid w:val="009B7BDC"/>
    <w:rsid w:val="009B7CC2"/>
    <w:rsid w:val="009C0176"/>
    <w:rsid w:val="009C01D2"/>
    <w:rsid w:val="009C023F"/>
    <w:rsid w:val="009C0914"/>
    <w:rsid w:val="009C0989"/>
    <w:rsid w:val="009C0ED5"/>
    <w:rsid w:val="009C1274"/>
    <w:rsid w:val="009C16FE"/>
    <w:rsid w:val="009C1B73"/>
    <w:rsid w:val="009C1EF5"/>
    <w:rsid w:val="009C25D7"/>
    <w:rsid w:val="009C3419"/>
    <w:rsid w:val="009C37E0"/>
    <w:rsid w:val="009C3AD7"/>
    <w:rsid w:val="009C4E04"/>
    <w:rsid w:val="009C584D"/>
    <w:rsid w:val="009C5CB2"/>
    <w:rsid w:val="009C63C9"/>
    <w:rsid w:val="009C64DE"/>
    <w:rsid w:val="009C6A79"/>
    <w:rsid w:val="009C6B88"/>
    <w:rsid w:val="009C7779"/>
    <w:rsid w:val="009C7AF4"/>
    <w:rsid w:val="009C7DC6"/>
    <w:rsid w:val="009C7E3F"/>
    <w:rsid w:val="009D06F7"/>
    <w:rsid w:val="009D0A3C"/>
    <w:rsid w:val="009D0E71"/>
    <w:rsid w:val="009D1846"/>
    <w:rsid w:val="009D2128"/>
    <w:rsid w:val="009D27C4"/>
    <w:rsid w:val="009D3999"/>
    <w:rsid w:val="009D5115"/>
    <w:rsid w:val="009D52C7"/>
    <w:rsid w:val="009D53BD"/>
    <w:rsid w:val="009D5FEE"/>
    <w:rsid w:val="009D6013"/>
    <w:rsid w:val="009D6C8D"/>
    <w:rsid w:val="009E0127"/>
    <w:rsid w:val="009E0A01"/>
    <w:rsid w:val="009E0CB9"/>
    <w:rsid w:val="009E128D"/>
    <w:rsid w:val="009E154E"/>
    <w:rsid w:val="009E2022"/>
    <w:rsid w:val="009E237F"/>
    <w:rsid w:val="009E2435"/>
    <w:rsid w:val="009E25C3"/>
    <w:rsid w:val="009E27D6"/>
    <w:rsid w:val="009E3671"/>
    <w:rsid w:val="009E3A84"/>
    <w:rsid w:val="009E403F"/>
    <w:rsid w:val="009E5008"/>
    <w:rsid w:val="009E52A5"/>
    <w:rsid w:val="009E59FC"/>
    <w:rsid w:val="009E648C"/>
    <w:rsid w:val="009E6C69"/>
    <w:rsid w:val="009E71B3"/>
    <w:rsid w:val="009E7601"/>
    <w:rsid w:val="009F1962"/>
    <w:rsid w:val="009F1CA5"/>
    <w:rsid w:val="009F27FA"/>
    <w:rsid w:val="009F2E09"/>
    <w:rsid w:val="009F3131"/>
    <w:rsid w:val="009F31C7"/>
    <w:rsid w:val="009F3545"/>
    <w:rsid w:val="009F44A4"/>
    <w:rsid w:val="009F4ED7"/>
    <w:rsid w:val="009F522C"/>
    <w:rsid w:val="009F5B8A"/>
    <w:rsid w:val="009F5EE2"/>
    <w:rsid w:val="009F674C"/>
    <w:rsid w:val="009F694C"/>
    <w:rsid w:val="009F6C3A"/>
    <w:rsid w:val="009F70C9"/>
    <w:rsid w:val="009F7A49"/>
    <w:rsid w:val="009F7CFE"/>
    <w:rsid w:val="00A0020B"/>
    <w:rsid w:val="00A005DD"/>
    <w:rsid w:val="00A00F10"/>
    <w:rsid w:val="00A022AE"/>
    <w:rsid w:val="00A023D5"/>
    <w:rsid w:val="00A02462"/>
    <w:rsid w:val="00A025D4"/>
    <w:rsid w:val="00A029A5"/>
    <w:rsid w:val="00A02B72"/>
    <w:rsid w:val="00A03670"/>
    <w:rsid w:val="00A03719"/>
    <w:rsid w:val="00A03A6C"/>
    <w:rsid w:val="00A03B5B"/>
    <w:rsid w:val="00A03F7A"/>
    <w:rsid w:val="00A04278"/>
    <w:rsid w:val="00A04F66"/>
    <w:rsid w:val="00A057C5"/>
    <w:rsid w:val="00A05EC6"/>
    <w:rsid w:val="00A060F0"/>
    <w:rsid w:val="00A06786"/>
    <w:rsid w:val="00A06AD3"/>
    <w:rsid w:val="00A0782F"/>
    <w:rsid w:val="00A07EA4"/>
    <w:rsid w:val="00A117B2"/>
    <w:rsid w:val="00A11C4A"/>
    <w:rsid w:val="00A11D54"/>
    <w:rsid w:val="00A121EE"/>
    <w:rsid w:val="00A12A50"/>
    <w:rsid w:val="00A132AB"/>
    <w:rsid w:val="00A1330A"/>
    <w:rsid w:val="00A13561"/>
    <w:rsid w:val="00A1369F"/>
    <w:rsid w:val="00A14679"/>
    <w:rsid w:val="00A14977"/>
    <w:rsid w:val="00A14C73"/>
    <w:rsid w:val="00A15704"/>
    <w:rsid w:val="00A163A6"/>
    <w:rsid w:val="00A20638"/>
    <w:rsid w:val="00A220F9"/>
    <w:rsid w:val="00A224E5"/>
    <w:rsid w:val="00A22767"/>
    <w:rsid w:val="00A22D64"/>
    <w:rsid w:val="00A233A4"/>
    <w:rsid w:val="00A24B88"/>
    <w:rsid w:val="00A2567D"/>
    <w:rsid w:val="00A25EB1"/>
    <w:rsid w:val="00A2651F"/>
    <w:rsid w:val="00A26D80"/>
    <w:rsid w:val="00A26F3F"/>
    <w:rsid w:val="00A27111"/>
    <w:rsid w:val="00A30960"/>
    <w:rsid w:val="00A30A76"/>
    <w:rsid w:val="00A31068"/>
    <w:rsid w:val="00A317A2"/>
    <w:rsid w:val="00A319C7"/>
    <w:rsid w:val="00A31ECD"/>
    <w:rsid w:val="00A32049"/>
    <w:rsid w:val="00A32051"/>
    <w:rsid w:val="00A33021"/>
    <w:rsid w:val="00A33045"/>
    <w:rsid w:val="00A33399"/>
    <w:rsid w:val="00A3418C"/>
    <w:rsid w:val="00A346C4"/>
    <w:rsid w:val="00A34B63"/>
    <w:rsid w:val="00A34D72"/>
    <w:rsid w:val="00A353E5"/>
    <w:rsid w:val="00A35B77"/>
    <w:rsid w:val="00A36097"/>
    <w:rsid w:val="00A3662C"/>
    <w:rsid w:val="00A3690B"/>
    <w:rsid w:val="00A36FCE"/>
    <w:rsid w:val="00A37832"/>
    <w:rsid w:val="00A40308"/>
    <w:rsid w:val="00A404B9"/>
    <w:rsid w:val="00A408F7"/>
    <w:rsid w:val="00A40912"/>
    <w:rsid w:val="00A4138C"/>
    <w:rsid w:val="00A416F7"/>
    <w:rsid w:val="00A41DED"/>
    <w:rsid w:val="00A4248C"/>
    <w:rsid w:val="00A42C48"/>
    <w:rsid w:val="00A4355D"/>
    <w:rsid w:val="00A4394F"/>
    <w:rsid w:val="00A44A09"/>
    <w:rsid w:val="00A44B75"/>
    <w:rsid w:val="00A45155"/>
    <w:rsid w:val="00A454DD"/>
    <w:rsid w:val="00A45660"/>
    <w:rsid w:val="00A45962"/>
    <w:rsid w:val="00A45C6B"/>
    <w:rsid w:val="00A4625D"/>
    <w:rsid w:val="00A46A5F"/>
    <w:rsid w:val="00A46AC8"/>
    <w:rsid w:val="00A46D9D"/>
    <w:rsid w:val="00A46F40"/>
    <w:rsid w:val="00A46F6E"/>
    <w:rsid w:val="00A4700D"/>
    <w:rsid w:val="00A4755D"/>
    <w:rsid w:val="00A475E5"/>
    <w:rsid w:val="00A5053A"/>
    <w:rsid w:val="00A508E2"/>
    <w:rsid w:val="00A50919"/>
    <w:rsid w:val="00A5097E"/>
    <w:rsid w:val="00A5142A"/>
    <w:rsid w:val="00A51585"/>
    <w:rsid w:val="00A5254F"/>
    <w:rsid w:val="00A52D05"/>
    <w:rsid w:val="00A535C4"/>
    <w:rsid w:val="00A53645"/>
    <w:rsid w:val="00A5437F"/>
    <w:rsid w:val="00A549EB"/>
    <w:rsid w:val="00A55047"/>
    <w:rsid w:val="00A5582A"/>
    <w:rsid w:val="00A55F3F"/>
    <w:rsid w:val="00A562DD"/>
    <w:rsid w:val="00A56B7F"/>
    <w:rsid w:val="00A5707B"/>
    <w:rsid w:val="00A570F9"/>
    <w:rsid w:val="00A571A7"/>
    <w:rsid w:val="00A571C3"/>
    <w:rsid w:val="00A57206"/>
    <w:rsid w:val="00A57C42"/>
    <w:rsid w:val="00A604DD"/>
    <w:rsid w:val="00A60DA0"/>
    <w:rsid w:val="00A60F1F"/>
    <w:rsid w:val="00A6177B"/>
    <w:rsid w:val="00A6261B"/>
    <w:rsid w:val="00A62A8B"/>
    <w:rsid w:val="00A62AD9"/>
    <w:rsid w:val="00A632A0"/>
    <w:rsid w:val="00A6482E"/>
    <w:rsid w:val="00A64BB5"/>
    <w:rsid w:val="00A64C92"/>
    <w:rsid w:val="00A66AE1"/>
    <w:rsid w:val="00A66AFA"/>
    <w:rsid w:val="00A66BCC"/>
    <w:rsid w:val="00A70306"/>
    <w:rsid w:val="00A703BA"/>
    <w:rsid w:val="00A70767"/>
    <w:rsid w:val="00A70C9B"/>
    <w:rsid w:val="00A71811"/>
    <w:rsid w:val="00A71911"/>
    <w:rsid w:val="00A71AC8"/>
    <w:rsid w:val="00A71AED"/>
    <w:rsid w:val="00A71D8B"/>
    <w:rsid w:val="00A72552"/>
    <w:rsid w:val="00A73CBB"/>
    <w:rsid w:val="00A74E3C"/>
    <w:rsid w:val="00A75386"/>
    <w:rsid w:val="00A75683"/>
    <w:rsid w:val="00A75806"/>
    <w:rsid w:val="00A762C7"/>
    <w:rsid w:val="00A77CF1"/>
    <w:rsid w:val="00A80B77"/>
    <w:rsid w:val="00A80CC0"/>
    <w:rsid w:val="00A80F0C"/>
    <w:rsid w:val="00A82B94"/>
    <w:rsid w:val="00A83E39"/>
    <w:rsid w:val="00A849E7"/>
    <w:rsid w:val="00A84DFC"/>
    <w:rsid w:val="00A86D66"/>
    <w:rsid w:val="00A87C92"/>
    <w:rsid w:val="00A87E24"/>
    <w:rsid w:val="00A907BB"/>
    <w:rsid w:val="00A90E78"/>
    <w:rsid w:val="00A91839"/>
    <w:rsid w:val="00A921A4"/>
    <w:rsid w:val="00A92563"/>
    <w:rsid w:val="00A92709"/>
    <w:rsid w:val="00A929DB"/>
    <w:rsid w:val="00A931B2"/>
    <w:rsid w:val="00A93A95"/>
    <w:rsid w:val="00A94188"/>
    <w:rsid w:val="00A9422C"/>
    <w:rsid w:val="00A94D2F"/>
    <w:rsid w:val="00A95EBB"/>
    <w:rsid w:val="00A96582"/>
    <w:rsid w:val="00A96591"/>
    <w:rsid w:val="00A969F5"/>
    <w:rsid w:val="00A97234"/>
    <w:rsid w:val="00AA0940"/>
    <w:rsid w:val="00AA120C"/>
    <w:rsid w:val="00AA127B"/>
    <w:rsid w:val="00AA12A6"/>
    <w:rsid w:val="00AA1C62"/>
    <w:rsid w:val="00AA1CE6"/>
    <w:rsid w:val="00AA1FD8"/>
    <w:rsid w:val="00AA205A"/>
    <w:rsid w:val="00AA20BB"/>
    <w:rsid w:val="00AA23A6"/>
    <w:rsid w:val="00AA2A90"/>
    <w:rsid w:val="00AA2C1D"/>
    <w:rsid w:val="00AA30BB"/>
    <w:rsid w:val="00AA3326"/>
    <w:rsid w:val="00AA3B51"/>
    <w:rsid w:val="00AA4A2D"/>
    <w:rsid w:val="00AA4AC6"/>
    <w:rsid w:val="00AA4B37"/>
    <w:rsid w:val="00AA5059"/>
    <w:rsid w:val="00AA5377"/>
    <w:rsid w:val="00AA574C"/>
    <w:rsid w:val="00AA5872"/>
    <w:rsid w:val="00AA5937"/>
    <w:rsid w:val="00AA59E0"/>
    <w:rsid w:val="00AA61DA"/>
    <w:rsid w:val="00AA6679"/>
    <w:rsid w:val="00AA6901"/>
    <w:rsid w:val="00AA6D66"/>
    <w:rsid w:val="00AA6E88"/>
    <w:rsid w:val="00AB0626"/>
    <w:rsid w:val="00AB0CB5"/>
    <w:rsid w:val="00AB0E74"/>
    <w:rsid w:val="00AB13EB"/>
    <w:rsid w:val="00AB1449"/>
    <w:rsid w:val="00AB1582"/>
    <w:rsid w:val="00AB178F"/>
    <w:rsid w:val="00AB184A"/>
    <w:rsid w:val="00AB1914"/>
    <w:rsid w:val="00AB1A77"/>
    <w:rsid w:val="00AB1AAA"/>
    <w:rsid w:val="00AB1E8D"/>
    <w:rsid w:val="00AB250A"/>
    <w:rsid w:val="00AB2AB0"/>
    <w:rsid w:val="00AB337B"/>
    <w:rsid w:val="00AB376E"/>
    <w:rsid w:val="00AB3B9B"/>
    <w:rsid w:val="00AB3E01"/>
    <w:rsid w:val="00AB49D2"/>
    <w:rsid w:val="00AB542A"/>
    <w:rsid w:val="00AB5A17"/>
    <w:rsid w:val="00AB5A3B"/>
    <w:rsid w:val="00AB5D81"/>
    <w:rsid w:val="00AB623A"/>
    <w:rsid w:val="00AB6898"/>
    <w:rsid w:val="00AB69F9"/>
    <w:rsid w:val="00AB70FF"/>
    <w:rsid w:val="00AB79CF"/>
    <w:rsid w:val="00AB7D26"/>
    <w:rsid w:val="00AB7F14"/>
    <w:rsid w:val="00AC0D1E"/>
    <w:rsid w:val="00AC12BF"/>
    <w:rsid w:val="00AC1E1E"/>
    <w:rsid w:val="00AC2169"/>
    <w:rsid w:val="00AC24E7"/>
    <w:rsid w:val="00AC2C98"/>
    <w:rsid w:val="00AC2CEF"/>
    <w:rsid w:val="00AC3434"/>
    <w:rsid w:val="00AC5BD5"/>
    <w:rsid w:val="00AC5F20"/>
    <w:rsid w:val="00AC6EDD"/>
    <w:rsid w:val="00AC6F06"/>
    <w:rsid w:val="00AC7EE2"/>
    <w:rsid w:val="00AC7F3B"/>
    <w:rsid w:val="00AC7F54"/>
    <w:rsid w:val="00AD0BA1"/>
    <w:rsid w:val="00AD12E0"/>
    <w:rsid w:val="00AD16F6"/>
    <w:rsid w:val="00AD22DE"/>
    <w:rsid w:val="00AD2764"/>
    <w:rsid w:val="00AD314F"/>
    <w:rsid w:val="00AD387A"/>
    <w:rsid w:val="00AD423A"/>
    <w:rsid w:val="00AD424A"/>
    <w:rsid w:val="00AD5308"/>
    <w:rsid w:val="00AD6CC8"/>
    <w:rsid w:val="00AD723E"/>
    <w:rsid w:val="00AD7DE1"/>
    <w:rsid w:val="00AE054C"/>
    <w:rsid w:val="00AE0C28"/>
    <w:rsid w:val="00AE1130"/>
    <w:rsid w:val="00AE189E"/>
    <w:rsid w:val="00AE2B3D"/>
    <w:rsid w:val="00AE2DE2"/>
    <w:rsid w:val="00AE3287"/>
    <w:rsid w:val="00AE3800"/>
    <w:rsid w:val="00AE3A9C"/>
    <w:rsid w:val="00AE412A"/>
    <w:rsid w:val="00AE46BB"/>
    <w:rsid w:val="00AE4A93"/>
    <w:rsid w:val="00AE55B0"/>
    <w:rsid w:val="00AE6450"/>
    <w:rsid w:val="00AE65E8"/>
    <w:rsid w:val="00AE74CF"/>
    <w:rsid w:val="00AE75F0"/>
    <w:rsid w:val="00AE781F"/>
    <w:rsid w:val="00AE7CFA"/>
    <w:rsid w:val="00AF067F"/>
    <w:rsid w:val="00AF0BAB"/>
    <w:rsid w:val="00AF1410"/>
    <w:rsid w:val="00AF14B4"/>
    <w:rsid w:val="00AF1689"/>
    <w:rsid w:val="00AF1EB5"/>
    <w:rsid w:val="00AF1EDC"/>
    <w:rsid w:val="00AF2274"/>
    <w:rsid w:val="00AF3948"/>
    <w:rsid w:val="00AF3BAE"/>
    <w:rsid w:val="00AF47AE"/>
    <w:rsid w:val="00AF4EB7"/>
    <w:rsid w:val="00AF4F97"/>
    <w:rsid w:val="00AF516A"/>
    <w:rsid w:val="00AF55DE"/>
    <w:rsid w:val="00AF5B14"/>
    <w:rsid w:val="00AF5E3E"/>
    <w:rsid w:val="00AF6E83"/>
    <w:rsid w:val="00AF6F40"/>
    <w:rsid w:val="00AF7B2D"/>
    <w:rsid w:val="00AF7DD8"/>
    <w:rsid w:val="00B001D0"/>
    <w:rsid w:val="00B01495"/>
    <w:rsid w:val="00B019B2"/>
    <w:rsid w:val="00B0209B"/>
    <w:rsid w:val="00B0211B"/>
    <w:rsid w:val="00B03C5E"/>
    <w:rsid w:val="00B03D25"/>
    <w:rsid w:val="00B0410D"/>
    <w:rsid w:val="00B045FA"/>
    <w:rsid w:val="00B05D04"/>
    <w:rsid w:val="00B06AE1"/>
    <w:rsid w:val="00B0764F"/>
    <w:rsid w:val="00B1108D"/>
    <w:rsid w:val="00B12043"/>
    <w:rsid w:val="00B128BF"/>
    <w:rsid w:val="00B12AEE"/>
    <w:rsid w:val="00B12CE0"/>
    <w:rsid w:val="00B12F25"/>
    <w:rsid w:val="00B12FC5"/>
    <w:rsid w:val="00B13B9A"/>
    <w:rsid w:val="00B13C47"/>
    <w:rsid w:val="00B13E7A"/>
    <w:rsid w:val="00B15198"/>
    <w:rsid w:val="00B153F3"/>
    <w:rsid w:val="00B15527"/>
    <w:rsid w:val="00B15559"/>
    <w:rsid w:val="00B1584D"/>
    <w:rsid w:val="00B15EAE"/>
    <w:rsid w:val="00B16BFF"/>
    <w:rsid w:val="00B16DF2"/>
    <w:rsid w:val="00B17F10"/>
    <w:rsid w:val="00B2005B"/>
    <w:rsid w:val="00B20A0D"/>
    <w:rsid w:val="00B20BF1"/>
    <w:rsid w:val="00B20FBA"/>
    <w:rsid w:val="00B21147"/>
    <w:rsid w:val="00B211F0"/>
    <w:rsid w:val="00B21370"/>
    <w:rsid w:val="00B215B4"/>
    <w:rsid w:val="00B22057"/>
    <w:rsid w:val="00B22E60"/>
    <w:rsid w:val="00B231D5"/>
    <w:rsid w:val="00B236D4"/>
    <w:rsid w:val="00B25156"/>
    <w:rsid w:val="00B2584C"/>
    <w:rsid w:val="00B25891"/>
    <w:rsid w:val="00B25C63"/>
    <w:rsid w:val="00B25D70"/>
    <w:rsid w:val="00B26D72"/>
    <w:rsid w:val="00B27E41"/>
    <w:rsid w:val="00B3131A"/>
    <w:rsid w:val="00B32133"/>
    <w:rsid w:val="00B333EB"/>
    <w:rsid w:val="00B33742"/>
    <w:rsid w:val="00B338FA"/>
    <w:rsid w:val="00B345C3"/>
    <w:rsid w:val="00B3464B"/>
    <w:rsid w:val="00B3537F"/>
    <w:rsid w:val="00B354B2"/>
    <w:rsid w:val="00B358FB"/>
    <w:rsid w:val="00B35903"/>
    <w:rsid w:val="00B35BB2"/>
    <w:rsid w:val="00B3666C"/>
    <w:rsid w:val="00B36A5A"/>
    <w:rsid w:val="00B36E03"/>
    <w:rsid w:val="00B370B3"/>
    <w:rsid w:val="00B37396"/>
    <w:rsid w:val="00B37C5B"/>
    <w:rsid w:val="00B40454"/>
    <w:rsid w:val="00B40DC4"/>
    <w:rsid w:val="00B421C3"/>
    <w:rsid w:val="00B429DB"/>
    <w:rsid w:val="00B42B05"/>
    <w:rsid w:val="00B433C0"/>
    <w:rsid w:val="00B43936"/>
    <w:rsid w:val="00B43CB7"/>
    <w:rsid w:val="00B4406C"/>
    <w:rsid w:val="00B44103"/>
    <w:rsid w:val="00B448A8"/>
    <w:rsid w:val="00B4495E"/>
    <w:rsid w:val="00B44B3B"/>
    <w:rsid w:val="00B45181"/>
    <w:rsid w:val="00B45D90"/>
    <w:rsid w:val="00B45E25"/>
    <w:rsid w:val="00B46EC1"/>
    <w:rsid w:val="00B47282"/>
    <w:rsid w:val="00B473AF"/>
    <w:rsid w:val="00B50009"/>
    <w:rsid w:val="00B500BA"/>
    <w:rsid w:val="00B500E4"/>
    <w:rsid w:val="00B50FBD"/>
    <w:rsid w:val="00B518A2"/>
    <w:rsid w:val="00B51A59"/>
    <w:rsid w:val="00B5228A"/>
    <w:rsid w:val="00B530F3"/>
    <w:rsid w:val="00B53355"/>
    <w:rsid w:val="00B53671"/>
    <w:rsid w:val="00B53B88"/>
    <w:rsid w:val="00B53BB2"/>
    <w:rsid w:val="00B53FCE"/>
    <w:rsid w:val="00B5444A"/>
    <w:rsid w:val="00B54728"/>
    <w:rsid w:val="00B54A7E"/>
    <w:rsid w:val="00B5576D"/>
    <w:rsid w:val="00B559A3"/>
    <w:rsid w:val="00B561C0"/>
    <w:rsid w:val="00B56948"/>
    <w:rsid w:val="00B57282"/>
    <w:rsid w:val="00B57403"/>
    <w:rsid w:val="00B6098F"/>
    <w:rsid w:val="00B610BF"/>
    <w:rsid w:val="00B612B0"/>
    <w:rsid w:val="00B61518"/>
    <w:rsid w:val="00B619C3"/>
    <w:rsid w:val="00B61D63"/>
    <w:rsid w:val="00B61DD4"/>
    <w:rsid w:val="00B61FDB"/>
    <w:rsid w:val="00B62EC7"/>
    <w:rsid w:val="00B635CE"/>
    <w:rsid w:val="00B6428E"/>
    <w:rsid w:val="00B64615"/>
    <w:rsid w:val="00B64D0E"/>
    <w:rsid w:val="00B65C0C"/>
    <w:rsid w:val="00B65EEC"/>
    <w:rsid w:val="00B66AA5"/>
    <w:rsid w:val="00B67593"/>
    <w:rsid w:val="00B67E9F"/>
    <w:rsid w:val="00B70484"/>
    <w:rsid w:val="00B705B6"/>
    <w:rsid w:val="00B70613"/>
    <w:rsid w:val="00B71283"/>
    <w:rsid w:val="00B7144F"/>
    <w:rsid w:val="00B71648"/>
    <w:rsid w:val="00B7184A"/>
    <w:rsid w:val="00B72792"/>
    <w:rsid w:val="00B72829"/>
    <w:rsid w:val="00B72CC7"/>
    <w:rsid w:val="00B73B7D"/>
    <w:rsid w:val="00B73E66"/>
    <w:rsid w:val="00B74388"/>
    <w:rsid w:val="00B74F7F"/>
    <w:rsid w:val="00B75418"/>
    <w:rsid w:val="00B75C5C"/>
    <w:rsid w:val="00B75D6C"/>
    <w:rsid w:val="00B75D73"/>
    <w:rsid w:val="00B75DB3"/>
    <w:rsid w:val="00B768E8"/>
    <w:rsid w:val="00B76A56"/>
    <w:rsid w:val="00B77105"/>
    <w:rsid w:val="00B775CF"/>
    <w:rsid w:val="00B77B3D"/>
    <w:rsid w:val="00B802F7"/>
    <w:rsid w:val="00B80CE7"/>
    <w:rsid w:val="00B80EC4"/>
    <w:rsid w:val="00B816D2"/>
    <w:rsid w:val="00B818B4"/>
    <w:rsid w:val="00B81D7B"/>
    <w:rsid w:val="00B82227"/>
    <w:rsid w:val="00B82452"/>
    <w:rsid w:val="00B83849"/>
    <w:rsid w:val="00B83A76"/>
    <w:rsid w:val="00B83D46"/>
    <w:rsid w:val="00B84698"/>
    <w:rsid w:val="00B849FA"/>
    <w:rsid w:val="00B84C55"/>
    <w:rsid w:val="00B84F92"/>
    <w:rsid w:val="00B85797"/>
    <w:rsid w:val="00B872B4"/>
    <w:rsid w:val="00B87879"/>
    <w:rsid w:val="00B90375"/>
    <w:rsid w:val="00B905D8"/>
    <w:rsid w:val="00B90DA4"/>
    <w:rsid w:val="00B90E18"/>
    <w:rsid w:val="00B91DF3"/>
    <w:rsid w:val="00B928C8"/>
    <w:rsid w:val="00B932E0"/>
    <w:rsid w:val="00B937F7"/>
    <w:rsid w:val="00B94CD9"/>
    <w:rsid w:val="00B95A14"/>
    <w:rsid w:val="00B96A18"/>
    <w:rsid w:val="00B971A3"/>
    <w:rsid w:val="00B974BA"/>
    <w:rsid w:val="00BA08B8"/>
    <w:rsid w:val="00BA0926"/>
    <w:rsid w:val="00BA19A1"/>
    <w:rsid w:val="00BA1A83"/>
    <w:rsid w:val="00BA210A"/>
    <w:rsid w:val="00BA2C1C"/>
    <w:rsid w:val="00BA2E7F"/>
    <w:rsid w:val="00BA33C0"/>
    <w:rsid w:val="00BA34FE"/>
    <w:rsid w:val="00BA36C4"/>
    <w:rsid w:val="00BA40FF"/>
    <w:rsid w:val="00BA4769"/>
    <w:rsid w:val="00BA4C0B"/>
    <w:rsid w:val="00BA56FB"/>
    <w:rsid w:val="00BA5A2D"/>
    <w:rsid w:val="00BA5B0D"/>
    <w:rsid w:val="00BA61F7"/>
    <w:rsid w:val="00BA6D73"/>
    <w:rsid w:val="00BA6DE0"/>
    <w:rsid w:val="00BA738D"/>
    <w:rsid w:val="00BB03F9"/>
    <w:rsid w:val="00BB0F53"/>
    <w:rsid w:val="00BB0FE0"/>
    <w:rsid w:val="00BB160B"/>
    <w:rsid w:val="00BB162F"/>
    <w:rsid w:val="00BB168D"/>
    <w:rsid w:val="00BB1CB8"/>
    <w:rsid w:val="00BB2E80"/>
    <w:rsid w:val="00BB40E5"/>
    <w:rsid w:val="00BB59EB"/>
    <w:rsid w:val="00BB6164"/>
    <w:rsid w:val="00BB67FA"/>
    <w:rsid w:val="00BB7405"/>
    <w:rsid w:val="00BB74F1"/>
    <w:rsid w:val="00BB7FAA"/>
    <w:rsid w:val="00BB7FAC"/>
    <w:rsid w:val="00BC0021"/>
    <w:rsid w:val="00BC086B"/>
    <w:rsid w:val="00BC0980"/>
    <w:rsid w:val="00BC09D3"/>
    <w:rsid w:val="00BC18AD"/>
    <w:rsid w:val="00BC1FB6"/>
    <w:rsid w:val="00BC206C"/>
    <w:rsid w:val="00BC2F5C"/>
    <w:rsid w:val="00BC347C"/>
    <w:rsid w:val="00BC36EF"/>
    <w:rsid w:val="00BC3A41"/>
    <w:rsid w:val="00BC4442"/>
    <w:rsid w:val="00BC57DC"/>
    <w:rsid w:val="00BC5E3E"/>
    <w:rsid w:val="00BC6572"/>
    <w:rsid w:val="00BC66F6"/>
    <w:rsid w:val="00BC748E"/>
    <w:rsid w:val="00BC7AEF"/>
    <w:rsid w:val="00BC7EDD"/>
    <w:rsid w:val="00BD0CE5"/>
    <w:rsid w:val="00BD0D40"/>
    <w:rsid w:val="00BD0E29"/>
    <w:rsid w:val="00BD106A"/>
    <w:rsid w:val="00BD11AA"/>
    <w:rsid w:val="00BD36E6"/>
    <w:rsid w:val="00BD3F26"/>
    <w:rsid w:val="00BD4D13"/>
    <w:rsid w:val="00BD5081"/>
    <w:rsid w:val="00BD59A5"/>
    <w:rsid w:val="00BD59D2"/>
    <w:rsid w:val="00BD5BB2"/>
    <w:rsid w:val="00BD5C6C"/>
    <w:rsid w:val="00BD664A"/>
    <w:rsid w:val="00BD69BF"/>
    <w:rsid w:val="00BD6A44"/>
    <w:rsid w:val="00BD6A57"/>
    <w:rsid w:val="00BD6EA1"/>
    <w:rsid w:val="00BD6F82"/>
    <w:rsid w:val="00BD70EE"/>
    <w:rsid w:val="00BD78D2"/>
    <w:rsid w:val="00BE0017"/>
    <w:rsid w:val="00BE0638"/>
    <w:rsid w:val="00BE0DCB"/>
    <w:rsid w:val="00BE0E6F"/>
    <w:rsid w:val="00BE0F66"/>
    <w:rsid w:val="00BE100F"/>
    <w:rsid w:val="00BE14B8"/>
    <w:rsid w:val="00BE1789"/>
    <w:rsid w:val="00BE1E91"/>
    <w:rsid w:val="00BE2960"/>
    <w:rsid w:val="00BE2BDC"/>
    <w:rsid w:val="00BE4119"/>
    <w:rsid w:val="00BE41AB"/>
    <w:rsid w:val="00BE489F"/>
    <w:rsid w:val="00BE5285"/>
    <w:rsid w:val="00BE531E"/>
    <w:rsid w:val="00BE54B3"/>
    <w:rsid w:val="00BE56B0"/>
    <w:rsid w:val="00BE6955"/>
    <w:rsid w:val="00BE6F8A"/>
    <w:rsid w:val="00BE747E"/>
    <w:rsid w:val="00BE7546"/>
    <w:rsid w:val="00BE7A77"/>
    <w:rsid w:val="00BE7BF9"/>
    <w:rsid w:val="00BF03AB"/>
    <w:rsid w:val="00BF0823"/>
    <w:rsid w:val="00BF0A7B"/>
    <w:rsid w:val="00BF0AF2"/>
    <w:rsid w:val="00BF0C47"/>
    <w:rsid w:val="00BF0E32"/>
    <w:rsid w:val="00BF1120"/>
    <w:rsid w:val="00BF1336"/>
    <w:rsid w:val="00BF161E"/>
    <w:rsid w:val="00BF1BEF"/>
    <w:rsid w:val="00BF1D8A"/>
    <w:rsid w:val="00BF1EF7"/>
    <w:rsid w:val="00BF1F1C"/>
    <w:rsid w:val="00BF248D"/>
    <w:rsid w:val="00BF290C"/>
    <w:rsid w:val="00BF297F"/>
    <w:rsid w:val="00BF2DEF"/>
    <w:rsid w:val="00BF2F06"/>
    <w:rsid w:val="00BF374E"/>
    <w:rsid w:val="00BF3BE5"/>
    <w:rsid w:val="00BF406B"/>
    <w:rsid w:val="00BF4174"/>
    <w:rsid w:val="00BF451D"/>
    <w:rsid w:val="00BF4557"/>
    <w:rsid w:val="00BF4A08"/>
    <w:rsid w:val="00BF505E"/>
    <w:rsid w:val="00BF593E"/>
    <w:rsid w:val="00BF5D5C"/>
    <w:rsid w:val="00BF66EF"/>
    <w:rsid w:val="00BF69E4"/>
    <w:rsid w:val="00BF6F64"/>
    <w:rsid w:val="00BF7791"/>
    <w:rsid w:val="00BF7A35"/>
    <w:rsid w:val="00BF7AE5"/>
    <w:rsid w:val="00BF7F66"/>
    <w:rsid w:val="00C00048"/>
    <w:rsid w:val="00C00062"/>
    <w:rsid w:val="00C000B5"/>
    <w:rsid w:val="00C006B5"/>
    <w:rsid w:val="00C00964"/>
    <w:rsid w:val="00C00A23"/>
    <w:rsid w:val="00C01501"/>
    <w:rsid w:val="00C020F5"/>
    <w:rsid w:val="00C023F0"/>
    <w:rsid w:val="00C039B3"/>
    <w:rsid w:val="00C0402E"/>
    <w:rsid w:val="00C046E8"/>
    <w:rsid w:val="00C0473B"/>
    <w:rsid w:val="00C04F2F"/>
    <w:rsid w:val="00C064AB"/>
    <w:rsid w:val="00C07091"/>
    <w:rsid w:val="00C07936"/>
    <w:rsid w:val="00C1004B"/>
    <w:rsid w:val="00C10B73"/>
    <w:rsid w:val="00C10D39"/>
    <w:rsid w:val="00C10D88"/>
    <w:rsid w:val="00C10ECB"/>
    <w:rsid w:val="00C110B9"/>
    <w:rsid w:val="00C110EB"/>
    <w:rsid w:val="00C11676"/>
    <w:rsid w:val="00C11789"/>
    <w:rsid w:val="00C11A80"/>
    <w:rsid w:val="00C13FB1"/>
    <w:rsid w:val="00C1403E"/>
    <w:rsid w:val="00C141CA"/>
    <w:rsid w:val="00C145E8"/>
    <w:rsid w:val="00C15368"/>
    <w:rsid w:val="00C15A88"/>
    <w:rsid w:val="00C15F34"/>
    <w:rsid w:val="00C16697"/>
    <w:rsid w:val="00C174C8"/>
    <w:rsid w:val="00C17C19"/>
    <w:rsid w:val="00C20188"/>
    <w:rsid w:val="00C209E1"/>
    <w:rsid w:val="00C20BCC"/>
    <w:rsid w:val="00C20D5E"/>
    <w:rsid w:val="00C20E84"/>
    <w:rsid w:val="00C211E0"/>
    <w:rsid w:val="00C21D6A"/>
    <w:rsid w:val="00C21E0D"/>
    <w:rsid w:val="00C21EF8"/>
    <w:rsid w:val="00C22105"/>
    <w:rsid w:val="00C2243E"/>
    <w:rsid w:val="00C22DC6"/>
    <w:rsid w:val="00C230CB"/>
    <w:rsid w:val="00C23EFE"/>
    <w:rsid w:val="00C24401"/>
    <w:rsid w:val="00C2469D"/>
    <w:rsid w:val="00C24832"/>
    <w:rsid w:val="00C249DF"/>
    <w:rsid w:val="00C250CD"/>
    <w:rsid w:val="00C2556C"/>
    <w:rsid w:val="00C2562C"/>
    <w:rsid w:val="00C25F56"/>
    <w:rsid w:val="00C25F7A"/>
    <w:rsid w:val="00C264D7"/>
    <w:rsid w:val="00C2656B"/>
    <w:rsid w:val="00C2687D"/>
    <w:rsid w:val="00C30099"/>
    <w:rsid w:val="00C31624"/>
    <w:rsid w:val="00C31767"/>
    <w:rsid w:val="00C32394"/>
    <w:rsid w:val="00C32A85"/>
    <w:rsid w:val="00C32EC2"/>
    <w:rsid w:val="00C33069"/>
    <w:rsid w:val="00C33D69"/>
    <w:rsid w:val="00C33FCB"/>
    <w:rsid w:val="00C341C4"/>
    <w:rsid w:val="00C348AB"/>
    <w:rsid w:val="00C35704"/>
    <w:rsid w:val="00C35909"/>
    <w:rsid w:val="00C35A74"/>
    <w:rsid w:val="00C35C3F"/>
    <w:rsid w:val="00C360F5"/>
    <w:rsid w:val="00C36355"/>
    <w:rsid w:val="00C36850"/>
    <w:rsid w:val="00C36A10"/>
    <w:rsid w:val="00C37722"/>
    <w:rsid w:val="00C41DB1"/>
    <w:rsid w:val="00C421FF"/>
    <w:rsid w:val="00C42355"/>
    <w:rsid w:val="00C42C87"/>
    <w:rsid w:val="00C4328E"/>
    <w:rsid w:val="00C43341"/>
    <w:rsid w:val="00C4444F"/>
    <w:rsid w:val="00C44462"/>
    <w:rsid w:val="00C4462B"/>
    <w:rsid w:val="00C44894"/>
    <w:rsid w:val="00C458D6"/>
    <w:rsid w:val="00C45A45"/>
    <w:rsid w:val="00C46002"/>
    <w:rsid w:val="00C46684"/>
    <w:rsid w:val="00C466DE"/>
    <w:rsid w:val="00C47D27"/>
    <w:rsid w:val="00C5057F"/>
    <w:rsid w:val="00C50955"/>
    <w:rsid w:val="00C50CF1"/>
    <w:rsid w:val="00C50CF9"/>
    <w:rsid w:val="00C50DA5"/>
    <w:rsid w:val="00C51157"/>
    <w:rsid w:val="00C516E7"/>
    <w:rsid w:val="00C51D10"/>
    <w:rsid w:val="00C521E7"/>
    <w:rsid w:val="00C52278"/>
    <w:rsid w:val="00C52A65"/>
    <w:rsid w:val="00C53C4A"/>
    <w:rsid w:val="00C53EE4"/>
    <w:rsid w:val="00C55A2C"/>
    <w:rsid w:val="00C55E3A"/>
    <w:rsid w:val="00C55F90"/>
    <w:rsid w:val="00C5611B"/>
    <w:rsid w:val="00C56CDF"/>
    <w:rsid w:val="00C56DED"/>
    <w:rsid w:val="00C57026"/>
    <w:rsid w:val="00C57A36"/>
    <w:rsid w:val="00C60038"/>
    <w:rsid w:val="00C60571"/>
    <w:rsid w:val="00C607E3"/>
    <w:rsid w:val="00C60BF9"/>
    <w:rsid w:val="00C60C30"/>
    <w:rsid w:val="00C60D33"/>
    <w:rsid w:val="00C61593"/>
    <w:rsid w:val="00C617E2"/>
    <w:rsid w:val="00C6207A"/>
    <w:rsid w:val="00C62342"/>
    <w:rsid w:val="00C63D2F"/>
    <w:rsid w:val="00C64114"/>
    <w:rsid w:val="00C65424"/>
    <w:rsid w:val="00C66A5D"/>
    <w:rsid w:val="00C66ED0"/>
    <w:rsid w:val="00C66F6D"/>
    <w:rsid w:val="00C67A3B"/>
    <w:rsid w:val="00C67F0E"/>
    <w:rsid w:val="00C70984"/>
    <w:rsid w:val="00C70F58"/>
    <w:rsid w:val="00C71DC6"/>
    <w:rsid w:val="00C71F46"/>
    <w:rsid w:val="00C721A3"/>
    <w:rsid w:val="00C722F9"/>
    <w:rsid w:val="00C724D8"/>
    <w:rsid w:val="00C7280D"/>
    <w:rsid w:val="00C72C18"/>
    <w:rsid w:val="00C72E37"/>
    <w:rsid w:val="00C72F66"/>
    <w:rsid w:val="00C73243"/>
    <w:rsid w:val="00C73BF7"/>
    <w:rsid w:val="00C73D37"/>
    <w:rsid w:val="00C74179"/>
    <w:rsid w:val="00C74733"/>
    <w:rsid w:val="00C74D36"/>
    <w:rsid w:val="00C75178"/>
    <w:rsid w:val="00C751E5"/>
    <w:rsid w:val="00C757D1"/>
    <w:rsid w:val="00C76183"/>
    <w:rsid w:val="00C76367"/>
    <w:rsid w:val="00C769CE"/>
    <w:rsid w:val="00C76A15"/>
    <w:rsid w:val="00C76C05"/>
    <w:rsid w:val="00C77E3D"/>
    <w:rsid w:val="00C80688"/>
    <w:rsid w:val="00C8070E"/>
    <w:rsid w:val="00C81101"/>
    <w:rsid w:val="00C81941"/>
    <w:rsid w:val="00C81BCB"/>
    <w:rsid w:val="00C81C88"/>
    <w:rsid w:val="00C81F3F"/>
    <w:rsid w:val="00C8274F"/>
    <w:rsid w:val="00C829E9"/>
    <w:rsid w:val="00C82BA4"/>
    <w:rsid w:val="00C83289"/>
    <w:rsid w:val="00C833E8"/>
    <w:rsid w:val="00C83A23"/>
    <w:rsid w:val="00C83CB3"/>
    <w:rsid w:val="00C8453A"/>
    <w:rsid w:val="00C84D9E"/>
    <w:rsid w:val="00C85387"/>
    <w:rsid w:val="00C8569E"/>
    <w:rsid w:val="00C85E4F"/>
    <w:rsid w:val="00C85F1B"/>
    <w:rsid w:val="00C8727F"/>
    <w:rsid w:val="00C87F22"/>
    <w:rsid w:val="00C902F4"/>
    <w:rsid w:val="00C9114E"/>
    <w:rsid w:val="00C913F6"/>
    <w:rsid w:val="00C9187D"/>
    <w:rsid w:val="00C91C7D"/>
    <w:rsid w:val="00C92DFB"/>
    <w:rsid w:val="00C93B32"/>
    <w:rsid w:val="00C93E15"/>
    <w:rsid w:val="00C93F68"/>
    <w:rsid w:val="00C94169"/>
    <w:rsid w:val="00C96B79"/>
    <w:rsid w:val="00C96C27"/>
    <w:rsid w:val="00C96C2E"/>
    <w:rsid w:val="00C96F17"/>
    <w:rsid w:val="00C96F25"/>
    <w:rsid w:val="00C971C6"/>
    <w:rsid w:val="00C97792"/>
    <w:rsid w:val="00C97E63"/>
    <w:rsid w:val="00CA01C1"/>
    <w:rsid w:val="00CA0B3D"/>
    <w:rsid w:val="00CA1AF6"/>
    <w:rsid w:val="00CA1BAC"/>
    <w:rsid w:val="00CA2A42"/>
    <w:rsid w:val="00CA353D"/>
    <w:rsid w:val="00CA35F4"/>
    <w:rsid w:val="00CA3E89"/>
    <w:rsid w:val="00CA4485"/>
    <w:rsid w:val="00CA46A5"/>
    <w:rsid w:val="00CA6D77"/>
    <w:rsid w:val="00CA7342"/>
    <w:rsid w:val="00CA7F1E"/>
    <w:rsid w:val="00CB08C4"/>
    <w:rsid w:val="00CB0FD1"/>
    <w:rsid w:val="00CB1971"/>
    <w:rsid w:val="00CB1DD4"/>
    <w:rsid w:val="00CB1EA3"/>
    <w:rsid w:val="00CB2122"/>
    <w:rsid w:val="00CB2A02"/>
    <w:rsid w:val="00CB32F6"/>
    <w:rsid w:val="00CB3D0B"/>
    <w:rsid w:val="00CB424F"/>
    <w:rsid w:val="00CB5188"/>
    <w:rsid w:val="00CB52B3"/>
    <w:rsid w:val="00CB5355"/>
    <w:rsid w:val="00CB637D"/>
    <w:rsid w:val="00CB6806"/>
    <w:rsid w:val="00CB69DB"/>
    <w:rsid w:val="00CB6CFD"/>
    <w:rsid w:val="00CB6EA9"/>
    <w:rsid w:val="00CB7AC1"/>
    <w:rsid w:val="00CC027A"/>
    <w:rsid w:val="00CC0DF6"/>
    <w:rsid w:val="00CC13C0"/>
    <w:rsid w:val="00CC1620"/>
    <w:rsid w:val="00CC1C23"/>
    <w:rsid w:val="00CC226D"/>
    <w:rsid w:val="00CC25BA"/>
    <w:rsid w:val="00CC2CA8"/>
    <w:rsid w:val="00CC3021"/>
    <w:rsid w:val="00CC3219"/>
    <w:rsid w:val="00CC3E7F"/>
    <w:rsid w:val="00CC4A35"/>
    <w:rsid w:val="00CC4F96"/>
    <w:rsid w:val="00CC5092"/>
    <w:rsid w:val="00CC5500"/>
    <w:rsid w:val="00CC57E6"/>
    <w:rsid w:val="00CC587E"/>
    <w:rsid w:val="00CC5D68"/>
    <w:rsid w:val="00CC65A7"/>
    <w:rsid w:val="00CC6AF8"/>
    <w:rsid w:val="00CC7170"/>
    <w:rsid w:val="00CC7DA7"/>
    <w:rsid w:val="00CD0544"/>
    <w:rsid w:val="00CD14C4"/>
    <w:rsid w:val="00CD14FE"/>
    <w:rsid w:val="00CD1673"/>
    <w:rsid w:val="00CD22C2"/>
    <w:rsid w:val="00CD24B0"/>
    <w:rsid w:val="00CD2B96"/>
    <w:rsid w:val="00CD31D2"/>
    <w:rsid w:val="00CD382F"/>
    <w:rsid w:val="00CD44F1"/>
    <w:rsid w:val="00CD4BF8"/>
    <w:rsid w:val="00CD552C"/>
    <w:rsid w:val="00CD5786"/>
    <w:rsid w:val="00CD5D5C"/>
    <w:rsid w:val="00CD75A3"/>
    <w:rsid w:val="00CD760F"/>
    <w:rsid w:val="00CD7CD2"/>
    <w:rsid w:val="00CE0254"/>
    <w:rsid w:val="00CE0454"/>
    <w:rsid w:val="00CE0C89"/>
    <w:rsid w:val="00CE1B4D"/>
    <w:rsid w:val="00CE25A7"/>
    <w:rsid w:val="00CE3507"/>
    <w:rsid w:val="00CE3C86"/>
    <w:rsid w:val="00CE3FB5"/>
    <w:rsid w:val="00CE40B1"/>
    <w:rsid w:val="00CE4112"/>
    <w:rsid w:val="00CE689E"/>
    <w:rsid w:val="00CE7765"/>
    <w:rsid w:val="00CF0008"/>
    <w:rsid w:val="00CF066B"/>
    <w:rsid w:val="00CF0B6B"/>
    <w:rsid w:val="00CF0C76"/>
    <w:rsid w:val="00CF1732"/>
    <w:rsid w:val="00CF20CA"/>
    <w:rsid w:val="00CF3D9A"/>
    <w:rsid w:val="00CF4D3E"/>
    <w:rsid w:val="00CF4D4E"/>
    <w:rsid w:val="00CF5557"/>
    <w:rsid w:val="00CF557F"/>
    <w:rsid w:val="00CF55FE"/>
    <w:rsid w:val="00CF626D"/>
    <w:rsid w:val="00CF6FDE"/>
    <w:rsid w:val="00CF725D"/>
    <w:rsid w:val="00CF747F"/>
    <w:rsid w:val="00CF7DAD"/>
    <w:rsid w:val="00D002D0"/>
    <w:rsid w:val="00D00753"/>
    <w:rsid w:val="00D00797"/>
    <w:rsid w:val="00D009E8"/>
    <w:rsid w:val="00D00C90"/>
    <w:rsid w:val="00D00CB5"/>
    <w:rsid w:val="00D01001"/>
    <w:rsid w:val="00D01096"/>
    <w:rsid w:val="00D0210B"/>
    <w:rsid w:val="00D02320"/>
    <w:rsid w:val="00D03124"/>
    <w:rsid w:val="00D03902"/>
    <w:rsid w:val="00D03D62"/>
    <w:rsid w:val="00D03E01"/>
    <w:rsid w:val="00D04159"/>
    <w:rsid w:val="00D0437A"/>
    <w:rsid w:val="00D04F71"/>
    <w:rsid w:val="00D05070"/>
    <w:rsid w:val="00D050FF"/>
    <w:rsid w:val="00D05201"/>
    <w:rsid w:val="00D0550A"/>
    <w:rsid w:val="00D05636"/>
    <w:rsid w:val="00D05990"/>
    <w:rsid w:val="00D05EA5"/>
    <w:rsid w:val="00D05F33"/>
    <w:rsid w:val="00D065A9"/>
    <w:rsid w:val="00D06C56"/>
    <w:rsid w:val="00D0715A"/>
    <w:rsid w:val="00D07395"/>
    <w:rsid w:val="00D07859"/>
    <w:rsid w:val="00D07CFD"/>
    <w:rsid w:val="00D11649"/>
    <w:rsid w:val="00D11C4E"/>
    <w:rsid w:val="00D11D94"/>
    <w:rsid w:val="00D128F2"/>
    <w:rsid w:val="00D12B47"/>
    <w:rsid w:val="00D1344C"/>
    <w:rsid w:val="00D13655"/>
    <w:rsid w:val="00D1380D"/>
    <w:rsid w:val="00D15FD4"/>
    <w:rsid w:val="00D16108"/>
    <w:rsid w:val="00D161AA"/>
    <w:rsid w:val="00D16492"/>
    <w:rsid w:val="00D1657B"/>
    <w:rsid w:val="00D16790"/>
    <w:rsid w:val="00D20141"/>
    <w:rsid w:val="00D20834"/>
    <w:rsid w:val="00D20984"/>
    <w:rsid w:val="00D20BAB"/>
    <w:rsid w:val="00D213F1"/>
    <w:rsid w:val="00D21CEC"/>
    <w:rsid w:val="00D2259E"/>
    <w:rsid w:val="00D226D7"/>
    <w:rsid w:val="00D22833"/>
    <w:rsid w:val="00D228DC"/>
    <w:rsid w:val="00D22E5D"/>
    <w:rsid w:val="00D22F41"/>
    <w:rsid w:val="00D23105"/>
    <w:rsid w:val="00D23761"/>
    <w:rsid w:val="00D2376C"/>
    <w:rsid w:val="00D23A2C"/>
    <w:rsid w:val="00D2466E"/>
    <w:rsid w:val="00D24852"/>
    <w:rsid w:val="00D24CEB"/>
    <w:rsid w:val="00D24D8E"/>
    <w:rsid w:val="00D24EA9"/>
    <w:rsid w:val="00D2571E"/>
    <w:rsid w:val="00D25FC2"/>
    <w:rsid w:val="00D261F3"/>
    <w:rsid w:val="00D26869"/>
    <w:rsid w:val="00D26B54"/>
    <w:rsid w:val="00D26C1C"/>
    <w:rsid w:val="00D26DD0"/>
    <w:rsid w:val="00D26F54"/>
    <w:rsid w:val="00D27547"/>
    <w:rsid w:val="00D2756B"/>
    <w:rsid w:val="00D27F82"/>
    <w:rsid w:val="00D30161"/>
    <w:rsid w:val="00D314B5"/>
    <w:rsid w:val="00D31C9D"/>
    <w:rsid w:val="00D3326F"/>
    <w:rsid w:val="00D33E73"/>
    <w:rsid w:val="00D33EE4"/>
    <w:rsid w:val="00D34162"/>
    <w:rsid w:val="00D341B0"/>
    <w:rsid w:val="00D3436B"/>
    <w:rsid w:val="00D3439E"/>
    <w:rsid w:val="00D34484"/>
    <w:rsid w:val="00D350F3"/>
    <w:rsid w:val="00D35235"/>
    <w:rsid w:val="00D35937"/>
    <w:rsid w:val="00D35BD9"/>
    <w:rsid w:val="00D35D32"/>
    <w:rsid w:val="00D3649D"/>
    <w:rsid w:val="00D40864"/>
    <w:rsid w:val="00D411D7"/>
    <w:rsid w:val="00D411DB"/>
    <w:rsid w:val="00D41FC1"/>
    <w:rsid w:val="00D42142"/>
    <w:rsid w:val="00D42661"/>
    <w:rsid w:val="00D42B68"/>
    <w:rsid w:val="00D42C0E"/>
    <w:rsid w:val="00D42DC0"/>
    <w:rsid w:val="00D45303"/>
    <w:rsid w:val="00D4540E"/>
    <w:rsid w:val="00D458F6"/>
    <w:rsid w:val="00D46CCD"/>
    <w:rsid w:val="00D503C0"/>
    <w:rsid w:val="00D5060C"/>
    <w:rsid w:val="00D50611"/>
    <w:rsid w:val="00D508F0"/>
    <w:rsid w:val="00D50CFF"/>
    <w:rsid w:val="00D50FBD"/>
    <w:rsid w:val="00D5197C"/>
    <w:rsid w:val="00D51C45"/>
    <w:rsid w:val="00D51F51"/>
    <w:rsid w:val="00D52155"/>
    <w:rsid w:val="00D52917"/>
    <w:rsid w:val="00D52934"/>
    <w:rsid w:val="00D52964"/>
    <w:rsid w:val="00D529CA"/>
    <w:rsid w:val="00D52C91"/>
    <w:rsid w:val="00D552E3"/>
    <w:rsid w:val="00D5535F"/>
    <w:rsid w:val="00D558EB"/>
    <w:rsid w:val="00D55A6E"/>
    <w:rsid w:val="00D55CE0"/>
    <w:rsid w:val="00D56030"/>
    <w:rsid w:val="00D5651D"/>
    <w:rsid w:val="00D57967"/>
    <w:rsid w:val="00D57ECB"/>
    <w:rsid w:val="00D57FE3"/>
    <w:rsid w:val="00D6167A"/>
    <w:rsid w:val="00D61736"/>
    <w:rsid w:val="00D61CCC"/>
    <w:rsid w:val="00D628FC"/>
    <w:rsid w:val="00D63DD5"/>
    <w:rsid w:val="00D6502F"/>
    <w:rsid w:val="00D652D4"/>
    <w:rsid w:val="00D65F09"/>
    <w:rsid w:val="00D6679F"/>
    <w:rsid w:val="00D66806"/>
    <w:rsid w:val="00D671BC"/>
    <w:rsid w:val="00D702A6"/>
    <w:rsid w:val="00D70B22"/>
    <w:rsid w:val="00D70F46"/>
    <w:rsid w:val="00D7111F"/>
    <w:rsid w:val="00D7140C"/>
    <w:rsid w:val="00D7165F"/>
    <w:rsid w:val="00D71978"/>
    <w:rsid w:val="00D71A48"/>
    <w:rsid w:val="00D71E4A"/>
    <w:rsid w:val="00D72069"/>
    <w:rsid w:val="00D734F6"/>
    <w:rsid w:val="00D7358A"/>
    <w:rsid w:val="00D73A15"/>
    <w:rsid w:val="00D73A28"/>
    <w:rsid w:val="00D74498"/>
    <w:rsid w:val="00D74D1C"/>
    <w:rsid w:val="00D76829"/>
    <w:rsid w:val="00D770A2"/>
    <w:rsid w:val="00D778BA"/>
    <w:rsid w:val="00D81182"/>
    <w:rsid w:val="00D814B0"/>
    <w:rsid w:val="00D81AEA"/>
    <w:rsid w:val="00D8290A"/>
    <w:rsid w:val="00D831A1"/>
    <w:rsid w:val="00D83266"/>
    <w:rsid w:val="00D832BA"/>
    <w:rsid w:val="00D83DB3"/>
    <w:rsid w:val="00D83F31"/>
    <w:rsid w:val="00D83FBF"/>
    <w:rsid w:val="00D843C2"/>
    <w:rsid w:val="00D8489C"/>
    <w:rsid w:val="00D84FE7"/>
    <w:rsid w:val="00D85B3A"/>
    <w:rsid w:val="00D85D13"/>
    <w:rsid w:val="00D85D42"/>
    <w:rsid w:val="00D86E43"/>
    <w:rsid w:val="00D870BF"/>
    <w:rsid w:val="00D876C9"/>
    <w:rsid w:val="00D8791F"/>
    <w:rsid w:val="00D87959"/>
    <w:rsid w:val="00D90E1F"/>
    <w:rsid w:val="00D90F94"/>
    <w:rsid w:val="00D914B6"/>
    <w:rsid w:val="00D918C6"/>
    <w:rsid w:val="00D9219D"/>
    <w:rsid w:val="00D921DB"/>
    <w:rsid w:val="00D922F7"/>
    <w:rsid w:val="00D92DD5"/>
    <w:rsid w:val="00D947AD"/>
    <w:rsid w:val="00D94E5E"/>
    <w:rsid w:val="00D95B7A"/>
    <w:rsid w:val="00D95BDE"/>
    <w:rsid w:val="00D95F30"/>
    <w:rsid w:val="00D966A5"/>
    <w:rsid w:val="00D96821"/>
    <w:rsid w:val="00D96AB0"/>
    <w:rsid w:val="00D971BF"/>
    <w:rsid w:val="00D9776E"/>
    <w:rsid w:val="00D97C94"/>
    <w:rsid w:val="00D97D2E"/>
    <w:rsid w:val="00D97EFC"/>
    <w:rsid w:val="00DA040A"/>
    <w:rsid w:val="00DA103D"/>
    <w:rsid w:val="00DA1ACA"/>
    <w:rsid w:val="00DA24B7"/>
    <w:rsid w:val="00DA3A92"/>
    <w:rsid w:val="00DA3AEC"/>
    <w:rsid w:val="00DA50B2"/>
    <w:rsid w:val="00DA51A8"/>
    <w:rsid w:val="00DA5739"/>
    <w:rsid w:val="00DA5BFE"/>
    <w:rsid w:val="00DA669B"/>
    <w:rsid w:val="00DA677B"/>
    <w:rsid w:val="00DA6D84"/>
    <w:rsid w:val="00DA78DB"/>
    <w:rsid w:val="00DA7A58"/>
    <w:rsid w:val="00DB0A8A"/>
    <w:rsid w:val="00DB0C12"/>
    <w:rsid w:val="00DB267A"/>
    <w:rsid w:val="00DB2847"/>
    <w:rsid w:val="00DB2925"/>
    <w:rsid w:val="00DB2D53"/>
    <w:rsid w:val="00DB32FF"/>
    <w:rsid w:val="00DB3408"/>
    <w:rsid w:val="00DB391B"/>
    <w:rsid w:val="00DB3FB8"/>
    <w:rsid w:val="00DB402E"/>
    <w:rsid w:val="00DB41AD"/>
    <w:rsid w:val="00DB44F5"/>
    <w:rsid w:val="00DB5A14"/>
    <w:rsid w:val="00DB5D65"/>
    <w:rsid w:val="00DB61E3"/>
    <w:rsid w:val="00DB6370"/>
    <w:rsid w:val="00DB6462"/>
    <w:rsid w:val="00DB66EB"/>
    <w:rsid w:val="00DB6B2F"/>
    <w:rsid w:val="00DB6C13"/>
    <w:rsid w:val="00DB6C60"/>
    <w:rsid w:val="00DB7241"/>
    <w:rsid w:val="00DB76C6"/>
    <w:rsid w:val="00DB77E0"/>
    <w:rsid w:val="00DB79E3"/>
    <w:rsid w:val="00DB79E7"/>
    <w:rsid w:val="00DB7A51"/>
    <w:rsid w:val="00DC11FA"/>
    <w:rsid w:val="00DC14B4"/>
    <w:rsid w:val="00DC19D4"/>
    <w:rsid w:val="00DC20CA"/>
    <w:rsid w:val="00DC2E9F"/>
    <w:rsid w:val="00DC32AA"/>
    <w:rsid w:val="00DC3520"/>
    <w:rsid w:val="00DC3A3B"/>
    <w:rsid w:val="00DC3BA1"/>
    <w:rsid w:val="00DC4124"/>
    <w:rsid w:val="00DC477C"/>
    <w:rsid w:val="00DC4C94"/>
    <w:rsid w:val="00DC4C9A"/>
    <w:rsid w:val="00DC5DDD"/>
    <w:rsid w:val="00DC684F"/>
    <w:rsid w:val="00DC705F"/>
    <w:rsid w:val="00DC74F4"/>
    <w:rsid w:val="00DC75D2"/>
    <w:rsid w:val="00DC79FC"/>
    <w:rsid w:val="00DD06CA"/>
    <w:rsid w:val="00DD1799"/>
    <w:rsid w:val="00DD2341"/>
    <w:rsid w:val="00DD2B07"/>
    <w:rsid w:val="00DD2DDE"/>
    <w:rsid w:val="00DD2E68"/>
    <w:rsid w:val="00DD2FD6"/>
    <w:rsid w:val="00DD343C"/>
    <w:rsid w:val="00DD392D"/>
    <w:rsid w:val="00DD53C3"/>
    <w:rsid w:val="00DD61D1"/>
    <w:rsid w:val="00DD6525"/>
    <w:rsid w:val="00DD6E55"/>
    <w:rsid w:val="00DD6ED9"/>
    <w:rsid w:val="00DE0412"/>
    <w:rsid w:val="00DE0511"/>
    <w:rsid w:val="00DE06E1"/>
    <w:rsid w:val="00DE087C"/>
    <w:rsid w:val="00DE0A08"/>
    <w:rsid w:val="00DE0BC5"/>
    <w:rsid w:val="00DE0E8E"/>
    <w:rsid w:val="00DE1393"/>
    <w:rsid w:val="00DE171C"/>
    <w:rsid w:val="00DE1AD4"/>
    <w:rsid w:val="00DE1B1B"/>
    <w:rsid w:val="00DE24B5"/>
    <w:rsid w:val="00DE2DC1"/>
    <w:rsid w:val="00DE2ED6"/>
    <w:rsid w:val="00DE4C30"/>
    <w:rsid w:val="00DE4D4D"/>
    <w:rsid w:val="00DE58A3"/>
    <w:rsid w:val="00DE7368"/>
    <w:rsid w:val="00DE7CAC"/>
    <w:rsid w:val="00DF0A27"/>
    <w:rsid w:val="00DF0D7F"/>
    <w:rsid w:val="00DF0DC9"/>
    <w:rsid w:val="00DF1100"/>
    <w:rsid w:val="00DF1CC2"/>
    <w:rsid w:val="00DF1D12"/>
    <w:rsid w:val="00DF1F8D"/>
    <w:rsid w:val="00DF2224"/>
    <w:rsid w:val="00DF2B4B"/>
    <w:rsid w:val="00DF2D28"/>
    <w:rsid w:val="00DF344F"/>
    <w:rsid w:val="00DF40CF"/>
    <w:rsid w:val="00DF4417"/>
    <w:rsid w:val="00DF445C"/>
    <w:rsid w:val="00DF4789"/>
    <w:rsid w:val="00DF580E"/>
    <w:rsid w:val="00DF5B96"/>
    <w:rsid w:val="00DF64BA"/>
    <w:rsid w:val="00DF6589"/>
    <w:rsid w:val="00DF671C"/>
    <w:rsid w:val="00DF6F3B"/>
    <w:rsid w:val="00DF7C40"/>
    <w:rsid w:val="00DF7FCE"/>
    <w:rsid w:val="00E000A0"/>
    <w:rsid w:val="00E00B39"/>
    <w:rsid w:val="00E00D7D"/>
    <w:rsid w:val="00E00EDC"/>
    <w:rsid w:val="00E0108E"/>
    <w:rsid w:val="00E01157"/>
    <w:rsid w:val="00E01294"/>
    <w:rsid w:val="00E01729"/>
    <w:rsid w:val="00E024BE"/>
    <w:rsid w:val="00E02820"/>
    <w:rsid w:val="00E03161"/>
    <w:rsid w:val="00E0379B"/>
    <w:rsid w:val="00E039C9"/>
    <w:rsid w:val="00E03ADB"/>
    <w:rsid w:val="00E04343"/>
    <w:rsid w:val="00E049AE"/>
    <w:rsid w:val="00E053F1"/>
    <w:rsid w:val="00E05C5D"/>
    <w:rsid w:val="00E06060"/>
    <w:rsid w:val="00E064F4"/>
    <w:rsid w:val="00E0672A"/>
    <w:rsid w:val="00E07975"/>
    <w:rsid w:val="00E07EC8"/>
    <w:rsid w:val="00E11867"/>
    <w:rsid w:val="00E1190C"/>
    <w:rsid w:val="00E11DED"/>
    <w:rsid w:val="00E1203B"/>
    <w:rsid w:val="00E12486"/>
    <w:rsid w:val="00E133D3"/>
    <w:rsid w:val="00E13600"/>
    <w:rsid w:val="00E13E54"/>
    <w:rsid w:val="00E140F1"/>
    <w:rsid w:val="00E1459E"/>
    <w:rsid w:val="00E1506B"/>
    <w:rsid w:val="00E151CD"/>
    <w:rsid w:val="00E1536B"/>
    <w:rsid w:val="00E156AD"/>
    <w:rsid w:val="00E158EF"/>
    <w:rsid w:val="00E165CA"/>
    <w:rsid w:val="00E16799"/>
    <w:rsid w:val="00E16874"/>
    <w:rsid w:val="00E17696"/>
    <w:rsid w:val="00E17A50"/>
    <w:rsid w:val="00E17F75"/>
    <w:rsid w:val="00E17F9E"/>
    <w:rsid w:val="00E17FEF"/>
    <w:rsid w:val="00E2099A"/>
    <w:rsid w:val="00E20C55"/>
    <w:rsid w:val="00E21DA9"/>
    <w:rsid w:val="00E23438"/>
    <w:rsid w:val="00E2381E"/>
    <w:rsid w:val="00E23971"/>
    <w:rsid w:val="00E24E2F"/>
    <w:rsid w:val="00E25B05"/>
    <w:rsid w:val="00E26B15"/>
    <w:rsid w:val="00E278FF"/>
    <w:rsid w:val="00E301CB"/>
    <w:rsid w:val="00E30693"/>
    <w:rsid w:val="00E30733"/>
    <w:rsid w:val="00E30B41"/>
    <w:rsid w:val="00E31210"/>
    <w:rsid w:val="00E31562"/>
    <w:rsid w:val="00E31A7A"/>
    <w:rsid w:val="00E3233C"/>
    <w:rsid w:val="00E32EDD"/>
    <w:rsid w:val="00E33635"/>
    <w:rsid w:val="00E3364C"/>
    <w:rsid w:val="00E336F8"/>
    <w:rsid w:val="00E341AC"/>
    <w:rsid w:val="00E3422C"/>
    <w:rsid w:val="00E34EA9"/>
    <w:rsid w:val="00E34F8C"/>
    <w:rsid w:val="00E352A3"/>
    <w:rsid w:val="00E35325"/>
    <w:rsid w:val="00E35E07"/>
    <w:rsid w:val="00E37A43"/>
    <w:rsid w:val="00E37B08"/>
    <w:rsid w:val="00E37F05"/>
    <w:rsid w:val="00E402EA"/>
    <w:rsid w:val="00E4057B"/>
    <w:rsid w:val="00E405A2"/>
    <w:rsid w:val="00E40659"/>
    <w:rsid w:val="00E419BC"/>
    <w:rsid w:val="00E41C33"/>
    <w:rsid w:val="00E42005"/>
    <w:rsid w:val="00E42771"/>
    <w:rsid w:val="00E434AB"/>
    <w:rsid w:val="00E43712"/>
    <w:rsid w:val="00E43C12"/>
    <w:rsid w:val="00E43D3D"/>
    <w:rsid w:val="00E44129"/>
    <w:rsid w:val="00E449CC"/>
    <w:rsid w:val="00E44CA9"/>
    <w:rsid w:val="00E4534E"/>
    <w:rsid w:val="00E457F9"/>
    <w:rsid w:val="00E45E03"/>
    <w:rsid w:val="00E46067"/>
    <w:rsid w:val="00E479D4"/>
    <w:rsid w:val="00E5008E"/>
    <w:rsid w:val="00E50A95"/>
    <w:rsid w:val="00E512C6"/>
    <w:rsid w:val="00E513CB"/>
    <w:rsid w:val="00E5169A"/>
    <w:rsid w:val="00E51706"/>
    <w:rsid w:val="00E518DD"/>
    <w:rsid w:val="00E51B6F"/>
    <w:rsid w:val="00E520FF"/>
    <w:rsid w:val="00E52817"/>
    <w:rsid w:val="00E5283F"/>
    <w:rsid w:val="00E52A20"/>
    <w:rsid w:val="00E52DF6"/>
    <w:rsid w:val="00E53300"/>
    <w:rsid w:val="00E535C6"/>
    <w:rsid w:val="00E53976"/>
    <w:rsid w:val="00E53AEA"/>
    <w:rsid w:val="00E549B4"/>
    <w:rsid w:val="00E54F8B"/>
    <w:rsid w:val="00E554B3"/>
    <w:rsid w:val="00E55B6C"/>
    <w:rsid w:val="00E56633"/>
    <w:rsid w:val="00E56B4A"/>
    <w:rsid w:val="00E57469"/>
    <w:rsid w:val="00E57861"/>
    <w:rsid w:val="00E57F30"/>
    <w:rsid w:val="00E57F6A"/>
    <w:rsid w:val="00E62171"/>
    <w:rsid w:val="00E621C6"/>
    <w:rsid w:val="00E62938"/>
    <w:rsid w:val="00E62CA6"/>
    <w:rsid w:val="00E62FA6"/>
    <w:rsid w:val="00E632B9"/>
    <w:rsid w:val="00E63482"/>
    <w:rsid w:val="00E63F78"/>
    <w:rsid w:val="00E64115"/>
    <w:rsid w:val="00E654F7"/>
    <w:rsid w:val="00E66AA9"/>
    <w:rsid w:val="00E67143"/>
    <w:rsid w:val="00E672C3"/>
    <w:rsid w:val="00E675A2"/>
    <w:rsid w:val="00E70B46"/>
    <w:rsid w:val="00E7218F"/>
    <w:rsid w:val="00E72BB4"/>
    <w:rsid w:val="00E73667"/>
    <w:rsid w:val="00E738F7"/>
    <w:rsid w:val="00E739F1"/>
    <w:rsid w:val="00E7438E"/>
    <w:rsid w:val="00E743CE"/>
    <w:rsid w:val="00E75148"/>
    <w:rsid w:val="00E75285"/>
    <w:rsid w:val="00E75AD5"/>
    <w:rsid w:val="00E769EF"/>
    <w:rsid w:val="00E76B9A"/>
    <w:rsid w:val="00E76DAB"/>
    <w:rsid w:val="00E77B0B"/>
    <w:rsid w:val="00E800EF"/>
    <w:rsid w:val="00E80EF6"/>
    <w:rsid w:val="00E8133C"/>
    <w:rsid w:val="00E81654"/>
    <w:rsid w:val="00E81972"/>
    <w:rsid w:val="00E81B9E"/>
    <w:rsid w:val="00E82BEF"/>
    <w:rsid w:val="00E82D18"/>
    <w:rsid w:val="00E83070"/>
    <w:rsid w:val="00E83307"/>
    <w:rsid w:val="00E83321"/>
    <w:rsid w:val="00E833DF"/>
    <w:rsid w:val="00E8409B"/>
    <w:rsid w:val="00E858D6"/>
    <w:rsid w:val="00E85E9B"/>
    <w:rsid w:val="00E85FA5"/>
    <w:rsid w:val="00E8669C"/>
    <w:rsid w:val="00E86F5C"/>
    <w:rsid w:val="00E874CD"/>
    <w:rsid w:val="00E90983"/>
    <w:rsid w:val="00E91950"/>
    <w:rsid w:val="00E91D17"/>
    <w:rsid w:val="00E920C2"/>
    <w:rsid w:val="00E92631"/>
    <w:rsid w:val="00E92954"/>
    <w:rsid w:val="00E92B05"/>
    <w:rsid w:val="00E92D9D"/>
    <w:rsid w:val="00E92E8E"/>
    <w:rsid w:val="00E9306A"/>
    <w:rsid w:val="00E93BBF"/>
    <w:rsid w:val="00E946C3"/>
    <w:rsid w:val="00E94839"/>
    <w:rsid w:val="00E94F66"/>
    <w:rsid w:val="00E959B2"/>
    <w:rsid w:val="00E95C50"/>
    <w:rsid w:val="00E95CFE"/>
    <w:rsid w:val="00E96207"/>
    <w:rsid w:val="00E9676F"/>
    <w:rsid w:val="00E976B0"/>
    <w:rsid w:val="00E97AD9"/>
    <w:rsid w:val="00E97B49"/>
    <w:rsid w:val="00E97CA0"/>
    <w:rsid w:val="00EA0178"/>
    <w:rsid w:val="00EA0201"/>
    <w:rsid w:val="00EA04E1"/>
    <w:rsid w:val="00EA0C97"/>
    <w:rsid w:val="00EA113E"/>
    <w:rsid w:val="00EA1552"/>
    <w:rsid w:val="00EA1B93"/>
    <w:rsid w:val="00EA1F79"/>
    <w:rsid w:val="00EA2212"/>
    <w:rsid w:val="00EA22F3"/>
    <w:rsid w:val="00EA2A94"/>
    <w:rsid w:val="00EA32D8"/>
    <w:rsid w:val="00EA4701"/>
    <w:rsid w:val="00EA5307"/>
    <w:rsid w:val="00EA6AE8"/>
    <w:rsid w:val="00EA7686"/>
    <w:rsid w:val="00EA7B68"/>
    <w:rsid w:val="00EA7EF0"/>
    <w:rsid w:val="00EB253F"/>
    <w:rsid w:val="00EB2B8E"/>
    <w:rsid w:val="00EB353E"/>
    <w:rsid w:val="00EB3975"/>
    <w:rsid w:val="00EB553B"/>
    <w:rsid w:val="00EB5D62"/>
    <w:rsid w:val="00EB644D"/>
    <w:rsid w:val="00EB6512"/>
    <w:rsid w:val="00EB69D7"/>
    <w:rsid w:val="00EB751C"/>
    <w:rsid w:val="00EB7784"/>
    <w:rsid w:val="00EB7C07"/>
    <w:rsid w:val="00EC0A5A"/>
    <w:rsid w:val="00EC0B32"/>
    <w:rsid w:val="00EC1083"/>
    <w:rsid w:val="00EC144D"/>
    <w:rsid w:val="00EC28E8"/>
    <w:rsid w:val="00EC2940"/>
    <w:rsid w:val="00EC377D"/>
    <w:rsid w:val="00EC3819"/>
    <w:rsid w:val="00EC573B"/>
    <w:rsid w:val="00EC5C6A"/>
    <w:rsid w:val="00EC6A3F"/>
    <w:rsid w:val="00EC7202"/>
    <w:rsid w:val="00EC766F"/>
    <w:rsid w:val="00EC779F"/>
    <w:rsid w:val="00ED0162"/>
    <w:rsid w:val="00ED2003"/>
    <w:rsid w:val="00ED284A"/>
    <w:rsid w:val="00ED286B"/>
    <w:rsid w:val="00ED2D9E"/>
    <w:rsid w:val="00ED2F60"/>
    <w:rsid w:val="00ED328E"/>
    <w:rsid w:val="00ED3CBC"/>
    <w:rsid w:val="00ED3D7A"/>
    <w:rsid w:val="00ED3E11"/>
    <w:rsid w:val="00ED51DA"/>
    <w:rsid w:val="00ED547B"/>
    <w:rsid w:val="00ED7A14"/>
    <w:rsid w:val="00EE1152"/>
    <w:rsid w:val="00EE18CF"/>
    <w:rsid w:val="00EE1CCA"/>
    <w:rsid w:val="00EE1D67"/>
    <w:rsid w:val="00EE2FDE"/>
    <w:rsid w:val="00EE31CF"/>
    <w:rsid w:val="00EE321D"/>
    <w:rsid w:val="00EE3ADD"/>
    <w:rsid w:val="00EE3CC2"/>
    <w:rsid w:val="00EE3F8E"/>
    <w:rsid w:val="00EE45FC"/>
    <w:rsid w:val="00EE61A5"/>
    <w:rsid w:val="00EE6DC1"/>
    <w:rsid w:val="00EF01DF"/>
    <w:rsid w:val="00EF0346"/>
    <w:rsid w:val="00EF0704"/>
    <w:rsid w:val="00EF07B3"/>
    <w:rsid w:val="00EF0CCD"/>
    <w:rsid w:val="00EF1336"/>
    <w:rsid w:val="00EF261D"/>
    <w:rsid w:val="00EF342D"/>
    <w:rsid w:val="00EF3462"/>
    <w:rsid w:val="00EF3B8A"/>
    <w:rsid w:val="00EF47DD"/>
    <w:rsid w:val="00EF4D32"/>
    <w:rsid w:val="00EF560E"/>
    <w:rsid w:val="00EF6812"/>
    <w:rsid w:val="00EF690E"/>
    <w:rsid w:val="00EF70CD"/>
    <w:rsid w:val="00EF78BF"/>
    <w:rsid w:val="00EF79C5"/>
    <w:rsid w:val="00EF7AA4"/>
    <w:rsid w:val="00F0056E"/>
    <w:rsid w:val="00F01263"/>
    <w:rsid w:val="00F01515"/>
    <w:rsid w:val="00F01826"/>
    <w:rsid w:val="00F01A4C"/>
    <w:rsid w:val="00F027BE"/>
    <w:rsid w:val="00F0312C"/>
    <w:rsid w:val="00F035E7"/>
    <w:rsid w:val="00F04B52"/>
    <w:rsid w:val="00F04CD6"/>
    <w:rsid w:val="00F05630"/>
    <w:rsid w:val="00F06752"/>
    <w:rsid w:val="00F079DA"/>
    <w:rsid w:val="00F07C20"/>
    <w:rsid w:val="00F07D09"/>
    <w:rsid w:val="00F07D5C"/>
    <w:rsid w:val="00F107B8"/>
    <w:rsid w:val="00F10A60"/>
    <w:rsid w:val="00F11684"/>
    <w:rsid w:val="00F129E1"/>
    <w:rsid w:val="00F12E77"/>
    <w:rsid w:val="00F130DE"/>
    <w:rsid w:val="00F1343C"/>
    <w:rsid w:val="00F13AA9"/>
    <w:rsid w:val="00F13D6D"/>
    <w:rsid w:val="00F14848"/>
    <w:rsid w:val="00F1514D"/>
    <w:rsid w:val="00F15301"/>
    <w:rsid w:val="00F15C4B"/>
    <w:rsid w:val="00F16004"/>
    <w:rsid w:val="00F161C5"/>
    <w:rsid w:val="00F17011"/>
    <w:rsid w:val="00F17794"/>
    <w:rsid w:val="00F17B6B"/>
    <w:rsid w:val="00F17F30"/>
    <w:rsid w:val="00F17F39"/>
    <w:rsid w:val="00F20866"/>
    <w:rsid w:val="00F20E47"/>
    <w:rsid w:val="00F215DA"/>
    <w:rsid w:val="00F22C6A"/>
    <w:rsid w:val="00F23E76"/>
    <w:rsid w:val="00F24553"/>
    <w:rsid w:val="00F24563"/>
    <w:rsid w:val="00F249A5"/>
    <w:rsid w:val="00F25458"/>
    <w:rsid w:val="00F25726"/>
    <w:rsid w:val="00F257D6"/>
    <w:rsid w:val="00F26C79"/>
    <w:rsid w:val="00F274AE"/>
    <w:rsid w:val="00F3022A"/>
    <w:rsid w:val="00F30600"/>
    <w:rsid w:val="00F3064D"/>
    <w:rsid w:val="00F306D9"/>
    <w:rsid w:val="00F307B6"/>
    <w:rsid w:val="00F31412"/>
    <w:rsid w:val="00F31B64"/>
    <w:rsid w:val="00F31EB7"/>
    <w:rsid w:val="00F32574"/>
    <w:rsid w:val="00F3305D"/>
    <w:rsid w:val="00F3351E"/>
    <w:rsid w:val="00F33604"/>
    <w:rsid w:val="00F336A7"/>
    <w:rsid w:val="00F33879"/>
    <w:rsid w:val="00F33CF8"/>
    <w:rsid w:val="00F33DC5"/>
    <w:rsid w:val="00F3444E"/>
    <w:rsid w:val="00F3575A"/>
    <w:rsid w:val="00F35C18"/>
    <w:rsid w:val="00F35F99"/>
    <w:rsid w:val="00F3664A"/>
    <w:rsid w:val="00F371EB"/>
    <w:rsid w:val="00F371EE"/>
    <w:rsid w:val="00F3745F"/>
    <w:rsid w:val="00F37804"/>
    <w:rsid w:val="00F37F03"/>
    <w:rsid w:val="00F40190"/>
    <w:rsid w:val="00F40742"/>
    <w:rsid w:val="00F418E1"/>
    <w:rsid w:val="00F41E3D"/>
    <w:rsid w:val="00F41E74"/>
    <w:rsid w:val="00F430FE"/>
    <w:rsid w:val="00F436B6"/>
    <w:rsid w:val="00F436FD"/>
    <w:rsid w:val="00F43D91"/>
    <w:rsid w:val="00F44390"/>
    <w:rsid w:val="00F448C1"/>
    <w:rsid w:val="00F452BB"/>
    <w:rsid w:val="00F45B38"/>
    <w:rsid w:val="00F46666"/>
    <w:rsid w:val="00F46785"/>
    <w:rsid w:val="00F468D4"/>
    <w:rsid w:val="00F47B27"/>
    <w:rsid w:val="00F47DF4"/>
    <w:rsid w:val="00F511A9"/>
    <w:rsid w:val="00F51E44"/>
    <w:rsid w:val="00F5239B"/>
    <w:rsid w:val="00F52726"/>
    <w:rsid w:val="00F52E5E"/>
    <w:rsid w:val="00F535D9"/>
    <w:rsid w:val="00F53806"/>
    <w:rsid w:val="00F5395F"/>
    <w:rsid w:val="00F53FE9"/>
    <w:rsid w:val="00F545A9"/>
    <w:rsid w:val="00F564CD"/>
    <w:rsid w:val="00F56537"/>
    <w:rsid w:val="00F56645"/>
    <w:rsid w:val="00F56A67"/>
    <w:rsid w:val="00F5755D"/>
    <w:rsid w:val="00F57E51"/>
    <w:rsid w:val="00F57E93"/>
    <w:rsid w:val="00F602CF"/>
    <w:rsid w:val="00F60536"/>
    <w:rsid w:val="00F607A2"/>
    <w:rsid w:val="00F60F50"/>
    <w:rsid w:val="00F61C31"/>
    <w:rsid w:val="00F62B3F"/>
    <w:rsid w:val="00F631C2"/>
    <w:rsid w:val="00F632C5"/>
    <w:rsid w:val="00F636C9"/>
    <w:rsid w:val="00F64421"/>
    <w:rsid w:val="00F65541"/>
    <w:rsid w:val="00F657E6"/>
    <w:rsid w:val="00F657EA"/>
    <w:rsid w:val="00F659F9"/>
    <w:rsid w:val="00F661ED"/>
    <w:rsid w:val="00F665EB"/>
    <w:rsid w:val="00F67EBE"/>
    <w:rsid w:val="00F70995"/>
    <w:rsid w:val="00F71039"/>
    <w:rsid w:val="00F71081"/>
    <w:rsid w:val="00F713A6"/>
    <w:rsid w:val="00F720C6"/>
    <w:rsid w:val="00F7235E"/>
    <w:rsid w:val="00F724A5"/>
    <w:rsid w:val="00F72AA9"/>
    <w:rsid w:val="00F733BC"/>
    <w:rsid w:val="00F7422A"/>
    <w:rsid w:val="00F743F0"/>
    <w:rsid w:val="00F74DFB"/>
    <w:rsid w:val="00F75400"/>
    <w:rsid w:val="00F75707"/>
    <w:rsid w:val="00F75ABB"/>
    <w:rsid w:val="00F7686A"/>
    <w:rsid w:val="00F773EB"/>
    <w:rsid w:val="00F77426"/>
    <w:rsid w:val="00F77438"/>
    <w:rsid w:val="00F806B6"/>
    <w:rsid w:val="00F80CB9"/>
    <w:rsid w:val="00F80CBF"/>
    <w:rsid w:val="00F81420"/>
    <w:rsid w:val="00F82DFC"/>
    <w:rsid w:val="00F831FF"/>
    <w:rsid w:val="00F834EA"/>
    <w:rsid w:val="00F859A9"/>
    <w:rsid w:val="00F85F91"/>
    <w:rsid w:val="00F86A30"/>
    <w:rsid w:val="00F86E61"/>
    <w:rsid w:val="00F87740"/>
    <w:rsid w:val="00F87958"/>
    <w:rsid w:val="00F8796D"/>
    <w:rsid w:val="00F87C4C"/>
    <w:rsid w:val="00F87EDC"/>
    <w:rsid w:val="00F90CED"/>
    <w:rsid w:val="00F90DA9"/>
    <w:rsid w:val="00F90E57"/>
    <w:rsid w:val="00F91605"/>
    <w:rsid w:val="00F91B58"/>
    <w:rsid w:val="00F91C96"/>
    <w:rsid w:val="00F92405"/>
    <w:rsid w:val="00F9268F"/>
    <w:rsid w:val="00F926DE"/>
    <w:rsid w:val="00F9329B"/>
    <w:rsid w:val="00F93C41"/>
    <w:rsid w:val="00F94885"/>
    <w:rsid w:val="00F94C9E"/>
    <w:rsid w:val="00F95C8A"/>
    <w:rsid w:val="00F95FD7"/>
    <w:rsid w:val="00F97350"/>
    <w:rsid w:val="00F97F29"/>
    <w:rsid w:val="00FA03EB"/>
    <w:rsid w:val="00FA0444"/>
    <w:rsid w:val="00FA0886"/>
    <w:rsid w:val="00FA101C"/>
    <w:rsid w:val="00FA1070"/>
    <w:rsid w:val="00FA1448"/>
    <w:rsid w:val="00FA1663"/>
    <w:rsid w:val="00FA189C"/>
    <w:rsid w:val="00FA32AC"/>
    <w:rsid w:val="00FA33F0"/>
    <w:rsid w:val="00FA3AE0"/>
    <w:rsid w:val="00FA4619"/>
    <w:rsid w:val="00FA483A"/>
    <w:rsid w:val="00FA4C51"/>
    <w:rsid w:val="00FA5052"/>
    <w:rsid w:val="00FA51BA"/>
    <w:rsid w:val="00FA54A1"/>
    <w:rsid w:val="00FA6C38"/>
    <w:rsid w:val="00FA7322"/>
    <w:rsid w:val="00FB15BB"/>
    <w:rsid w:val="00FB1E8B"/>
    <w:rsid w:val="00FB1E90"/>
    <w:rsid w:val="00FB2B31"/>
    <w:rsid w:val="00FB4508"/>
    <w:rsid w:val="00FB463F"/>
    <w:rsid w:val="00FB4F60"/>
    <w:rsid w:val="00FB5188"/>
    <w:rsid w:val="00FB58D3"/>
    <w:rsid w:val="00FB5B22"/>
    <w:rsid w:val="00FB5BEB"/>
    <w:rsid w:val="00FB6455"/>
    <w:rsid w:val="00FB6491"/>
    <w:rsid w:val="00FB6689"/>
    <w:rsid w:val="00FB72B1"/>
    <w:rsid w:val="00FB7BFE"/>
    <w:rsid w:val="00FB7DDD"/>
    <w:rsid w:val="00FC0FCD"/>
    <w:rsid w:val="00FC16BA"/>
    <w:rsid w:val="00FC1A52"/>
    <w:rsid w:val="00FC1D4D"/>
    <w:rsid w:val="00FC28F7"/>
    <w:rsid w:val="00FC3EFA"/>
    <w:rsid w:val="00FC48D4"/>
    <w:rsid w:val="00FC4F05"/>
    <w:rsid w:val="00FC56CC"/>
    <w:rsid w:val="00FC57D5"/>
    <w:rsid w:val="00FC588B"/>
    <w:rsid w:val="00FC6357"/>
    <w:rsid w:val="00FC6374"/>
    <w:rsid w:val="00FC6547"/>
    <w:rsid w:val="00FC6709"/>
    <w:rsid w:val="00FC6D5B"/>
    <w:rsid w:val="00FC7BB2"/>
    <w:rsid w:val="00FC7F08"/>
    <w:rsid w:val="00FD00E1"/>
    <w:rsid w:val="00FD031C"/>
    <w:rsid w:val="00FD0854"/>
    <w:rsid w:val="00FD0DCF"/>
    <w:rsid w:val="00FD12A3"/>
    <w:rsid w:val="00FD1BA5"/>
    <w:rsid w:val="00FD28D4"/>
    <w:rsid w:val="00FD29B7"/>
    <w:rsid w:val="00FD2ED6"/>
    <w:rsid w:val="00FD32BB"/>
    <w:rsid w:val="00FD4394"/>
    <w:rsid w:val="00FD451E"/>
    <w:rsid w:val="00FD4FDE"/>
    <w:rsid w:val="00FD5009"/>
    <w:rsid w:val="00FD571F"/>
    <w:rsid w:val="00FD6043"/>
    <w:rsid w:val="00FD657B"/>
    <w:rsid w:val="00FD6BD2"/>
    <w:rsid w:val="00FD7442"/>
    <w:rsid w:val="00FE031F"/>
    <w:rsid w:val="00FE0D55"/>
    <w:rsid w:val="00FE1EC4"/>
    <w:rsid w:val="00FE291F"/>
    <w:rsid w:val="00FE2ADA"/>
    <w:rsid w:val="00FE2D6F"/>
    <w:rsid w:val="00FE2FFC"/>
    <w:rsid w:val="00FE31FA"/>
    <w:rsid w:val="00FE3945"/>
    <w:rsid w:val="00FE3D95"/>
    <w:rsid w:val="00FE404A"/>
    <w:rsid w:val="00FE4220"/>
    <w:rsid w:val="00FE45E9"/>
    <w:rsid w:val="00FE45FE"/>
    <w:rsid w:val="00FE4D54"/>
    <w:rsid w:val="00FE4E2F"/>
    <w:rsid w:val="00FE5A3E"/>
    <w:rsid w:val="00FE5B01"/>
    <w:rsid w:val="00FE75E3"/>
    <w:rsid w:val="00FE79C6"/>
    <w:rsid w:val="00FF0152"/>
    <w:rsid w:val="00FF07E9"/>
    <w:rsid w:val="00FF0EB6"/>
    <w:rsid w:val="00FF1015"/>
    <w:rsid w:val="00FF173C"/>
    <w:rsid w:val="00FF2067"/>
    <w:rsid w:val="00FF2176"/>
    <w:rsid w:val="00FF39DF"/>
    <w:rsid w:val="00FF3BF6"/>
    <w:rsid w:val="00FF3FD1"/>
    <w:rsid w:val="00FF50E5"/>
    <w:rsid w:val="00FF53F4"/>
    <w:rsid w:val="00FF5767"/>
    <w:rsid w:val="00FF5807"/>
    <w:rsid w:val="00FF61FF"/>
    <w:rsid w:val="00FF6225"/>
    <w:rsid w:val="00FF65B6"/>
    <w:rsid w:val="00FF7A74"/>
    <w:rsid w:val="00FF7E2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2C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F82"/>
    <w:pPr>
      <w:spacing w:before="120" w:after="120" w:line="271" w:lineRule="auto"/>
      <w:ind w:firstLine="0"/>
      <w:jc w:val="both"/>
    </w:pPr>
    <w:rPr>
      <w:rFonts w:ascii="Arial" w:hAnsi="Arial"/>
    </w:rPr>
  </w:style>
  <w:style w:type="paragraph" w:styleId="Heading1">
    <w:name w:val="heading 1"/>
    <w:basedOn w:val="Normal"/>
    <w:next w:val="Normal"/>
    <w:link w:val="Heading1Char"/>
    <w:uiPriority w:val="9"/>
    <w:qFormat/>
    <w:rsid w:val="00337A34"/>
    <w:pPr>
      <w:pBdr>
        <w:bottom w:val="single" w:sz="12" w:space="1" w:color="984806" w:themeColor="accent6" w:themeShade="80"/>
      </w:pBdr>
      <w:spacing w:before="240" w:after="240"/>
      <w:outlineLvl w:val="0"/>
    </w:pPr>
    <w:rPr>
      <w:rFonts w:eastAsiaTheme="majorEastAsia" w:cstheme="majorBidi"/>
      <w:b/>
      <w:bCs/>
      <w:color w:val="984806" w:themeColor="accent6" w:themeShade="80"/>
      <w:sz w:val="24"/>
      <w:szCs w:val="24"/>
    </w:rPr>
  </w:style>
  <w:style w:type="paragraph" w:styleId="Heading2">
    <w:name w:val="heading 2"/>
    <w:basedOn w:val="Normal"/>
    <w:next w:val="Normal"/>
    <w:link w:val="Heading2Char"/>
    <w:uiPriority w:val="9"/>
    <w:unhideWhenUsed/>
    <w:qFormat/>
    <w:rsid w:val="00337A34"/>
    <w:pPr>
      <w:pBdr>
        <w:bottom w:val="single" w:sz="8" w:space="1" w:color="984806" w:themeColor="accent6" w:themeShade="80"/>
      </w:pBdr>
      <w:spacing w:before="240" w:after="240"/>
      <w:outlineLvl w:val="1"/>
    </w:pPr>
    <w:rPr>
      <w:rFonts w:eastAsiaTheme="majorEastAsia" w:cstheme="majorBidi"/>
      <w:b/>
      <w:color w:val="984806" w:themeColor="accent6" w:themeShade="80"/>
      <w:szCs w:val="24"/>
    </w:rPr>
  </w:style>
  <w:style w:type="paragraph" w:styleId="Heading3">
    <w:name w:val="heading 3"/>
    <w:basedOn w:val="Normal"/>
    <w:next w:val="Normal"/>
    <w:link w:val="Heading3Char"/>
    <w:uiPriority w:val="9"/>
    <w:unhideWhenUsed/>
    <w:qFormat/>
    <w:rsid w:val="00766680"/>
    <w:pPr>
      <w:pBdr>
        <w:bottom w:val="single" w:sz="4" w:space="1" w:color="984806" w:themeColor="accent6" w:themeShade="80"/>
      </w:pBdr>
      <w:spacing w:before="200" w:after="80"/>
      <w:outlineLvl w:val="2"/>
    </w:pPr>
    <w:rPr>
      <w:rFonts w:eastAsiaTheme="majorEastAsia" w:cstheme="majorBidi"/>
      <w:color w:val="984806" w:themeColor="accent6" w:themeShade="80"/>
      <w:szCs w:val="24"/>
    </w:rPr>
  </w:style>
  <w:style w:type="paragraph" w:styleId="Heading4">
    <w:name w:val="heading 4"/>
    <w:basedOn w:val="Normal"/>
    <w:next w:val="Normal"/>
    <w:link w:val="Heading4Char"/>
    <w:uiPriority w:val="9"/>
    <w:unhideWhenUsed/>
    <w:qFormat/>
    <w:rsid w:val="00782469"/>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Cs w:val="24"/>
    </w:rPr>
  </w:style>
  <w:style w:type="paragraph" w:styleId="Heading5">
    <w:name w:val="heading 5"/>
    <w:basedOn w:val="Normal"/>
    <w:next w:val="Normal"/>
    <w:link w:val="Heading5Char"/>
    <w:uiPriority w:val="9"/>
    <w:semiHidden/>
    <w:unhideWhenUsed/>
    <w:qFormat/>
    <w:rsid w:val="00782469"/>
    <w:pPr>
      <w:spacing w:before="200" w:after="8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782469"/>
    <w:p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782469"/>
    <w:p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782469"/>
    <w:p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782469"/>
    <w:p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7A34"/>
    <w:rPr>
      <w:rFonts w:ascii="Arial" w:eastAsiaTheme="majorEastAsia" w:hAnsi="Arial" w:cstheme="majorBidi"/>
      <w:b/>
      <w:bCs/>
      <w:color w:val="984806" w:themeColor="accent6" w:themeShade="80"/>
      <w:sz w:val="24"/>
      <w:szCs w:val="24"/>
    </w:rPr>
  </w:style>
  <w:style w:type="character" w:customStyle="1" w:styleId="Heading2Char">
    <w:name w:val="Heading 2 Char"/>
    <w:basedOn w:val="DefaultParagraphFont"/>
    <w:link w:val="Heading2"/>
    <w:uiPriority w:val="9"/>
    <w:rsid w:val="00337A34"/>
    <w:rPr>
      <w:rFonts w:ascii="Arial" w:eastAsiaTheme="majorEastAsia" w:hAnsi="Arial" w:cstheme="majorBidi"/>
      <w:b/>
      <w:color w:val="984806" w:themeColor="accent6" w:themeShade="80"/>
      <w:szCs w:val="24"/>
    </w:rPr>
  </w:style>
  <w:style w:type="character" w:customStyle="1" w:styleId="Heading3Char">
    <w:name w:val="Heading 3 Char"/>
    <w:basedOn w:val="DefaultParagraphFont"/>
    <w:link w:val="Heading3"/>
    <w:uiPriority w:val="9"/>
    <w:rsid w:val="00766680"/>
    <w:rPr>
      <w:rFonts w:ascii="Arial" w:eastAsiaTheme="majorEastAsia" w:hAnsi="Arial" w:cstheme="majorBidi"/>
      <w:color w:val="984806" w:themeColor="accent6" w:themeShade="80"/>
      <w:szCs w:val="24"/>
    </w:rPr>
  </w:style>
  <w:style w:type="character" w:customStyle="1" w:styleId="Heading4Char">
    <w:name w:val="Heading 4 Char"/>
    <w:basedOn w:val="DefaultParagraphFont"/>
    <w:link w:val="Heading4"/>
    <w:uiPriority w:val="9"/>
    <w:rsid w:val="00BF5D5C"/>
    <w:rPr>
      <w:rFonts w:asciiTheme="majorHAnsi" w:eastAsiaTheme="majorEastAsia" w:hAnsiTheme="majorHAnsi" w:cstheme="majorBidi"/>
      <w:i/>
      <w:iCs/>
      <w:color w:val="4F81BD" w:themeColor="accent1"/>
      <w:szCs w:val="24"/>
    </w:rPr>
  </w:style>
  <w:style w:type="character" w:customStyle="1" w:styleId="Heading5Char">
    <w:name w:val="Heading 5 Char"/>
    <w:basedOn w:val="DefaultParagraphFont"/>
    <w:link w:val="Heading5"/>
    <w:uiPriority w:val="9"/>
    <w:semiHidden/>
    <w:rsid w:val="00BF5D5C"/>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BF5D5C"/>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BF5D5C"/>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BF5D5C"/>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BF5D5C"/>
    <w:rPr>
      <w:rFonts w:asciiTheme="majorHAnsi" w:eastAsiaTheme="majorEastAsia" w:hAnsiTheme="majorHAnsi" w:cstheme="majorBidi"/>
      <w:i/>
      <w:iCs/>
      <w:color w:val="9BBB59" w:themeColor="accent3"/>
      <w:sz w:val="20"/>
      <w:szCs w:val="20"/>
    </w:rPr>
  </w:style>
  <w:style w:type="paragraph" w:styleId="Caption">
    <w:name w:val="caption"/>
    <w:basedOn w:val="Normal"/>
    <w:next w:val="Normal"/>
    <w:link w:val="CaptionChar"/>
    <w:uiPriority w:val="35"/>
    <w:unhideWhenUsed/>
    <w:qFormat/>
    <w:rsid w:val="00DF1D12"/>
    <w:pPr>
      <w:spacing w:before="0" w:after="0"/>
      <w:jc w:val="left"/>
    </w:pPr>
    <w:rPr>
      <w:b/>
      <w:bCs/>
      <w:sz w:val="20"/>
      <w:szCs w:val="18"/>
    </w:rPr>
  </w:style>
  <w:style w:type="character" w:customStyle="1" w:styleId="CaptionChar">
    <w:name w:val="Caption Char"/>
    <w:basedOn w:val="DefaultParagraphFont"/>
    <w:link w:val="Caption"/>
    <w:uiPriority w:val="35"/>
    <w:rsid w:val="00DF1D12"/>
    <w:rPr>
      <w:rFonts w:ascii="Arial" w:hAnsi="Arial"/>
      <w:b/>
      <w:bCs/>
      <w:sz w:val="20"/>
      <w:szCs w:val="18"/>
    </w:rPr>
  </w:style>
  <w:style w:type="paragraph" w:styleId="Header">
    <w:name w:val="header"/>
    <w:basedOn w:val="Normal"/>
    <w:link w:val="HeaderChar"/>
    <w:uiPriority w:val="99"/>
    <w:unhideWhenUsed/>
    <w:rsid w:val="00026E3A"/>
    <w:pPr>
      <w:tabs>
        <w:tab w:val="center" w:pos="4536"/>
        <w:tab w:val="right" w:pos="9072"/>
      </w:tabs>
    </w:pPr>
  </w:style>
  <w:style w:type="character" w:customStyle="1" w:styleId="HeaderChar">
    <w:name w:val="Header Char"/>
    <w:basedOn w:val="DefaultParagraphFont"/>
    <w:link w:val="Header"/>
    <w:uiPriority w:val="99"/>
    <w:rsid w:val="00026E3A"/>
    <w:rPr>
      <w:rFonts w:eastAsiaTheme="minorEastAsia"/>
    </w:rPr>
  </w:style>
  <w:style w:type="paragraph" w:styleId="Footer">
    <w:name w:val="footer"/>
    <w:basedOn w:val="Normal"/>
    <w:link w:val="FooterChar"/>
    <w:uiPriority w:val="99"/>
    <w:unhideWhenUsed/>
    <w:rsid w:val="00026E3A"/>
    <w:pPr>
      <w:tabs>
        <w:tab w:val="center" w:pos="4536"/>
        <w:tab w:val="right" w:pos="9072"/>
      </w:tabs>
    </w:pPr>
  </w:style>
  <w:style w:type="character" w:customStyle="1" w:styleId="FooterChar">
    <w:name w:val="Footer Char"/>
    <w:basedOn w:val="DefaultParagraphFont"/>
    <w:link w:val="Footer"/>
    <w:uiPriority w:val="99"/>
    <w:rsid w:val="00026E3A"/>
    <w:rPr>
      <w:rFonts w:eastAsiaTheme="minorEastAsia"/>
    </w:rPr>
  </w:style>
  <w:style w:type="paragraph" w:styleId="BalloonText">
    <w:name w:val="Balloon Text"/>
    <w:basedOn w:val="Normal"/>
    <w:link w:val="BalloonTextChar"/>
    <w:uiPriority w:val="99"/>
    <w:semiHidden/>
    <w:unhideWhenUsed/>
    <w:rsid w:val="00026E3A"/>
    <w:rPr>
      <w:rFonts w:ascii="Tahoma" w:hAnsi="Tahoma" w:cs="Tahoma"/>
      <w:sz w:val="16"/>
      <w:szCs w:val="16"/>
    </w:rPr>
  </w:style>
  <w:style w:type="character" w:customStyle="1" w:styleId="BalloonTextChar">
    <w:name w:val="Balloon Text Char"/>
    <w:basedOn w:val="DefaultParagraphFont"/>
    <w:link w:val="BalloonText"/>
    <w:uiPriority w:val="99"/>
    <w:semiHidden/>
    <w:rsid w:val="00026E3A"/>
    <w:rPr>
      <w:rFonts w:ascii="Tahoma" w:eastAsiaTheme="minorEastAsia" w:hAnsi="Tahoma" w:cs="Tahoma"/>
      <w:sz w:val="16"/>
      <w:szCs w:val="16"/>
    </w:rPr>
  </w:style>
  <w:style w:type="paragraph" w:styleId="TOCHeading">
    <w:name w:val="TOC Heading"/>
    <w:basedOn w:val="Heading1"/>
    <w:next w:val="Normal"/>
    <w:uiPriority w:val="39"/>
    <w:unhideWhenUsed/>
    <w:qFormat/>
    <w:rsid w:val="00BF5D5C"/>
    <w:pPr>
      <w:outlineLvl w:val="9"/>
    </w:pPr>
    <w:rPr>
      <w:lang w:bidi="en-US"/>
    </w:rPr>
  </w:style>
  <w:style w:type="paragraph" w:styleId="Title">
    <w:name w:val="Title"/>
    <w:basedOn w:val="Normal"/>
    <w:next w:val="Normal"/>
    <w:link w:val="TitleChar"/>
    <w:uiPriority w:val="10"/>
    <w:qFormat/>
    <w:rsid w:val="00782469"/>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BF5D5C"/>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BF5D5C"/>
    <w:pPr>
      <w:spacing w:before="200" w:after="900"/>
      <w:jc w:val="right"/>
    </w:pPr>
    <w:rPr>
      <w:i/>
      <w:iCs/>
      <w:szCs w:val="24"/>
    </w:rPr>
  </w:style>
  <w:style w:type="character" w:customStyle="1" w:styleId="SubtitleChar">
    <w:name w:val="Subtitle Char"/>
    <w:basedOn w:val="DefaultParagraphFont"/>
    <w:link w:val="Subtitle"/>
    <w:uiPriority w:val="11"/>
    <w:rsid w:val="00BF5D5C"/>
    <w:rPr>
      <w:i/>
      <w:iCs/>
      <w:sz w:val="24"/>
      <w:szCs w:val="24"/>
    </w:rPr>
  </w:style>
  <w:style w:type="character" w:styleId="Strong">
    <w:name w:val="Strong"/>
    <w:basedOn w:val="DefaultParagraphFont"/>
    <w:uiPriority w:val="22"/>
    <w:qFormat/>
    <w:rsid w:val="00BF5D5C"/>
    <w:rPr>
      <w:b/>
      <w:bCs/>
      <w:spacing w:val="0"/>
    </w:rPr>
  </w:style>
  <w:style w:type="character" w:styleId="Emphasis">
    <w:name w:val="Emphasis"/>
    <w:uiPriority w:val="20"/>
    <w:qFormat/>
    <w:rsid w:val="00782469"/>
    <w:rPr>
      <w:b/>
      <w:bCs/>
      <w:i/>
      <w:iCs/>
      <w:color w:val="5A5A5A" w:themeColor="text1" w:themeTint="A5"/>
    </w:rPr>
  </w:style>
  <w:style w:type="paragraph" w:styleId="NoSpacing">
    <w:name w:val="No Spacing"/>
    <w:basedOn w:val="Normal"/>
    <w:link w:val="NoSpacingChar"/>
    <w:uiPriority w:val="1"/>
    <w:qFormat/>
    <w:rsid w:val="00BF5D5C"/>
  </w:style>
  <w:style w:type="character" w:customStyle="1" w:styleId="NoSpacingChar">
    <w:name w:val="No Spacing Char"/>
    <w:basedOn w:val="DefaultParagraphFont"/>
    <w:link w:val="NoSpacing"/>
    <w:uiPriority w:val="1"/>
    <w:rsid w:val="00BF5D5C"/>
  </w:style>
  <w:style w:type="paragraph" w:styleId="ListParagraph">
    <w:name w:val="List Paragraph"/>
    <w:aliases w:val="Akapit z listą 1,A_wyliczenie,K-P_odwolanie,Akapit z listą5,maz_wyliczenie,opis dzialania,Akapit z listą BS,BulletC,Numerowanie,L1"/>
    <w:basedOn w:val="Normal"/>
    <w:link w:val="ListParagraphChar"/>
    <w:uiPriority w:val="34"/>
    <w:qFormat/>
    <w:rsid w:val="00782469"/>
    <w:pPr>
      <w:ind w:left="720"/>
      <w:contextualSpacing/>
    </w:pPr>
  </w:style>
  <w:style w:type="character" w:customStyle="1" w:styleId="ListParagraphChar">
    <w:name w:val="List Paragraph Char"/>
    <w:aliases w:val="Akapit z listą 1 Char,A_wyliczenie Char,K-P_odwolanie Char,Akapit z listą5 Char,maz_wyliczenie Char,opis dzialania Char,Akapit z listą BS Char,BulletC Char,Numerowanie Char,L1 Char"/>
    <w:link w:val="ListParagraph"/>
    <w:uiPriority w:val="34"/>
    <w:qFormat/>
    <w:rsid w:val="00CF0C76"/>
    <w:rPr>
      <w:rFonts w:ascii="Arial" w:hAnsi="Arial"/>
    </w:rPr>
  </w:style>
  <w:style w:type="paragraph" w:styleId="Quote">
    <w:name w:val="Quote"/>
    <w:basedOn w:val="Normal"/>
    <w:next w:val="Normal"/>
    <w:link w:val="QuoteChar"/>
    <w:uiPriority w:val="29"/>
    <w:qFormat/>
    <w:rsid w:val="00782469"/>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BF5D5C"/>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782469"/>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Cs w:val="24"/>
    </w:rPr>
  </w:style>
  <w:style w:type="character" w:customStyle="1" w:styleId="IntenseQuoteChar">
    <w:name w:val="Intense Quote Char"/>
    <w:basedOn w:val="DefaultParagraphFont"/>
    <w:link w:val="IntenseQuote"/>
    <w:uiPriority w:val="30"/>
    <w:rsid w:val="00BF5D5C"/>
    <w:rPr>
      <w:rFonts w:asciiTheme="majorHAnsi" w:eastAsiaTheme="majorEastAsia" w:hAnsiTheme="majorHAnsi" w:cstheme="majorBidi"/>
      <w:i/>
      <w:iCs/>
      <w:color w:val="FFFFFF" w:themeColor="background1"/>
      <w:szCs w:val="24"/>
      <w:shd w:val="clear" w:color="auto" w:fill="4F81BD" w:themeFill="accent1"/>
    </w:rPr>
  </w:style>
  <w:style w:type="character" w:styleId="SubtleEmphasis">
    <w:name w:val="Subtle Emphasis"/>
    <w:uiPriority w:val="19"/>
    <w:qFormat/>
    <w:rsid w:val="00782469"/>
    <w:rPr>
      <w:i/>
      <w:iCs/>
      <w:color w:val="5A5A5A" w:themeColor="text1" w:themeTint="A5"/>
    </w:rPr>
  </w:style>
  <w:style w:type="character" w:styleId="IntenseEmphasis">
    <w:name w:val="Intense Emphasis"/>
    <w:uiPriority w:val="21"/>
    <w:qFormat/>
    <w:rsid w:val="00782469"/>
    <w:rPr>
      <w:b/>
      <w:bCs/>
      <w:i/>
      <w:iCs/>
      <w:color w:val="4F81BD" w:themeColor="accent1"/>
      <w:sz w:val="22"/>
      <w:szCs w:val="22"/>
    </w:rPr>
  </w:style>
  <w:style w:type="character" w:styleId="SubtleReference">
    <w:name w:val="Subtle Reference"/>
    <w:uiPriority w:val="31"/>
    <w:qFormat/>
    <w:rsid w:val="00782469"/>
    <w:rPr>
      <w:color w:val="auto"/>
      <w:u w:val="single" w:color="9BBB59" w:themeColor="accent3"/>
    </w:rPr>
  </w:style>
  <w:style w:type="character" w:styleId="IntenseReference">
    <w:name w:val="Intense Reference"/>
    <w:basedOn w:val="DefaultParagraphFont"/>
    <w:uiPriority w:val="32"/>
    <w:qFormat/>
    <w:rsid w:val="00782469"/>
    <w:rPr>
      <w:b/>
      <w:bCs/>
      <w:color w:val="76923C" w:themeColor="accent3" w:themeShade="BF"/>
      <w:u w:val="single" w:color="9BBB59" w:themeColor="accent3"/>
    </w:rPr>
  </w:style>
  <w:style w:type="character" w:styleId="BookTitle">
    <w:name w:val="Book Title"/>
    <w:basedOn w:val="DefaultParagraphFont"/>
    <w:uiPriority w:val="33"/>
    <w:qFormat/>
    <w:rsid w:val="00782469"/>
    <w:rPr>
      <w:rFonts w:asciiTheme="majorHAnsi" w:eastAsiaTheme="majorEastAsia" w:hAnsiTheme="majorHAnsi" w:cstheme="majorBidi"/>
      <w:b/>
      <w:bCs/>
      <w:i/>
      <w:iCs/>
      <w:color w:val="auto"/>
    </w:rPr>
  </w:style>
  <w:style w:type="paragraph" w:styleId="TOC1">
    <w:name w:val="toc 1"/>
    <w:basedOn w:val="Normal"/>
    <w:next w:val="Normal"/>
    <w:autoRedefine/>
    <w:uiPriority w:val="39"/>
    <w:unhideWhenUsed/>
    <w:rsid w:val="005A50E9"/>
    <w:pPr>
      <w:tabs>
        <w:tab w:val="right" w:leader="dot" w:pos="9062"/>
      </w:tabs>
      <w:spacing w:before="0" w:after="0"/>
    </w:pPr>
    <w:rPr>
      <w:b/>
      <w:bCs/>
      <w:noProof/>
    </w:rPr>
  </w:style>
  <w:style w:type="paragraph" w:styleId="TOC2">
    <w:name w:val="toc 2"/>
    <w:basedOn w:val="Normal"/>
    <w:next w:val="Normal"/>
    <w:autoRedefine/>
    <w:uiPriority w:val="39"/>
    <w:unhideWhenUsed/>
    <w:rsid w:val="009C1B73"/>
    <w:pPr>
      <w:tabs>
        <w:tab w:val="left" w:pos="993"/>
        <w:tab w:val="right" w:leader="dot" w:pos="9062"/>
      </w:tabs>
      <w:ind w:left="993" w:hanging="567"/>
    </w:pPr>
  </w:style>
  <w:style w:type="character" w:styleId="Hyperlink">
    <w:name w:val="Hyperlink"/>
    <w:basedOn w:val="DefaultParagraphFont"/>
    <w:uiPriority w:val="99"/>
    <w:unhideWhenUsed/>
    <w:rsid w:val="00782469"/>
    <w:rPr>
      <w:color w:val="0000FF" w:themeColor="hyperlink"/>
      <w:u w:val="single"/>
    </w:rPr>
  </w:style>
  <w:style w:type="paragraph" w:styleId="TOC3">
    <w:name w:val="toc 3"/>
    <w:basedOn w:val="Normal"/>
    <w:next w:val="Normal"/>
    <w:autoRedefine/>
    <w:uiPriority w:val="39"/>
    <w:unhideWhenUsed/>
    <w:rsid w:val="009C1B73"/>
    <w:pPr>
      <w:tabs>
        <w:tab w:val="left" w:pos="993"/>
        <w:tab w:val="right" w:leader="dot" w:pos="9062"/>
      </w:tabs>
      <w:ind w:left="993"/>
    </w:pPr>
  </w:style>
  <w:style w:type="table" w:styleId="TableGrid">
    <w:name w:val="Table Grid"/>
    <w:basedOn w:val="TableNormal"/>
    <w:uiPriority w:val="59"/>
    <w:rsid w:val="002F4C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D8791F"/>
    <w:pPr>
      <w:spacing w:line="240" w:lineRule="auto"/>
    </w:pPr>
    <w:rPr>
      <w:sz w:val="20"/>
      <w:szCs w:val="20"/>
    </w:rPr>
  </w:style>
  <w:style w:type="character" w:customStyle="1" w:styleId="EndnoteTextChar">
    <w:name w:val="Endnote Text Char"/>
    <w:basedOn w:val="DefaultParagraphFont"/>
    <w:link w:val="EndnoteText"/>
    <w:uiPriority w:val="99"/>
    <w:semiHidden/>
    <w:rsid w:val="00D8791F"/>
    <w:rPr>
      <w:rFonts w:ascii="Times New Roman" w:hAnsi="Times New Roman"/>
      <w:sz w:val="20"/>
      <w:szCs w:val="20"/>
    </w:rPr>
  </w:style>
  <w:style w:type="character" w:styleId="EndnoteReference">
    <w:name w:val="endnote reference"/>
    <w:basedOn w:val="DefaultParagraphFont"/>
    <w:uiPriority w:val="99"/>
    <w:semiHidden/>
    <w:unhideWhenUsed/>
    <w:rsid w:val="00D8791F"/>
    <w:rPr>
      <w:vertAlign w:val="superscript"/>
    </w:rPr>
  </w:style>
  <w:style w:type="character" w:styleId="CommentReference">
    <w:name w:val="annotation reference"/>
    <w:basedOn w:val="DefaultParagraphFont"/>
    <w:uiPriority w:val="99"/>
    <w:semiHidden/>
    <w:unhideWhenUsed/>
    <w:rsid w:val="006D37C8"/>
    <w:rPr>
      <w:sz w:val="16"/>
      <w:szCs w:val="16"/>
    </w:rPr>
  </w:style>
  <w:style w:type="paragraph" w:styleId="CommentText">
    <w:name w:val="annotation text"/>
    <w:basedOn w:val="Normal"/>
    <w:link w:val="CommentTextChar"/>
    <w:uiPriority w:val="99"/>
    <w:unhideWhenUsed/>
    <w:rsid w:val="00E06060"/>
    <w:pPr>
      <w:spacing w:line="240" w:lineRule="auto"/>
    </w:pPr>
    <w:rPr>
      <w:sz w:val="20"/>
      <w:szCs w:val="20"/>
    </w:rPr>
  </w:style>
  <w:style w:type="character" w:customStyle="1" w:styleId="CommentTextChar">
    <w:name w:val="Comment Text Char"/>
    <w:basedOn w:val="DefaultParagraphFont"/>
    <w:link w:val="CommentText"/>
    <w:uiPriority w:val="99"/>
    <w:rsid w:val="006D37C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D37C8"/>
    <w:rPr>
      <w:b/>
      <w:bCs/>
    </w:rPr>
  </w:style>
  <w:style w:type="character" w:customStyle="1" w:styleId="CommentSubjectChar">
    <w:name w:val="Comment Subject Char"/>
    <w:basedOn w:val="CommentTextChar"/>
    <w:link w:val="CommentSubject"/>
    <w:uiPriority w:val="99"/>
    <w:semiHidden/>
    <w:rsid w:val="006D37C8"/>
    <w:rPr>
      <w:rFonts w:ascii="Times New Roman" w:hAnsi="Times New Roman"/>
      <w:b/>
      <w:bCs/>
      <w:sz w:val="20"/>
      <w:szCs w:val="20"/>
    </w:rPr>
  </w:style>
  <w:style w:type="paragraph" w:styleId="FootnoteText">
    <w:name w:val="footnote text"/>
    <w:aliases w:val="Tekst przypisu,Podrozdział,Footnote,Podrozdzia3,-E Fuﬂnotentext,Fuﬂnotentext Ursprung,Fußnotentext Ursprung,-E Fußnotentext,Footnote text,Tekst przypisu Znak Znak Znak Znak,Tekst przypisu Znak Znak Znak Znak Znak,Fußnote,FOOTNOTES"/>
    <w:basedOn w:val="Normal"/>
    <w:link w:val="FootnoteTextChar"/>
    <w:uiPriority w:val="99"/>
    <w:unhideWhenUsed/>
    <w:qFormat/>
    <w:rsid w:val="00516D9A"/>
    <w:pPr>
      <w:spacing w:line="240" w:lineRule="auto"/>
      <w:jc w:val="left"/>
    </w:pPr>
    <w:rPr>
      <w:rFonts w:ascii="Calibri" w:eastAsia="Calibri" w:hAnsi="Calibri" w:cs="Times New Roman"/>
      <w:sz w:val="20"/>
      <w:szCs w:val="20"/>
    </w:rPr>
  </w:style>
  <w:style w:type="character" w:customStyle="1" w:styleId="FootnoteTextChar">
    <w:name w:val="Footnote Text Char"/>
    <w:aliases w:val="Tekst przypisu Char,Podrozdział Char,Footnote Char,Podrozdzia3 Char,-E Fuﬂnotentext Char,Fuﬂnotentext Ursprung Char,Fußnotentext Ursprung Char,-E Fußnotentext Char,Footnote text Char,Tekst przypisu Znak Znak Znak Znak Char"/>
    <w:basedOn w:val="DefaultParagraphFont"/>
    <w:link w:val="FootnoteText"/>
    <w:uiPriority w:val="99"/>
    <w:qFormat/>
    <w:rsid w:val="00516D9A"/>
    <w:rPr>
      <w:rFonts w:ascii="Calibri" w:eastAsia="Calibri" w:hAnsi="Calibri" w:cs="Times New Roman"/>
      <w:sz w:val="20"/>
      <w:szCs w:val="20"/>
    </w:rPr>
  </w:style>
  <w:style w:type="character" w:styleId="FootnoteReference">
    <w:name w:val="footnote reference"/>
    <w:aliases w:val="Odwołanie przypisu,Footnote Reference Number,Footnote symbol,Footnote reference number,note TESI,SUPERS,EN Footnote Reference,Footnote Reference_LVL6,Footnote Reference_LVL61,Footnote Reference_LVL62,Footnote Reference_LVL63"/>
    <w:unhideWhenUsed/>
    <w:qFormat/>
    <w:rsid w:val="00516D9A"/>
    <w:rPr>
      <w:vertAlign w:val="superscript"/>
    </w:rPr>
  </w:style>
  <w:style w:type="table" w:customStyle="1" w:styleId="Tabela-Siatka1">
    <w:name w:val="Tabela - Siatka1"/>
    <w:basedOn w:val="TableNormal"/>
    <w:next w:val="TableGrid"/>
    <w:uiPriority w:val="59"/>
    <w:rsid w:val="00E3422C"/>
    <w:pPr>
      <w:ind w:firstLine="0"/>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82469"/>
    <w:pPr>
      <w:ind w:firstLine="0"/>
    </w:pPr>
    <w:rPr>
      <w:rFonts w:ascii="Arial" w:hAnsi="Arial"/>
    </w:rPr>
  </w:style>
  <w:style w:type="character" w:styleId="FollowedHyperlink">
    <w:name w:val="FollowedHyperlink"/>
    <w:basedOn w:val="DefaultParagraphFont"/>
    <w:uiPriority w:val="99"/>
    <w:semiHidden/>
    <w:unhideWhenUsed/>
    <w:rsid w:val="00782469"/>
    <w:rPr>
      <w:color w:val="800080" w:themeColor="followedHyperlink"/>
      <w:u w:val="single"/>
    </w:rPr>
  </w:style>
  <w:style w:type="paragraph" w:customStyle="1" w:styleId="Default">
    <w:name w:val="Default"/>
    <w:basedOn w:val="Normal"/>
    <w:rsid w:val="00272544"/>
    <w:pPr>
      <w:suppressAutoHyphens/>
      <w:autoSpaceDE w:val="0"/>
      <w:spacing w:after="200" w:line="276" w:lineRule="auto"/>
      <w:jc w:val="left"/>
    </w:pPr>
    <w:rPr>
      <w:rFonts w:eastAsia="Arial" w:cs="Arial"/>
      <w:color w:val="000000"/>
      <w:sz w:val="24"/>
      <w:szCs w:val="24"/>
      <w:lang w:eastAsia="ar-SA"/>
    </w:rPr>
  </w:style>
  <w:style w:type="paragraph" w:styleId="NormalWeb">
    <w:name w:val="Normal (Web)"/>
    <w:basedOn w:val="Normal"/>
    <w:uiPriority w:val="99"/>
    <w:unhideWhenUsed/>
    <w:rsid w:val="00541924"/>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tytulsrodtekstowy">
    <w:name w:val="tytul_srodtekstowy"/>
    <w:basedOn w:val="DefaultParagraphFont"/>
    <w:rsid w:val="000928AF"/>
  </w:style>
  <w:style w:type="character" w:customStyle="1" w:styleId="tl8wme">
    <w:name w:val="tl8wme"/>
    <w:basedOn w:val="DefaultParagraphFont"/>
    <w:rsid w:val="00AD723E"/>
  </w:style>
  <w:style w:type="paragraph" w:styleId="DocumentMap">
    <w:name w:val="Document Map"/>
    <w:basedOn w:val="Normal"/>
    <w:link w:val="DocumentMapChar"/>
    <w:uiPriority w:val="99"/>
    <w:semiHidden/>
    <w:unhideWhenUsed/>
    <w:rsid w:val="000D350A"/>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D350A"/>
    <w:rPr>
      <w:rFonts w:ascii="Tahoma" w:hAnsi="Tahoma" w:cs="Tahoma"/>
      <w:sz w:val="16"/>
      <w:szCs w:val="16"/>
    </w:rPr>
  </w:style>
  <w:style w:type="paragraph" w:styleId="BodyText">
    <w:name w:val="Body Text"/>
    <w:basedOn w:val="Normal"/>
    <w:link w:val="BodyTextChar"/>
    <w:uiPriority w:val="99"/>
    <w:rsid w:val="00A87E24"/>
    <w:pPr>
      <w:suppressAutoHyphens/>
      <w:spacing w:line="276" w:lineRule="auto"/>
      <w:jc w:val="left"/>
    </w:pPr>
    <w:rPr>
      <w:rFonts w:ascii="Calibri" w:eastAsia="Times New Roman" w:hAnsi="Calibri" w:cs="Calibri"/>
      <w:lang w:eastAsia="ar-SA"/>
    </w:rPr>
  </w:style>
  <w:style w:type="character" w:customStyle="1" w:styleId="BodyTextChar">
    <w:name w:val="Body Text Char"/>
    <w:basedOn w:val="DefaultParagraphFont"/>
    <w:link w:val="BodyText"/>
    <w:uiPriority w:val="99"/>
    <w:rsid w:val="00A87E24"/>
    <w:rPr>
      <w:rFonts w:ascii="Calibri" w:eastAsia="Times New Roman" w:hAnsi="Calibri" w:cs="Calibri"/>
      <w:lang w:eastAsia="ar-SA"/>
    </w:rPr>
  </w:style>
  <w:style w:type="table" w:customStyle="1" w:styleId="GridTable4Accent6">
    <w:name w:val="Grid Table 4 Accent 6"/>
    <w:basedOn w:val="TableNormal"/>
    <w:uiPriority w:val="49"/>
    <w:rsid w:val="001003DB"/>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rdo0">
    <w:name w:val="źródło"/>
    <w:basedOn w:val="Caption"/>
    <w:link w:val="rdoZnak"/>
    <w:qFormat/>
    <w:rsid w:val="00EC28E8"/>
    <w:pPr>
      <w:jc w:val="right"/>
    </w:pPr>
    <w:rPr>
      <w:b w:val="0"/>
      <w:i/>
      <w:sz w:val="18"/>
    </w:rPr>
  </w:style>
  <w:style w:type="character" w:customStyle="1" w:styleId="rdoZnak">
    <w:name w:val="źródło Znak"/>
    <w:basedOn w:val="CaptionChar"/>
    <w:link w:val="rdo0"/>
    <w:rsid w:val="00EC28E8"/>
    <w:rPr>
      <w:rFonts w:ascii="Arial" w:hAnsi="Arial"/>
      <w:b w:val="0"/>
      <w:bCs/>
      <w:i/>
      <w:sz w:val="18"/>
      <w:szCs w:val="18"/>
    </w:rPr>
  </w:style>
  <w:style w:type="paragraph" w:customStyle="1" w:styleId="rdo">
    <w:name w:val="Źródło"/>
    <w:basedOn w:val="Normal"/>
    <w:next w:val="Normal"/>
    <w:link w:val="rdoZnak0"/>
    <w:qFormat/>
    <w:rsid w:val="00BE6955"/>
    <w:pPr>
      <w:numPr>
        <w:numId w:val="126"/>
      </w:numPr>
      <w:spacing w:before="0" w:after="0"/>
    </w:pPr>
  </w:style>
  <w:style w:type="character" w:customStyle="1" w:styleId="rdoZnak0">
    <w:name w:val="Źródło Znak"/>
    <w:basedOn w:val="DefaultParagraphFont"/>
    <w:link w:val="rdo"/>
    <w:rsid w:val="00DF1D12"/>
    <w:rPr>
      <w:rFonts w:ascii="Arial" w:hAnsi="Arial"/>
    </w:rPr>
  </w:style>
  <w:style w:type="paragraph" w:customStyle="1" w:styleId="msonormal0">
    <w:name w:val="msonormal"/>
    <w:basedOn w:val="Normal"/>
    <w:uiPriority w:val="99"/>
    <w:rsid w:val="00A71811"/>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7">
    <w:name w:val="xl67"/>
    <w:basedOn w:val="Normal"/>
    <w:uiPriority w:val="99"/>
    <w:rsid w:val="00A7181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8">
    <w:name w:val="xl68"/>
    <w:basedOn w:val="Normal"/>
    <w:uiPriority w:val="99"/>
    <w:rsid w:val="00A71811"/>
    <w:pPr>
      <w:pBdr>
        <w:top w:val="single" w:sz="8" w:space="0" w:color="70AD47"/>
        <w:left w:val="single" w:sz="8" w:space="0" w:color="70AD47"/>
        <w:bottom w:val="single" w:sz="8" w:space="0" w:color="70AD47"/>
        <w:right w:val="single" w:sz="8" w:space="0" w:color="70AD47"/>
      </w:pBdr>
      <w:shd w:val="clear" w:color="000000" w:fill="9ACC51"/>
      <w:spacing w:before="100" w:beforeAutospacing="1" w:after="100" w:afterAutospacing="1" w:line="240" w:lineRule="auto"/>
      <w:jc w:val="left"/>
      <w:textAlignment w:val="center"/>
    </w:pPr>
    <w:rPr>
      <w:rFonts w:ascii="Trebuchet MS" w:eastAsia="Times New Roman" w:hAnsi="Trebuchet MS" w:cs="Times New Roman"/>
      <w:b/>
      <w:bCs/>
      <w:color w:val="FFFFFF"/>
      <w:sz w:val="18"/>
      <w:szCs w:val="18"/>
      <w:lang w:eastAsia="pl-PL"/>
    </w:rPr>
  </w:style>
  <w:style w:type="paragraph" w:customStyle="1" w:styleId="xl69">
    <w:name w:val="xl69"/>
    <w:basedOn w:val="Normal"/>
    <w:uiPriority w:val="99"/>
    <w:rsid w:val="00A7181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0">
    <w:name w:val="xl70"/>
    <w:basedOn w:val="Normal"/>
    <w:uiPriority w:val="99"/>
    <w:rsid w:val="00A71811"/>
    <w:pPr>
      <w:spacing w:before="100" w:beforeAutospacing="1" w:after="100" w:afterAutospacing="1" w:line="240" w:lineRule="auto"/>
      <w:jc w:val="left"/>
      <w:textAlignment w:val="top"/>
    </w:pPr>
    <w:rPr>
      <w:rFonts w:ascii="Times New Roman" w:eastAsia="Times New Roman" w:hAnsi="Times New Roman" w:cs="Times New Roman"/>
      <w:sz w:val="18"/>
      <w:szCs w:val="18"/>
      <w:lang w:eastAsia="pl-PL"/>
    </w:rPr>
  </w:style>
  <w:style w:type="paragraph" w:customStyle="1" w:styleId="xl71">
    <w:name w:val="xl71"/>
    <w:basedOn w:val="Normal"/>
    <w:uiPriority w:val="99"/>
    <w:rsid w:val="00A71811"/>
    <w:pPr>
      <w:spacing w:before="100" w:beforeAutospacing="1" w:after="100" w:afterAutospacing="1" w:line="240" w:lineRule="auto"/>
      <w:jc w:val="left"/>
      <w:textAlignment w:val="center"/>
    </w:pPr>
    <w:rPr>
      <w:rFonts w:ascii="Times New Roman" w:eastAsia="Times New Roman" w:hAnsi="Times New Roman" w:cs="Times New Roman"/>
      <w:sz w:val="20"/>
      <w:szCs w:val="20"/>
      <w:lang w:eastAsia="pl-PL"/>
    </w:rPr>
  </w:style>
  <w:style w:type="paragraph" w:customStyle="1" w:styleId="xl73">
    <w:name w:val="xl73"/>
    <w:basedOn w:val="Normal"/>
    <w:uiPriority w:val="99"/>
    <w:rsid w:val="00A718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4">
    <w:name w:val="xl74"/>
    <w:basedOn w:val="Normal"/>
    <w:uiPriority w:val="99"/>
    <w:rsid w:val="00A718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lang w:eastAsia="pl-PL"/>
    </w:rPr>
  </w:style>
  <w:style w:type="paragraph" w:customStyle="1" w:styleId="xl75">
    <w:name w:val="xl75"/>
    <w:basedOn w:val="Normal"/>
    <w:uiPriority w:val="99"/>
    <w:rsid w:val="00A718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18"/>
      <w:szCs w:val="18"/>
      <w:lang w:eastAsia="pl-PL"/>
    </w:rPr>
  </w:style>
  <w:style w:type="paragraph" w:customStyle="1" w:styleId="xl76">
    <w:name w:val="xl76"/>
    <w:basedOn w:val="Normal"/>
    <w:uiPriority w:val="99"/>
    <w:rsid w:val="00A718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7">
    <w:name w:val="xl77"/>
    <w:basedOn w:val="Normal"/>
    <w:uiPriority w:val="99"/>
    <w:rsid w:val="00A718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8">
    <w:name w:val="xl78"/>
    <w:basedOn w:val="Normal"/>
    <w:uiPriority w:val="99"/>
    <w:rsid w:val="00A718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18"/>
      <w:szCs w:val="18"/>
      <w:lang w:eastAsia="pl-PL"/>
    </w:rPr>
  </w:style>
  <w:style w:type="paragraph" w:customStyle="1" w:styleId="xl79">
    <w:name w:val="xl79"/>
    <w:basedOn w:val="Normal"/>
    <w:uiPriority w:val="99"/>
    <w:rsid w:val="00A718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1">
    <w:name w:val="xl81"/>
    <w:basedOn w:val="Normal"/>
    <w:uiPriority w:val="99"/>
    <w:rsid w:val="00A718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2">
    <w:name w:val="xl82"/>
    <w:basedOn w:val="Normal"/>
    <w:uiPriority w:val="99"/>
    <w:rsid w:val="00A7181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3">
    <w:name w:val="xl83"/>
    <w:basedOn w:val="Normal"/>
    <w:uiPriority w:val="99"/>
    <w:rsid w:val="00A718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4">
    <w:name w:val="xl84"/>
    <w:basedOn w:val="Normal"/>
    <w:uiPriority w:val="99"/>
    <w:rsid w:val="00A71811"/>
    <w:pPr>
      <w:pBdr>
        <w:top w:val="single" w:sz="8" w:space="0" w:color="70AD47"/>
        <w:left w:val="single" w:sz="8" w:space="0" w:color="70AD47"/>
        <w:bottom w:val="single" w:sz="8" w:space="0" w:color="70AD47"/>
        <w:right w:val="single" w:sz="8" w:space="0" w:color="70AD47"/>
      </w:pBdr>
      <w:shd w:val="clear" w:color="000000" w:fill="9ACC51"/>
      <w:spacing w:before="100" w:beforeAutospacing="1" w:after="100" w:afterAutospacing="1" w:line="240" w:lineRule="auto"/>
      <w:jc w:val="left"/>
      <w:textAlignment w:val="center"/>
    </w:pPr>
    <w:rPr>
      <w:rFonts w:ascii="Trebuchet MS" w:eastAsia="Times New Roman" w:hAnsi="Trebuchet MS" w:cs="Times New Roman"/>
      <w:b/>
      <w:bCs/>
      <w:color w:val="FFFFFF"/>
      <w:sz w:val="18"/>
      <w:szCs w:val="18"/>
      <w:lang w:eastAsia="pl-PL"/>
    </w:rPr>
  </w:style>
  <w:style w:type="paragraph" w:styleId="TableofFigures">
    <w:name w:val="table of figures"/>
    <w:basedOn w:val="Normal"/>
    <w:next w:val="Normal"/>
    <w:uiPriority w:val="99"/>
    <w:unhideWhenUsed/>
    <w:rsid w:val="002E6A75"/>
  </w:style>
  <w:style w:type="table" w:customStyle="1" w:styleId="ListTable3Accent6">
    <w:name w:val="List Table 3 Accent 6"/>
    <w:basedOn w:val="TableNormal"/>
    <w:uiPriority w:val="48"/>
    <w:rsid w:val="00BC7EDD"/>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customStyle="1" w:styleId="gwp0d6755c2msonormal">
    <w:name w:val="gwp0d6755c2_msonormal"/>
    <w:basedOn w:val="Normal"/>
    <w:uiPriority w:val="99"/>
    <w:rsid w:val="0054763D"/>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badge">
    <w:name w:val="badge"/>
    <w:basedOn w:val="DefaultParagraphFont"/>
    <w:rsid w:val="000C07E5"/>
  </w:style>
  <w:style w:type="character" w:customStyle="1" w:styleId="Tytu1">
    <w:name w:val="Tytuł1"/>
    <w:basedOn w:val="DefaultParagraphFont"/>
    <w:rsid w:val="000C07E5"/>
  </w:style>
  <w:style w:type="table" w:customStyle="1" w:styleId="Tabelasiatki4akcent61">
    <w:name w:val="Tabela siatki 4 — akcent 61"/>
    <w:basedOn w:val="TableNormal"/>
    <w:uiPriority w:val="49"/>
    <w:rsid w:val="00A64C92"/>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listy3akcent61">
    <w:name w:val="Tabela listy 3 — akcent 61"/>
    <w:basedOn w:val="TableNormal"/>
    <w:uiPriority w:val="48"/>
    <w:rsid w:val="00A64C92"/>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character" w:customStyle="1" w:styleId="p-deprecatedchannelnametext">
    <w:name w:val="p-deprecated_channel_name__text"/>
    <w:basedOn w:val="DefaultParagraphFont"/>
    <w:rsid w:val="004B32BF"/>
  </w:style>
  <w:style w:type="character" w:customStyle="1" w:styleId="TekstprzypisudolnegoZnak1">
    <w:name w:val="Tekst przypisu dolnego Znak1"/>
    <w:aliases w:val="Tekst przypisu Znak1,Podrozdział Znak1,Footnote Znak1,Podrozdzia3 Znak1,-E Fuﬂnotentext Znak1,Fuﬂnotentext Ursprung Znak1,Fußnotentext Ursprung Znak1,-E Fußnotentext Znak1,Footnote text Znak1,Fußnote Znak,FOOTNOTES Znak"/>
    <w:basedOn w:val="DefaultParagraphFont"/>
    <w:uiPriority w:val="99"/>
    <w:semiHidden/>
    <w:rsid w:val="008147C9"/>
    <w:rPr>
      <w:rFonts w:ascii="Arial" w:hAnsi="Arial"/>
      <w:sz w:val="20"/>
      <w:szCs w:val="20"/>
    </w:rPr>
  </w:style>
  <w:style w:type="paragraph" w:customStyle="1" w:styleId="font5">
    <w:name w:val="font5"/>
    <w:basedOn w:val="Normal"/>
    <w:uiPriority w:val="99"/>
    <w:semiHidden/>
    <w:rsid w:val="008147C9"/>
    <w:pPr>
      <w:spacing w:before="100" w:beforeAutospacing="1" w:after="100" w:afterAutospacing="1" w:line="240" w:lineRule="auto"/>
      <w:jc w:val="left"/>
    </w:pPr>
    <w:rPr>
      <w:rFonts w:ascii="Calibri" w:eastAsia="Times New Roman" w:hAnsi="Calibri" w:cs="Calibri"/>
      <w:color w:val="FFFFFF"/>
      <w:sz w:val="20"/>
      <w:szCs w:val="20"/>
      <w:lang w:eastAsia="pl-PL"/>
    </w:rPr>
  </w:style>
  <w:style w:type="paragraph" w:customStyle="1" w:styleId="xl72">
    <w:name w:val="xl72"/>
    <w:basedOn w:val="Normal"/>
    <w:uiPriority w:val="99"/>
    <w:semiHidden/>
    <w:rsid w:val="008147C9"/>
    <w:pPr>
      <w:pBdr>
        <w:left w:val="single" w:sz="4" w:space="0" w:color="ED7D31"/>
        <w:bottom w:val="single" w:sz="4" w:space="0" w:color="ED7D31"/>
      </w:pBdr>
      <w:shd w:val="clear" w:color="auto" w:fill="C65911"/>
      <w:spacing w:before="100" w:beforeAutospacing="1" w:after="100" w:afterAutospacing="1" w:line="240" w:lineRule="auto"/>
      <w:jc w:val="left"/>
    </w:pPr>
    <w:rPr>
      <w:rFonts w:ascii="Times New Roman" w:eastAsia="Times New Roman" w:hAnsi="Times New Roman" w:cs="Times New Roman"/>
      <w:color w:val="FFFFFF"/>
      <w:sz w:val="18"/>
      <w:szCs w:val="18"/>
      <w:lang w:eastAsia="pl-PL"/>
    </w:rPr>
  </w:style>
  <w:style w:type="paragraph" w:customStyle="1" w:styleId="xl80">
    <w:name w:val="xl80"/>
    <w:basedOn w:val="Normal"/>
    <w:uiPriority w:val="99"/>
    <w:semiHidden/>
    <w:rsid w:val="008147C9"/>
    <w:pPr>
      <w:pBdr>
        <w:bottom w:val="single" w:sz="4" w:space="0" w:color="ED7D31"/>
        <w:right w:val="single" w:sz="4" w:space="0" w:color="C65911"/>
      </w:pBdr>
      <w:shd w:val="clear" w:color="auto" w:fill="C65911"/>
      <w:spacing w:before="100" w:beforeAutospacing="1" w:after="100" w:afterAutospacing="1" w:line="240" w:lineRule="auto"/>
      <w:jc w:val="left"/>
    </w:pPr>
    <w:rPr>
      <w:rFonts w:ascii="Times New Roman" w:eastAsia="Times New Roman" w:hAnsi="Times New Roman" w:cs="Times New Roman"/>
      <w:b/>
      <w:bCs/>
      <w:color w:val="FFFFFF"/>
      <w:sz w:val="24"/>
      <w:szCs w:val="24"/>
      <w:lang w:eastAsia="pl-PL"/>
    </w:rPr>
  </w:style>
  <w:style w:type="paragraph" w:customStyle="1" w:styleId="xl85">
    <w:name w:val="xl85"/>
    <w:basedOn w:val="Normal"/>
    <w:uiPriority w:val="99"/>
    <w:semiHidden/>
    <w:rsid w:val="008147C9"/>
    <w:pPr>
      <w:pBdr>
        <w:top w:val="single" w:sz="4" w:space="0" w:color="C65911"/>
        <w:left w:val="single" w:sz="4" w:space="0" w:color="C65911"/>
        <w:bottom w:val="single" w:sz="4" w:space="0" w:color="C65911"/>
        <w:right w:val="single" w:sz="4" w:space="0" w:color="C65911"/>
      </w:pBdr>
      <w:shd w:val="clear" w:color="auto" w:fill="F4B084"/>
      <w:spacing w:before="100" w:beforeAutospacing="1" w:after="100" w:afterAutospacing="1" w:line="240" w:lineRule="auto"/>
      <w:jc w:val="left"/>
    </w:pPr>
    <w:rPr>
      <w:rFonts w:ascii="Times New Roman" w:eastAsia="Times New Roman" w:hAnsi="Times New Roman" w:cs="Times New Roman"/>
      <w:b/>
      <w:bCs/>
      <w:sz w:val="24"/>
      <w:szCs w:val="24"/>
      <w:lang w:eastAsia="pl-PL"/>
    </w:rPr>
  </w:style>
  <w:style w:type="paragraph" w:customStyle="1" w:styleId="xl86">
    <w:name w:val="xl86"/>
    <w:basedOn w:val="Normal"/>
    <w:uiPriority w:val="99"/>
    <w:semiHidden/>
    <w:rsid w:val="008147C9"/>
    <w:pPr>
      <w:pBdr>
        <w:top w:val="single" w:sz="4" w:space="0" w:color="C65911"/>
        <w:left w:val="single" w:sz="4" w:space="0" w:color="C65911"/>
        <w:bottom w:val="single" w:sz="4" w:space="0" w:color="C65911"/>
        <w:right w:val="single" w:sz="4" w:space="0" w:color="C65911"/>
      </w:pBdr>
      <w:shd w:val="clear" w:color="auto" w:fill="F4B084"/>
      <w:spacing w:before="100" w:beforeAutospacing="1" w:after="100" w:afterAutospacing="1" w:line="240" w:lineRule="auto"/>
      <w:jc w:val="left"/>
    </w:pPr>
    <w:rPr>
      <w:rFonts w:ascii="Times New Roman" w:eastAsia="Times New Roman" w:hAnsi="Times New Roman" w:cs="Times New Roman"/>
      <w:b/>
      <w:bCs/>
      <w:sz w:val="24"/>
      <w:szCs w:val="24"/>
      <w:lang w:eastAsia="pl-PL"/>
    </w:rPr>
  </w:style>
  <w:style w:type="paragraph" w:customStyle="1" w:styleId="xl87">
    <w:name w:val="xl87"/>
    <w:basedOn w:val="Normal"/>
    <w:uiPriority w:val="99"/>
    <w:semiHidden/>
    <w:rsid w:val="008147C9"/>
    <w:pPr>
      <w:pBdr>
        <w:top w:val="single" w:sz="4" w:space="0" w:color="C65911"/>
        <w:left w:val="single" w:sz="4" w:space="0" w:color="C65911"/>
        <w:bottom w:val="single" w:sz="4" w:space="0" w:color="C65911"/>
        <w:right w:val="single" w:sz="4" w:space="0" w:color="C65911"/>
      </w:pBdr>
      <w:shd w:val="clear" w:color="auto" w:fill="F4B084"/>
      <w:spacing w:before="100" w:beforeAutospacing="1" w:after="100" w:afterAutospacing="1" w:line="240" w:lineRule="auto"/>
      <w:jc w:val="left"/>
    </w:pPr>
    <w:rPr>
      <w:rFonts w:ascii="Times New Roman" w:eastAsia="Times New Roman" w:hAnsi="Times New Roman" w:cs="Times New Roman"/>
      <w:b/>
      <w:bCs/>
      <w:sz w:val="24"/>
      <w:szCs w:val="24"/>
      <w:lang w:eastAsia="pl-PL"/>
    </w:rPr>
  </w:style>
  <w:style w:type="paragraph" w:customStyle="1" w:styleId="xl88">
    <w:name w:val="xl88"/>
    <w:basedOn w:val="Normal"/>
    <w:uiPriority w:val="99"/>
    <w:semiHidden/>
    <w:rsid w:val="008147C9"/>
    <w:pPr>
      <w:pBdr>
        <w:top w:val="single" w:sz="4" w:space="0" w:color="C65911"/>
        <w:left w:val="single" w:sz="4" w:space="0" w:color="C65911"/>
        <w:bottom w:val="single" w:sz="4" w:space="0" w:color="C65911"/>
        <w:right w:val="single" w:sz="4" w:space="0" w:color="C65911"/>
      </w:pBdr>
      <w:shd w:val="clear" w:color="auto" w:fill="F4B084"/>
      <w:spacing w:before="100" w:beforeAutospacing="1" w:after="100" w:afterAutospacing="1" w:line="240" w:lineRule="auto"/>
      <w:jc w:val="left"/>
    </w:pPr>
    <w:rPr>
      <w:rFonts w:ascii="Times New Roman" w:eastAsia="Times New Roman" w:hAnsi="Times New Roman" w:cs="Times New Roman"/>
      <w:b/>
      <w:bCs/>
      <w:sz w:val="24"/>
      <w:szCs w:val="24"/>
      <w:lang w:eastAsia="pl-PL"/>
    </w:rPr>
  </w:style>
  <w:style w:type="character" w:customStyle="1" w:styleId="Nierozpoznanawzmianka1">
    <w:name w:val="Nierozpoznana wzmianka1"/>
    <w:basedOn w:val="DefaultParagraphFont"/>
    <w:uiPriority w:val="99"/>
    <w:semiHidden/>
    <w:unhideWhenUsed/>
    <w:rsid w:val="00613A81"/>
    <w:rPr>
      <w:color w:val="605E5C"/>
      <w:shd w:val="clear" w:color="auto" w:fill="E1DFDD"/>
    </w:rPr>
  </w:style>
  <w:style w:type="character" w:customStyle="1" w:styleId="Nierozpoznanawzmianka2">
    <w:name w:val="Nierozpoznana wzmianka2"/>
    <w:basedOn w:val="DefaultParagraphFont"/>
    <w:uiPriority w:val="99"/>
    <w:semiHidden/>
    <w:unhideWhenUsed/>
    <w:rsid w:val="00FD7442"/>
    <w:rPr>
      <w:color w:val="605E5C"/>
      <w:shd w:val="clear" w:color="auto" w:fill="E1DFDD"/>
    </w:rPr>
  </w:style>
  <w:style w:type="character" w:customStyle="1" w:styleId="Nierozpoznanawzmianka3">
    <w:name w:val="Nierozpoznana wzmianka3"/>
    <w:basedOn w:val="DefaultParagraphFont"/>
    <w:uiPriority w:val="99"/>
    <w:semiHidden/>
    <w:unhideWhenUsed/>
    <w:rsid w:val="00B7438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F82"/>
    <w:pPr>
      <w:spacing w:before="120" w:after="120" w:line="271" w:lineRule="auto"/>
      <w:ind w:firstLine="0"/>
      <w:jc w:val="both"/>
    </w:pPr>
    <w:rPr>
      <w:rFonts w:ascii="Arial" w:hAnsi="Arial"/>
    </w:rPr>
  </w:style>
  <w:style w:type="paragraph" w:styleId="Heading1">
    <w:name w:val="heading 1"/>
    <w:basedOn w:val="Normal"/>
    <w:next w:val="Normal"/>
    <w:link w:val="Heading1Char"/>
    <w:uiPriority w:val="9"/>
    <w:qFormat/>
    <w:rsid w:val="00337A34"/>
    <w:pPr>
      <w:pBdr>
        <w:bottom w:val="single" w:sz="12" w:space="1" w:color="984806" w:themeColor="accent6" w:themeShade="80"/>
      </w:pBdr>
      <w:spacing w:before="240" w:after="240"/>
      <w:outlineLvl w:val="0"/>
    </w:pPr>
    <w:rPr>
      <w:rFonts w:eastAsiaTheme="majorEastAsia" w:cstheme="majorBidi"/>
      <w:b/>
      <w:bCs/>
      <w:color w:val="984806" w:themeColor="accent6" w:themeShade="80"/>
      <w:sz w:val="24"/>
      <w:szCs w:val="24"/>
    </w:rPr>
  </w:style>
  <w:style w:type="paragraph" w:styleId="Heading2">
    <w:name w:val="heading 2"/>
    <w:basedOn w:val="Normal"/>
    <w:next w:val="Normal"/>
    <w:link w:val="Heading2Char"/>
    <w:uiPriority w:val="9"/>
    <w:unhideWhenUsed/>
    <w:qFormat/>
    <w:rsid w:val="00337A34"/>
    <w:pPr>
      <w:pBdr>
        <w:bottom w:val="single" w:sz="8" w:space="1" w:color="984806" w:themeColor="accent6" w:themeShade="80"/>
      </w:pBdr>
      <w:spacing w:before="240" w:after="240"/>
      <w:outlineLvl w:val="1"/>
    </w:pPr>
    <w:rPr>
      <w:rFonts w:eastAsiaTheme="majorEastAsia" w:cstheme="majorBidi"/>
      <w:b/>
      <w:color w:val="984806" w:themeColor="accent6" w:themeShade="80"/>
      <w:szCs w:val="24"/>
    </w:rPr>
  </w:style>
  <w:style w:type="paragraph" w:styleId="Heading3">
    <w:name w:val="heading 3"/>
    <w:basedOn w:val="Normal"/>
    <w:next w:val="Normal"/>
    <w:link w:val="Heading3Char"/>
    <w:uiPriority w:val="9"/>
    <w:unhideWhenUsed/>
    <w:qFormat/>
    <w:rsid w:val="00766680"/>
    <w:pPr>
      <w:pBdr>
        <w:bottom w:val="single" w:sz="4" w:space="1" w:color="984806" w:themeColor="accent6" w:themeShade="80"/>
      </w:pBdr>
      <w:spacing w:before="200" w:after="80"/>
      <w:outlineLvl w:val="2"/>
    </w:pPr>
    <w:rPr>
      <w:rFonts w:eastAsiaTheme="majorEastAsia" w:cstheme="majorBidi"/>
      <w:color w:val="984806" w:themeColor="accent6" w:themeShade="80"/>
      <w:szCs w:val="24"/>
    </w:rPr>
  </w:style>
  <w:style w:type="paragraph" w:styleId="Heading4">
    <w:name w:val="heading 4"/>
    <w:basedOn w:val="Normal"/>
    <w:next w:val="Normal"/>
    <w:link w:val="Heading4Char"/>
    <w:uiPriority w:val="9"/>
    <w:unhideWhenUsed/>
    <w:qFormat/>
    <w:rsid w:val="00782469"/>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Cs w:val="24"/>
    </w:rPr>
  </w:style>
  <w:style w:type="paragraph" w:styleId="Heading5">
    <w:name w:val="heading 5"/>
    <w:basedOn w:val="Normal"/>
    <w:next w:val="Normal"/>
    <w:link w:val="Heading5Char"/>
    <w:uiPriority w:val="9"/>
    <w:semiHidden/>
    <w:unhideWhenUsed/>
    <w:qFormat/>
    <w:rsid w:val="00782469"/>
    <w:pPr>
      <w:spacing w:before="200" w:after="8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782469"/>
    <w:p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782469"/>
    <w:p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782469"/>
    <w:p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782469"/>
    <w:p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7A34"/>
    <w:rPr>
      <w:rFonts w:ascii="Arial" w:eastAsiaTheme="majorEastAsia" w:hAnsi="Arial" w:cstheme="majorBidi"/>
      <w:b/>
      <w:bCs/>
      <w:color w:val="984806" w:themeColor="accent6" w:themeShade="80"/>
      <w:sz w:val="24"/>
      <w:szCs w:val="24"/>
    </w:rPr>
  </w:style>
  <w:style w:type="character" w:customStyle="1" w:styleId="Heading2Char">
    <w:name w:val="Heading 2 Char"/>
    <w:basedOn w:val="DefaultParagraphFont"/>
    <w:link w:val="Heading2"/>
    <w:uiPriority w:val="9"/>
    <w:rsid w:val="00337A34"/>
    <w:rPr>
      <w:rFonts w:ascii="Arial" w:eastAsiaTheme="majorEastAsia" w:hAnsi="Arial" w:cstheme="majorBidi"/>
      <w:b/>
      <w:color w:val="984806" w:themeColor="accent6" w:themeShade="80"/>
      <w:szCs w:val="24"/>
    </w:rPr>
  </w:style>
  <w:style w:type="character" w:customStyle="1" w:styleId="Heading3Char">
    <w:name w:val="Heading 3 Char"/>
    <w:basedOn w:val="DefaultParagraphFont"/>
    <w:link w:val="Heading3"/>
    <w:uiPriority w:val="9"/>
    <w:rsid w:val="00766680"/>
    <w:rPr>
      <w:rFonts w:ascii="Arial" w:eastAsiaTheme="majorEastAsia" w:hAnsi="Arial" w:cstheme="majorBidi"/>
      <w:color w:val="984806" w:themeColor="accent6" w:themeShade="80"/>
      <w:szCs w:val="24"/>
    </w:rPr>
  </w:style>
  <w:style w:type="character" w:customStyle="1" w:styleId="Heading4Char">
    <w:name w:val="Heading 4 Char"/>
    <w:basedOn w:val="DefaultParagraphFont"/>
    <w:link w:val="Heading4"/>
    <w:uiPriority w:val="9"/>
    <w:rsid w:val="00BF5D5C"/>
    <w:rPr>
      <w:rFonts w:asciiTheme="majorHAnsi" w:eastAsiaTheme="majorEastAsia" w:hAnsiTheme="majorHAnsi" w:cstheme="majorBidi"/>
      <w:i/>
      <w:iCs/>
      <w:color w:val="4F81BD" w:themeColor="accent1"/>
      <w:szCs w:val="24"/>
    </w:rPr>
  </w:style>
  <w:style w:type="character" w:customStyle="1" w:styleId="Heading5Char">
    <w:name w:val="Heading 5 Char"/>
    <w:basedOn w:val="DefaultParagraphFont"/>
    <w:link w:val="Heading5"/>
    <w:uiPriority w:val="9"/>
    <w:semiHidden/>
    <w:rsid w:val="00BF5D5C"/>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BF5D5C"/>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BF5D5C"/>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BF5D5C"/>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BF5D5C"/>
    <w:rPr>
      <w:rFonts w:asciiTheme="majorHAnsi" w:eastAsiaTheme="majorEastAsia" w:hAnsiTheme="majorHAnsi" w:cstheme="majorBidi"/>
      <w:i/>
      <w:iCs/>
      <w:color w:val="9BBB59" w:themeColor="accent3"/>
      <w:sz w:val="20"/>
      <w:szCs w:val="20"/>
    </w:rPr>
  </w:style>
  <w:style w:type="paragraph" w:styleId="Caption">
    <w:name w:val="caption"/>
    <w:basedOn w:val="Normal"/>
    <w:next w:val="Normal"/>
    <w:link w:val="CaptionChar"/>
    <w:uiPriority w:val="35"/>
    <w:unhideWhenUsed/>
    <w:qFormat/>
    <w:rsid w:val="00DF1D12"/>
    <w:pPr>
      <w:spacing w:before="0" w:after="0"/>
      <w:jc w:val="left"/>
    </w:pPr>
    <w:rPr>
      <w:b/>
      <w:bCs/>
      <w:sz w:val="20"/>
      <w:szCs w:val="18"/>
    </w:rPr>
  </w:style>
  <w:style w:type="character" w:customStyle="1" w:styleId="CaptionChar">
    <w:name w:val="Caption Char"/>
    <w:basedOn w:val="DefaultParagraphFont"/>
    <w:link w:val="Caption"/>
    <w:uiPriority w:val="35"/>
    <w:rsid w:val="00DF1D12"/>
    <w:rPr>
      <w:rFonts w:ascii="Arial" w:hAnsi="Arial"/>
      <w:b/>
      <w:bCs/>
      <w:sz w:val="20"/>
      <w:szCs w:val="18"/>
    </w:rPr>
  </w:style>
  <w:style w:type="paragraph" w:styleId="Header">
    <w:name w:val="header"/>
    <w:basedOn w:val="Normal"/>
    <w:link w:val="HeaderChar"/>
    <w:uiPriority w:val="99"/>
    <w:unhideWhenUsed/>
    <w:rsid w:val="00026E3A"/>
    <w:pPr>
      <w:tabs>
        <w:tab w:val="center" w:pos="4536"/>
        <w:tab w:val="right" w:pos="9072"/>
      </w:tabs>
    </w:pPr>
  </w:style>
  <w:style w:type="character" w:customStyle="1" w:styleId="HeaderChar">
    <w:name w:val="Header Char"/>
    <w:basedOn w:val="DefaultParagraphFont"/>
    <w:link w:val="Header"/>
    <w:uiPriority w:val="99"/>
    <w:rsid w:val="00026E3A"/>
    <w:rPr>
      <w:rFonts w:eastAsiaTheme="minorEastAsia"/>
    </w:rPr>
  </w:style>
  <w:style w:type="paragraph" w:styleId="Footer">
    <w:name w:val="footer"/>
    <w:basedOn w:val="Normal"/>
    <w:link w:val="FooterChar"/>
    <w:uiPriority w:val="99"/>
    <w:unhideWhenUsed/>
    <w:rsid w:val="00026E3A"/>
    <w:pPr>
      <w:tabs>
        <w:tab w:val="center" w:pos="4536"/>
        <w:tab w:val="right" w:pos="9072"/>
      </w:tabs>
    </w:pPr>
  </w:style>
  <w:style w:type="character" w:customStyle="1" w:styleId="FooterChar">
    <w:name w:val="Footer Char"/>
    <w:basedOn w:val="DefaultParagraphFont"/>
    <w:link w:val="Footer"/>
    <w:uiPriority w:val="99"/>
    <w:rsid w:val="00026E3A"/>
    <w:rPr>
      <w:rFonts w:eastAsiaTheme="minorEastAsia"/>
    </w:rPr>
  </w:style>
  <w:style w:type="paragraph" w:styleId="BalloonText">
    <w:name w:val="Balloon Text"/>
    <w:basedOn w:val="Normal"/>
    <w:link w:val="BalloonTextChar"/>
    <w:uiPriority w:val="99"/>
    <w:semiHidden/>
    <w:unhideWhenUsed/>
    <w:rsid w:val="00026E3A"/>
    <w:rPr>
      <w:rFonts w:ascii="Tahoma" w:hAnsi="Tahoma" w:cs="Tahoma"/>
      <w:sz w:val="16"/>
      <w:szCs w:val="16"/>
    </w:rPr>
  </w:style>
  <w:style w:type="character" w:customStyle="1" w:styleId="BalloonTextChar">
    <w:name w:val="Balloon Text Char"/>
    <w:basedOn w:val="DefaultParagraphFont"/>
    <w:link w:val="BalloonText"/>
    <w:uiPriority w:val="99"/>
    <w:semiHidden/>
    <w:rsid w:val="00026E3A"/>
    <w:rPr>
      <w:rFonts w:ascii="Tahoma" w:eastAsiaTheme="minorEastAsia" w:hAnsi="Tahoma" w:cs="Tahoma"/>
      <w:sz w:val="16"/>
      <w:szCs w:val="16"/>
    </w:rPr>
  </w:style>
  <w:style w:type="paragraph" w:styleId="TOCHeading">
    <w:name w:val="TOC Heading"/>
    <w:basedOn w:val="Heading1"/>
    <w:next w:val="Normal"/>
    <w:uiPriority w:val="39"/>
    <w:unhideWhenUsed/>
    <w:qFormat/>
    <w:rsid w:val="00BF5D5C"/>
    <w:pPr>
      <w:outlineLvl w:val="9"/>
    </w:pPr>
    <w:rPr>
      <w:lang w:bidi="en-US"/>
    </w:rPr>
  </w:style>
  <w:style w:type="paragraph" w:styleId="Title">
    <w:name w:val="Title"/>
    <w:basedOn w:val="Normal"/>
    <w:next w:val="Normal"/>
    <w:link w:val="TitleChar"/>
    <w:uiPriority w:val="10"/>
    <w:qFormat/>
    <w:rsid w:val="00782469"/>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BF5D5C"/>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BF5D5C"/>
    <w:pPr>
      <w:spacing w:before="200" w:after="900"/>
      <w:jc w:val="right"/>
    </w:pPr>
    <w:rPr>
      <w:i/>
      <w:iCs/>
      <w:szCs w:val="24"/>
    </w:rPr>
  </w:style>
  <w:style w:type="character" w:customStyle="1" w:styleId="SubtitleChar">
    <w:name w:val="Subtitle Char"/>
    <w:basedOn w:val="DefaultParagraphFont"/>
    <w:link w:val="Subtitle"/>
    <w:uiPriority w:val="11"/>
    <w:rsid w:val="00BF5D5C"/>
    <w:rPr>
      <w:i/>
      <w:iCs/>
      <w:sz w:val="24"/>
      <w:szCs w:val="24"/>
    </w:rPr>
  </w:style>
  <w:style w:type="character" w:styleId="Strong">
    <w:name w:val="Strong"/>
    <w:basedOn w:val="DefaultParagraphFont"/>
    <w:uiPriority w:val="22"/>
    <w:qFormat/>
    <w:rsid w:val="00BF5D5C"/>
    <w:rPr>
      <w:b/>
      <w:bCs/>
      <w:spacing w:val="0"/>
    </w:rPr>
  </w:style>
  <w:style w:type="character" w:styleId="Emphasis">
    <w:name w:val="Emphasis"/>
    <w:uiPriority w:val="20"/>
    <w:qFormat/>
    <w:rsid w:val="00782469"/>
    <w:rPr>
      <w:b/>
      <w:bCs/>
      <w:i/>
      <w:iCs/>
      <w:color w:val="5A5A5A" w:themeColor="text1" w:themeTint="A5"/>
    </w:rPr>
  </w:style>
  <w:style w:type="paragraph" w:styleId="NoSpacing">
    <w:name w:val="No Spacing"/>
    <w:basedOn w:val="Normal"/>
    <w:link w:val="NoSpacingChar"/>
    <w:uiPriority w:val="1"/>
    <w:qFormat/>
    <w:rsid w:val="00BF5D5C"/>
  </w:style>
  <w:style w:type="character" w:customStyle="1" w:styleId="NoSpacingChar">
    <w:name w:val="No Spacing Char"/>
    <w:basedOn w:val="DefaultParagraphFont"/>
    <w:link w:val="NoSpacing"/>
    <w:uiPriority w:val="1"/>
    <w:rsid w:val="00BF5D5C"/>
  </w:style>
  <w:style w:type="paragraph" w:styleId="ListParagraph">
    <w:name w:val="List Paragraph"/>
    <w:aliases w:val="Akapit z listą 1,A_wyliczenie,K-P_odwolanie,Akapit z listą5,maz_wyliczenie,opis dzialania,Akapit z listą BS,BulletC,Numerowanie,L1"/>
    <w:basedOn w:val="Normal"/>
    <w:link w:val="ListParagraphChar"/>
    <w:uiPriority w:val="34"/>
    <w:qFormat/>
    <w:rsid w:val="00782469"/>
    <w:pPr>
      <w:ind w:left="720"/>
      <w:contextualSpacing/>
    </w:pPr>
  </w:style>
  <w:style w:type="character" w:customStyle="1" w:styleId="ListParagraphChar">
    <w:name w:val="List Paragraph Char"/>
    <w:aliases w:val="Akapit z listą 1 Char,A_wyliczenie Char,K-P_odwolanie Char,Akapit z listą5 Char,maz_wyliczenie Char,opis dzialania Char,Akapit z listą BS Char,BulletC Char,Numerowanie Char,L1 Char"/>
    <w:link w:val="ListParagraph"/>
    <w:uiPriority w:val="34"/>
    <w:qFormat/>
    <w:rsid w:val="00CF0C76"/>
    <w:rPr>
      <w:rFonts w:ascii="Arial" w:hAnsi="Arial"/>
    </w:rPr>
  </w:style>
  <w:style w:type="paragraph" w:styleId="Quote">
    <w:name w:val="Quote"/>
    <w:basedOn w:val="Normal"/>
    <w:next w:val="Normal"/>
    <w:link w:val="QuoteChar"/>
    <w:uiPriority w:val="29"/>
    <w:qFormat/>
    <w:rsid w:val="00782469"/>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BF5D5C"/>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782469"/>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Cs w:val="24"/>
    </w:rPr>
  </w:style>
  <w:style w:type="character" w:customStyle="1" w:styleId="IntenseQuoteChar">
    <w:name w:val="Intense Quote Char"/>
    <w:basedOn w:val="DefaultParagraphFont"/>
    <w:link w:val="IntenseQuote"/>
    <w:uiPriority w:val="30"/>
    <w:rsid w:val="00BF5D5C"/>
    <w:rPr>
      <w:rFonts w:asciiTheme="majorHAnsi" w:eastAsiaTheme="majorEastAsia" w:hAnsiTheme="majorHAnsi" w:cstheme="majorBidi"/>
      <w:i/>
      <w:iCs/>
      <w:color w:val="FFFFFF" w:themeColor="background1"/>
      <w:szCs w:val="24"/>
      <w:shd w:val="clear" w:color="auto" w:fill="4F81BD" w:themeFill="accent1"/>
    </w:rPr>
  </w:style>
  <w:style w:type="character" w:styleId="SubtleEmphasis">
    <w:name w:val="Subtle Emphasis"/>
    <w:uiPriority w:val="19"/>
    <w:qFormat/>
    <w:rsid w:val="00782469"/>
    <w:rPr>
      <w:i/>
      <w:iCs/>
      <w:color w:val="5A5A5A" w:themeColor="text1" w:themeTint="A5"/>
    </w:rPr>
  </w:style>
  <w:style w:type="character" w:styleId="IntenseEmphasis">
    <w:name w:val="Intense Emphasis"/>
    <w:uiPriority w:val="21"/>
    <w:qFormat/>
    <w:rsid w:val="00782469"/>
    <w:rPr>
      <w:b/>
      <w:bCs/>
      <w:i/>
      <w:iCs/>
      <w:color w:val="4F81BD" w:themeColor="accent1"/>
      <w:sz w:val="22"/>
      <w:szCs w:val="22"/>
    </w:rPr>
  </w:style>
  <w:style w:type="character" w:styleId="SubtleReference">
    <w:name w:val="Subtle Reference"/>
    <w:uiPriority w:val="31"/>
    <w:qFormat/>
    <w:rsid w:val="00782469"/>
    <w:rPr>
      <w:color w:val="auto"/>
      <w:u w:val="single" w:color="9BBB59" w:themeColor="accent3"/>
    </w:rPr>
  </w:style>
  <w:style w:type="character" w:styleId="IntenseReference">
    <w:name w:val="Intense Reference"/>
    <w:basedOn w:val="DefaultParagraphFont"/>
    <w:uiPriority w:val="32"/>
    <w:qFormat/>
    <w:rsid w:val="00782469"/>
    <w:rPr>
      <w:b/>
      <w:bCs/>
      <w:color w:val="76923C" w:themeColor="accent3" w:themeShade="BF"/>
      <w:u w:val="single" w:color="9BBB59" w:themeColor="accent3"/>
    </w:rPr>
  </w:style>
  <w:style w:type="character" w:styleId="BookTitle">
    <w:name w:val="Book Title"/>
    <w:basedOn w:val="DefaultParagraphFont"/>
    <w:uiPriority w:val="33"/>
    <w:qFormat/>
    <w:rsid w:val="00782469"/>
    <w:rPr>
      <w:rFonts w:asciiTheme="majorHAnsi" w:eastAsiaTheme="majorEastAsia" w:hAnsiTheme="majorHAnsi" w:cstheme="majorBidi"/>
      <w:b/>
      <w:bCs/>
      <w:i/>
      <w:iCs/>
      <w:color w:val="auto"/>
    </w:rPr>
  </w:style>
  <w:style w:type="paragraph" w:styleId="TOC1">
    <w:name w:val="toc 1"/>
    <w:basedOn w:val="Normal"/>
    <w:next w:val="Normal"/>
    <w:autoRedefine/>
    <w:uiPriority w:val="39"/>
    <w:unhideWhenUsed/>
    <w:rsid w:val="005A50E9"/>
    <w:pPr>
      <w:tabs>
        <w:tab w:val="right" w:leader="dot" w:pos="9062"/>
      </w:tabs>
      <w:spacing w:before="0" w:after="0"/>
    </w:pPr>
    <w:rPr>
      <w:b/>
      <w:bCs/>
      <w:noProof/>
    </w:rPr>
  </w:style>
  <w:style w:type="paragraph" w:styleId="TOC2">
    <w:name w:val="toc 2"/>
    <w:basedOn w:val="Normal"/>
    <w:next w:val="Normal"/>
    <w:autoRedefine/>
    <w:uiPriority w:val="39"/>
    <w:unhideWhenUsed/>
    <w:rsid w:val="009C1B73"/>
    <w:pPr>
      <w:tabs>
        <w:tab w:val="left" w:pos="993"/>
        <w:tab w:val="right" w:leader="dot" w:pos="9062"/>
      </w:tabs>
      <w:ind w:left="993" w:hanging="567"/>
    </w:pPr>
  </w:style>
  <w:style w:type="character" w:styleId="Hyperlink">
    <w:name w:val="Hyperlink"/>
    <w:basedOn w:val="DefaultParagraphFont"/>
    <w:uiPriority w:val="99"/>
    <w:unhideWhenUsed/>
    <w:rsid w:val="00782469"/>
    <w:rPr>
      <w:color w:val="0000FF" w:themeColor="hyperlink"/>
      <w:u w:val="single"/>
    </w:rPr>
  </w:style>
  <w:style w:type="paragraph" w:styleId="TOC3">
    <w:name w:val="toc 3"/>
    <w:basedOn w:val="Normal"/>
    <w:next w:val="Normal"/>
    <w:autoRedefine/>
    <w:uiPriority w:val="39"/>
    <w:unhideWhenUsed/>
    <w:rsid w:val="009C1B73"/>
    <w:pPr>
      <w:tabs>
        <w:tab w:val="left" w:pos="993"/>
        <w:tab w:val="right" w:leader="dot" w:pos="9062"/>
      </w:tabs>
      <w:ind w:left="993"/>
    </w:pPr>
  </w:style>
  <w:style w:type="table" w:styleId="TableGrid">
    <w:name w:val="Table Grid"/>
    <w:basedOn w:val="TableNormal"/>
    <w:uiPriority w:val="59"/>
    <w:rsid w:val="002F4C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D8791F"/>
    <w:pPr>
      <w:spacing w:line="240" w:lineRule="auto"/>
    </w:pPr>
    <w:rPr>
      <w:sz w:val="20"/>
      <w:szCs w:val="20"/>
    </w:rPr>
  </w:style>
  <w:style w:type="character" w:customStyle="1" w:styleId="EndnoteTextChar">
    <w:name w:val="Endnote Text Char"/>
    <w:basedOn w:val="DefaultParagraphFont"/>
    <w:link w:val="EndnoteText"/>
    <w:uiPriority w:val="99"/>
    <w:semiHidden/>
    <w:rsid w:val="00D8791F"/>
    <w:rPr>
      <w:rFonts w:ascii="Times New Roman" w:hAnsi="Times New Roman"/>
      <w:sz w:val="20"/>
      <w:szCs w:val="20"/>
    </w:rPr>
  </w:style>
  <w:style w:type="character" w:styleId="EndnoteReference">
    <w:name w:val="endnote reference"/>
    <w:basedOn w:val="DefaultParagraphFont"/>
    <w:uiPriority w:val="99"/>
    <w:semiHidden/>
    <w:unhideWhenUsed/>
    <w:rsid w:val="00D8791F"/>
    <w:rPr>
      <w:vertAlign w:val="superscript"/>
    </w:rPr>
  </w:style>
  <w:style w:type="character" w:styleId="CommentReference">
    <w:name w:val="annotation reference"/>
    <w:basedOn w:val="DefaultParagraphFont"/>
    <w:uiPriority w:val="99"/>
    <w:semiHidden/>
    <w:unhideWhenUsed/>
    <w:rsid w:val="006D37C8"/>
    <w:rPr>
      <w:sz w:val="16"/>
      <w:szCs w:val="16"/>
    </w:rPr>
  </w:style>
  <w:style w:type="paragraph" w:styleId="CommentText">
    <w:name w:val="annotation text"/>
    <w:basedOn w:val="Normal"/>
    <w:link w:val="CommentTextChar"/>
    <w:uiPriority w:val="99"/>
    <w:unhideWhenUsed/>
    <w:rsid w:val="00E06060"/>
    <w:pPr>
      <w:spacing w:line="240" w:lineRule="auto"/>
    </w:pPr>
    <w:rPr>
      <w:sz w:val="20"/>
      <w:szCs w:val="20"/>
    </w:rPr>
  </w:style>
  <w:style w:type="character" w:customStyle="1" w:styleId="CommentTextChar">
    <w:name w:val="Comment Text Char"/>
    <w:basedOn w:val="DefaultParagraphFont"/>
    <w:link w:val="CommentText"/>
    <w:uiPriority w:val="99"/>
    <w:rsid w:val="006D37C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D37C8"/>
    <w:rPr>
      <w:b/>
      <w:bCs/>
    </w:rPr>
  </w:style>
  <w:style w:type="character" w:customStyle="1" w:styleId="CommentSubjectChar">
    <w:name w:val="Comment Subject Char"/>
    <w:basedOn w:val="CommentTextChar"/>
    <w:link w:val="CommentSubject"/>
    <w:uiPriority w:val="99"/>
    <w:semiHidden/>
    <w:rsid w:val="006D37C8"/>
    <w:rPr>
      <w:rFonts w:ascii="Times New Roman" w:hAnsi="Times New Roman"/>
      <w:b/>
      <w:bCs/>
      <w:sz w:val="20"/>
      <w:szCs w:val="20"/>
    </w:rPr>
  </w:style>
  <w:style w:type="paragraph" w:styleId="FootnoteText">
    <w:name w:val="footnote text"/>
    <w:aliases w:val="Tekst przypisu,Podrozdział,Footnote,Podrozdzia3,-E Fuﬂnotentext,Fuﬂnotentext Ursprung,Fußnotentext Ursprung,-E Fußnotentext,Footnote text,Tekst przypisu Znak Znak Znak Znak,Tekst przypisu Znak Znak Znak Znak Znak,Fußnote,FOOTNOTES"/>
    <w:basedOn w:val="Normal"/>
    <w:link w:val="FootnoteTextChar"/>
    <w:uiPriority w:val="99"/>
    <w:unhideWhenUsed/>
    <w:qFormat/>
    <w:rsid w:val="00516D9A"/>
    <w:pPr>
      <w:spacing w:line="240" w:lineRule="auto"/>
      <w:jc w:val="left"/>
    </w:pPr>
    <w:rPr>
      <w:rFonts w:ascii="Calibri" w:eastAsia="Calibri" w:hAnsi="Calibri" w:cs="Times New Roman"/>
      <w:sz w:val="20"/>
      <w:szCs w:val="20"/>
    </w:rPr>
  </w:style>
  <w:style w:type="character" w:customStyle="1" w:styleId="FootnoteTextChar">
    <w:name w:val="Footnote Text Char"/>
    <w:aliases w:val="Tekst przypisu Char,Podrozdział Char,Footnote Char,Podrozdzia3 Char,-E Fuﬂnotentext Char,Fuﬂnotentext Ursprung Char,Fußnotentext Ursprung Char,-E Fußnotentext Char,Footnote text Char,Tekst przypisu Znak Znak Znak Znak Char"/>
    <w:basedOn w:val="DefaultParagraphFont"/>
    <w:link w:val="FootnoteText"/>
    <w:uiPriority w:val="99"/>
    <w:qFormat/>
    <w:rsid w:val="00516D9A"/>
    <w:rPr>
      <w:rFonts w:ascii="Calibri" w:eastAsia="Calibri" w:hAnsi="Calibri" w:cs="Times New Roman"/>
      <w:sz w:val="20"/>
      <w:szCs w:val="20"/>
    </w:rPr>
  </w:style>
  <w:style w:type="character" w:styleId="FootnoteReference">
    <w:name w:val="footnote reference"/>
    <w:aliases w:val="Odwołanie przypisu,Footnote Reference Number,Footnote symbol,Footnote reference number,note TESI,SUPERS,EN Footnote Reference,Footnote Reference_LVL6,Footnote Reference_LVL61,Footnote Reference_LVL62,Footnote Reference_LVL63"/>
    <w:unhideWhenUsed/>
    <w:qFormat/>
    <w:rsid w:val="00516D9A"/>
    <w:rPr>
      <w:vertAlign w:val="superscript"/>
    </w:rPr>
  </w:style>
  <w:style w:type="table" w:customStyle="1" w:styleId="Tabela-Siatka1">
    <w:name w:val="Tabela - Siatka1"/>
    <w:basedOn w:val="TableNormal"/>
    <w:next w:val="TableGrid"/>
    <w:uiPriority w:val="59"/>
    <w:rsid w:val="00E3422C"/>
    <w:pPr>
      <w:ind w:firstLine="0"/>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82469"/>
    <w:pPr>
      <w:ind w:firstLine="0"/>
    </w:pPr>
    <w:rPr>
      <w:rFonts w:ascii="Arial" w:hAnsi="Arial"/>
    </w:rPr>
  </w:style>
  <w:style w:type="character" w:styleId="FollowedHyperlink">
    <w:name w:val="FollowedHyperlink"/>
    <w:basedOn w:val="DefaultParagraphFont"/>
    <w:uiPriority w:val="99"/>
    <w:semiHidden/>
    <w:unhideWhenUsed/>
    <w:rsid w:val="00782469"/>
    <w:rPr>
      <w:color w:val="800080" w:themeColor="followedHyperlink"/>
      <w:u w:val="single"/>
    </w:rPr>
  </w:style>
  <w:style w:type="paragraph" w:customStyle="1" w:styleId="Default">
    <w:name w:val="Default"/>
    <w:basedOn w:val="Normal"/>
    <w:rsid w:val="00272544"/>
    <w:pPr>
      <w:suppressAutoHyphens/>
      <w:autoSpaceDE w:val="0"/>
      <w:spacing w:after="200" w:line="276" w:lineRule="auto"/>
      <w:jc w:val="left"/>
    </w:pPr>
    <w:rPr>
      <w:rFonts w:eastAsia="Arial" w:cs="Arial"/>
      <w:color w:val="000000"/>
      <w:sz w:val="24"/>
      <w:szCs w:val="24"/>
      <w:lang w:eastAsia="ar-SA"/>
    </w:rPr>
  </w:style>
  <w:style w:type="paragraph" w:styleId="NormalWeb">
    <w:name w:val="Normal (Web)"/>
    <w:basedOn w:val="Normal"/>
    <w:uiPriority w:val="99"/>
    <w:unhideWhenUsed/>
    <w:rsid w:val="00541924"/>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tytulsrodtekstowy">
    <w:name w:val="tytul_srodtekstowy"/>
    <w:basedOn w:val="DefaultParagraphFont"/>
    <w:rsid w:val="000928AF"/>
  </w:style>
  <w:style w:type="character" w:customStyle="1" w:styleId="tl8wme">
    <w:name w:val="tl8wme"/>
    <w:basedOn w:val="DefaultParagraphFont"/>
    <w:rsid w:val="00AD723E"/>
  </w:style>
  <w:style w:type="paragraph" w:styleId="DocumentMap">
    <w:name w:val="Document Map"/>
    <w:basedOn w:val="Normal"/>
    <w:link w:val="DocumentMapChar"/>
    <w:uiPriority w:val="99"/>
    <w:semiHidden/>
    <w:unhideWhenUsed/>
    <w:rsid w:val="000D350A"/>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D350A"/>
    <w:rPr>
      <w:rFonts w:ascii="Tahoma" w:hAnsi="Tahoma" w:cs="Tahoma"/>
      <w:sz w:val="16"/>
      <w:szCs w:val="16"/>
    </w:rPr>
  </w:style>
  <w:style w:type="paragraph" w:styleId="BodyText">
    <w:name w:val="Body Text"/>
    <w:basedOn w:val="Normal"/>
    <w:link w:val="BodyTextChar"/>
    <w:uiPriority w:val="99"/>
    <w:rsid w:val="00A87E24"/>
    <w:pPr>
      <w:suppressAutoHyphens/>
      <w:spacing w:line="276" w:lineRule="auto"/>
      <w:jc w:val="left"/>
    </w:pPr>
    <w:rPr>
      <w:rFonts w:ascii="Calibri" w:eastAsia="Times New Roman" w:hAnsi="Calibri" w:cs="Calibri"/>
      <w:lang w:eastAsia="ar-SA"/>
    </w:rPr>
  </w:style>
  <w:style w:type="character" w:customStyle="1" w:styleId="BodyTextChar">
    <w:name w:val="Body Text Char"/>
    <w:basedOn w:val="DefaultParagraphFont"/>
    <w:link w:val="BodyText"/>
    <w:uiPriority w:val="99"/>
    <w:rsid w:val="00A87E24"/>
    <w:rPr>
      <w:rFonts w:ascii="Calibri" w:eastAsia="Times New Roman" w:hAnsi="Calibri" w:cs="Calibri"/>
      <w:lang w:eastAsia="ar-SA"/>
    </w:rPr>
  </w:style>
  <w:style w:type="table" w:customStyle="1" w:styleId="GridTable4Accent6">
    <w:name w:val="Grid Table 4 Accent 6"/>
    <w:basedOn w:val="TableNormal"/>
    <w:uiPriority w:val="49"/>
    <w:rsid w:val="001003DB"/>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rdo0">
    <w:name w:val="źródło"/>
    <w:basedOn w:val="Caption"/>
    <w:link w:val="rdoZnak"/>
    <w:qFormat/>
    <w:rsid w:val="00EC28E8"/>
    <w:pPr>
      <w:jc w:val="right"/>
    </w:pPr>
    <w:rPr>
      <w:b w:val="0"/>
      <w:i/>
      <w:sz w:val="18"/>
    </w:rPr>
  </w:style>
  <w:style w:type="character" w:customStyle="1" w:styleId="rdoZnak">
    <w:name w:val="źródło Znak"/>
    <w:basedOn w:val="CaptionChar"/>
    <w:link w:val="rdo0"/>
    <w:rsid w:val="00EC28E8"/>
    <w:rPr>
      <w:rFonts w:ascii="Arial" w:hAnsi="Arial"/>
      <w:b w:val="0"/>
      <w:bCs/>
      <w:i/>
      <w:sz w:val="18"/>
      <w:szCs w:val="18"/>
    </w:rPr>
  </w:style>
  <w:style w:type="paragraph" w:customStyle="1" w:styleId="rdo">
    <w:name w:val="Źródło"/>
    <w:basedOn w:val="Normal"/>
    <w:next w:val="Normal"/>
    <w:link w:val="rdoZnak0"/>
    <w:qFormat/>
    <w:rsid w:val="00BE6955"/>
    <w:pPr>
      <w:numPr>
        <w:numId w:val="126"/>
      </w:numPr>
      <w:spacing w:before="0" w:after="0"/>
    </w:pPr>
  </w:style>
  <w:style w:type="character" w:customStyle="1" w:styleId="rdoZnak0">
    <w:name w:val="Źródło Znak"/>
    <w:basedOn w:val="DefaultParagraphFont"/>
    <w:link w:val="rdo"/>
    <w:rsid w:val="00DF1D12"/>
    <w:rPr>
      <w:rFonts w:ascii="Arial" w:hAnsi="Arial"/>
    </w:rPr>
  </w:style>
  <w:style w:type="paragraph" w:customStyle="1" w:styleId="msonormal0">
    <w:name w:val="msonormal"/>
    <w:basedOn w:val="Normal"/>
    <w:uiPriority w:val="99"/>
    <w:rsid w:val="00A71811"/>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7">
    <w:name w:val="xl67"/>
    <w:basedOn w:val="Normal"/>
    <w:uiPriority w:val="99"/>
    <w:rsid w:val="00A7181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8">
    <w:name w:val="xl68"/>
    <w:basedOn w:val="Normal"/>
    <w:uiPriority w:val="99"/>
    <w:rsid w:val="00A71811"/>
    <w:pPr>
      <w:pBdr>
        <w:top w:val="single" w:sz="8" w:space="0" w:color="70AD47"/>
        <w:left w:val="single" w:sz="8" w:space="0" w:color="70AD47"/>
        <w:bottom w:val="single" w:sz="8" w:space="0" w:color="70AD47"/>
        <w:right w:val="single" w:sz="8" w:space="0" w:color="70AD47"/>
      </w:pBdr>
      <w:shd w:val="clear" w:color="000000" w:fill="9ACC51"/>
      <w:spacing w:before="100" w:beforeAutospacing="1" w:after="100" w:afterAutospacing="1" w:line="240" w:lineRule="auto"/>
      <w:jc w:val="left"/>
      <w:textAlignment w:val="center"/>
    </w:pPr>
    <w:rPr>
      <w:rFonts w:ascii="Trebuchet MS" w:eastAsia="Times New Roman" w:hAnsi="Trebuchet MS" w:cs="Times New Roman"/>
      <w:b/>
      <w:bCs/>
      <w:color w:val="FFFFFF"/>
      <w:sz w:val="18"/>
      <w:szCs w:val="18"/>
      <w:lang w:eastAsia="pl-PL"/>
    </w:rPr>
  </w:style>
  <w:style w:type="paragraph" w:customStyle="1" w:styleId="xl69">
    <w:name w:val="xl69"/>
    <w:basedOn w:val="Normal"/>
    <w:uiPriority w:val="99"/>
    <w:rsid w:val="00A7181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0">
    <w:name w:val="xl70"/>
    <w:basedOn w:val="Normal"/>
    <w:uiPriority w:val="99"/>
    <w:rsid w:val="00A71811"/>
    <w:pPr>
      <w:spacing w:before="100" w:beforeAutospacing="1" w:after="100" w:afterAutospacing="1" w:line="240" w:lineRule="auto"/>
      <w:jc w:val="left"/>
      <w:textAlignment w:val="top"/>
    </w:pPr>
    <w:rPr>
      <w:rFonts w:ascii="Times New Roman" w:eastAsia="Times New Roman" w:hAnsi="Times New Roman" w:cs="Times New Roman"/>
      <w:sz w:val="18"/>
      <w:szCs w:val="18"/>
      <w:lang w:eastAsia="pl-PL"/>
    </w:rPr>
  </w:style>
  <w:style w:type="paragraph" w:customStyle="1" w:styleId="xl71">
    <w:name w:val="xl71"/>
    <w:basedOn w:val="Normal"/>
    <w:uiPriority w:val="99"/>
    <w:rsid w:val="00A71811"/>
    <w:pPr>
      <w:spacing w:before="100" w:beforeAutospacing="1" w:after="100" w:afterAutospacing="1" w:line="240" w:lineRule="auto"/>
      <w:jc w:val="left"/>
      <w:textAlignment w:val="center"/>
    </w:pPr>
    <w:rPr>
      <w:rFonts w:ascii="Times New Roman" w:eastAsia="Times New Roman" w:hAnsi="Times New Roman" w:cs="Times New Roman"/>
      <w:sz w:val="20"/>
      <w:szCs w:val="20"/>
      <w:lang w:eastAsia="pl-PL"/>
    </w:rPr>
  </w:style>
  <w:style w:type="paragraph" w:customStyle="1" w:styleId="xl73">
    <w:name w:val="xl73"/>
    <w:basedOn w:val="Normal"/>
    <w:uiPriority w:val="99"/>
    <w:rsid w:val="00A718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4">
    <w:name w:val="xl74"/>
    <w:basedOn w:val="Normal"/>
    <w:uiPriority w:val="99"/>
    <w:rsid w:val="00A718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lang w:eastAsia="pl-PL"/>
    </w:rPr>
  </w:style>
  <w:style w:type="paragraph" w:customStyle="1" w:styleId="xl75">
    <w:name w:val="xl75"/>
    <w:basedOn w:val="Normal"/>
    <w:uiPriority w:val="99"/>
    <w:rsid w:val="00A718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18"/>
      <w:szCs w:val="18"/>
      <w:lang w:eastAsia="pl-PL"/>
    </w:rPr>
  </w:style>
  <w:style w:type="paragraph" w:customStyle="1" w:styleId="xl76">
    <w:name w:val="xl76"/>
    <w:basedOn w:val="Normal"/>
    <w:uiPriority w:val="99"/>
    <w:rsid w:val="00A718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7">
    <w:name w:val="xl77"/>
    <w:basedOn w:val="Normal"/>
    <w:uiPriority w:val="99"/>
    <w:rsid w:val="00A718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8">
    <w:name w:val="xl78"/>
    <w:basedOn w:val="Normal"/>
    <w:uiPriority w:val="99"/>
    <w:rsid w:val="00A718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18"/>
      <w:szCs w:val="18"/>
      <w:lang w:eastAsia="pl-PL"/>
    </w:rPr>
  </w:style>
  <w:style w:type="paragraph" w:customStyle="1" w:styleId="xl79">
    <w:name w:val="xl79"/>
    <w:basedOn w:val="Normal"/>
    <w:uiPriority w:val="99"/>
    <w:rsid w:val="00A718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1">
    <w:name w:val="xl81"/>
    <w:basedOn w:val="Normal"/>
    <w:uiPriority w:val="99"/>
    <w:rsid w:val="00A718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2">
    <w:name w:val="xl82"/>
    <w:basedOn w:val="Normal"/>
    <w:uiPriority w:val="99"/>
    <w:rsid w:val="00A7181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3">
    <w:name w:val="xl83"/>
    <w:basedOn w:val="Normal"/>
    <w:uiPriority w:val="99"/>
    <w:rsid w:val="00A718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4">
    <w:name w:val="xl84"/>
    <w:basedOn w:val="Normal"/>
    <w:uiPriority w:val="99"/>
    <w:rsid w:val="00A71811"/>
    <w:pPr>
      <w:pBdr>
        <w:top w:val="single" w:sz="8" w:space="0" w:color="70AD47"/>
        <w:left w:val="single" w:sz="8" w:space="0" w:color="70AD47"/>
        <w:bottom w:val="single" w:sz="8" w:space="0" w:color="70AD47"/>
        <w:right w:val="single" w:sz="8" w:space="0" w:color="70AD47"/>
      </w:pBdr>
      <w:shd w:val="clear" w:color="000000" w:fill="9ACC51"/>
      <w:spacing w:before="100" w:beforeAutospacing="1" w:after="100" w:afterAutospacing="1" w:line="240" w:lineRule="auto"/>
      <w:jc w:val="left"/>
      <w:textAlignment w:val="center"/>
    </w:pPr>
    <w:rPr>
      <w:rFonts w:ascii="Trebuchet MS" w:eastAsia="Times New Roman" w:hAnsi="Trebuchet MS" w:cs="Times New Roman"/>
      <w:b/>
      <w:bCs/>
      <w:color w:val="FFFFFF"/>
      <w:sz w:val="18"/>
      <w:szCs w:val="18"/>
      <w:lang w:eastAsia="pl-PL"/>
    </w:rPr>
  </w:style>
  <w:style w:type="paragraph" w:styleId="TableofFigures">
    <w:name w:val="table of figures"/>
    <w:basedOn w:val="Normal"/>
    <w:next w:val="Normal"/>
    <w:uiPriority w:val="99"/>
    <w:unhideWhenUsed/>
    <w:rsid w:val="002E6A75"/>
  </w:style>
  <w:style w:type="table" w:customStyle="1" w:styleId="ListTable3Accent6">
    <w:name w:val="List Table 3 Accent 6"/>
    <w:basedOn w:val="TableNormal"/>
    <w:uiPriority w:val="48"/>
    <w:rsid w:val="00BC7EDD"/>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customStyle="1" w:styleId="gwp0d6755c2msonormal">
    <w:name w:val="gwp0d6755c2_msonormal"/>
    <w:basedOn w:val="Normal"/>
    <w:uiPriority w:val="99"/>
    <w:rsid w:val="0054763D"/>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badge">
    <w:name w:val="badge"/>
    <w:basedOn w:val="DefaultParagraphFont"/>
    <w:rsid w:val="000C07E5"/>
  </w:style>
  <w:style w:type="character" w:customStyle="1" w:styleId="Tytu1">
    <w:name w:val="Tytuł1"/>
    <w:basedOn w:val="DefaultParagraphFont"/>
    <w:rsid w:val="000C07E5"/>
  </w:style>
  <w:style w:type="table" w:customStyle="1" w:styleId="Tabelasiatki4akcent61">
    <w:name w:val="Tabela siatki 4 — akcent 61"/>
    <w:basedOn w:val="TableNormal"/>
    <w:uiPriority w:val="49"/>
    <w:rsid w:val="00A64C92"/>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listy3akcent61">
    <w:name w:val="Tabela listy 3 — akcent 61"/>
    <w:basedOn w:val="TableNormal"/>
    <w:uiPriority w:val="48"/>
    <w:rsid w:val="00A64C92"/>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character" w:customStyle="1" w:styleId="p-deprecatedchannelnametext">
    <w:name w:val="p-deprecated_channel_name__text"/>
    <w:basedOn w:val="DefaultParagraphFont"/>
    <w:rsid w:val="004B32BF"/>
  </w:style>
  <w:style w:type="character" w:customStyle="1" w:styleId="TekstprzypisudolnegoZnak1">
    <w:name w:val="Tekst przypisu dolnego Znak1"/>
    <w:aliases w:val="Tekst przypisu Znak1,Podrozdział Znak1,Footnote Znak1,Podrozdzia3 Znak1,-E Fuﬂnotentext Znak1,Fuﬂnotentext Ursprung Znak1,Fußnotentext Ursprung Znak1,-E Fußnotentext Znak1,Footnote text Znak1,Fußnote Znak,FOOTNOTES Znak"/>
    <w:basedOn w:val="DefaultParagraphFont"/>
    <w:uiPriority w:val="99"/>
    <w:semiHidden/>
    <w:rsid w:val="008147C9"/>
    <w:rPr>
      <w:rFonts w:ascii="Arial" w:hAnsi="Arial"/>
      <w:sz w:val="20"/>
      <w:szCs w:val="20"/>
    </w:rPr>
  </w:style>
  <w:style w:type="paragraph" w:customStyle="1" w:styleId="font5">
    <w:name w:val="font5"/>
    <w:basedOn w:val="Normal"/>
    <w:uiPriority w:val="99"/>
    <w:semiHidden/>
    <w:rsid w:val="008147C9"/>
    <w:pPr>
      <w:spacing w:before="100" w:beforeAutospacing="1" w:after="100" w:afterAutospacing="1" w:line="240" w:lineRule="auto"/>
      <w:jc w:val="left"/>
    </w:pPr>
    <w:rPr>
      <w:rFonts w:ascii="Calibri" w:eastAsia="Times New Roman" w:hAnsi="Calibri" w:cs="Calibri"/>
      <w:color w:val="FFFFFF"/>
      <w:sz w:val="20"/>
      <w:szCs w:val="20"/>
      <w:lang w:eastAsia="pl-PL"/>
    </w:rPr>
  </w:style>
  <w:style w:type="paragraph" w:customStyle="1" w:styleId="xl72">
    <w:name w:val="xl72"/>
    <w:basedOn w:val="Normal"/>
    <w:uiPriority w:val="99"/>
    <w:semiHidden/>
    <w:rsid w:val="008147C9"/>
    <w:pPr>
      <w:pBdr>
        <w:left w:val="single" w:sz="4" w:space="0" w:color="ED7D31"/>
        <w:bottom w:val="single" w:sz="4" w:space="0" w:color="ED7D31"/>
      </w:pBdr>
      <w:shd w:val="clear" w:color="auto" w:fill="C65911"/>
      <w:spacing w:before="100" w:beforeAutospacing="1" w:after="100" w:afterAutospacing="1" w:line="240" w:lineRule="auto"/>
      <w:jc w:val="left"/>
    </w:pPr>
    <w:rPr>
      <w:rFonts w:ascii="Times New Roman" w:eastAsia="Times New Roman" w:hAnsi="Times New Roman" w:cs="Times New Roman"/>
      <w:color w:val="FFFFFF"/>
      <w:sz w:val="18"/>
      <w:szCs w:val="18"/>
      <w:lang w:eastAsia="pl-PL"/>
    </w:rPr>
  </w:style>
  <w:style w:type="paragraph" w:customStyle="1" w:styleId="xl80">
    <w:name w:val="xl80"/>
    <w:basedOn w:val="Normal"/>
    <w:uiPriority w:val="99"/>
    <w:semiHidden/>
    <w:rsid w:val="008147C9"/>
    <w:pPr>
      <w:pBdr>
        <w:bottom w:val="single" w:sz="4" w:space="0" w:color="ED7D31"/>
        <w:right w:val="single" w:sz="4" w:space="0" w:color="C65911"/>
      </w:pBdr>
      <w:shd w:val="clear" w:color="auto" w:fill="C65911"/>
      <w:spacing w:before="100" w:beforeAutospacing="1" w:after="100" w:afterAutospacing="1" w:line="240" w:lineRule="auto"/>
      <w:jc w:val="left"/>
    </w:pPr>
    <w:rPr>
      <w:rFonts w:ascii="Times New Roman" w:eastAsia="Times New Roman" w:hAnsi="Times New Roman" w:cs="Times New Roman"/>
      <w:b/>
      <w:bCs/>
      <w:color w:val="FFFFFF"/>
      <w:sz w:val="24"/>
      <w:szCs w:val="24"/>
      <w:lang w:eastAsia="pl-PL"/>
    </w:rPr>
  </w:style>
  <w:style w:type="paragraph" w:customStyle="1" w:styleId="xl85">
    <w:name w:val="xl85"/>
    <w:basedOn w:val="Normal"/>
    <w:uiPriority w:val="99"/>
    <w:semiHidden/>
    <w:rsid w:val="008147C9"/>
    <w:pPr>
      <w:pBdr>
        <w:top w:val="single" w:sz="4" w:space="0" w:color="C65911"/>
        <w:left w:val="single" w:sz="4" w:space="0" w:color="C65911"/>
        <w:bottom w:val="single" w:sz="4" w:space="0" w:color="C65911"/>
        <w:right w:val="single" w:sz="4" w:space="0" w:color="C65911"/>
      </w:pBdr>
      <w:shd w:val="clear" w:color="auto" w:fill="F4B084"/>
      <w:spacing w:before="100" w:beforeAutospacing="1" w:after="100" w:afterAutospacing="1" w:line="240" w:lineRule="auto"/>
      <w:jc w:val="left"/>
    </w:pPr>
    <w:rPr>
      <w:rFonts w:ascii="Times New Roman" w:eastAsia="Times New Roman" w:hAnsi="Times New Roman" w:cs="Times New Roman"/>
      <w:b/>
      <w:bCs/>
      <w:sz w:val="24"/>
      <w:szCs w:val="24"/>
      <w:lang w:eastAsia="pl-PL"/>
    </w:rPr>
  </w:style>
  <w:style w:type="paragraph" w:customStyle="1" w:styleId="xl86">
    <w:name w:val="xl86"/>
    <w:basedOn w:val="Normal"/>
    <w:uiPriority w:val="99"/>
    <w:semiHidden/>
    <w:rsid w:val="008147C9"/>
    <w:pPr>
      <w:pBdr>
        <w:top w:val="single" w:sz="4" w:space="0" w:color="C65911"/>
        <w:left w:val="single" w:sz="4" w:space="0" w:color="C65911"/>
        <w:bottom w:val="single" w:sz="4" w:space="0" w:color="C65911"/>
        <w:right w:val="single" w:sz="4" w:space="0" w:color="C65911"/>
      </w:pBdr>
      <w:shd w:val="clear" w:color="auto" w:fill="F4B084"/>
      <w:spacing w:before="100" w:beforeAutospacing="1" w:after="100" w:afterAutospacing="1" w:line="240" w:lineRule="auto"/>
      <w:jc w:val="left"/>
    </w:pPr>
    <w:rPr>
      <w:rFonts w:ascii="Times New Roman" w:eastAsia="Times New Roman" w:hAnsi="Times New Roman" w:cs="Times New Roman"/>
      <w:b/>
      <w:bCs/>
      <w:sz w:val="24"/>
      <w:szCs w:val="24"/>
      <w:lang w:eastAsia="pl-PL"/>
    </w:rPr>
  </w:style>
  <w:style w:type="paragraph" w:customStyle="1" w:styleId="xl87">
    <w:name w:val="xl87"/>
    <w:basedOn w:val="Normal"/>
    <w:uiPriority w:val="99"/>
    <w:semiHidden/>
    <w:rsid w:val="008147C9"/>
    <w:pPr>
      <w:pBdr>
        <w:top w:val="single" w:sz="4" w:space="0" w:color="C65911"/>
        <w:left w:val="single" w:sz="4" w:space="0" w:color="C65911"/>
        <w:bottom w:val="single" w:sz="4" w:space="0" w:color="C65911"/>
        <w:right w:val="single" w:sz="4" w:space="0" w:color="C65911"/>
      </w:pBdr>
      <w:shd w:val="clear" w:color="auto" w:fill="F4B084"/>
      <w:spacing w:before="100" w:beforeAutospacing="1" w:after="100" w:afterAutospacing="1" w:line="240" w:lineRule="auto"/>
      <w:jc w:val="left"/>
    </w:pPr>
    <w:rPr>
      <w:rFonts w:ascii="Times New Roman" w:eastAsia="Times New Roman" w:hAnsi="Times New Roman" w:cs="Times New Roman"/>
      <w:b/>
      <w:bCs/>
      <w:sz w:val="24"/>
      <w:szCs w:val="24"/>
      <w:lang w:eastAsia="pl-PL"/>
    </w:rPr>
  </w:style>
  <w:style w:type="paragraph" w:customStyle="1" w:styleId="xl88">
    <w:name w:val="xl88"/>
    <w:basedOn w:val="Normal"/>
    <w:uiPriority w:val="99"/>
    <w:semiHidden/>
    <w:rsid w:val="008147C9"/>
    <w:pPr>
      <w:pBdr>
        <w:top w:val="single" w:sz="4" w:space="0" w:color="C65911"/>
        <w:left w:val="single" w:sz="4" w:space="0" w:color="C65911"/>
        <w:bottom w:val="single" w:sz="4" w:space="0" w:color="C65911"/>
        <w:right w:val="single" w:sz="4" w:space="0" w:color="C65911"/>
      </w:pBdr>
      <w:shd w:val="clear" w:color="auto" w:fill="F4B084"/>
      <w:spacing w:before="100" w:beforeAutospacing="1" w:after="100" w:afterAutospacing="1" w:line="240" w:lineRule="auto"/>
      <w:jc w:val="left"/>
    </w:pPr>
    <w:rPr>
      <w:rFonts w:ascii="Times New Roman" w:eastAsia="Times New Roman" w:hAnsi="Times New Roman" w:cs="Times New Roman"/>
      <w:b/>
      <w:bCs/>
      <w:sz w:val="24"/>
      <w:szCs w:val="24"/>
      <w:lang w:eastAsia="pl-PL"/>
    </w:rPr>
  </w:style>
  <w:style w:type="character" w:customStyle="1" w:styleId="Nierozpoznanawzmianka1">
    <w:name w:val="Nierozpoznana wzmianka1"/>
    <w:basedOn w:val="DefaultParagraphFont"/>
    <w:uiPriority w:val="99"/>
    <w:semiHidden/>
    <w:unhideWhenUsed/>
    <w:rsid w:val="00613A81"/>
    <w:rPr>
      <w:color w:val="605E5C"/>
      <w:shd w:val="clear" w:color="auto" w:fill="E1DFDD"/>
    </w:rPr>
  </w:style>
  <w:style w:type="character" w:customStyle="1" w:styleId="Nierozpoznanawzmianka2">
    <w:name w:val="Nierozpoznana wzmianka2"/>
    <w:basedOn w:val="DefaultParagraphFont"/>
    <w:uiPriority w:val="99"/>
    <w:semiHidden/>
    <w:unhideWhenUsed/>
    <w:rsid w:val="00FD7442"/>
    <w:rPr>
      <w:color w:val="605E5C"/>
      <w:shd w:val="clear" w:color="auto" w:fill="E1DFDD"/>
    </w:rPr>
  </w:style>
  <w:style w:type="character" w:customStyle="1" w:styleId="Nierozpoznanawzmianka3">
    <w:name w:val="Nierozpoznana wzmianka3"/>
    <w:basedOn w:val="DefaultParagraphFont"/>
    <w:uiPriority w:val="99"/>
    <w:semiHidden/>
    <w:unhideWhenUsed/>
    <w:rsid w:val="00B743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699">
      <w:bodyDiv w:val="1"/>
      <w:marLeft w:val="0"/>
      <w:marRight w:val="0"/>
      <w:marTop w:val="0"/>
      <w:marBottom w:val="0"/>
      <w:divBdr>
        <w:top w:val="none" w:sz="0" w:space="0" w:color="auto"/>
        <w:left w:val="none" w:sz="0" w:space="0" w:color="auto"/>
        <w:bottom w:val="none" w:sz="0" w:space="0" w:color="auto"/>
        <w:right w:val="none" w:sz="0" w:space="0" w:color="auto"/>
      </w:divBdr>
    </w:div>
    <w:div w:id="12190378">
      <w:bodyDiv w:val="1"/>
      <w:marLeft w:val="0"/>
      <w:marRight w:val="0"/>
      <w:marTop w:val="0"/>
      <w:marBottom w:val="0"/>
      <w:divBdr>
        <w:top w:val="none" w:sz="0" w:space="0" w:color="auto"/>
        <w:left w:val="none" w:sz="0" w:space="0" w:color="auto"/>
        <w:bottom w:val="none" w:sz="0" w:space="0" w:color="auto"/>
        <w:right w:val="none" w:sz="0" w:space="0" w:color="auto"/>
      </w:divBdr>
    </w:div>
    <w:div w:id="17660648">
      <w:bodyDiv w:val="1"/>
      <w:marLeft w:val="0"/>
      <w:marRight w:val="0"/>
      <w:marTop w:val="0"/>
      <w:marBottom w:val="0"/>
      <w:divBdr>
        <w:top w:val="none" w:sz="0" w:space="0" w:color="auto"/>
        <w:left w:val="none" w:sz="0" w:space="0" w:color="auto"/>
        <w:bottom w:val="none" w:sz="0" w:space="0" w:color="auto"/>
        <w:right w:val="none" w:sz="0" w:space="0" w:color="auto"/>
      </w:divBdr>
    </w:div>
    <w:div w:id="26411706">
      <w:bodyDiv w:val="1"/>
      <w:marLeft w:val="0"/>
      <w:marRight w:val="0"/>
      <w:marTop w:val="0"/>
      <w:marBottom w:val="0"/>
      <w:divBdr>
        <w:top w:val="none" w:sz="0" w:space="0" w:color="auto"/>
        <w:left w:val="none" w:sz="0" w:space="0" w:color="auto"/>
        <w:bottom w:val="none" w:sz="0" w:space="0" w:color="auto"/>
        <w:right w:val="none" w:sz="0" w:space="0" w:color="auto"/>
      </w:divBdr>
    </w:div>
    <w:div w:id="41637314">
      <w:bodyDiv w:val="1"/>
      <w:marLeft w:val="0"/>
      <w:marRight w:val="0"/>
      <w:marTop w:val="0"/>
      <w:marBottom w:val="0"/>
      <w:divBdr>
        <w:top w:val="none" w:sz="0" w:space="0" w:color="auto"/>
        <w:left w:val="none" w:sz="0" w:space="0" w:color="auto"/>
        <w:bottom w:val="none" w:sz="0" w:space="0" w:color="auto"/>
        <w:right w:val="none" w:sz="0" w:space="0" w:color="auto"/>
      </w:divBdr>
    </w:div>
    <w:div w:id="57365878">
      <w:bodyDiv w:val="1"/>
      <w:marLeft w:val="0"/>
      <w:marRight w:val="0"/>
      <w:marTop w:val="0"/>
      <w:marBottom w:val="0"/>
      <w:divBdr>
        <w:top w:val="none" w:sz="0" w:space="0" w:color="auto"/>
        <w:left w:val="none" w:sz="0" w:space="0" w:color="auto"/>
        <w:bottom w:val="none" w:sz="0" w:space="0" w:color="auto"/>
        <w:right w:val="none" w:sz="0" w:space="0" w:color="auto"/>
      </w:divBdr>
    </w:div>
    <w:div w:id="67004853">
      <w:bodyDiv w:val="1"/>
      <w:marLeft w:val="0"/>
      <w:marRight w:val="0"/>
      <w:marTop w:val="0"/>
      <w:marBottom w:val="0"/>
      <w:divBdr>
        <w:top w:val="none" w:sz="0" w:space="0" w:color="auto"/>
        <w:left w:val="none" w:sz="0" w:space="0" w:color="auto"/>
        <w:bottom w:val="none" w:sz="0" w:space="0" w:color="auto"/>
        <w:right w:val="none" w:sz="0" w:space="0" w:color="auto"/>
      </w:divBdr>
    </w:div>
    <w:div w:id="69668557">
      <w:bodyDiv w:val="1"/>
      <w:marLeft w:val="0"/>
      <w:marRight w:val="0"/>
      <w:marTop w:val="0"/>
      <w:marBottom w:val="0"/>
      <w:divBdr>
        <w:top w:val="none" w:sz="0" w:space="0" w:color="auto"/>
        <w:left w:val="none" w:sz="0" w:space="0" w:color="auto"/>
        <w:bottom w:val="none" w:sz="0" w:space="0" w:color="auto"/>
        <w:right w:val="none" w:sz="0" w:space="0" w:color="auto"/>
      </w:divBdr>
    </w:div>
    <w:div w:id="76906092">
      <w:bodyDiv w:val="1"/>
      <w:marLeft w:val="0"/>
      <w:marRight w:val="0"/>
      <w:marTop w:val="0"/>
      <w:marBottom w:val="0"/>
      <w:divBdr>
        <w:top w:val="none" w:sz="0" w:space="0" w:color="auto"/>
        <w:left w:val="none" w:sz="0" w:space="0" w:color="auto"/>
        <w:bottom w:val="none" w:sz="0" w:space="0" w:color="auto"/>
        <w:right w:val="none" w:sz="0" w:space="0" w:color="auto"/>
      </w:divBdr>
    </w:div>
    <w:div w:id="78645504">
      <w:bodyDiv w:val="1"/>
      <w:marLeft w:val="0"/>
      <w:marRight w:val="0"/>
      <w:marTop w:val="0"/>
      <w:marBottom w:val="0"/>
      <w:divBdr>
        <w:top w:val="none" w:sz="0" w:space="0" w:color="auto"/>
        <w:left w:val="none" w:sz="0" w:space="0" w:color="auto"/>
        <w:bottom w:val="none" w:sz="0" w:space="0" w:color="auto"/>
        <w:right w:val="none" w:sz="0" w:space="0" w:color="auto"/>
      </w:divBdr>
    </w:div>
    <w:div w:id="79302121">
      <w:bodyDiv w:val="1"/>
      <w:marLeft w:val="0"/>
      <w:marRight w:val="0"/>
      <w:marTop w:val="0"/>
      <w:marBottom w:val="0"/>
      <w:divBdr>
        <w:top w:val="none" w:sz="0" w:space="0" w:color="auto"/>
        <w:left w:val="none" w:sz="0" w:space="0" w:color="auto"/>
        <w:bottom w:val="none" w:sz="0" w:space="0" w:color="auto"/>
        <w:right w:val="none" w:sz="0" w:space="0" w:color="auto"/>
      </w:divBdr>
    </w:div>
    <w:div w:id="91781044">
      <w:bodyDiv w:val="1"/>
      <w:marLeft w:val="0"/>
      <w:marRight w:val="0"/>
      <w:marTop w:val="0"/>
      <w:marBottom w:val="0"/>
      <w:divBdr>
        <w:top w:val="none" w:sz="0" w:space="0" w:color="auto"/>
        <w:left w:val="none" w:sz="0" w:space="0" w:color="auto"/>
        <w:bottom w:val="none" w:sz="0" w:space="0" w:color="auto"/>
        <w:right w:val="none" w:sz="0" w:space="0" w:color="auto"/>
      </w:divBdr>
    </w:div>
    <w:div w:id="102309470">
      <w:bodyDiv w:val="1"/>
      <w:marLeft w:val="0"/>
      <w:marRight w:val="0"/>
      <w:marTop w:val="0"/>
      <w:marBottom w:val="0"/>
      <w:divBdr>
        <w:top w:val="none" w:sz="0" w:space="0" w:color="auto"/>
        <w:left w:val="none" w:sz="0" w:space="0" w:color="auto"/>
        <w:bottom w:val="none" w:sz="0" w:space="0" w:color="auto"/>
        <w:right w:val="none" w:sz="0" w:space="0" w:color="auto"/>
      </w:divBdr>
    </w:div>
    <w:div w:id="107239127">
      <w:bodyDiv w:val="1"/>
      <w:marLeft w:val="0"/>
      <w:marRight w:val="0"/>
      <w:marTop w:val="0"/>
      <w:marBottom w:val="0"/>
      <w:divBdr>
        <w:top w:val="none" w:sz="0" w:space="0" w:color="auto"/>
        <w:left w:val="none" w:sz="0" w:space="0" w:color="auto"/>
        <w:bottom w:val="none" w:sz="0" w:space="0" w:color="auto"/>
        <w:right w:val="none" w:sz="0" w:space="0" w:color="auto"/>
      </w:divBdr>
    </w:div>
    <w:div w:id="109665547">
      <w:bodyDiv w:val="1"/>
      <w:marLeft w:val="0"/>
      <w:marRight w:val="0"/>
      <w:marTop w:val="0"/>
      <w:marBottom w:val="0"/>
      <w:divBdr>
        <w:top w:val="none" w:sz="0" w:space="0" w:color="auto"/>
        <w:left w:val="none" w:sz="0" w:space="0" w:color="auto"/>
        <w:bottom w:val="none" w:sz="0" w:space="0" w:color="auto"/>
        <w:right w:val="none" w:sz="0" w:space="0" w:color="auto"/>
      </w:divBdr>
    </w:div>
    <w:div w:id="111869996">
      <w:bodyDiv w:val="1"/>
      <w:marLeft w:val="0"/>
      <w:marRight w:val="0"/>
      <w:marTop w:val="0"/>
      <w:marBottom w:val="0"/>
      <w:divBdr>
        <w:top w:val="none" w:sz="0" w:space="0" w:color="auto"/>
        <w:left w:val="none" w:sz="0" w:space="0" w:color="auto"/>
        <w:bottom w:val="none" w:sz="0" w:space="0" w:color="auto"/>
        <w:right w:val="none" w:sz="0" w:space="0" w:color="auto"/>
      </w:divBdr>
    </w:div>
    <w:div w:id="117064747">
      <w:bodyDiv w:val="1"/>
      <w:marLeft w:val="0"/>
      <w:marRight w:val="0"/>
      <w:marTop w:val="0"/>
      <w:marBottom w:val="0"/>
      <w:divBdr>
        <w:top w:val="none" w:sz="0" w:space="0" w:color="auto"/>
        <w:left w:val="none" w:sz="0" w:space="0" w:color="auto"/>
        <w:bottom w:val="none" w:sz="0" w:space="0" w:color="auto"/>
        <w:right w:val="none" w:sz="0" w:space="0" w:color="auto"/>
      </w:divBdr>
    </w:div>
    <w:div w:id="120270794">
      <w:bodyDiv w:val="1"/>
      <w:marLeft w:val="0"/>
      <w:marRight w:val="0"/>
      <w:marTop w:val="0"/>
      <w:marBottom w:val="0"/>
      <w:divBdr>
        <w:top w:val="none" w:sz="0" w:space="0" w:color="auto"/>
        <w:left w:val="none" w:sz="0" w:space="0" w:color="auto"/>
        <w:bottom w:val="none" w:sz="0" w:space="0" w:color="auto"/>
        <w:right w:val="none" w:sz="0" w:space="0" w:color="auto"/>
      </w:divBdr>
    </w:div>
    <w:div w:id="122694134">
      <w:bodyDiv w:val="1"/>
      <w:marLeft w:val="0"/>
      <w:marRight w:val="0"/>
      <w:marTop w:val="0"/>
      <w:marBottom w:val="0"/>
      <w:divBdr>
        <w:top w:val="none" w:sz="0" w:space="0" w:color="auto"/>
        <w:left w:val="none" w:sz="0" w:space="0" w:color="auto"/>
        <w:bottom w:val="none" w:sz="0" w:space="0" w:color="auto"/>
        <w:right w:val="none" w:sz="0" w:space="0" w:color="auto"/>
      </w:divBdr>
    </w:div>
    <w:div w:id="149490939">
      <w:bodyDiv w:val="1"/>
      <w:marLeft w:val="0"/>
      <w:marRight w:val="0"/>
      <w:marTop w:val="0"/>
      <w:marBottom w:val="0"/>
      <w:divBdr>
        <w:top w:val="none" w:sz="0" w:space="0" w:color="auto"/>
        <w:left w:val="none" w:sz="0" w:space="0" w:color="auto"/>
        <w:bottom w:val="none" w:sz="0" w:space="0" w:color="auto"/>
        <w:right w:val="none" w:sz="0" w:space="0" w:color="auto"/>
      </w:divBdr>
    </w:div>
    <w:div w:id="159540402">
      <w:bodyDiv w:val="1"/>
      <w:marLeft w:val="0"/>
      <w:marRight w:val="0"/>
      <w:marTop w:val="0"/>
      <w:marBottom w:val="0"/>
      <w:divBdr>
        <w:top w:val="none" w:sz="0" w:space="0" w:color="auto"/>
        <w:left w:val="none" w:sz="0" w:space="0" w:color="auto"/>
        <w:bottom w:val="none" w:sz="0" w:space="0" w:color="auto"/>
        <w:right w:val="none" w:sz="0" w:space="0" w:color="auto"/>
      </w:divBdr>
    </w:div>
    <w:div w:id="161555507">
      <w:bodyDiv w:val="1"/>
      <w:marLeft w:val="0"/>
      <w:marRight w:val="0"/>
      <w:marTop w:val="0"/>
      <w:marBottom w:val="0"/>
      <w:divBdr>
        <w:top w:val="none" w:sz="0" w:space="0" w:color="auto"/>
        <w:left w:val="none" w:sz="0" w:space="0" w:color="auto"/>
        <w:bottom w:val="none" w:sz="0" w:space="0" w:color="auto"/>
        <w:right w:val="none" w:sz="0" w:space="0" w:color="auto"/>
      </w:divBdr>
    </w:div>
    <w:div w:id="166288611">
      <w:bodyDiv w:val="1"/>
      <w:marLeft w:val="0"/>
      <w:marRight w:val="0"/>
      <w:marTop w:val="0"/>
      <w:marBottom w:val="0"/>
      <w:divBdr>
        <w:top w:val="none" w:sz="0" w:space="0" w:color="auto"/>
        <w:left w:val="none" w:sz="0" w:space="0" w:color="auto"/>
        <w:bottom w:val="none" w:sz="0" w:space="0" w:color="auto"/>
        <w:right w:val="none" w:sz="0" w:space="0" w:color="auto"/>
      </w:divBdr>
    </w:div>
    <w:div w:id="175268476">
      <w:bodyDiv w:val="1"/>
      <w:marLeft w:val="0"/>
      <w:marRight w:val="0"/>
      <w:marTop w:val="0"/>
      <w:marBottom w:val="0"/>
      <w:divBdr>
        <w:top w:val="none" w:sz="0" w:space="0" w:color="auto"/>
        <w:left w:val="none" w:sz="0" w:space="0" w:color="auto"/>
        <w:bottom w:val="none" w:sz="0" w:space="0" w:color="auto"/>
        <w:right w:val="none" w:sz="0" w:space="0" w:color="auto"/>
      </w:divBdr>
    </w:div>
    <w:div w:id="188421973">
      <w:bodyDiv w:val="1"/>
      <w:marLeft w:val="0"/>
      <w:marRight w:val="0"/>
      <w:marTop w:val="0"/>
      <w:marBottom w:val="0"/>
      <w:divBdr>
        <w:top w:val="none" w:sz="0" w:space="0" w:color="auto"/>
        <w:left w:val="none" w:sz="0" w:space="0" w:color="auto"/>
        <w:bottom w:val="none" w:sz="0" w:space="0" w:color="auto"/>
        <w:right w:val="none" w:sz="0" w:space="0" w:color="auto"/>
      </w:divBdr>
    </w:div>
    <w:div w:id="189876766">
      <w:bodyDiv w:val="1"/>
      <w:marLeft w:val="0"/>
      <w:marRight w:val="0"/>
      <w:marTop w:val="0"/>
      <w:marBottom w:val="0"/>
      <w:divBdr>
        <w:top w:val="none" w:sz="0" w:space="0" w:color="auto"/>
        <w:left w:val="none" w:sz="0" w:space="0" w:color="auto"/>
        <w:bottom w:val="none" w:sz="0" w:space="0" w:color="auto"/>
        <w:right w:val="none" w:sz="0" w:space="0" w:color="auto"/>
      </w:divBdr>
    </w:div>
    <w:div w:id="200898549">
      <w:bodyDiv w:val="1"/>
      <w:marLeft w:val="0"/>
      <w:marRight w:val="0"/>
      <w:marTop w:val="0"/>
      <w:marBottom w:val="0"/>
      <w:divBdr>
        <w:top w:val="none" w:sz="0" w:space="0" w:color="auto"/>
        <w:left w:val="none" w:sz="0" w:space="0" w:color="auto"/>
        <w:bottom w:val="none" w:sz="0" w:space="0" w:color="auto"/>
        <w:right w:val="none" w:sz="0" w:space="0" w:color="auto"/>
      </w:divBdr>
    </w:div>
    <w:div w:id="217055454">
      <w:bodyDiv w:val="1"/>
      <w:marLeft w:val="0"/>
      <w:marRight w:val="0"/>
      <w:marTop w:val="0"/>
      <w:marBottom w:val="0"/>
      <w:divBdr>
        <w:top w:val="none" w:sz="0" w:space="0" w:color="auto"/>
        <w:left w:val="none" w:sz="0" w:space="0" w:color="auto"/>
        <w:bottom w:val="none" w:sz="0" w:space="0" w:color="auto"/>
        <w:right w:val="none" w:sz="0" w:space="0" w:color="auto"/>
      </w:divBdr>
    </w:div>
    <w:div w:id="223687964">
      <w:bodyDiv w:val="1"/>
      <w:marLeft w:val="0"/>
      <w:marRight w:val="0"/>
      <w:marTop w:val="0"/>
      <w:marBottom w:val="0"/>
      <w:divBdr>
        <w:top w:val="none" w:sz="0" w:space="0" w:color="auto"/>
        <w:left w:val="none" w:sz="0" w:space="0" w:color="auto"/>
        <w:bottom w:val="none" w:sz="0" w:space="0" w:color="auto"/>
        <w:right w:val="none" w:sz="0" w:space="0" w:color="auto"/>
      </w:divBdr>
    </w:div>
    <w:div w:id="224489136">
      <w:bodyDiv w:val="1"/>
      <w:marLeft w:val="0"/>
      <w:marRight w:val="0"/>
      <w:marTop w:val="0"/>
      <w:marBottom w:val="0"/>
      <w:divBdr>
        <w:top w:val="none" w:sz="0" w:space="0" w:color="auto"/>
        <w:left w:val="none" w:sz="0" w:space="0" w:color="auto"/>
        <w:bottom w:val="none" w:sz="0" w:space="0" w:color="auto"/>
        <w:right w:val="none" w:sz="0" w:space="0" w:color="auto"/>
      </w:divBdr>
    </w:div>
    <w:div w:id="240137920">
      <w:bodyDiv w:val="1"/>
      <w:marLeft w:val="0"/>
      <w:marRight w:val="0"/>
      <w:marTop w:val="0"/>
      <w:marBottom w:val="0"/>
      <w:divBdr>
        <w:top w:val="none" w:sz="0" w:space="0" w:color="auto"/>
        <w:left w:val="none" w:sz="0" w:space="0" w:color="auto"/>
        <w:bottom w:val="none" w:sz="0" w:space="0" w:color="auto"/>
        <w:right w:val="none" w:sz="0" w:space="0" w:color="auto"/>
      </w:divBdr>
    </w:div>
    <w:div w:id="254410790">
      <w:bodyDiv w:val="1"/>
      <w:marLeft w:val="0"/>
      <w:marRight w:val="0"/>
      <w:marTop w:val="0"/>
      <w:marBottom w:val="0"/>
      <w:divBdr>
        <w:top w:val="none" w:sz="0" w:space="0" w:color="auto"/>
        <w:left w:val="none" w:sz="0" w:space="0" w:color="auto"/>
        <w:bottom w:val="none" w:sz="0" w:space="0" w:color="auto"/>
        <w:right w:val="none" w:sz="0" w:space="0" w:color="auto"/>
      </w:divBdr>
    </w:div>
    <w:div w:id="256715507">
      <w:bodyDiv w:val="1"/>
      <w:marLeft w:val="0"/>
      <w:marRight w:val="0"/>
      <w:marTop w:val="0"/>
      <w:marBottom w:val="0"/>
      <w:divBdr>
        <w:top w:val="none" w:sz="0" w:space="0" w:color="auto"/>
        <w:left w:val="none" w:sz="0" w:space="0" w:color="auto"/>
        <w:bottom w:val="none" w:sz="0" w:space="0" w:color="auto"/>
        <w:right w:val="none" w:sz="0" w:space="0" w:color="auto"/>
      </w:divBdr>
    </w:div>
    <w:div w:id="257060070">
      <w:bodyDiv w:val="1"/>
      <w:marLeft w:val="0"/>
      <w:marRight w:val="0"/>
      <w:marTop w:val="0"/>
      <w:marBottom w:val="0"/>
      <w:divBdr>
        <w:top w:val="none" w:sz="0" w:space="0" w:color="auto"/>
        <w:left w:val="none" w:sz="0" w:space="0" w:color="auto"/>
        <w:bottom w:val="none" w:sz="0" w:space="0" w:color="auto"/>
        <w:right w:val="none" w:sz="0" w:space="0" w:color="auto"/>
      </w:divBdr>
    </w:div>
    <w:div w:id="260843501">
      <w:bodyDiv w:val="1"/>
      <w:marLeft w:val="0"/>
      <w:marRight w:val="0"/>
      <w:marTop w:val="0"/>
      <w:marBottom w:val="0"/>
      <w:divBdr>
        <w:top w:val="none" w:sz="0" w:space="0" w:color="auto"/>
        <w:left w:val="none" w:sz="0" w:space="0" w:color="auto"/>
        <w:bottom w:val="none" w:sz="0" w:space="0" w:color="auto"/>
        <w:right w:val="none" w:sz="0" w:space="0" w:color="auto"/>
      </w:divBdr>
    </w:div>
    <w:div w:id="264315447">
      <w:bodyDiv w:val="1"/>
      <w:marLeft w:val="0"/>
      <w:marRight w:val="0"/>
      <w:marTop w:val="0"/>
      <w:marBottom w:val="0"/>
      <w:divBdr>
        <w:top w:val="none" w:sz="0" w:space="0" w:color="auto"/>
        <w:left w:val="none" w:sz="0" w:space="0" w:color="auto"/>
        <w:bottom w:val="none" w:sz="0" w:space="0" w:color="auto"/>
        <w:right w:val="none" w:sz="0" w:space="0" w:color="auto"/>
      </w:divBdr>
    </w:div>
    <w:div w:id="264775588">
      <w:bodyDiv w:val="1"/>
      <w:marLeft w:val="0"/>
      <w:marRight w:val="0"/>
      <w:marTop w:val="0"/>
      <w:marBottom w:val="0"/>
      <w:divBdr>
        <w:top w:val="none" w:sz="0" w:space="0" w:color="auto"/>
        <w:left w:val="none" w:sz="0" w:space="0" w:color="auto"/>
        <w:bottom w:val="none" w:sz="0" w:space="0" w:color="auto"/>
        <w:right w:val="none" w:sz="0" w:space="0" w:color="auto"/>
      </w:divBdr>
    </w:div>
    <w:div w:id="266620861">
      <w:bodyDiv w:val="1"/>
      <w:marLeft w:val="0"/>
      <w:marRight w:val="0"/>
      <w:marTop w:val="0"/>
      <w:marBottom w:val="0"/>
      <w:divBdr>
        <w:top w:val="none" w:sz="0" w:space="0" w:color="auto"/>
        <w:left w:val="none" w:sz="0" w:space="0" w:color="auto"/>
        <w:bottom w:val="none" w:sz="0" w:space="0" w:color="auto"/>
        <w:right w:val="none" w:sz="0" w:space="0" w:color="auto"/>
      </w:divBdr>
    </w:div>
    <w:div w:id="271478648">
      <w:bodyDiv w:val="1"/>
      <w:marLeft w:val="0"/>
      <w:marRight w:val="0"/>
      <w:marTop w:val="0"/>
      <w:marBottom w:val="0"/>
      <w:divBdr>
        <w:top w:val="none" w:sz="0" w:space="0" w:color="auto"/>
        <w:left w:val="none" w:sz="0" w:space="0" w:color="auto"/>
        <w:bottom w:val="none" w:sz="0" w:space="0" w:color="auto"/>
        <w:right w:val="none" w:sz="0" w:space="0" w:color="auto"/>
      </w:divBdr>
    </w:div>
    <w:div w:id="292445446">
      <w:bodyDiv w:val="1"/>
      <w:marLeft w:val="0"/>
      <w:marRight w:val="0"/>
      <w:marTop w:val="0"/>
      <w:marBottom w:val="0"/>
      <w:divBdr>
        <w:top w:val="none" w:sz="0" w:space="0" w:color="auto"/>
        <w:left w:val="none" w:sz="0" w:space="0" w:color="auto"/>
        <w:bottom w:val="none" w:sz="0" w:space="0" w:color="auto"/>
        <w:right w:val="none" w:sz="0" w:space="0" w:color="auto"/>
      </w:divBdr>
    </w:div>
    <w:div w:id="294606257">
      <w:bodyDiv w:val="1"/>
      <w:marLeft w:val="0"/>
      <w:marRight w:val="0"/>
      <w:marTop w:val="0"/>
      <w:marBottom w:val="0"/>
      <w:divBdr>
        <w:top w:val="none" w:sz="0" w:space="0" w:color="auto"/>
        <w:left w:val="none" w:sz="0" w:space="0" w:color="auto"/>
        <w:bottom w:val="none" w:sz="0" w:space="0" w:color="auto"/>
        <w:right w:val="none" w:sz="0" w:space="0" w:color="auto"/>
      </w:divBdr>
    </w:div>
    <w:div w:id="301077537">
      <w:bodyDiv w:val="1"/>
      <w:marLeft w:val="0"/>
      <w:marRight w:val="0"/>
      <w:marTop w:val="0"/>
      <w:marBottom w:val="0"/>
      <w:divBdr>
        <w:top w:val="none" w:sz="0" w:space="0" w:color="auto"/>
        <w:left w:val="none" w:sz="0" w:space="0" w:color="auto"/>
        <w:bottom w:val="none" w:sz="0" w:space="0" w:color="auto"/>
        <w:right w:val="none" w:sz="0" w:space="0" w:color="auto"/>
      </w:divBdr>
    </w:div>
    <w:div w:id="301808772">
      <w:bodyDiv w:val="1"/>
      <w:marLeft w:val="0"/>
      <w:marRight w:val="0"/>
      <w:marTop w:val="0"/>
      <w:marBottom w:val="0"/>
      <w:divBdr>
        <w:top w:val="none" w:sz="0" w:space="0" w:color="auto"/>
        <w:left w:val="none" w:sz="0" w:space="0" w:color="auto"/>
        <w:bottom w:val="none" w:sz="0" w:space="0" w:color="auto"/>
        <w:right w:val="none" w:sz="0" w:space="0" w:color="auto"/>
      </w:divBdr>
    </w:div>
    <w:div w:id="302777594">
      <w:bodyDiv w:val="1"/>
      <w:marLeft w:val="0"/>
      <w:marRight w:val="0"/>
      <w:marTop w:val="0"/>
      <w:marBottom w:val="0"/>
      <w:divBdr>
        <w:top w:val="none" w:sz="0" w:space="0" w:color="auto"/>
        <w:left w:val="none" w:sz="0" w:space="0" w:color="auto"/>
        <w:bottom w:val="none" w:sz="0" w:space="0" w:color="auto"/>
        <w:right w:val="none" w:sz="0" w:space="0" w:color="auto"/>
      </w:divBdr>
    </w:div>
    <w:div w:id="313484955">
      <w:bodyDiv w:val="1"/>
      <w:marLeft w:val="0"/>
      <w:marRight w:val="0"/>
      <w:marTop w:val="0"/>
      <w:marBottom w:val="0"/>
      <w:divBdr>
        <w:top w:val="none" w:sz="0" w:space="0" w:color="auto"/>
        <w:left w:val="none" w:sz="0" w:space="0" w:color="auto"/>
        <w:bottom w:val="none" w:sz="0" w:space="0" w:color="auto"/>
        <w:right w:val="none" w:sz="0" w:space="0" w:color="auto"/>
      </w:divBdr>
    </w:div>
    <w:div w:id="324669651">
      <w:bodyDiv w:val="1"/>
      <w:marLeft w:val="0"/>
      <w:marRight w:val="0"/>
      <w:marTop w:val="0"/>
      <w:marBottom w:val="0"/>
      <w:divBdr>
        <w:top w:val="none" w:sz="0" w:space="0" w:color="auto"/>
        <w:left w:val="none" w:sz="0" w:space="0" w:color="auto"/>
        <w:bottom w:val="none" w:sz="0" w:space="0" w:color="auto"/>
        <w:right w:val="none" w:sz="0" w:space="0" w:color="auto"/>
      </w:divBdr>
    </w:div>
    <w:div w:id="335422287">
      <w:bodyDiv w:val="1"/>
      <w:marLeft w:val="0"/>
      <w:marRight w:val="0"/>
      <w:marTop w:val="0"/>
      <w:marBottom w:val="0"/>
      <w:divBdr>
        <w:top w:val="none" w:sz="0" w:space="0" w:color="auto"/>
        <w:left w:val="none" w:sz="0" w:space="0" w:color="auto"/>
        <w:bottom w:val="none" w:sz="0" w:space="0" w:color="auto"/>
        <w:right w:val="none" w:sz="0" w:space="0" w:color="auto"/>
      </w:divBdr>
    </w:div>
    <w:div w:id="342126128">
      <w:bodyDiv w:val="1"/>
      <w:marLeft w:val="0"/>
      <w:marRight w:val="0"/>
      <w:marTop w:val="0"/>
      <w:marBottom w:val="0"/>
      <w:divBdr>
        <w:top w:val="none" w:sz="0" w:space="0" w:color="auto"/>
        <w:left w:val="none" w:sz="0" w:space="0" w:color="auto"/>
        <w:bottom w:val="none" w:sz="0" w:space="0" w:color="auto"/>
        <w:right w:val="none" w:sz="0" w:space="0" w:color="auto"/>
      </w:divBdr>
    </w:div>
    <w:div w:id="346832990">
      <w:bodyDiv w:val="1"/>
      <w:marLeft w:val="0"/>
      <w:marRight w:val="0"/>
      <w:marTop w:val="0"/>
      <w:marBottom w:val="0"/>
      <w:divBdr>
        <w:top w:val="none" w:sz="0" w:space="0" w:color="auto"/>
        <w:left w:val="none" w:sz="0" w:space="0" w:color="auto"/>
        <w:bottom w:val="none" w:sz="0" w:space="0" w:color="auto"/>
        <w:right w:val="none" w:sz="0" w:space="0" w:color="auto"/>
      </w:divBdr>
    </w:div>
    <w:div w:id="348456490">
      <w:bodyDiv w:val="1"/>
      <w:marLeft w:val="0"/>
      <w:marRight w:val="0"/>
      <w:marTop w:val="0"/>
      <w:marBottom w:val="0"/>
      <w:divBdr>
        <w:top w:val="none" w:sz="0" w:space="0" w:color="auto"/>
        <w:left w:val="none" w:sz="0" w:space="0" w:color="auto"/>
        <w:bottom w:val="none" w:sz="0" w:space="0" w:color="auto"/>
        <w:right w:val="none" w:sz="0" w:space="0" w:color="auto"/>
      </w:divBdr>
    </w:div>
    <w:div w:id="349797924">
      <w:bodyDiv w:val="1"/>
      <w:marLeft w:val="0"/>
      <w:marRight w:val="0"/>
      <w:marTop w:val="0"/>
      <w:marBottom w:val="0"/>
      <w:divBdr>
        <w:top w:val="none" w:sz="0" w:space="0" w:color="auto"/>
        <w:left w:val="none" w:sz="0" w:space="0" w:color="auto"/>
        <w:bottom w:val="none" w:sz="0" w:space="0" w:color="auto"/>
        <w:right w:val="none" w:sz="0" w:space="0" w:color="auto"/>
      </w:divBdr>
    </w:div>
    <w:div w:id="352414409">
      <w:bodyDiv w:val="1"/>
      <w:marLeft w:val="0"/>
      <w:marRight w:val="0"/>
      <w:marTop w:val="0"/>
      <w:marBottom w:val="0"/>
      <w:divBdr>
        <w:top w:val="none" w:sz="0" w:space="0" w:color="auto"/>
        <w:left w:val="none" w:sz="0" w:space="0" w:color="auto"/>
        <w:bottom w:val="none" w:sz="0" w:space="0" w:color="auto"/>
        <w:right w:val="none" w:sz="0" w:space="0" w:color="auto"/>
      </w:divBdr>
    </w:div>
    <w:div w:id="355471940">
      <w:bodyDiv w:val="1"/>
      <w:marLeft w:val="0"/>
      <w:marRight w:val="0"/>
      <w:marTop w:val="0"/>
      <w:marBottom w:val="0"/>
      <w:divBdr>
        <w:top w:val="none" w:sz="0" w:space="0" w:color="auto"/>
        <w:left w:val="none" w:sz="0" w:space="0" w:color="auto"/>
        <w:bottom w:val="none" w:sz="0" w:space="0" w:color="auto"/>
        <w:right w:val="none" w:sz="0" w:space="0" w:color="auto"/>
      </w:divBdr>
    </w:div>
    <w:div w:id="358311734">
      <w:bodyDiv w:val="1"/>
      <w:marLeft w:val="0"/>
      <w:marRight w:val="0"/>
      <w:marTop w:val="0"/>
      <w:marBottom w:val="0"/>
      <w:divBdr>
        <w:top w:val="none" w:sz="0" w:space="0" w:color="auto"/>
        <w:left w:val="none" w:sz="0" w:space="0" w:color="auto"/>
        <w:bottom w:val="none" w:sz="0" w:space="0" w:color="auto"/>
        <w:right w:val="none" w:sz="0" w:space="0" w:color="auto"/>
      </w:divBdr>
    </w:div>
    <w:div w:id="366681060">
      <w:bodyDiv w:val="1"/>
      <w:marLeft w:val="0"/>
      <w:marRight w:val="0"/>
      <w:marTop w:val="0"/>
      <w:marBottom w:val="0"/>
      <w:divBdr>
        <w:top w:val="none" w:sz="0" w:space="0" w:color="auto"/>
        <w:left w:val="none" w:sz="0" w:space="0" w:color="auto"/>
        <w:bottom w:val="none" w:sz="0" w:space="0" w:color="auto"/>
        <w:right w:val="none" w:sz="0" w:space="0" w:color="auto"/>
      </w:divBdr>
    </w:div>
    <w:div w:id="368338427">
      <w:bodyDiv w:val="1"/>
      <w:marLeft w:val="0"/>
      <w:marRight w:val="0"/>
      <w:marTop w:val="0"/>
      <w:marBottom w:val="0"/>
      <w:divBdr>
        <w:top w:val="none" w:sz="0" w:space="0" w:color="auto"/>
        <w:left w:val="none" w:sz="0" w:space="0" w:color="auto"/>
        <w:bottom w:val="none" w:sz="0" w:space="0" w:color="auto"/>
        <w:right w:val="none" w:sz="0" w:space="0" w:color="auto"/>
      </w:divBdr>
    </w:div>
    <w:div w:id="370611906">
      <w:bodyDiv w:val="1"/>
      <w:marLeft w:val="0"/>
      <w:marRight w:val="0"/>
      <w:marTop w:val="0"/>
      <w:marBottom w:val="0"/>
      <w:divBdr>
        <w:top w:val="none" w:sz="0" w:space="0" w:color="auto"/>
        <w:left w:val="none" w:sz="0" w:space="0" w:color="auto"/>
        <w:bottom w:val="none" w:sz="0" w:space="0" w:color="auto"/>
        <w:right w:val="none" w:sz="0" w:space="0" w:color="auto"/>
      </w:divBdr>
    </w:div>
    <w:div w:id="371999656">
      <w:bodyDiv w:val="1"/>
      <w:marLeft w:val="0"/>
      <w:marRight w:val="0"/>
      <w:marTop w:val="0"/>
      <w:marBottom w:val="0"/>
      <w:divBdr>
        <w:top w:val="none" w:sz="0" w:space="0" w:color="auto"/>
        <w:left w:val="none" w:sz="0" w:space="0" w:color="auto"/>
        <w:bottom w:val="none" w:sz="0" w:space="0" w:color="auto"/>
        <w:right w:val="none" w:sz="0" w:space="0" w:color="auto"/>
      </w:divBdr>
    </w:div>
    <w:div w:id="386488548">
      <w:bodyDiv w:val="1"/>
      <w:marLeft w:val="0"/>
      <w:marRight w:val="0"/>
      <w:marTop w:val="0"/>
      <w:marBottom w:val="0"/>
      <w:divBdr>
        <w:top w:val="none" w:sz="0" w:space="0" w:color="auto"/>
        <w:left w:val="none" w:sz="0" w:space="0" w:color="auto"/>
        <w:bottom w:val="none" w:sz="0" w:space="0" w:color="auto"/>
        <w:right w:val="none" w:sz="0" w:space="0" w:color="auto"/>
      </w:divBdr>
    </w:div>
    <w:div w:id="388580976">
      <w:bodyDiv w:val="1"/>
      <w:marLeft w:val="0"/>
      <w:marRight w:val="0"/>
      <w:marTop w:val="0"/>
      <w:marBottom w:val="0"/>
      <w:divBdr>
        <w:top w:val="none" w:sz="0" w:space="0" w:color="auto"/>
        <w:left w:val="none" w:sz="0" w:space="0" w:color="auto"/>
        <w:bottom w:val="none" w:sz="0" w:space="0" w:color="auto"/>
        <w:right w:val="none" w:sz="0" w:space="0" w:color="auto"/>
      </w:divBdr>
    </w:div>
    <w:div w:id="393898719">
      <w:bodyDiv w:val="1"/>
      <w:marLeft w:val="0"/>
      <w:marRight w:val="0"/>
      <w:marTop w:val="0"/>
      <w:marBottom w:val="0"/>
      <w:divBdr>
        <w:top w:val="none" w:sz="0" w:space="0" w:color="auto"/>
        <w:left w:val="none" w:sz="0" w:space="0" w:color="auto"/>
        <w:bottom w:val="none" w:sz="0" w:space="0" w:color="auto"/>
        <w:right w:val="none" w:sz="0" w:space="0" w:color="auto"/>
      </w:divBdr>
    </w:div>
    <w:div w:id="395013224">
      <w:bodyDiv w:val="1"/>
      <w:marLeft w:val="0"/>
      <w:marRight w:val="0"/>
      <w:marTop w:val="0"/>
      <w:marBottom w:val="0"/>
      <w:divBdr>
        <w:top w:val="none" w:sz="0" w:space="0" w:color="auto"/>
        <w:left w:val="none" w:sz="0" w:space="0" w:color="auto"/>
        <w:bottom w:val="none" w:sz="0" w:space="0" w:color="auto"/>
        <w:right w:val="none" w:sz="0" w:space="0" w:color="auto"/>
      </w:divBdr>
    </w:div>
    <w:div w:id="407381253">
      <w:bodyDiv w:val="1"/>
      <w:marLeft w:val="0"/>
      <w:marRight w:val="0"/>
      <w:marTop w:val="0"/>
      <w:marBottom w:val="0"/>
      <w:divBdr>
        <w:top w:val="none" w:sz="0" w:space="0" w:color="auto"/>
        <w:left w:val="none" w:sz="0" w:space="0" w:color="auto"/>
        <w:bottom w:val="none" w:sz="0" w:space="0" w:color="auto"/>
        <w:right w:val="none" w:sz="0" w:space="0" w:color="auto"/>
      </w:divBdr>
    </w:div>
    <w:div w:id="409498782">
      <w:bodyDiv w:val="1"/>
      <w:marLeft w:val="0"/>
      <w:marRight w:val="0"/>
      <w:marTop w:val="0"/>
      <w:marBottom w:val="0"/>
      <w:divBdr>
        <w:top w:val="none" w:sz="0" w:space="0" w:color="auto"/>
        <w:left w:val="none" w:sz="0" w:space="0" w:color="auto"/>
        <w:bottom w:val="none" w:sz="0" w:space="0" w:color="auto"/>
        <w:right w:val="none" w:sz="0" w:space="0" w:color="auto"/>
      </w:divBdr>
    </w:div>
    <w:div w:id="414668129">
      <w:bodyDiv w:val="1"/>
      <w:marLeft w:val="0"/>
      <w:marRight w:val="0"/>
      <w:marTop w:val="0"/>
      <w:marBottom w:val="0"/>
      <w:divBdr>
        <w:top w:val="none" w:sz="0" w:space="0" w:color="auto"/>
        <w:left w:val="none" w:sz="0" w:space="0" w:color="auto"/>
        <w:bottom w:val="none" w:sz="0" w:space="0" w:color="auto"/>
        <w:right w:val="none" w:sz="0" w:space="0" w:color="auto"/>
      </w:divBdr>
    </w:div>
    <w:div w:id="420218682">
      <w:bodyDiv w:val="1"/>
      <w:marLeft w:val="0"/>
      <w:marRight w:val="0"/>
      <w:marTop w:val="0"/>
      <w:marBottom w:val="0"/>
      <w:divBdr>
        <w:top w:val="none" w:sz="0" w:space="0" w:color="auto"/>
        <w:left w:val="none" w:sz="0" w:space="0" w:color="auto"/>
        <w:bottom w:val="none" w:sz="0" w:space="0" w:color="auto"/>
        <w:right w:val="none" w:sz="0" w:space="0" w:color="auto"/>
      </w:divBdr>
    </w:div>
    <w:div w:id="441582188">
      <w:bodyDiv w:val="1"/>
      <w:marLeft w:val="0"/>
      <w:marRight w:val="0"/>
      <w:marTop w:val="0"/>
      <w:marBottom w:val="0"/>
      <w:divBdr>
        <w:top w:val="none" w:sz="0" w:space="0" w:color="auto"/>
        <w:left w:val="none" w:sz="0" w:space="0" w:color="auto"/>
        <w:bottom w:val="none" w:sz="0" w:space="0" w:color="auto"/>
        <w:right w:val="none" w:sz="0" w:space="0" w:color="auto"/>
      </w:divBdr>
    </w:div>
    <w:div w:id="444883442">
      <w:bodyDiv w:val="1"/>
      <w:marLeft w:val="0"/>
      <w:marRight w:val="0"/>
      <w:marTop w:val="0"/>
      <w:marBottom w:val="0"/>
      <w:divBdr>
        <w:top w:val="none" w:sz="0" w:space="0" w:color="auto"/>
        <w:left w:val="none" w:sz="0" w:space="0" w:color="auto"/>
        <w:bottom w:val="none" w:sz="0" w:space="0" w:color="auto"/>
        <w:right w:val="none" w:sz="0" w:space="0" w:color="auto"/>
      </w:divBdr>
    </w:div>
    <w:div w:id="455178508">
      <w:bodyDiv w:val="1"/>
      <w:marLeft w:val="0"/>
      <w:marRight w:val="0"/>
      <w:marTop w:val="0"/>
      <w:marBottom w:val="0"/>
      <w:divBdr>
        <w:top w:val="none" w:sz="0" w:space="0" w:color="auto"/>
        <w:left w:val="none" w:sz="0" w:space="0" w:color="auto"/>
        <w:bottom w:val="none" w:sz="0" w:space="0" w:color="auto"/>
        <w:right w:val="none" w:sz="0" w:space="0" w:color="auto"/>
      </w:divBdr>
    </w:div>
    <w:div w:id="461769041">
      <w:bodyDiv w:val="1"/>
      <w:marLeft w:val="0"/>
      <w:marRight w:val="0"/>
      <w:marTop w:val="0"/>
      <w:marBottom w:val="0"/>
      <w:divBdr>
        <w:top w:val="none" w:sz="0" w:space="0" w:color="auto"/>
        <w:left w:val="none" w:sz="0" w:space="0" w:color="auto"/>
        <w:bottom w:val="none" w:sz="0" w:space="0" w:color="auto"/>
        <w:right w:val="none" w:sz="0" w:space="0" w:color="auto"/>
      </w:divBdr>
    </w:div>
    <w:div w:id="465006407">
      <w:bodyDiv w:val="1"/>
      <w:marLeft w:val="0"/>
      <w:marRight w:val="0"/>
      <w:marTop w:val="0"/>
      <w:marBottom w:val="0"/>
      <w:divBdr>
        <w:top w:val="none" w:sz="0" w:space="0" w:color="auto"/>
        <w:left w:val="none" w:sz="0" w:space="0" w:color="auto"/>
        <w:bottom w:val="none" w:sz="0" w:space="0" w:color="auto"/>
        <w:right w:val="none" w:sz="0" w:space="0" w:color="auto"/>
      </w:divBdr>
    </w:div>
    <w:div w:id="468209445">
      <w:bodyDiv w:val="1"/>
      <w:marLeft w:val="0"/>
      <w:marRight w:val="0"/>
      <w:marTop w:val="0"/>
      <w:marBottom w:val="0"/>
      <w:divBdr>
        <w:top w:val="none" w:sz="0" w:space="0" w:color="auto"/>
        <w:left w:val="none" w:sz="0" w:space="0" w:color="auto"/>
        <w:bottom w:val="none" w:sz="0" w:space="0" w:color="auto"/>
        <w:right w:val="none" w:sz="0" w:space="0" w:color="auto"/>
      </w:divBdr>
    </w:div>
    <w:div w:id="469516785">
      <w:bodyDiv w:val="1"/>
      <w:marLeft w:val="0"/>
      <w:marRight w:val="0"/>
      <w:marTop w:val="0"/>
      <w:marBottom w:val="0"/>
      <w:divBdr>
        <w:top w:val="none" w:sz="0" w:space="0" w:color="auto"/>
        <w:left w:val="none" w:sz="0" w:space="0" w:color="auto"/>
        <w:bottom w:val="none" w:sz="0" w:space="0" w:color="auto"/>
        <w:right w:val="none" w:sz="0" w:space="0" w:color="auto"/>
      </w:divBdr>
    </w:div>
    <w:div w:id="471022899">
      <w:bodyDiv w:val="1"/>
      <w:marLeft w:val="0"/>
      <w:marRight w:val="0"/>
      <w:marTop w:val="0"/>
      <w:marBottom w:val="0"/>
      <w:divBdr>
        <w:top w:val="none" w:sz="0" w:space="0" w:color="auto"/>
        <w:left w:val="none" w:sz="0" w:space="0" w:color="auto"/>
        <w:bottom w:val="none" w:sz="0" w:space="0" w:color="auto"/>
        <w:right w:val="none" w:sz="0" w:space="0" w:color="auto"/>
      </w:divBdr>
    </w:div>
    <w:div w:id="486626456">
      <w:bodyDiv w:val="1"/>
      <w:marLeft w:val="0"/>
      <w:marRight w:val="0"/>
      <w:marTop w:val="0"/>
      <w:marBottom w:val="0"/>
      <w:divBdr>
        <w:top w:val="none" w:sz="0" w:space="0" w:color="auto"/>
        <w:left w:val="none" w:sz="0" w:space="0" w:color="auto"/>
        <w:bottom w:val="none" w:sz="0" w:space="0" w:color="auto"/>
        <w:right w:val="none" w:sz="0" w:space="0" w:color="auto"/>
      </w:divBdr>
    </w:div>
    <w:div w:id="493759646">
      <w:bodyDiv w:val="1"/>
      <w:marLeft w:val="0"/>
      <w:marRight w:val="0"/>
      <w:marTop w:val="0"/>
      <w:marBottom w:val="0"/>
      <w:divBdr>
        <w:top w:val="none" w:sz="0" w:space="0" w:color="auto"/>
        <w:left w:val="none" w:sz="0" w:space="0" w:color="auto"/>
        <w:bottom w:val="none" w:sz="0" w:space="0" w:color="auto"/>
        <w:right w:val="none" w:sz="0" w:space="0" w:color="auto"/>
      </w:divBdr>
    </w:div>
    <w:div w:id="501773718">
      <w:bodyDiv w:val="1"/>
      <w:marLeft w:val="0"/>
      <w:marRight w:val="0"/>
      <w:marTop w:val="0"/>
      <w:marBottom w:val="0"/>
      <w:divBdr>
        <w:top w:val="none" w:sz="0" w:space="0" w:color="auto"/>
        <w:left w:val="none" w:sz="0" w:space="0" w:color="auto"/>
        <w:bottom w:val="none" w:sz="0" w:space="0" w:color="auto"/>
        <w:right w:val="none" w:sz="0" w:space="0" w:color="auto"/>
      </w:divBdr>
    </w:div>
    <w:div w:id="502428099">
      <w:bodyDiv w:val="1"/>
      <w:marLeft w:val="0"/>
      <w:marRight w:val="0"/>
      <w:marTop w:val="0"/>
      <w:marBottom w:val="0"/>
      <w:divBdr>
        <w:top w:val="none" w:sz="0" w:space="0" w:color="auto"/>
        <w:left w:val="none" w:sz="0" w:space="0" w:color="auto"/>
        <w:bottom w:val="none" w:sz="0" w:space="0" w:color="auto"/>
        <w:right w:val="none" w:sz="0" w:space="0" w:color="auto"/>
      </w:divBdr>
    </w:div>
    <w:div w:id="509104732">
      <w:bodyDiv w:val="1"/>
      <w:marLeft w:val="0"/>
      <w:marRight w:val="0"/>
      <w:marTop w:val="0"/>
      <w:marBottom w:val="0"/>
      <w:divBdr>
        <w:top w:val="none" w:sz="0" w:space="0" w:color="auto"/>
        <w:left w:val="none" w:sz="0" w:space="0" w:color="auto"/>
        <w:bottom w:val="none" w:sz="0" w:space="0" w:color="auto"/>
        <w:right w:val="none" w:sz="0" w:space="0" w:color="auto"/>
      </w:divBdr>
    </w:div>
    <w:div w:id="526065063">
      <w:bodyDiv w:val="1"/>
      <w:marLeft w:val="0"/>
      <w:marRight w:val="0"/>
      <w:marTop w:val="0"/>
      <w:marBottom w:val="0"/>
      <w:divBdr>
        <w:top w:val="none" w:sz="0" w:space="0" w:color="auto"/>
        <w:left w:val="none" w:sz="0" w:space="0" w:color="auto"/>
        <w:bottom w:val="none" w:sz="0" w:space="0" w:color="auto"/>
        <w:right w:val="none" w:sz="0" w:space="0" w:color="auto"/>
      </w:divBdr>
    </w:div>
    <w:div w:id="529950250">
      <w:bodyDiv w:val="1"/>
      <w:marLeft w:val="0"/>
      <w:marRight w:val="0"/>
      <w:marTop w:val="0"/>
      <w:marBottom w:val="0"/>
      <w:divBdr>
        <w:top w:val="none" w:sz="0" w:space="0" w:color="auto"/>
        <w:left w:val="none" w:sz="0" w:space="0" w:color="auto"/>
        <w:bottom w:val="none" w:sz="0" w:space="0" w:color="auto"/>
        <w:right w:val="none" w:sz="0" w:space="0" w:color="auto"/>
      </w:divBdr>
    </w:div>
    <w:div w:id="535236257">
      <w:bodyDiv w:val="1"/>
      <w:marLeft w:val="0"/>
      <w:marRight w:val="0"/>
      <w:marTop w:val="0"/>
      <w:marBottom w:val="0"/>
      <w:divBdr>
        <w:top w:val="none" w:sz="0" w:space="0" w:color="auto"/>
        <w:left w:val="none" w:sz="0" w:space="0" w:color="auto"/>
        <w:bottom w:val="none" w:sz="0" w:space="0" w:color="auto"/>
        <w:right w:val="none" w:sz="0" w:space="0" w:color="auto"/>
      </w:divBdr>
    </w:div>
    <w:div w:id="539710507">
      <w:bodyDiv w:val="1"/>
      <w:marLeft w:val="0"/>
      <w:marRight w:val="0"/>
      <w:marTop w:val="0"/>
      <w:marBottom w:val="0"/>
      <w:divBdr>
        <w:top w:val="none" w:sz="0" w:space="0" w:color="auto"/>
        <w:left w:val="none" w:sz="0" w:space="0" w:color="auto"/>
        <w:bottom w:val="none" w:sz="0" w:space="0" w:color="auto"/>
        <w:right w:val="none" w:sz="0" w:space="0" w:color="auto"/>
      </w:divBdr>
    </w:div>
    <w:div w:id="543756830">
      <w:bodyDiv w:val="1"/>
      <w:marLeft w:val="0"/>
      <w:marRight w:val="0"/>
      <w:marTop w:val="0"/>
      <w:marBottom w:val="0"/>
      <w:divBdr>
        <w:top w:val="none" w:sz="0" w:space="0" w:color="auto"/>
        <w:left w:val="none" w:sz="0" w:space="0" w:color="auto"/>
        <w:bottom w:val="none" w:sz="0" w:space="0" w:color="auto"/>
        <w:right w:val="none" w:sz="0" w:space="0" w:color="auto"/>
      </w:divBdr>
    </w:div>
    <w:div w:id="556819998">
      <w:bodyDiv w:val="1"/>
      <w:marLeft w:val="0"/>
      <w:marRight w:val="0"/>
      <w:marTop w:val="0"/>
      <w:marBottom w:val="0"/>
      <w:divBdr>
        <w:top w:val="none" w:sz="0" w:space="0" w:color="auto"/>
        <w:left w:val="none" w:sz="0" w:space="0" w:color="auto"/>
        <w:bottom w:val="none" w:sz="0" w:space="0" w:color="auto"/>
        <w:right w:val="none" w:sz="0" w:space="0" w:color="auto"/>
      </w:divBdr>
    </w:div>
    <w:div w:id="558127857">
      <w:bodyDiv w:val="1"/>
      <w:marLeft w:val="0"/>
      <w:marRight w:val="0"/>
      <w:marTop w:val="0"/>
      <w:marBottom w:val="0"/>
      <w:divBdr>
        <w:top w:val="none" w:sz="0" w:space="0" w:color="auto"/>
        <w:left w:val="none" w:sz="0" w:space="0" w:color="auto"/>
        <w:bottom w:val="none" w:sz="0" w:space="0" w:color="auto"/>
        <w:right w:val="none" w:sz="0" w:space="0" w:color="auto"/>
      </w:divBdr>
    </w:div>
    <w:div w:id="564224623">
      <w:bodyDiv w:val="1"/>
      <w:marLeft w:val="0"/>
      <w:marRight w:val="0"/>
      <w:marTop w:val="0"/>
      <w:marBottom w:val="0"/>
      <w:divBdr>
        <w:top w:val="none" w:sz="0" w:space="0" w:color="auto"/>
        <w:left w:val="none" w:sz="0" w:space="0" w:color="auto"/>
        <w:bottom w:val="none" w:sz="0" w:space="0" w:color="auto"/>
        <w:right w:val="none" w:sz="0" w:space="0" w:color="auto"/>
      </w:divBdr>
    </w:div>
    <w:div w:id="568730324">
      <w:bodyDiv w:val="1"/>
      <w:marLeft w:val="0"/>
      <w:marRight w:val="0"/>
      <w:marTop w:val="0"/>
      <w:marBottom w:val="0"/>
      <w:divBdr>
        <w:top w:val="none" w:sz="0" w:space="0" w:color="auto"/>
        <w:left w:val="none" w:sz="0" w:space="0" w:color="auto"/>
        <w:bottom w:val="none" w:sz="0" w:space="0" w:color="auto"/>
        <w:right w:val="none" w:sz="0" w:space="0" w:color="auto"/>
      </w:divBdr>
    </w:div>
    <w:div w:id="573012700">
      <w:bodyDiv w:val="1"/>
      <w:marLeft w:val="0"/>
      <w:marRight w:val="0"/>
      <w:marTop w:val="0"/>
      <w:marBottom w:val="0"/>
      <w:divBdr>
        <w:top w:val="none" w:sz="0" w:space="0" w:color="auto"/>
        <w:left w:val="none" w:sz="0" w:space="0" w:color="auto"/>
        <w:bottom w:val="none" w:sz="0" w:space="0" w:color="auto"/>
        <w:right w:val="none" w:sz="0" w:space="0" w:color="auto"/>
      </w:divBdr>
    </w:div>
    <w:div w:id="583999831">
      <w:bodyDiv w:val="1"/>
      <w:marLeft w:val="0"/>
      <w:marRight w:val="0"/>
      <w:marTop w:val="0"/>
      <w:marBottom w:val="0"/>
      <w:divBdr>
        <w:top w:val="none" w:sz="0" w:space="0" w:color="auto"/>
        <w:left w:val="none" w:sz="0" w:space="0" w:color="auto"/>
        <w:bottom w:val="none" w:sz="0" w:space="0" w:color="auto"/>
        <w:right w:val="none" w:sz="0" w:space="0" w:color="auto"/>
      </w:divBdr>
    </w:div>
    <w:div w:id="588659952">
      <w:bodyDiv w:val="1"/>
      <w:marLeft w:val="0"/>
      <w:marRight w:val="0"/>
      <w:marTop w:val="0"/>
      <w:marBottom w:val="0"/>
      <w:divBdr>
        <w:top w:val="none" w:sz="0" w:space="0" w:color="auto"/>
        <w:left w:val="none" w:sz="0" w:space="0" w:color="auto"/>
        <w:bottom w:val="none" w:sz="0" w:space="0" w:color="auto"/>
        <w:right w:val="none" w:sz="0" w:space="0" w:color="auto"/>
      </w:divBdr>
    </w:div>
    <w:div w:id="599220392">
      <w:bodyDiv w:val="1"/>
      <w:marLeft w:val="0"/>
      <w:marRight w:val="0"/>
      <w:marTop w:val="0"/>
      <w:marBottom w:val="0"/>
      <w:divBdr>
        <w:top w:val="none" w:sz="0" w:space="0" w:color="auto"/>
        <w:left w:val="none" w:sz="0" w:space="0" w:color="auto"/>
        <w:bottom w:val="none" w:sz="0" w:space="0" w:color="auto"/>
        <w:right w:val="none" w:sz="0" w:space="0" w:color="auto"/>
      </w:divBdr>
    </w:div>
    <w:div w:id="615216418">
      <w:bodyDiv w:val="1"/>
      <w:marLeft w:val="0"/>
      <w:marRight w:val="0"/>
      <w:marTop w:val="0"/>
      <w:marBottom w:val="0"/>
      <w:divBdr>
        <w:top w:val="none" w:sz="0" w:space="0" w:color="auto"/>
        <w:left w:val="none" w:sz="0" w:space="0" w:color="auto"/>
        <w:bottom w:val="none" w:sz="0" w:space="0" w:color="auto"/>
        <w:right w:val="none" w:sz="0" w:space="0" w:color="auto"/>
      </w:divBdr>
    </w:div>
    <w:div w:id="621116458">
      <w:bodyDiv w:val="1"/>
      <w:marLeft w:val="0"/>
      <w:marRight w:val="0"/>
      <w:marTop w:val="0"/>
      <w:marBottom w:val="0"/>
      <w:divBdr>
        <w:top w:val="none" w:sz="0" w:space="0" w:color="auto"/>
        <w:left w:val="none" w:sz="0" w:space="0" w:color="auto"/>
        <w:bottom w:val="none" w:sz="0" w:space="0" w:color="auto"/>
        <w:right w:val="none" w:sz="0" w:space="0" w:color="auto"/>
      </w:divBdr>
    </w:div>
    <w:div w:id="648825962">
      <w:bodyDiv w:val="1"/>
      <w:marLeft w:val="0"/>
      <w:marRight w:val="0"/>
      <w:marTop w:val="0"/>
      <w:marBottom w:val="0"/>
      <w:divBdr>
        <w:top w:val="none" w:sz="0" w:space="0" w:color="auto"/>
        <w:left w:val="none" w:sz="0" w:space="0" w:color="auto"/>
        <w:bottom w:val="none" w:sz="0" w:space="0" w:color="auto"/>
        <w:right w:val="none" w:sz="0" w:space="0" w:color="auto"/>
      </w:divBdr>
    </w:div>
    <w:div w:id="657148947">
      <w:bodyDiv w:val="1"/>
      <w:marLeft w:val="0"/>
      <w:marRight w:val="0"/>
      <w:marTop w:val="0"/>
      <w:marBottom w:val="0"/>
      <w:divBdr>
        <w:top w:val="none" w:sz="0" w:space="0" w:color="auto"/>
        <w:left w:val="none" w:sz="0" w:space="0" w:color="auto"/>
        <w:bottom w:val="none" w:sz="0" w:space="0" w:color="auto"/>
        <w:right w:val="none" w:sz="0" w:space="0" w:color="auto"/>
      </w:divBdr>
    </w:div>
    <w:div w:id="660281851">
      <w:bodyDiv w:val="1"/>
      <w:marLeft w:val="0"/>
      <w:marRight w:val="0"/>
      <w:marTop w:val="0"/>
      <w:marBottom w:val="0"/>
      <w:divBdr>
        <w:top w:val="none" w:sz="0" w:space="0" w:color="auto"/>
        <w:left w:val="none" w:sz="0" w:space="0" w:color="auto"/>
        <w:bottom w:val="none" w:sz="0" w:space="0" w:color="auto"/>
        <w:right w:val="none" w:sz="0" w:space="0" w:color="auto"/>
      </w:divBdr>
    </w:div>
    <w:div w:id="662972326">
      <w:bodyDiv w:val="1"/>
      <w:marLeft w:val="0"/>
      <w:marRight w:val="0"/>
      <w:marTop w:val="0"/>
      <w:marBottom w:val="0"/>
      <w:divBdr>
        <w:top w:val="none" w:sz="0" w:space="0" w:color="auto"/>
        <w:left w:val="none" w:sz="0" w:space="0" w:color="auto"/>
        <w:bottom w:val="none" w:sz="0" w:space="0" w:color="auto"/>
        <w:right w:val="none" w:sz="0" w:space="0" w:color="auto"/>
      </w:divBdr>
    </w:div>
    <w:div w:id="663355798">
      <w:bodyDiv w:val="1"/>
      <w:marLeft w:val="0"/>
      <w:marRight w:val="0"/>
      <w:marTop w:val="0"/>
      <w:marBottom w:val="0"/>
      <w:divBdr>
        <w:top w:val="none" w:sz="0" w:space="0" w:color="auto"/>
        <w:left w:val="none" w:sz="0" w:space="0" w:color="auto"/>
        <w:bottom w:val="none" w:sz="0" w:space="0" w:color="auto"/>
        <w:right w:val="none" w:sz="0" w:space="0" w:color="auto"/>
      </w:divBdr>
    </w:div>
    <w:div w:id="671614850">
      <w:bodyDiv w:val="1"/>
      <w:marLeft w:val="0"/>
      <w:marRight w:val="0"/>
      <w:marTop w:val="0"/>
      <w:marBottom w:val="0"/>
      <w:divBdr>
        <w:top w:val="none" w:sz="0" w:space="0" w:color="auto"/>
        <w:left w:val="none" w:sz="0" w:space="0" w:color="auto"/>
        <w:bottom w:val="none" w:sz="0" w:space="0" w:color="auto"/>
        <w:right w:val="none" w:sz="0" w:space="0" w:color="auto"/>
      </w:divBdr>
    </w:div>
    <w:div w:id="680664773">
      <w:bodyDiv w:val="1"/>
      <w:marLeft w:val="0"/>
      <w:marRight w:val="0"/>
      <w:marTop w:val="0"/>
      <w:marBottom w:val="0"/>
      <w:divBdr>
        <w:top w:val="none" w:sz="0" w:space="0" w:color="auto"/>
        <w:left w:val="none" w:sz="0" w:space="0" w:color="auto"/>
        <w:bottom w:val="none" w:sz="0" w:space="0" w:color="auto"/>
        <w:right w:val="none" w:sz="0" w:space="0" w:color="auto"/>
      </w:divBdr>
    </w:div>
    <w:div w:id="683436855">
      <w:bodyDiv w:val="1"/>
      <w:marLeft w:val="0"/>
      <w:marRight w:val="0"/>
      <w:marTop w:val="0"/>
      <w:marBottom w:val="0"/>
      <w:divBdr>
        <w:top w:val="none" w:sz="0" w:space="0" w:color="auto"/>
        <w:left w:val="none" w:sz="0" w:space="0" w:color="auto"/>
        <w:bottom w:val="none" w:sz="0" w:space="0" w:color="auto"/>
        <w:right w:val="none" w:sz="0" w:space="0" w:color="auto"/>
      </w:divBdr>
    </w:div>
    <w:div w:id="691685385">
      <w:bodyDiv w:val="1"/>
      <w:marLeft w:val="0"/>
      <w:marRight w:val="0"/>
      <w:marTop w:val="0"/>
      <w:marBottom w:val="0"/>
      <w:divBdr>
        <w:top w:val="none" w:sz="0" w:space="0" w:color="auto"/>
        <w:left w:val="none" w:sz="0" w:space="0" w:color="auto"/>
        <w:bottom w:val="none" w:sz="0" w:space="0" w:color="auto"/>
        <w:right w:val="none" w:sz="0" w:space="0" w:color="auto"/>
      </w:divBdr>
    </w:div>
    <w:div w:id="701395015">
      <w:bodyDiv w:val="1"/>
      <w:marLeft w:val="0"/>
      <w:marRight w:val="0"/>
      <w:marTop w:val="0"/>
      <w:marBottom w:val="0"/>
      <w:divBdr>
        <w:top w:val="none" w:sz="0" w:space="0" w:color="auto"/>
        <w:left w:val="none" w:sz="0" w:space="0" w:color="auto"/>
        <w:bottom w:val="none" w:sz="0" w:space="0" w:color="auto"/>
        <w:right w:val="none" w:sz="0" w:space="0" w:color="auto"/>
      </w:divBdr>
    </w:div>
    <w:div w:id="703137545">
      <w:bodyDiv w:val="1"/>
      <w:marLeft w:val="0"/>
      <w:marRight w:val="0"/>
      <w:marTop w:val="0"/>
      <w:marBottom w:val="0"/>
      <w:divBdr>
        <w:top w:val="none" w:sz="0" w:space="0" w:color="auto"/>
        <w:left w:val="none" w:sz="0" w:space="0" w:color="auto"/>
        <w:bottom w:val="none" w:sz="0" w:space="0" w:color="auto"/>
        <w:right w:val="none" w:sz="0" w:space="0" w:color="auto"/>
      </w:divBdr>
    </w:div>
    <w:div w:id="722564732">
      <w:bodyDiv w:val="1"/>
      <w:marLeft w:val="0"/>
      <w:marRight w:val="0"/>
      <w:marTop w:val="0"/>
      <w:marBottom w:val="0"/>
      <w:divBdr>
        <w:top w:val="none" w:sz="0" w:space="0" w:color="auto"/>
        <w:left w:val="none" w:sz="0" w:space="0" w:color="auto"/>
        <w:bottom w:val="none" w:sz="0" w:space="0" w:color="auto"/>
        <w:right w:val="none" w:sz="0" w:space="0" w:color="auto"/>
      </w:divBdr>
    </w:div>
    <w:div w:id="733356956">
      <w:bodyDiv w:val="1"/>
      <w:marLeft w:val="0"/>
      <w:marRight w:val="0"/>
      <w:marTop w:val="0"/>
      <w:marBottom w:val="0"/>
      <w:divBdr>
        <w:top w:val="none" w:sz="0" w:space="0" w:color="auto"/>
        <w:left w:val="none" w:sz="0" w:space="0" w:color="auto"/>
        <w:bottom w:val="none" w:sz="0" w:space="0" w:color="auto"/>
        <w:right w:val="none" w:sz="0" w:space="0" w:color="auto"/>
      </w:divBdr>
    </w:div>
    <w:div w:id="750084152">
      <w:bodyDiv w:val="1"/>
      <w:marLeft w:val="0"/>
      <w:marRight w:val="0"/>
      <w:marTop w:val="0"/>
      <w:marBottom w:val="0"/>
      <w:divBdr>
        <w:top w:val="none" w:sz="0" w:space="0" w:color="auto"/>
        <w:left w:val="none" w:sz="0" w:space="0" w:color="auto"/>
        <w:bottom w:val="none" w:sz="0" w:space="0" w:color="auto"/>
        <w:right w:val="none" w:sz="0" w:space="0" w:color="auto"/>
      </w:divBdr>
    </w:div>
    <w:div w:id="754519764">
      <w:bodyDiv w:val="1"/>
      <w:marLeft w:val="0"/>
      <w:marRight w:val="0"/>
      <w:marTop w:val="0"/>
      <w:marBottom w:val="0"/>
      <w:divBdr>
        <w:top w:val="none" w:sz="0" w:space="0" w:color="auto"/>
        <w:left w:val="none" w:sz="0" w:space="0" w:color="auto"/>
        <w:bottom w:val="none" w:sz="0" w:space="0" w:color="auto"/>
        <w:right w:val="none" w:sz="0" w:space="0" w:color="auto"/>
      </w:divBdr>
    </w:div>
    <w:div w:id="761876338">
      <w:bodyDiv w:val="1"/>
      <w:marLeft w:val="0"/>
      <w:marRight w:val="0"/>
      <w:marTop w:val="0"/>
      <w:marBottom w:val="0"/>
      <w:divBdr>
        <w:top w:val="none" w:sz="0" w:space="0" w:color="auto"/>
        <w:left w:val="none" w:sz="0" w:space="0" w:color="auto"/>
        <w:bottom w:val="none" w:sz="0" w:space="0" w:color="auto"/>
        <w:right w:val="none" w:sz="0" w:space="0" w:color="auto"/>
      </w:divBdr>
    </w:div>
    <w:div w:id="774399538">
      <w:bodyDiv w:val="1"/>
      <w:marLeft w:val="0"/>
      <w:marRight w:val="0"/>
      <w:marTop w:val="0"/>
      <w:marBottom w:val="0"/>
      <w:divBdr>
        <w:top w:val="none" w:sz="0" w:space="0" w:color="auto"/>
        <w:left w:val="none" w:sz="0" w:space="0" w:color="auto"/>
        <w:bottom w:val="none" w:sz="0" w:space="0" w:color="auto"/>
        <w:right w:val="none" w:sz="0" w:space="0" w:color="auto"/>
      </w:divBdr>
    </w:div>
    <w:div w:id="776372133">
      <w:bodyDiv w:val="1"/>
      <w:marLeft w:val="0"/>
      <w:marRight w:val="0"/>
      <w:marTop w:val="0"/>
      <w:marBottom w:val="0"/>
      <w:divBdr>
        <w:top w:val="none" w:sz="0" w:space="0" w:color="auto"/>
        <w:left w:val="none" w:sz="0" w:space="0" w:color="auto"/>
        <w:bottom w:val="none" w:sz="0" w:space="0" w:color="auto"/>
        <w:right w:val="none" w:sz="0" w:space="0" w:color="auto"/>
      </w:divBdr>
    </w:div>
    <w:div w:id="780686779">
      <w:bodyDiv w:val="1"/>
      <w:marLeft w:val="0"/>
      <w:marRight w:val="0"/>
      <w:marTop w:val="0"/>
      <w:marBottom w:val="0"/>
      <w:divBdr>
        <w:top w:val="none" w:sz="0" w:space="0" w:color="auto"/>
        <w:left w:val="none" w:sz="0" w:space="0" w:color="auto"/>
        <w:bottom w:val="none" w:sz="0" w:space="0" w:color="auto"/>
        <w:right w:val="none" w:sz="0" w:space="0" w:color="auto"/>
      </w:divBdr>
    </w:div>
    <w:div w:id="781267000">
      <w:bodyDiv w:val="1"/>
      <w:marLeft w:val="0"/>
      <w:marRight w:val="0"/>
      <w:marTop w:val="0"/>
      <w:marBottom w:val="0"/>
      <w:divBdr>
        <w:top w:val="none" w:sz="0" w:space="0" w:color="auto"/>
        <w:left w:val="none" w:sz="0" w:space="0" w:color="auto"/>
        <w:bottom w:val="none" w:sz="0" w:space="0" w:color="auto"/>
        <w:right w:val="none" w:sz="0" w:space="0" w:color="auto"/>
      </w:divBdr>
      <w:divsChild>
        <w:div w:id="188959129">
          <w:marLeft w:val="0"/>
          <w:marRight w:val="0"/>
          <w:marTop w:val="0"/>
          <w:marBottom w:val="0"/>
          <w:divBdr>
            <w:top w:val="none" w:sz="0" w:space="0" w:color="auto"/>
            <w:left w:val="none" w:sz="0" w:space="0" w:color="auto"/>
            <w:bottom w:val="none" w:sz="0" w:space="0" w:color="auto"/>
            <w:right w:val="none" w:sz="0" w:space="0" w:color="auto"/>
          </w:divBdr>
        </w:div>
        <w:div w:id="447822703">
          <w:marLeft w:val="0"/>
          <w:marRight w:val="0"/>
          <w:marTop w:val="0"/>
          <w:marBottom w:val="0"/>
          <w:divBdr>
            <w:top w:val="none" w:sz="0" w:space="0" w:color="auto"/>
            <w:left w:val="none" w:sz="0" w:space="0" w:color="auto"/>
            <w:bottom w:val="none" w:sz="0" w:space="0" w:color="auto"/>
            <w:right w:val="none" w:sz="0" w:space="0" w:color="auto"/>
          </w:divBdr>
        </w:div>
      </w:divsChild>
    </w:div>
    <w:div w:id="784735222">
      <w:bodyDiv w:val="1"/>
      <w:marLeft w:val="0"/>
      <w:marRight w:val="0"/>
      <w:marTop w:val="0"/>
      <w:marBottom w:val="0"/>
      <w:divBdr>
        <w:top w:val="none" w:sz="0" w:space="0" w:color="auto"/>
        <w:left w:val="none" w:sz="0" w:space="0" w:color="auto"/>
        <w:bottom w:val="none" w:sz="0" w:space="0" w:color="auto"/>
        <w:right w:val="none" w:sz="0" w:space="0" w:color="auto"/>
      </w:divBdr>
    </w:div>
    <w:div w:id="809664359">
      <w:bodyDiv w:val="1"/>
      <w:marLeft w:val="0"/>
      <w:marRight w:val="0"/>
      <w:marTop w:val="0"/>
      <w:marBottom w:val="0"/>
      <w:divBdr>
        <w:top w:val="none" w:sz="0" w:space="0" w:color="auto"/>
        <w:left w:val="none" w:sz="0" w:space="0" w:color="auto"/>
        <w:bottom w:val="none" w:sz="0" w:space="0" w:color="auto"/>
        <w:right w:val="none" w:sz="0" w:space="0" w:color="auto"/>
      </w:divBdr>
    </w:div>
    <w:div w:id="851337048">
      <w:bodyDiv w:val="1"/>
      <w:marLeft w:val="0"/>
      <w:marRight w:val="0"/>
      <w:marTop w:val="0"/>
      <w:marBottom w:val="0"/>
      <w:divBdr>
        <w:top w:val="none" w:sz="0" w:space="0" w:color="auto"/>
        <w:left w:val="none" w:sz="0" w:space="0" w:color="auto"/>
        <w:bottom w:val="none" w:sz="0" w:space="0" w:color="auto"/>
        <w:right w:val="none" w:sz="0" w:space="0" w:color="auto"/>
      </w:divBdr>
      <w:divsChild>
        <w:div w:id="294722104">
          <w:marLeft w:val="1166"/>
          <w:marRight w:val="0"/>
          <w:marTop w:val="0"/>
          <w:marBottom w:val="0"/>
          <w:divBdr>
            <w:top w:val="none" w:sz="0" w:space="0" w:color="auto"/>
            <w:left w:val="none" w:sz="0" w:space="0" w:color="auto"/>
            <w:bottom w:val="none" w:sz="0" w:space="0" w:color="auto"/>
            <w:right w:val="none" w:sz="0" w:space="0" w:color="auto"/>
          </w:divBdr>
        </w:div>
        <w:div w:id="823162344">
          <w:marLeft w:val="547"/>
          <w:marRight w:val="0"/>
          <w:marTop w:val="0"/>
          <w:marBottom w:val="0"/>
          <w:divBdr>
            <w:top w:val="none" w:sz="0" w:space="0" w:color="auto"/>
            <w:left w:val="none" w:sz="0" w:space="0" w:color="auto"/>
            <w:bottom w:val="none" w:sz="0" w:space="0" w:color="auto"/>
            <w:right w:val="none" w:sz="0" w:space="0" w:color="auto"/>
          </w:divBdr>
        </w:div>
        <w:div w:id="1560481107">
          <w:marLeft w:val="1166"/>
          <w:marRight w:val="0"/>
          <w:marTop w:val="0"/>
          <w:marBottom w:val="0"/>
          <w:divBdr>
            <w:top w:val="none" w:sz="0" w:space="0" w:color="auto"/>
            <w:left w:val="none" w:sz="0" w:space="0" w:color="auto"/>
            <w:bottom w:val="none" w:sz="0" w:space="0" w:color="auto"/>
            <w:right w:val="none" w:sz="0" w:space="0" w:color="auto"/>
          </w:divBdr>
        </w:div>
        <w:div w:id="1581058455">
          <w:marLeft w:val="547"/>
          <w:marRight w:val="0"/>
          <w:marTop w:val="0"/>
          <w:marBottom w:val="0"/>
          <w:divBdr>
            <w:top w:val="none" w:sz="0" w:space="0" w:color="auto"/>
            <w:left w:val="none" w:sz="0" w:space="0" w:color="auto"/>
            <w:bottom w:val="none" w:sz="0" w:space="0" w:color="auto"/>
            <w:right w:val="none" w:sz="0" w:space="0" w:color="auto"/>
          </w:divBdr>
        </w:div>
      </w:divsChild>
    </w:div>
    <w:div w:id="868954668">
      <w:bodyDiv w:val="1"/>
      <w:marLeft w:val="0"/>
      <w:marRight w:val="0"/>
      <w:marTop w:val="0"/>
      <w:marBottom w:val="0"/>
      <w:divBdr>
        <w:top w:val="none" w:sz="0" w:space="0" w:color="auto"/>
        <w:left w:val="none" w:sz="0" w:space="0" w:color="auto"/>
        <w:bottom w:val="none" w:sz="0" w:space="0" w:color="auto"/>
        <w:right w:val="none" w:sz="0" w:space="0" w:color="auto"/>
      </w:divBdr>
    </w:div>
    <w:div w:id="876312206">
      <w:bodyDiv w:val="1"/>
      <w:marLeft w:val="0"/>
      <w:marRight w:val="0"/>
      <w:marTop w:val="0"/>
      <w:marBottom w:val="0"/>
      <w:divBdr>
        <w:top w:val="none" w:sz="0" w:space="0" w:color="auto"/>
        <w:left w:val="none" w:sz="0" w:space="0" w:color="auto"/>
        <w:bottom w:val="none" w:sz="0" w:space="0" w:color="auto"/>
        <w:right w:val="none" w:sz="0" w:space="0" w:color="auto"/>
      </w:divBdr>
    </w:div>
    <w:div w:id="885068655">
      <w:bodyDiv w:val="1"/>
      <w:marLeft w:val="0"/>
      <w:marRight w:val="0"/>
      <w:marTop w:val="0"/>
      <w:marBottom w:val="0"/>
      <w:divBdr>
        <w:top w:val="none" w:sz="0" w:space="0" w:color="auto"/>
        <w:left w:val="none" w:sz="0" w:space="0" w:color="auto"/>
        <w:bottom w:val="none" w:sz="0" w:space="0" w:color="auto"/>
        <w:right w:val="none" w:sz="0" w:space="0" w:color="auto"/>
      </w:divBdr>
    </w:div>
    <w:div w:id="889726015">
      <w:bodyDiv w:val="1"/>
      <w:marLeft w:val="0"/>
      <w:marRight w:val="0"/>
      <w:marTop w:val="0"/>
      <w:marBottom w:val="0"/>
      <w:divBdr>
        <w:top w:val="none" w:sz="0" w:space="0" w:color="auto"/>
        <w:left w:val="none" w:sz="0" w:space="0" w:color="auto"/>
        <w:bottom w:val="none" w:sz="0" w:space="0" w:color="auto"/>
        <w:right w:val="none" w:sz="0" w:space="0" w:color="auto"/>
      </w:divBdr>
    </w:div>
    <w:div w:id="893195190">
      <w:bodyDiv w:val="1"/>
      <w:marLeft w:val="0"/>
      <w:marRight w:val="0"/>
      <w:marTop w:val="0"/>
      <w:marBottom w:val="0"/>
      <w:divBdr>
        <w:top w:val="none" w:sz="0" w:space="0" w:color="auto"/>
        <w:left w:val="none" w:sz="0" w:space="0" w:color="auto"/>
        <w:bottom w:val="none" w:sz="0" w:space="0" w:color="auto"/>
        <w:right w:val="none" w:sz="0" w:space="0" w:color="auto"/>
      </w:divBdr>
    </w:div>
    <w:div w:id="905526640">
      <w:bodyDiv w:val="1"/>
      <w:marLeft w:val="0"/>
      <w:marRight w:val="0"/>
      <w:marTop w:val="0"/>
      <w:marBottom w:val="0"/>
      <w:divBdr>
        <w:top w:val="none" w:sz="0" w:space="0" w:color="auto"/>
        <w:left w:val="none" w:sz="0" w:space="0" w:color="auto"/>
        <w:bottom w:val="none" w:sz="0" w:space="0" w:color="auto"/>
        <w:right w:val="none" w:sz="0" w:space="0" w:color="auto"/>
      </w:divBdr>
    </w:div>
    <w:div w:id="908686184">
      <w:bodyDiv w:val="1"/>
      <w:marLeft w:val="0"/>
      <w:marRight w:val="0"/>
      <w:marTop w:val="0"/>
      <w:marBottom w:val="0"/>
      <w:divBdr>
        <w:top w:val="none" w:sz="0" w:space="0" w:color="auto"/>
        <w:left w:val="none" w:sz="0" w:space="0" w:color="auto"/>
        <w:bottom w:val="none" w:sz="0" w:space="0" w:color="auto"/>
        <w:right w:val="none" w:sz="0" w:space="0" w:color="auto"/>
      </w:divBdr>
    </w:div>
    <w:div w:id="918559148">
      <w:bodyDiv w:val="1"/>
      <w:marLeft w:val="0"/>
      <w:marRight w:val="0"/>
      <w:marTop w:val="0"/>
      <w:marBottom w:val="0"/>
      <w:divBdr>
        <w:top w:val="none" w:sz="0" w:space="0" w:color="auto"/>
        <w:left w:val="none" w:sz="0" w:space="0" w:color="auto"/>
        <w:bottom w:val="none" w:sz="0" w:space="0" w:color="auto"/>
        <w:right w:val="none" w:sz="0" w:space="0" w:color="auto"/>
      </w:divBdr>
    </w:div>
    <w:div w:id="930356111">
      <w:bodyDiv w:val="1"/>
      <w:marLeft w:val="0"/>
      <w:marRight w:val="0"/>
      <w:marTop w:val="0"/>
      <w:marBottom w:val="0"/>
      <w:divBdr>
        <w:top w:val="none" w:sz="0" w:space="0" w:color="auto"/>
        <w:left w:val="none" w:sz="0" w:space="0" w:color="auto"/>
        <w:bottom w:val="none" w:sz="0" w:space="0" w:color="auto"/>
        <w:right w:val="none" w:sz="0" w:space="0" w:color="auto"/>
      </w:divBdr>
    </w:div>
    <w:div w:id="945388443">
      <w:bodyDiv w:val="1"/>
      <w:marLeft w:val="0"/>
      <w:marRight w:val="0"/>
      <w:marTop w:val="0"/>
      <w:marBottom w:val="0"/>
      <w:divBdr>
        <w:top w:val="none" w:sz="0" w:space="0" w:color="auto"/>
        <w:left w:val="none" w:sz="0" w:space="0" w:color="auto"/>
        <w:bottom w:val="none" w:sz="0" w:space="0" w:color="auto"/>
        <w:right w:val="none" w:sz="0" w:space="0" w:color="auto"/>
      </w:divBdr>
    </w:div>
    <w:div w:id="963849423">
      <w:bodyDiv w:val="1"/>
      <w:marLeft w:val="0"/>
      <w:marRight w:val="0"/>
      <w:marTop w:val="0"/>
      <w:marBottom w:val="0"/>
      <w:divBdr>
        <w:top w:val="none" w:sz="0" w:space="0" w:color="auto"/>
        <w:left w:val="none" w:sz="0" w:space="0" w:color="auto"/>
        <w:bottom w:val="none" w:sz="0" w:space="0" w:color="auto"/>
        <w:right w:val="none" w:sz="0" w:space="0" w:color="auto"/>
      </w:divBdr>
    </w:div>
    <w:div w:id="969169893">
      <w:bodyDiv w:val="1"/>
      <w:marLeft w:val="0"/>
      <w:marRight w:val="0"/>
      <w:marTop w:val="0"/>
      <w:marBottom w:val="0"/>
      <w:divBdr>
        <w:top w:val="none" w:sz="0" w:space="0" w:color="auto"/>
        <w:left w:val="none" w:sz="0" w:space="0" w:color="auto"/>
        <w:bottom w:val="none" w:sz="0" w:space="0" w:color="auto"/>
        <w:right w:val="none" w:sz="0" w:space="0" w:color="auto"/>
      </w:divBdr>
    </w:div>
    <w:div w:id="969746543">
      <w:bodyDiv w:val="1"/>
      <w:marLeft w:val="0"/>
      <w:marRight w:val="0"/>
      <w:marTop w:val="0"/>
      <w:marBottom w:val="0"/>
      <w:divBdr>
        <w:top w:val="none" w:sz="0" w:space="0" w:color="auto"/>
        <w:left w:val="none" w:sz="0" w:space="0" w:color="auto"/>
        <w:bottom w:val="none" w:sz="0" w:space="0" w:color="auto"/>
        <w:right w:val="none" w:sz="0" w:space="0" w:color="auto"/>
      </w:divBdr>
    </w:div>
    <w:div w:id="972752560">
      <w:bodyDiv w:val="1"/>
      <w:marLeft w:val="0"/>
      <w:marRight w:val="0"/>
      <w:marTop w:val="0"/>
      <w:marBottom w:val="0"/>
      <w:divBdr>
        <w:top w:val="none" w:sz="0" w:space="0" w:color="auto"/>
        <w:left w:val="none" w:sz="0" w:space="0" w:color="auto"/>
        <w:bottom w:val="none" w:sz="0" w:space="0" w:color="auto"/>
        <w:right w:val="none" w:sz="0" w:space="0" w:color="auto"/>
      </w:divBdr>
    </w:div>
    <w:div w:id="973438562">
      <w:bodyDiv w:val="1"/>
      <w:marLeft w:val="0"/>
      <w:marRight w:val="0"/>
      <w:marTop w:val="0"/>
      <w:marBottom w:val="0"/>
      <w:divBdr>
        <w:top w:val="none" w:sz="0" w:space="0" w:color="auto"/>
        <w:left w:val="none" w:sz="0" w:space="0" w:color="auto"/>
        <w:bottom w:val="none" w:sz="0" w:space="0" w:color="auto"/>
        <w:right w:val="none" w:sz="0" w:space="0" w:color="auto"/>
      </w:divBdr>
    </w:div>
    <w:div w:id="975526100">
      <w:bodyDiv w:val="1"/>
      <w:marLeft w:val="0"/>
      <w:marRight w:val="0"/>
      <w:marTop w:val="0"/>
      <w:marBottom w:val="0"/>
      <w:divBdr>
        <w:top w:val="none" w:sz="0" w:space="0" w:color="auto"/>
        <w:left w:val="none" w:sz="0" w:space="0" w:color="auto"/>
        <w:bottom w:val="none" w:sz="0" w:space="0" w:color="auto"/>
        <w:right w:val="none" w:sz="0" w:space="0" w:color="auto"/>
      </w:divBdr>
    </w:div>
    <w:div w:id="976448167">
      <w:bodyDiv w:val="1"/>
      <w:marLeft w:val="0"/>
      <w:marRight w:val="0"/>
      <w:marTop w:val="0"/>
      <w:marBottom w:val="0"/>
      <w:divBdr>
        <w:top w:val="none" w:sz="0" w:space="0" w:color="auto"/>
        <w:left w:val="none" w:sz="0" w:space="0" w:color="auto"/>
        <w:bottom w:val="none" w:sz="0" w:space="0" w:color="auto"/>
        <w:right w:val="none" w:sz="0" w:space="0" w:color="auto"/>
      </w:divBdr>
    </w:div>
    <w:div w:id="978875042">
      <w:bodyDiv w:val="1"/>
      <w:marLeft w:val="0"/>
      <w:marRight w:val="0"/>
      <w:marTop w:val="0"/>
      <w:marBottom w:val="0"/>
      <w:divBdr>
        <w:top w:val="none" w:sz="0" w:space="0" w:color="auto"/>
        <w:left w:val="none" w:sz="0" w:space="0" w:color="auto"/>
        <w:bottom w:val="none" w:sz="0" w:space="0" w:color="auto"/>
        <w:right w:val="none" w:sz="0" w:space="0" w:color="auto"/>
      </w:divBdr>
    </w:div>
    <w:div w:id="986931200">
      <w:bodyDiv w:val="1"/>
      <w:marLeft w:val="0"/>
      <w:marRight w:val="0"/>
      <w:marTop w:val="0"/>
      <w:marBottom w:val="0"/>
      <w:divBdr>
        <w:top w:val="none" w:sz="0" w:space="0" w:color="auto"/>
        <w:left w:val="none" w:sz="0" w:space="0" w:color="auto"/>
        <w:bottom w:val="none" w:sz="0" w:space="0" w:color="auto"/>
        <w:right w:val="none" w:sz="0" w:space="0" w:color="auto"/>
      </w:divBdr>
    </w:div>
    <w:div w:id="991569795">
      <w:bodyDiv w:val="1"/>
      <w:marLeft w:val="0"/>
      <w:marRight w:val="0"/>
      <w:marTop w:val="0"/>
      <w:marBottom w:val="0"/>
      <w:divBdr>
        <w:top w:val="none" w:sz="0" w:space="0" w:color="auto"/>
        <w:left w:val="none" w:sz="0" w:space="0" w:color="auto"/>
        <w:bottom w:val="none" w:sz="0" w:space="0" w:color="auto"/>
        <w:right w:val="none" w:sz="0" w:space="0" w:color="auto"/>
      </w:divBdr>
    </w:div>
    <w:div w:id="994919756">
      <w:bodyDiv w:val="1"/>
      <w:marLeft w:val="0"/>
      <w:marRight w:val="0"/>
      <w:marTop w:val="0"/>
      <w:marBottom w:val="0"/>
      <w:divBdr>
        <w:top w:val="none" w:sz="0" w:space="0" w:color="auto"/>
        <w:left w:val="none" w:sz="0" w:space="0" w:color="auto"/>
        <w:bottom w:val="none" w:sz="0" w:space="0" w:color="auto"/>
        <w:right w:val="none" w:sz="0" w:space="0" w:color="auto"/>
      </w:divBdr>
    </w:div>
    <w:div w:id="1000229933">
      <w:bodyDiv w:val="1"/>
      <w:marLeft w:val="0"/>
      <w:marRight w:val="0"/>
      <w:marTop w:val="0"/>
      <w:marBottom w:val="0"/>
      <w:divBdr>
        <w:top w:val="none" w:sz="0" w:space="0" w:color="auto"/>
        <w:left w:val="none" w:sz="0" w:space="0" w:color="auto"/>
        <w:bottom w:val="none" w:sz="0" w:space="0" w:color="auto"/>
        <w:right w:val="none" w:sz="0" w:space="0" w:color="auto"/>
      </w:divBdr>
    </w:div>
    <w:div w:id="1004279989">
      <w:bodyDiv w:val="1"/>
      <w:marLeft w:val="0"/>
      <w:marRight w:val="0"/>
      <w:marTop w:val="0"/>
      <w:marBottom w:val="0"/>
      <w:divBdr>
        <w:top w:val="none" w:sz="0" w:space="0" w:color="auto"/>
        <w:left w:val="none" w:sz="0" w:space="0" w:color="auto"/>
        <w:bottom w:val="none" w:sz="0" w:space="0" w:color="auto"/>
        <w:right w:val="none" w:sz="0" w:space="0" w:color="auto"/>
      </w:divBdr>
    </w:div>
    <w:div w:id="1025325588">
      <w:bodyDiv w:val="1"/>
      <w:marLeft w:val="0"/>
      <w:marRight w:val="0"/>
      <w:marTop w:val="0"/>
      <w:marBottom w:val="0"/>
      <w:divBdr>
        <w:top w:val="none" w:sz="0" w:space="0" w:color="auto"/>
        <w:left w:val="none" w:sz="0" w:space="0" w:color="auto"/>
        <w:bottom w:val="none" w:sz="0" w:space="0" w:color="auto"/>
        <w:right w:val="none" w:sz="0" w:space="0" w:color="auto"/>
      </w:divBdr>
    </w:div>
    <w:div w:id="1027095722">
      <w:bodyDiv w:val="1"/>
      <w:marLeft w:val="0"/>
      <w:marRight w:val="0"/>
      <w:marTop w:val="0"/>
      <w:marBottom w:val="0"/>
      <w:divBdr>
        <w:top w:val="none" w:sz="0" w:space="0" w:color="auto"/>
        <w:left w:val="none" w:sz="0" w:space="0" w:color="auto"/>
        <w:bottom w:val="none" w:sz="0" w:space="0" w:color="auto"/>
        <w:right w:val="none" w:sz="0" w:space="0" w:color="auto"/>
      </w:divBdr>
    </w:div>
    <w:div w:id="1033574426">
      <w:bodyDiv w:val="1"/>
      <w:marLeft w:val="0"/>
      <w:marRight w:val="0"/>
      <w:marTop w:val="0"/>
      <w:marBottom w:val="0"/>
      <w:divBdr>
        <w:top w:val="none" w:sz="0" w:space="0" w:color="auto"/>
        <w:left w:val="none" w:sz="0" w:space="0" w:color="auto"/>
        <w:bottom w:val="none" w:sz="0" w:space="0" w:color="auto"/>
        <w:right w:val="none" w:sz="0" w:space="0" w:color="auto"/>
      </w:divBdr>
    </w:div>
    <w:div w:id="1062216703">
      <w:bodyDiv w:val="1"/>
      <w:marLeft w:val="0"/>
      <w:marRight w:val="0"/>
      <w:marTop w:val="0"/>
      <w:marBottom w:val="0"/>
      <w:divBdr>
        <w:top w:val="none" w:sz="0" w:space="0" w:color="auto"/>
        <w:left w:val="none" w:sz="0" w:space="0" w:color="auto"/>
        <w:bottom w:val="none" w:sz="0" w:space="0" w:color="auto"/>
        <w:right w:val="none" w:sz="0" w:space="0" w:color="auto"/>
      </w:divBdr>
    </w:div>
    <w:div w:id="1063410306">
      <w:bodyDiv w:val="1"/>
      <w:marLeft w:val="0"/>
      <w:marRight w:val="0"/>
      <w:marTop w:val="0"/>
      <w:marBottom w:val="0"/>
      <w:divBdr>
        <w:top w:val="none" w:sz="0" w:space="0" w:color="auto"/>
        <w:left w:val="none" w:sz="0" w:space="0" w:color="auto"/>
        <w:bottom w:val="none" w:sz="0" w:space="0" w:color="auto"/>
        <w:right w:val="none" w:sz="0" w:space="0" w:color="auto"/>
      </w:divBdr>
    </w:div>
    <w:div w:id="1064379212">
      <w:bodyDiv w:val="1"/>
      <w:marLeft w:val="0"/>
      <w:marRight w:val="0"/>
      <w:marTop w:val="0"/>
      <w:marBottom w:val="0"/>
      <w:divBdr>
        <w:top w:val="none" w:sz="0" w:space="0" w:color="auto"/>
        <w:left w:val="none" w:sz="0" w:space="0" w:color="auto"/>
        <w:bottom w:val="none" w:sz="0" w:space="0" w:color="auto"/>
        <w:right w:val="none" w:sz="0" w:space="0" w:color="auto"/>
      </w:divBdr>
    </w:div>
    <w:div w:id="1067266007">
      <w:bodyDiv w:val="1"/>
      <w:marLeft w:val="0"/>
      <w:marRight w:val="0"/>
      <w:marTop w:val="0"/>
      <w:marBottom w:val="0"/>
      <w:divBdr>
        <w:top w:val="none" w:sz="0" w:space="0" w:color="auto"/>
        <w:left w:val="none" w:sz="0" w:space="0" w:color="auto"/>
        <w:bottom w:val="none" w:sz="0" w:space="0" w:color="auto"/>
        <w:right w:val="none" w:sz="0" w:space="0" w:color="auto"/>
      </w:divBdr>
    </w:div>
    <w:div w:id="1069304140">
      <w:bodyDiv w:val="1"/>
      <w:marLeft w:val="0"/>
      <w:marRight w:val="0"/>
      <w:marTop w:val="0"/>
      <w:marBottom w:val="0"/>
      <w:divBdr>
        <w:top w:val="none" w:sz="0" w:space="0" w:color="auto"/>
        <w:left w:val="none" w:sz="0" w:space="0" w:color="auto"/>
        <w:bottom w:val="none" w:sz="0" w:space="0" w:color="auto"/>
        <w:right w:val="none" w:sz="0" w:space="0" w:color="auto"/>
      </w:divBdr>
    </w:div>
    <w:div w:id="1070232046">
      <w:bodyDiv w:val="1"/>
      <w:marLeft w:val="0"/>
      <w:marRight w:val="0"/>
      <w:marTop w:val="0"/>
      <w:marBottom w:val="0"/>
      <w:divBdr>
        <w:top w:val="none" w:sz="0" w:space="0" w:color="auto"/>
        <w:left w:val="none" w:sz="0" w:space="0" w:color="auto"/>
        <w:bottom w:val="none" w:sz="0" w:space="0" w:color="auto"/>
        <w:right w:val="none" w:sz="0" w:space="0" w:color="auto"/>
      </w:divBdr>
    </w:div>
    <w:div w:id="1072194444">
      <w:bodyDiv w:val="1"/>
      <w:marLeft w:val="0"/>
      <w:marRight w:val="0"/>
      <w:marTop w:val="0"/>
      <w:marBottom w:val="0"/>
      <w:divBdr>
        <w:top w:val="none" w:sz="0" w:space="0" w:color="auto"/>
        <w:left w:val="none" w:sz="0" w:space="0" w:color="auto"/>
        <w:bottom w:val="none" w:sz="0" w:space="0" w:color="auto"/>
        <w:right w:val="none" w:sz="0" w:space="0" w:color="auto"/>
      </w:divBdr>
    </w:div>
    <w:div w:id="1072696726">
      <w:bodyDiv w:val="1"/>
      <w:marLeft w:val="0"/>
      <w:marRight w:val="0"/>
      <w:marTop w:val="0"/>
      <w:marBottom w:val="0"/>
      <w:divBdr>
        <w:top w:val="none" w:sz="0" w:space="0" w:color="auto"/>
        <w:left w:val="none" w:sz="0" w:space="0" w:color="auto"/>
        <w:bottom w:val="none" w:sz="0" w:space="0" w:color="auto"/>
        <w:right w:val="none" w:sz="0" w:space="0" w:color="auto"/>
      </w:divBdr>
    </w:div>
    <w:div w:id="1084838442">
      <w:bodyDiv w:val="1"/>
      <w:marLeft w:val="0"/>
      <w:marRight w:val="0"/>
      <w:marTop w:val="0"/>
      <w:marBottom w:val="0"/>
      <w:divBdr>
        <w:top w:val="none" w:sz="0" w:space="0" w:color="auto"/>
        <w:left w:val="none" w:sz="0" w:space="0" w:color="auto"/>
        <w:bottom w:val="none" w:sz="0" w:space="0" w:color="auto"/>
        <w:right w:val="none" w:sz="0" w:space="0" w:color="auto"/>
      </w:divBdr>
    </w:div>
    <w:div w:id="1088817010">
      <w:bodyDiv w:val="1"/>
      <w:marLeft w:val="0"/>
      <w:marRight w:val="0"/>
      <w:marTop w:val="0"/>
      <w:marBottom w:val="0"/>
      <w:divBdr>
        <w:top w:val="none" w:sz="0" w:space="0" w:color="auto"/>
        <w:left w:val="none" w:sz="0" w:space="0" w:color="auto"/>
        <w:bottom w:val="none" w:sz="0" w:space="0" w:color="auto"/>
        <w:right w:val="none" w:sz="0" w:space="0" w:color="auto"/>
      </w:divBdr>
    </w:div>
    <w:div w:id="1106467704">
      <w:bodyDiv w:val="1"/>
      <w:marLeft w:val="0"/>
      <w:marRight w:val="0"/>
      <w:marTop w:val="0"/>
      <w:marBottom w:val="0"/>
      <w:divBdr>
        <w:top w:val="none" w:sz="0" w:space="0" w:color="auto"/>
        <w:left w:val="none" w:sz="0" w:space="0" w:color="auto"/>
        <w:bottom w:val="none" w:sz="0" w:space="0" w:color="auto"/>
        <w:right w:val="none" w:sz="0" w:space="0" w:color="auto"/>
      </w:divBdr>
    </w:div>
    <w:div w:id="1110902363">
      <w:bodyDiv w:val="1"/>
      <w:marLeft w:val="0"/>
      <w:marRight w:val="0"/>
      <w:marTop w:val="0"/>
      <w:marBottom w:val="0"/>
      <w:divBdr>
        <w:top w:val="none" w:sz="0" w:space="0" w:color="auto"/>
        <w:left w:val="none" w:sz="0" w:space="0" w:color="auto"/>
        <w:bottom w:val="none" w:sz="0" w:space="0" w:color="auto"/>
        <w:right w:val="none" w:sz="0" w:space="0" w:color="auto"/>
      </w:divBdr>
    </w:div>
    <w:div w:id="1117481840">
      <w:bodyDiv w:val="1"/>
      <w:marLeft w:val="0"/>
      <w:marRight w:val="0"/>
      <w:marTop w:val="0"/>
      <w:marBottom w:val="0"/>
      <w:divBdr>
        <w:top w:val="none" w:sz="0" w:space="0" w:color="auto"/>
        <w:left w:val="none" w:sz="0" w:space="0" w:color="auto"/>
        <w:bottom w:val="none" w:sz="0" w:space="0" w:color="auto"/>
        <w:right w:val="none" w:sz="0" w:space="0" w:color="auto"/>
      </w:divBdr>
    </w:div>
    <w:div w:id="1126974100">
      <w:bodyDiv w:val="1"/>
      <w:marLeft w:val="0"/>
      <w:marRight w:val="0"/>
      <w:marTop w:val="0"/>
      <w:marBottom w:val="0"/>
      <w:divBdr>
        <w:top w:val="none" w:sz="0" w:space="0" w:color="auto"/>
        <w:left w:val="none" w:sz="0" w:space="0" w:color="auto"/>
        <w:bottom w:val="none" w:sz="0" w:space="0" w:color="auto"/>
        <w:right w:val="none" w:sz="0" w:space="0" w:color="auto"/>
      </w:divBdr>
    </w:div>
    <w:div w:id="1156456309">
      <w:bodyDiv w:val="1"/>
      <w:marLeft w:val="0"/>
      <w:marRight w:val="0"/>
      <w:marTop w:val="0"/>
      <w:marBottom w:val="0"/>
      <w:divBdr>
        <w:top w:val="none" w:sz="0" w:space="0" w:color="auto"/>
        <w:left w:val="none" w:sz="0" w:space="0" w:color="auto"/>
        <w:bottom w:val="none" w:sz="0" w:space="0" w:color="auto"/>
        <w:right w:val="none" w:sz="0" w:space="0" w:color="auto"/>
      </w:divBdr>
    </w:div>
    <w:div w:id="1160543295">
      <w:bodyDiv w:val="1"/>
      <w:marLeft w:val="0"/>
      <w:marRight w:val="0"/>
      <w:marTop w:val="0"/>
      <w:marBottom w:val="0"/>
      <w:divBdr>
        <w:top w:val="none" w:sz="0" w:space="0" w:color="auto"/>
        <w:left w:val="none" w:sz="0" w:space="0" w:color="auto"/>
        <w:bottom w:val="none" w:sz="0" w:space="0" w:color="auto"/>
        <w:right w:val="none" w:sz="0" w:space="0" w:color="auto"/>
      </w:divBdr>
    </w:div>
    <w:div w:id="1163740452">
      <w:bodyDiv w:val="1"/>
      <w:marLeft w:val="0"/>
      <w:marRight w:val="0"/>
      <w:marTop w:val="0"/>
      <w:marBottom w:val="0"/>
      <w:divBdr>
        <w:top w:val="none" w:sz="0" w:space="0" w:color="auto"/>
        <w:left w:val="none" w:sz="0" w:space="0" w:color="auto"/>
        <w:bottom w:val="none" w:sz="0" w:space="0" w:color="auto"/>
        <w:right w:val="none" w:sz="0" w:space="0" w:color="auto"/>
      </w:divBdr>
    </w:div>
    <w:div w:id="1189639833">
      <w:bodyDiv w:val="1"/>
      <w:marLeft w:val="0"/>
      <w:marRight w:val="0"/>
      <w:marTop w:val="0"/>
      <w:marBottom w:val="0"/>
      <w:divBdr>
        <w:top w:val="none" w:sz="0" w:space="0" w:color="auto"/>
        <w:left w:val="none" w:sz="0" w:space="0" w:color="auto"/>
        <w:bottom w:val="none" w:sz="0" w:space="0" w:color="auto"/>
        <w:right w:val="none" w:sz="0" w:space="0" w:color="auto"/>
      </w:divBdr>
    </w:div>
    <w:div w:id="1193542098">
      <w:bodyDiv w:val="1"/>
      <w:marLeft w:val="0"/>
      <w:marRight w:val="0"/>
      <w:marTop w:val="0"/>
      <w:marBottom w:val="0"/>
      <w:divBdr>
        <w:top w:val="none" w:sz="0" w:space="0" w:color="auto"/>
        <w:left w:val="none" w:sz="0" w:space="0" w:color="auto"/>
        <w:bottom w:val="none" w:sz="0" w:space="0" w:color="auto"/>
        <w:right w:val="none" w:sz="0" w:space="0" w:color="auto"/>
      </w:divBdr>
    </w:div>
    <w:div w:id="1208881584">
      <w:bodyDiv w:val="1"/>
      <w:marLeft w:val="0"/>
      <w:marRight w:val="0"/>
      <w:marTop w:val="0"/>
      <w:marBottom w:val="0"/>
      <w:divBdr>
        <w:top w:val="none" w:sz="0" w:space="0" w:color="auto"/>
        <w:left w:val="none" w:sz="0" w:space="0" w:color="auto"/>
        <w:bottom w:val="none" w:sz="0" w:space="0" w:color="auto"/>
        <w:right w:val="none" w:sz="0" w:space="0" w:color="auto"/>
      </w:divBdr>
    </w:div>
    <w:div w:id="1214387984">
      <w:bodyDiv w:val="1"/>
      <w:marLeft w:val="0"/>
      <w:marRight w:val="0"/>
      <w:marTop w:val="0"/>
      <w:marBottom w:val="0"/>
      <w:divBdr>
        <w:top w:val="none" w:sz="0" w:space="0" w:color="auto"/>
        <w:left w:val="none" w:sz="0" w:space="0" w:color="auto"/>
        <w:bottom w:val="none" w:sz="0" w:space="0" w:color="auto"/>
        <w:right w:val="none" w:sz="0" w:space="0" w:color="auto"/>
      </w:divBdr>
      <w:divsChild>
        <w:div w:id="518541502">
          <w:marLeft w:val="0"/>
          <w:marRight w:val="0"/>
          <w:marTop w:val="0"/>
          <w:marBottom w:val="0"/>
          <w:divBdr>
            <w:top w:val="none" w:sz="0" w:space="0" w:color="auto"/>
            <w:left w:val="none" w:sz="0" w:space="0" w:color="auto"/>
            <w:bottom w:val="none" w:sz="0" w:space="0" w:color="auto"/>
            <w:right w:val="none" w:sz="0" w:space="0" w:color="auto"/>
          </w:divBdr>
          <w:divsChild>
            <w:div w:id="71663312">
              <w:marLeft w:val="0"/>
              <w:marRight w:val="0"/>
              <w:marTop w:val="0"/>
              <w:marBottom w:val="0"/>
              <w:divBdr>
                <w:top w:val="none" w:sz="0" w:space="0" w:color="auto"/>
                <w:left w:val="none" w:sz="0" w:space="0" w:color="auto"/>
                <w:bottom w:val="none" w:sz="0" w:space="0" w:color="auto"/>
                <w:right w:val="none" w:sz="0" w:space="0" w:color="auto"/>
              </w:divBdr>
              <w:divsChild>
                <w:div w:id="631138508">
                  <w:marLeft w:val="0"/>
                  <w:marRight w:val="0"/>
                  <w:marTop w:val="0"/>
                  <w:marBottom w:val="0"/>
                  <w:divBdr>
                    <w:top w:val="none" w:sz="0" w:space="0" w:color="auto"/>
                    <w:left w:val="none" w:sz="0" w:space="0" w:color="auto"/>
                    <w:bottom w:val="none" w:sz="0" w:space="0" w:color="auto"/>
                    <w:right w:val="none" w:sz="0" w:space="0" w:color="auto"/>
                  </w:divBdr>
                  <w:divsChild>
                    <w:div w:id="1131246004">
                      <w:marLeft w:val="0"/>
                      <w:marRight w:val="0"/>
                      <w:marTop w:val="0"/>
                      <w:marBottom w:val="0"/>
                      <w:divBdr>
                        <w:top w:val="none" w:sz="0" w:space="0" w:color="auto"/>
                        <w:left w:val="none" w:sz="0" w:space="0" w:color="auto"/>
                        <w:bottom w:val="none" w:sz="0" w:space="0" w:color="auto"/>
                        <w:right w:val="none" w:sz="0" w:space="0" w:color="auto"/>
                      </w:divBdr>
                      <w:divsChild>
                        <w:div w:id="1879853186">
                          <w:marLeft w:val="0"/>
                          <w:marRight w:val="0"/>
                          <w:marTop w:val="0"/>
                          <w:marBottom w:val="0"/>
                          <w:divBdr>
                            <w:top w:val="none" w:sz="0" w:space="0" w:color="auto"/>
                            <w:left w:val="none" w:sz="0" w:space="0" w:color="auto"/>
                            <w:bottom w:val="none" w:sz="0" w:space="0" w:color="auto"/>
                            <w:right w:val="none" w:sz="0" w:space="0" w:color="auto"/>
                          </w:divBdr>
                          <w:divsChild>
                            <w:div w:id="1188448017">
                              <w:marLeft w:val="-240"/>
                              <w:marRight w:val="-120"/>
                              <w:marTop w:val="0"/>
                              <w:marBottom w:val="0"/>
                              <w:divBdr>
                                <w:top w:val="none" w:sz="0" w:space="0" w:color="auto"/>
                                <w:left w:val="none" w:sz="0" w:space="0" w:color="auto"/>
                                <w:bottom w:val="none" w:sz="0" w:space="0" w:color="auto"/>
                                <w:right w:val="none" w:sz="0" w:space="0" w:color="auto"/>
                              </w:divBdr>
                              <w:divsChild>
                                <w:div w:id="1098939709">
                                  <w:marLeft w:val="0"/>
                                  <w:marRight w:val="0"/>
                                  <w:marTop w:val="0"/>
                                  <w:marBottom w:val="60"/>
                                  <w:divBdr>
                                    <w:top w:val="none" w:sz="0" w:space="0" w:color="auto"/>
                                    <w:left w:val="none" w:sz="0" w:space="0" w:color="auto"/>
                                    <w:bottom w:val="none" w:sz="0" w:space="0" w:color="auto"/>
                                    <w:right w:val="none" w:sz="0" w:space="0" w:color="auto"/>
                                  </w:divBdr>
                                  <w:divsChild>
                                    <w:div w:id="228931449">
                                      <w:marLeft w:val="0"/>
                                      <w:marRight w:val="0"/>
                                      <w:marTop w:val="0"/>
                                      <w:marBottom w:val="0"/>
                                      <w:divBdr>
                                        <w:top w:val="none" w:sz="0" w:space="0" w:color="auto"/>
                                        <w:left w:val="none" w:sz="0" w:space="0" w:color="auto"/>
                                        <w:bottom w:val="none" w:sz="0" w:space="0" w:color="auto"/>
                                        <w:right w:val="none" w:sz="0" w:space="0" w:color="auto"/>
                                      </w:divBdr>
                                      <w:divsChild>
                                        <w:div w:id="1776555343">
                                          <w:marLeft w:val="0"/>
                                          <w:marRight w:val="0"/>
                                          <w:marTop w:val="0"/>
                                          <w:marBottom w:val="0"/>
                                          <w:divBdr>
                                            <w:top w:val="none" w:sz="0" w:space="0" w:color="auto"/>
                                            <w:left w:val="none" w:sz="0" w:space="0" w:color="auto"/>
                                            <w:bottom w:val="none" w:sz="0" w:space="0" w:color="auto"/>
                                            <w:right w:val="none" w:sz="0" w:space="0" w:color="auto"/>
                                          </w:divBdr>
                                          <w:divsChild>
                                            <w:div w:id="1497764101">
                                              <w:marLeft w:val="0"/>
                                              <w:marRight w:val="0"/>
                                              <w:marTop w:val="0"/>
                                              <w:marBottom w:val="0"/>
                                              <w:divBdr>
                                                <w:top w:val="none" w:sz="0" w:space="0" w:color="auto"/>
                                                <w:left w:val="none" w:sz="0" w:space="0" w:color="auto"/>
                                                <w:bottom w:val="none" w:sz="0" w:space="0" w:color="auto"/>
                                                <w:right w:val="none" w:sz="0" w:space="0" w:color="auto"/>
                                              </w:divBdr>
                                              <w:divsChild>
                                                <w:div w:id="16663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4340415">
          <w:marLeft w:val="0"/>
          <w:marRight w:val="0"/>
          <w:marTop w:val="0"/>
          <w:marBottom w:val="0"/>
          <w:divBdr>
            <w:top w:val="none" w:sz="0" w:space="0" w:color="auto"/>
            <w:left w:val="none" w:sz="0" w:space="0" w:color="auto"/>
            <w:bottom w:val="none" w:sz="0" w:space="0" w:color="auto"/>
            <w:right w:val="none" w:sz="0" w:space="0" w:color="auto"/>
          </w:divBdr>
          <w:divsChild>
            <w:div w:id="524712900">
              <w:marLeft w:val="0"/>
              <w:marRight w:val="0"/>
              <w:marTop w:val="0"/>
              <w:marBottom w:val="240"/>
              <w:divBdr>
                <w:top w:val="none" w:sz="0" w:space="0" w:color="auto"/>
                <w:left w:val="none" w:sz="0" w:space="0" w:color="auto"/>
                <w:bottom w:val="none" w:sz="0" w:space="0" w:color="auto"/>
                <w:right w:val="none" w:sz="0" w:space="0" w:color="auto"/>
              </w:divBdr>
              <w:divsChild>
                <w:div w:id="1224684748">
                  <w:marLeft w:val="0"/>
                  <w:marRight w:val="0"/>
                  <w:marTop w:val="0"/>
                  <w:marBottom w:val="0"/>
                  <w:divBdr>
                    <w:top w:val="none" w:sz="0" w:space="0" w:color="auto"/>
                    <w:left w:val="none" w:sz="0" w:space="0" w:color="auto"/>
                    <w:bottom w:val="none" w:sz="0" w:space="0" w:color="auto"/>
                    <w:right w:val="none" w:sz="0" w:space="0" w:color="auto"/>
                  </w:divBdr>
                  <w:divsChild>
                    <w:div w:id="1476877574">
                      <w:marLeft w:val="0"/>
                      <w:marRight w:val="0"/>
                      <w:marTop w:val="0"/>
                      <w:marBottom w:val="0"/>
                      <w:divBdr>
                        <w:top w:val="none" w:sz="0" w:space="0" w:color="auto"/>
                        <w:left w:val="none" w:sz="0" w:space="0" w:color="auto"/>
                        <w:bottom w:val="none" w:sz="0" w:space="0" w:color="auto"/>
                        <w:right w:val="none" w:sz="0" w:space="0" w:color="auto"/>
                      </w:divBdr>
                      <w:divsChild>
                        <w:div w:id="1786776986">
                          <w:marLeft w:val="0"/>
                          <w:marRight w:val="0"/>
                          <w:marTop w:val="0"/>
                          <w:marBottom w:val="0"/>
                          <w:divBdr>
                            <w:top w:val="none" w:sz="0" w:space="0" w:color="auto"/>
                            <w:left w:val="none" w:sz="0" w:space="0" w:color="auto"/>
                            <w:bottom w:val="none" w:sz="0" w:space="0" w:color="auto"/>
                            <w:right w:val="none" w:sz="0" w:space="0" w:color="auto"/>
                          </w:divBdr>
                          <w:divsChild>
                            <w:div w:id="690641271">
                              <w:marLeft w:val="0"/>
                              <w:marRight w:val="120"/>
                              <w:marTop w:val="0"/>
                              <w:marBottom w:val="0"/>
                              <w:divBdr>
                                <w:top w:val="none" w:sz="0" w:space="0" w:color="auto"/>
                                <w:left w:val="none" w:sz="0" w:space="0" w:color="auto"/>
                                <w:bottom w:val="none" w:sz="0" w:space="0" w:color="auto"/>
                                <w:right w:val="none" w:sz="0" w:space="0" w:color="auto"/>
                              </w:divBdr>
                              <w:divsChild>
                                <w:div w:id="694307866">
                                  <w:marLeft w:val="-300"/>
                                  <w:marRight w:val="0"/>
                                  <w:marTop w:val="0"/>
                                  <w:marBottom w:val="0"/>
                                  <w:divBdr>
                                    <w:top w:val="none" w:sz="0" w:space="0" w:color="auto"/>
                                    <w:left w:val="none" w:sz="0" w:space="0" w:color="auto"/>
                                    <w:bottom w:val="none" w:sz="0" w:space="0" w:color="auto"/>
                                    <w:right w:val="none" w:sz="0" w:space="0" w:color="auto"/>
                                  </w:divBdr>
                                </w:div>
                              </w:divsChild>
                            </w:div>
                            <w:div w:id="1182477388">
                              <w:marLeft w:val="-240"/>
                              <w:marRight w:val="-120"/>
                              <w:marTop w:val="0"/>
                              <w:marBottom w:val="0"/>
                              <w:divBdr>
                                <w:top w:val="none" w:sz="0" w:space="0" w:color="auto"/>
                                <w:left w:val="none" w:sz="0" w:space="0" w:color="auto"/>
                                <w:bottom w:val="none" w:sz="0" w:space="0" w:color="auto"/>
                                <w:right w:val="none" w:sz="0" w:space="0" w:color="auto"/>
                              </w:divBdr>
                              <w:divsChild>
                                <w:div w:id="1636640549">
                                  <w:marLeft w:val="0"/>
                                  <w:marRight w:val="0"/>
                                  <w:marTop w:val="0"/>
                                  <w:marBottom w:val="60"/>
                                  <w:divBdr>
                                    <w:top w:val="none" w:sz="0" w:space="0" w:color="auto"/>
                                    <w:left w:val="none" w:sz="0" w:space="0" w:color="auto"/>
                                    <w:bottom w:val="none" w:sz="0" w:space="0" w:color="auto"/>
                                    <w:right w:val="none" w:sz="0" w:space="0" w:color="auto"/>
                                  </w:divBdr>
                                  <w:divsChild>
                                    <w:div w:id="1375037903">
                                      <w:marLeft w:val="0"/>
                                      <w:marRight w:val="0"/>
                                      <w:marTop w:val="0"/>
                                      <w:marBottom w:val="0"/>
                                      <w:divBdr>
                                        <w:top w:val="none" w:sz="0" w:space="0" w:color="auto"/>
                                        <w:left w:val="none" w:sz="0" w:space="0" w:color="auto"/>
                                        <w:bottom w:val="none" w:sz="0" w:space="0" w:color="auto"/>
                                        <w:right w:val="none" w:sz="0" w:space="0" w:color="auto"/>
                                      </w:divBdr>
                                      <w:divsChild>
                                        <w:div w:id="1464034306">
                                          <w:marLeft w:val="0"/>
                                          <w:marRight w:val="0"/>
                                          <w:marTop w:val="0"/>
                                          <w:marBottom w:val="0"/>
                                          <w:divBdr>
                                            <w:top w:val="none" w:sz="0" w:space="0" w:color="auto"/>
                                            <w:left w:val="none" w:sz="0" w:space="0" w:color="auto"/>
                                            <w:bottom w:val="none" w:sz="0" w:space="0" w:color="auto"/>
                                            <w:right w:val="none" w:sz="0" w:space="0" w:color="auto"/>
                                          </w:divBdr>
                                          <w:divsChild>
                                            <w:div w:id="2077627936">
                                              <w:marLeft w:val="0"/>
                                              <w:marRight w:val="0"/>
                                              <w:marTop w:val="0"/>
                                              <w:marBottom w:val="0"/>
                                              <w:divBdr>
                                                <w:top w:val="none" w:sz="0" w:space="0" w:color="auto"/>
                                                <w:left w:val="none" w:sz="0" w:space="0" w:color="auto"/>
                                                <w:bottom w:val="none" w:sz="0" w:space="0" w:color="auto"/>
                                                <w:right w:val="none" w:sz="0" w:space="0" w:color="auto"/>
                                              </w:divBdr>
                                              <w:divsChild>
                                                <w:div w:id="11289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5212990">
      <w:bodyDiv w:val="1"/>
      <w:marLeft w:val="0"/>
      <w:marRight w:val="0"/>
      <w:marTop w:val="0"/>
      <w:marBottom w:val="0"/>
      <w:divBdr>
        <w:top w:val="none" w:sz="0" w:space="0" w:color="auto"/>
        <w:left w:val="none" w:sz="0" w:space="0" w:color="auto"/>
        <w:bottom w:val="none" w:sz="0" w:space="0" w:color="auto"/>
        <w:right w:val="none" w:sz="0" w:space="0" w:color="auto"/>
      </w:divBdr>
    </w:div>
    <w:div w:id="1248229965">
      <w:bodyDiv w:val="1"/>
      <w:marLeft w:val="0"/>
      <w:marRight w:val="0"/>
      <w:marTop w:val="0"/>
      <w:marBottom w:val="0"/>
      <w:divBdr>
        <w:top w:val="none" w:sz="0" w:space="0" w:color="auto"/>
        <w:left w:val="none" w:sz="0" w:space="0" w:color="auto"/>
        <w:bottom w:val="none" w:sz="0" w:space="0" w:color="auto"/>
        <w:right w:val="none" w:sz="0" w:space="0" w:color="auto"/>
      </w:divBdr>
    </w:div>
    <w:div w:id="1252473881">
      <w:bodyDiv w:val="1"/>
      <w:marLeft w:val="0"/>
      <w:marRight w:val="0"/>
      <w:marTop w:val="0"/>
      <w:marBottom w:val="0"/>
      <w:divBdr>
        <w:top w:val="none" w:sz="0" w:space="0" w:color="auto"/>
        <w:left w:val="none" w:sz="0" w:space="0" w:color="auto"/>
        <w:bottom w:val="none" w:sz="0" w:space="0" w:color="auto"/>
        <w:right w:val="none" w:sz="0" w:space="0" w:color="auto"/>
      </w:divBdr>
    </w:div>
    <w:div w:id="1254819620">
      <w:bodyDiv w:val="1"/>
      <w:marLeft w:val="0"/>
      <w:marRight w:val="0"/>
      <w:marTop w:val="0"/>
      <w:marBottom w:val="0"/>
      <w:divBdr>
        <w:top w:val="none" w:sz="0" w:space="0" w:color="auto"/>
        <w:left w:val="none" w:sz="0" w:space="0" w:color="auto"/>
        <w:bottom w:val="none" w:sz="0" w:space="0" w:color="auto"/>
        <w:right w:val="none" w:sz="0" w:space="0" w:color="auto"/>
      </w:divBdr>
      <w:divsChild>
        <w:div w:id="221982867">
          <w:marLeft w:val="960"/>
          <w:marRight w:val="300"/>
          <w:marTop w:val="0"/>
          <w:marBottom w:val="0"/>
          <w:divBdr>
            <w:top w:val="none" w:sz="0" w:space="0" w:color="auto"/>
            <w:left w:val="none" w:sz="0" w:space="0" w:color="auto"/>
            <w:bottom w:val="none" w:sz="0" w:space="0" w:color="auto"/>
            <w:right w:val="none" w:sz="0" w:space="0" w:color="auto"/>
          </w:divBdr>
          <w:divsChild>
            <w:div w:id="1496913945">
              <w:marLeft w:val="0"/>
              <w:marRight w:val="0"/>
              <w:marTop w:val="0"/>
              <w:marBottom w:val="0"/>
              <w:divBdr>
                <w:top w:val="none" w:sz="0" w:space="0" w:color="auto"/>
                <w:left w:val="none" w:sz="0" w:space="0" w:color="auto"/>
                <w:bottom w:val="none" w:sz="0" w:space="0" w:color="auto"/>
                <w:right w:val="none" w:sz="0" w:space="0" w:color="auto"/>
              </w:divBdr>
              <w:divsChild>
                <w:div w:id="1746762773">
                  <w:marLeft w:val="0"/>
                  <w:marRight w:val="0"/>
                  <w:marTop w:val="0"/>
                  <w:marBottom w:val="0"/>
                  <w:divBdr>
                    <w:top w:val="none" w:sz="0" w:space="0" w:color="auto"/>
                    <w:left w:val="none" w:sz="0" w:space="0" w:color="auto"/>
                    <w:bottom w:val="none" w:sz="0" w:space="0" w:color="auto"/>
                    <w:right w:val="none" w:sz="0" w:space="0" w:color="auto"/>
                  </w:divBdr>
                  <w:divsChild>
                    <w:div w:id="2024428492">
                      <w:marLeft w:val="0"/>
                      <w:marRight w:val="0"/>
                      <w:marTop w:val="0"/>
                      <w:marBottom w:val="0"/>
                      <w:divBdr>
                        <w:top w:val="none" w:sz="0" w:space="0" w:color="auto"/>
                        <w:left w:val="none" w:sz="0" w:space="0" w:color="auto"/>
                        <w:bottom w:val="none" w:sz="0" w:space="0" w:color="auto"/>
                        <w:right w:val="none" w:sz="0" w:space="0" w:color="auto"/>
                      </w:divBdr>
                      <w:divsChild>
                        <w:div w:id="1182402804">
                          <w:marLeft w:val="0"/>
                          <w:marRight w:val="0"/>
                          <w:marTop w:val="120"/>
                          <w:marBottom w:val="0"/>
                          <w:divBdr>
                            <w:top w:val="none" w:sz="0" w:space="0" w:color="auto"/>
                            <w:left w:val="none" w:sz="0" w:space="0" w:color="auto"/>
                            <w:bottom w:val="none" w:sz="0" w:space="0" w:color="auto"/>
                            <w:right w:val="none" w:sz="0" w:space="0" w:color="auto"/>
                          </w:divBdr>
                          <w:divsChild>
                            <w:div w:id="151002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735064">
      <w:bodyDiv w:val="1"/>
      <w:marLeft w:val="0"/>
      <w:marRight w:val="0"/>
      <w:marTop w:val="0"/>
      <w:marBottom w:val="0"/>
      <w:divBdr>
        <w:top w:val="none" w:sz="0" w:space="0" w:color="auto"/>
        <w:left w:val="none" w:sz="0" w:space="0" w:color="auto"/>
        <w:bottom w:val="none" w:sz="0" w:space="0" w:color="auto"/>
        <w:right w:val="none" w:sz="0" w:space="0" w:color="auto"/>
      </w:divBdr>
    </w:div>
    <w:div w:id="1268152548">
      <w:bodyDiv w:val="1"/>
      <w:marLeft w:val="0"/>
      <w:marRight w:val="0"/>
      <w:marTop w:val="0"/>
      <w:marBottom w:val="0"/>
      <w:divBdr>
        <w:top w:val="none" w:sz="0" w:space="0" w:color="auto"/>
        <w:left w:val="none" w:sz="0" w:space="0" w:color="auto"/>
        <w:bottom w:val="none" w:sz="0" w:space="0" w:color="auto"/>
        <w:right w:val="none" w:sz="0" w:space="0" w:color="auto"/>
      </w:divBdr>
    </w:div>
    <w:div w:id="1269700025">
      <w:bodyDiv w:val="1"/>
      <w:marLeft w:val="0"/>
      <w:marRight w:val="0"/>
      <w:marTop w:val="0"/>
      <w:marBottom w:val="0"/>
      <w:divBdr>
        <w:top w:val="none" w:sz="0" w:space="0" w:color="auto"/>
        <w:left w:val="none" w:sz="0" w:space="0" w:color="auto"/>
        <w:bottom w:val="none" w:sz="0" w:space="0" w:color="auto"/>
        <w:right w:val="none" w:sz="0" w:space="0" w:color="auto"/>
      </w:divBdr>
    </w:div>
    <w:div w:id="1283610958">
      <w:bodyDiv w:val="1"/>
      <w:marLeft w:val="0"/>
      <w:marRight w:val="0"/>
      <w:marTop w:val="0"/>
      <w:marBottom w:val="0"/>
      <w:divBdr>
        <w:top w:val="none" w:sz="0" w:space="0" w:color="auto"/>
        <w:left w:val="none" w:sz="0" w:space="0" w:color="auto"/>
        <w:bottom w:val="none" w:sz="0" w:space="0" w:color="auto"/>
        <w:right w:val="none" w:sz="0" w:space="0" w:color="auto"/>
      </w:divBdr>
    </w:div>
    <w:div w:id="1288783233">
      <w:bodyDiv w:val="1"/>
      <w:marLeft w:val="0"/>
      <w:marRight w:val="0"/>
      <w:marTop w:val="0"/>
      <w:marBottom w:val="0"/>
      <w:divBdr>
        <w:top w:val="none" w:sz="0" w:space="0" w:color="auto"/>
        <w:left w:val="none" w:sz="0" w:space="0" w:color="auto"/>
        <w:bottom w:val="none" w:sz="0" w:space="0" w:color="auto"/>
        <w:right w:val="none" w:sz="0" w:space="0" w:color="auto"/>
      </w:divBdr>
    </w:div>
    <w:div w:id="1295673515">
      <w:bodyDiv w:val="1"/>
      <w:marLeft w:val="0"/>
      <w:marRight w:val="0"/>
      <w:marTop w:val="0"/>
      <w:marBottom w:val="0"/>
      <w:divBdr>
        <w:top w:val="none" w:sz="0" w:space="0" w:color="auto"/>
        <w:left w:val="none" w:sz="0" w:space="0" w:color="auto"/>
        <w:bottom w:val="none" w:sz="0" w:space="0" w:color="auto"/>
        <w:right w:val="none" w:sz="0" w:space="0" w:color="auto"/>
      </w:divBdr>
    </w:div>
    <w:div w:id="1302611956">
      <w:bodyDiv w:val="1"/>
      <w:marLeft w:val="0"/>
      <w:marRight w:val="0"/>
      <w:marTop w:val="0"/>
      <w:marBottom w:val="0"/>
      <w:divBdr>
        <w:top w:val="none" w:sz="0" w:space="0" w:color="auto"/>
        <w:left w:val="none" w:sz="0" w:space="0" w:color="auto"/>
        <w:bottom w:val="none" w:sz="0" w:space="0" w:color="auto"/>
        <w:right w:val="none" w:sz="0" w:space="0" w:color="auto"/>
      </w:divBdr>
    </w:div>
    <w:div w:id="1302736574">
      <w:bodyDiv w:val="1"/>
      <w:marLeft w:val="0"/>
      <w:marRight w:val="0"/>
      <w:marTop w:val="0"/>
      <w:marBottom w:val="0"/>
      <w:divBdr>
        <w:top w:val="none" w:sz="0" w:space="0" w:color="auto"/>
        <w:left w:val="none" w:sz="0" w:space="0" w:color="auto"/>
        <w:bottom w:val="none" w:sz="0" w:space="0" w:color="auto"/>
        <w:right w:val="none" w:sz="0" w:space="0" w:color="auto"/>
      </w:divBdr>
    </w:div>
    <w:div w:id="1303926283">
      <w:bodyDiv w:val="1"/>
      <w:marLeft w:val="0"/>
      <w:marRight w:val="0"/>
      <w:marTop w:val="0"/>
      <w:marBottom w:val="0"/>
      <w:divBdr>
        <w:top w:val="none" w:sz="0" w:space="0" w:color="auto"/>
        <w:left w:val="none" w:sz="0" w:space="0" w:color="auto"/>
        <w:bottom w:val="none" w:sz="0" w:space="0" w:color="auto"/>
        <w:right w:val="none" w:sz="0" w:space="0" w:color="auto"/>
      </w:divBdr>
    </w:div>
    <w:div w:id="1305742038">
      <w:bodyDiv w:val="1"/>
      <w:marLeft w:val="0"/>
      <w:marRight w:val="0"/>
      <w:marTop w:val="0"/>
      <w:marBottom w:val="0"/>
      <w:divBdr>
        <w:top w:val="none" w:sz="0" w:space="0" w:color="auto"/>
        <w:left w:val="none" w:sz="0" w:space="0" w:color="auto"/>
        <w:bottom w:val="none" w:sz="0" w:space="0" w:color="auto"/>
        <w:right w:val="none" w:sz="0" w:space="0" w:color="auto"/>
      </w:divBdr>
    </w:div>
    <w:div w:id="1308628061">
      <w:bodyDiv w:val="1"/>
      <w:marLeft w:val="0"/>
      <w:marRight w:val="0"/>
      <w:marTop w:val="0"/>
      <w:marBottom w:val="0"/>
      <w:divBdr>
        <w:top w:val="none" w:sz="0" w:space="0" w:color="auto"/>
        <w:left w:val="none" w:sz="0" w:space="0" w:color="auto"/>
        <w:bottom w:val="none" w:sz="0" w:space="0" w:color="auto"/>
        <w:right w:val="none" w:sz="0" w:space="0" w:color="auto"/>
      </w:divBdr>
    </w:div>
    <w:div w:id="1312902121">
      <w:bodyDiv w:val="1"/>
      <w:marLeft w:val="0"/>
      <w:marRight w:val="0"/>
      <w:marTop w:val="0"/>
      <w:marBottom w:val="0"/>
      <w:divBdr>
        <w:top w:val="none" w:sz="0" w:space="0" w:color="auto"/>
        <w:left w:val="none" w:sz="0" w:space="0" w:color="auto"/>
        <w:bottom w:val="none" w:sz="0" w:space="0" w:color="auto"/>
        <w:right w:val="none" w:sz="0" w:space="0" w:color="auto"/>
      </w:divBdr>
    </w:div>
    <w:div w:id="1317344524">
      <w:bodyDiv w:val="1"/>
      <w:marLeft w:val="0"/>
      <w:marRight w:val="0"/>
      <w:marTop w:val="0"/>
      <w:marBottom w:val="0"/>
      <w:divBdr>
        <w:top w:val="none" w:sz="0" w:space="0" w:color="auto"/>
        <w:left w:val="none" w:sz="0" w:space="0" w:color="auto"/>
        <w:bottom w:val="none" w:sz="0" w:space="0" w:color="auto"/>
        <w:right w:val="none" w:sz="0" w:space="0" w:color="auto"/>
      </w:divBdr>
    </w:div>
    <w:div w:id="1318533110">
      <w:bodyDiv w:val="1"/>
      <w:marLeft w:val="0"/>
      <w:marRight w:val="0"/>
      <w:marTop w:val="0"/>
      <w:marBottom w:val="0"/>
      <w:divBdr>
        <w:top w:val="none" w:sz="0" w:space="0" w:color="auto"/>
        <w:left w:val="none" w:sz="0" w:space="0" w:color="auto"/>
        <w:bottom w:val="none" w:sz="0" w:space="0" w:color="auto"/>
        <w:right w:val="none" w:sz="0" w:space="0" w:color="auto"/>
      </w:divBdr>
    </w:div>
    <w:div w:id="1322347509">
      <w:bodyDiv w:val="1"/>
      <w:marLeft w:val="0"/>
      <w:marRight w:val="0"/>
      <w:marTop w:val="0"/>
      <w:marBottom w:val="0"/>
      <w:divBdr>
        <w:top w:val="none" w:sz="0" w:space="0" w:color="auto"/>
        <w:left w:val="none" w:sz="0" w:space="0" w:color="auto"/>
        <w:bottom w:val="none" w:sz="0" w:space="0" w:color="auto"/>
        <w:right w:val="none" w:sz="0" w:space="0" w:color="auto"/>
      </w:divBdr>
    </w:div>
    <w:div w:id="1328099119">
      <w:bodyDiv w:val="1"/>
      <w:marLeft w:val="0"/>
      <w:marRight w:val="0"/>
      <w:marTop w:val="0"/>
      <w:marBottom w:val="0"/>
      <w:divBdr>
        <w:top w:val="none" w:sz="0" w:space="0" w:color="auto"/>
        <w:left w:val="none" w:sz="0" w:space="0" w:color="auto"/>
        <w:bottom w:val="none" w:sz="0" w:space="0" w:color="auto"/>
        <w:right w:val="none" w:sz="0" w:space="0" w:color="auto"/>
      </w:divBdr>
    </w:div>
    <w:div w:id="1340278110">
      <w:bodyDiv w:val="1"/>
      <w:marLeft w:val="0"/>
      <w:marRight w:val="0"/>
      <w:marTop w:val="0"/>
      <w:marBottom w:val="0"/>
      <w:divBdr>
        <w:top w:val="none" w:sz="0" w:space="0" w:color="auto"/>
        <w:left w:val="none" w:sz="0" w:space="0" w:color="auto"/>
        <w:bottom w:val="none" w:sz="0" w:space="0" w:color="auto"/>
        <w:right w:val="none" w:sz="0" w:space="0" w:color="auto"/>
      </w:divBdr>
    </w:div>
    <w:div w:id="1346859066">
      <w:bodyDiv w:val="1"/>
      <w:marLeft w:val="0"/>
      <w:marRight w:val="0"/>
      <w:marTop w:val="0"/>
      <w:marBottom w:val="0"/>
      <w:divBdr>
        <w:top w:val="none" w:sz="0" w:space="0" w:color="auto"/>
        <w:left w:val="none" w:sz="0" w:space="0" w:color="auto"/>
        <w:bottom w:val="none" w:sz="0" w:space="0" w:color="auto"/>
        <w:right w:val="none" w:sz="0" w:space="0" w:color="auto"/>
      </w:divBdr>
    </w:div>
    <w:div w:id="1354111611">
      <w:bodyDiv w:val="1"/>
      <w:marLeft w:val="0"/>
      <w:marRight w:val="0"/>
      <w:marTop w:val="0"/>
      <w:marBottom w:val="0"/>
      <w:divBdr>
        <w:top w:val="none" w:sz="0" w:space="0" w:color="auto"/>
        <w:left w:val="none" w:sz="0" w:space="0" w:color="auto"/>
        <w:bottom w:val="none" w:sz="0" w:space="0" w:color="auto"/>
        <w:right w:val="none" w:sz="0" w:space="0" w:color="auto"/>
      </w:divBdr>
    </w:div>
    <w:div w:id="1354989088">
      <w:bodyDiv w:val="1"/>
      <w:marLeft w:val="0"/>
      <w:marRight w:val="0"/>
      <w:marTop w:val="0"/>
      <w:marBottom w:val="0"/>
      <w:divBdr>
        <w:top w:val="none" w:sz="0" w:space="0" w:color="auto"/>
        <w:left w:val="none" w:sz="0" w:space="0" w:color="auto"/>
        <w:bottom w:val="none" w:sz="0" w:space="0" w:color="auto"/>
        <w:right w:val="none" w:sz="0" w:space="0" w:color="auto"/>
      </w:divBdr>
    </w:div>
    <w:div w:id="1357002890">
      <w:bodyDiv w:val="1"/>
      <w:marLeft w:val="0"/>
      <w:marRight w:val="0"/>
      <w:marTop w:val="0"/>
      <w:marBottom w:val="0"/>
      <w:divBdr>
        <w:top w:val="none" w:sz="0" w:space="0" w:color="auto"/>
        <w:left w:val="none" w:sz="0" w:space="0" w:color="auto"/>
        <w:bottom w:val="none" w:sz="0" w:space="0" w:color="auto"/>
        <w:right w:val="none" w:sz="0" w:space="0" w:color="auto"/>
      </w:divBdr>
    </w:div>
    <w:div w:id="1361855140">
      <w:bodyDiv w:val="1"/>
      <w:marLeft w:val="0"/>
      <w:marRight w:val="0"/>
      <w:marTop w:val="0"/>
      <w:marBottom w:val="0"/>
      <w:divBdr>
        <w:top w:val="none" w:sz="0" w:space="0" w:color="auto"/>
        <w:left w:val="none" w:sz="0" w:space="0" w:color="auto"/>
        <w:bottom w:val="none" w:sz="0" w:space="0" w:color="auto"/>
        <w:right w:val="none" w:sz="0" w:space="0" w:color="auto"/>
      </w:divBdr>
    </w:div>
    <w:div w:id="1368873686">
      <w:bodyDiv w:val="1"/>
      <w:marLeft w:val="0"/>
      <w:marRight w:val="0"/>
      <w:marTop w:val="0"/>
      <w:marBottom w:val="0"/>
      <w:divBdr>
        <w:top w:val="none" w:sz="0" w:space="0" w:color="auto"/>
        <w:left w:val="none" w:sz="0" w:space="0" w:color="auto"/>
        <w:bottom w:val="none" w:sz="0" w:space="0" w:color="auto"/>
        <w:right w:val="none" w:sz="0" w:space="0" w:color="auto"/>
      </w:divBdr>
    </w:div>
    <w:div w:id="1372609970">
      <w:bodyDiv w:val="1"/>
      <w:marLeft w:val="0"/>
      <w:marRight w:val="0"/>
      <w:marTop w:val="0"/>
      <w:marBottom w:val="0"/>
      <w:divBdr>
        <w:top w:val="none" w:sz="0" w:space="0" w:color="auto"/>
        <w:left w:val="none" w:sz="0" w:space="0" w:color="auto"/>
        <w:bottom w:val="none" w:sz="0" w:space="0" w:color="auto"/>
        <w:right w:val="none" w:sz="0" w:space="0" w:color="auto"/>
      </w:divBdr>
    </w:div>
    <w:div w:id="1374884044">
      <w:bodyDiv w:val="1"/>
      <w:marLeft w:val="0"/>
      <w:marRight w:val="0"/>
      <w:marTop w:val="0"/>
      <w:marBottom w:val="0"/>
      <w:divBdr>
        <w:top w:val="none" w:sz="0" w:space="0" w:color="auto"/>
        <w:left w:val="none" w:sz="0" w:space="0" w:color="auto"/>
        <w:bottom w:val="none" w:sz="0" w:space="0" w:color="auto"/>
        <w:right w:val="none" w:sz="0" w:space="0" w:color="auto"/>
      </w:divBdr>
    </w:div>
    <w:div w:id="1376349397">
      <w:bodyDiv w:val="1"/>
      <w:marLeft w:val="0"/>
      <w:marRight w:val="0"/>
      <w:marTop w:val="0"/>
      <w:marBottom w:val="0"/>
      <w:divBdr>
        <w:top w:val="none" w:sz="0" w:space="0" w:color="auto"/>
        <w:left w:val="none" w:sz="0" w:space="0" w:color="auto"/>
        <w:bottom w:val="none" w:sz="0" w:space="0" w:color="auto"/>
        <w:right w:val="none" w:sz="0" w:space="0" w:color="auto"/>
      </w:divBdr>
    </w:div>
    <w:div w:id="1384715526">
      <w:bodyDiv w:val="1"/>
      <w:marLeft w:val="0"/>
      <w:marRight w:val="0"/>
      <w:marTop w:val="0"/>
      <w:marBottom w:val="0"/>
      <w:divBdr>
        <w:top w:val="none" w:sz="0" w:space="0" w:color="auto"/>
        <w:left w:val="none" w:sz="0" w:space="0" w:color="auto"/>
        <w:bottom w:val="none" w:sz="0" w:space="0" w:color="auto"/>
        <w:right w:val="none" w:sz="0" w:space="0" w:color="auto"/>
      </w:divBdr>
    </w:div>
    <w:div w:id="1392315256">
      <w:bodyDiv w:val="1"/>
      <w:marLeft w:val="0"/>
      <w:marRight w:val="0"/>
      <w:marTop w:val="0"/>
      <w:marBottom w:val="0"/>
      <w:divBdr>
        <w:top w:val="none" w:sz="0" w:space="0" w:color="auto"/>
        <w:left w:val="none" w:sz="0" w:space="0" w:color="auto"/>
        <w:bottom w:val="none" w:sz="0" w:space="0" w:color="auto"/>
        <w:right w:val="none" w:sz="0" w:space="0" w:color="auto"/>
      </w:divBdr>
    </w:div>
    <w:div w:id="1393233867">
      <w:bodyDiv w:val="1"/>
      <w:marLeft w:val="0"/>
      <w:marRight w:val="0"/>
      <w:marTop w:val="0"/>
      <w:marBottom w:val="0"/>
      <w:divBdr>
        <w:top w:val="none" w:sz="0" w:space="0" w:color="auto"/>
        <w:left w:val="none" w:sz="0" w:space="0" w:color="auto"/>
        <w:bottom w:val="none" w:sz="0" w:space="0" w:color="auto"/>
        <w:right w:val="none" w:sz="0" w:space="0" w:color="auto"/>
      </w:divBdr>
    </w:div>
    <w:div w:id="1410157464">
      <w:bodyDiv w:val="1"/>
      <w:marLeft w:val="0"/>
      <w:marRight w:val="0"/>
      <w:marTop w:val="0"/>
      <w:marBottom w:val="0"/>
      <w:divBdr>
        <w:top w:val="none" w:sz="0" w:space="0" w:color="auto"/>
        <w:left w:val="none" w:sz="0" w:space="0" w:color="auto"/>
        <w:bottom w:val="none" w:sz="0" w:space="0" w:color="auto"/>
        <w:right w:val="none" w:sz="0" w:space="0" w:color="auto"/>
      </w:divBdr>
    </w:div>
    <w:div w:id="1416853757">
      <w:bodyDiv w:val="1"/>
      <w:marLeft w:val="0"/>
      <w:marRight w:val="0"/>
      <w:marTop w:val="0"/>
      <w:marBottom w:val="0"/>
      <w:divBdr>
        <w:top w:val="none" w:sz="0" w:space="0" w:color="auto"/>
        <w:left w:val="none" w:sz="0" w:space="0" w:color="auto"/>
        <w:bottom w:val="none" w:sz="0" w:space="0" w:color="auto"/>
        <w:right w:val="none" w:sz="0" w:space="0" w:color="auto"/>
      </w:divBdr>
    </w:div>
    <w:div w:id="1418866864">
      <w:bodyDiv w:val="1"/>
      <w:marLeft w:val="0"/>
      <w:marRight w:val="0"/>
      <w:marTop w:val="0"/>
      <w:marBottom w:val="0"/>
      <w:divBdr>
        <w:top w:val="none" w:sz="0" w:space="0" w:color="auto"/>
        <w:left w:val="none" w:sz="0" w:space="0" w:color="auto"/>
        <w:bottom w:val="none" w:sz="0" w:space="0" w:color="auto"/>
        <w:right w:val="none" w:sz="0" w:space="0" w:color="auto"/>
      </w:divBdr>
    </w:div>
    <w:div w:id="1419522871">
      <w:bodyDiv w:val="1"/>
      <w:marLeft w:val="0"/>
      <w:marRight w:val="0"/>
      <w:marTop w:val="0"/>
      <w:marBottom w:val="0"/>
      <w:divBdr>
        <w:top w:val="none" w:sz="0" w:space="0" w:color="auto"/>
        <w:left w:val="none" w:sz="0" w:space="0" w:color="auto"/>
        <w:bottom w:val="none" w:sz="0" w:space="0" w:color="auto"/>
        <w:right w:val="none" w:sz="0" w:space="0" w:color="auto"/>
      </w:divBdr>
    </w:div>
    <w:div w:id="1426460093">
      <w:bodyDiv w:val="1"/>
      <w:marLeft w:val="0"/>
      <w:marRight w:val="0"/>
      <w:marTop w:val="0"/>
      <w:marBottom w:val="0"/>
      <w:divBdr>
        <w:top w:val="none" w:sz="0" w:space="0" w:color="auto"/>
        <w:left w:val="none" w:sz="0" w:space="0" w:color="auto"/>
        <w:bottom w:val="none" w:sz="0" w:space="0" w:color="auto"/>
        <w:right w:val="none" w:sz="0" w:space="0" w:color="auto"/>
      </w:divBdr>
    </w:div>
    <w:div w:id="1445491376">
      <w:bodyDiv w:val="1"/>
      <w:marLeft w:val="0"/>
      <w:marRight w:val="0"/>
      <w:marTop w:val="0"/>
      <w:marBottom w:val="0"/>
      <w:divBdr>
        <w:top w:val="none" w:sz="0" w:space="0" w:color="auto"/>
        <w:left w:val="none" w:sz="0" w:space="0" w:color="auto"/>
        <w:bottom w:val="none" w:sz="0" w:space="0" w:color="auto"/>
        <w:right w:val="none" w:sz="0" w:space="0" w:color="auto"/>
      </w:divBdr>
    </w:div>
    <w:div w:id="1452435208">
      <w:bodyDiv w:val="1"/>
      <w:marLeft w:val="0"/>
      <w:marRight w:val="0"/>
      <w:marTop w:val="0"/>
      <w:marBottom w:val="0"/>
      <w:divBdr>
        <w:top w:val="none" w:sz="0" w:space="0" w:color="auto"/>
        <w:left w:val="none" w:sz="0" w:space="0" w:color="auto"/>
        <w:bottom w:val="none" w:sz="0" w:space="0" w:color="auto"/>
        <w:right w:val="none" w:sz="0" w:space="0" w:color="auto"/>
      </w:divBdr>
    </w:div>
    <w:div w:id="1453748257">
      <w:bodyDiv w:val="1"/>
      <w:marLeft w:val="0"/>
      <w:marRight w:val="0"/>
      <w:marTop w:val="0"/>
      <w:marBottom w:val="0"/>
      <w:divBdr>
        <w:top w:val="none" w:sz="0" w:space="0" w:color="auto"/>
        <w:left w:val="none" w:sz="0" w:space="0" w:color="auto"/>
        <w:bottom w:val="none" w:sz="0" w:space="0" w:color="auto"/>
        <w:right w:val="none" w:sz="0" w:space="0" w:color="auto"/>
      </w:divBdr>
      <w:divsChild>
        <w:div w:id="976107670">
          <w:marLeft w:val="960"/>
          <w:marRight w:val="300"/>
          <w:marTop w:val="0"/>
          <w:marBottom w:val="0"/>
          <w:divBdr>
            <w:top w:val="none" w:sz="0" w:space="0" w:color="auto"/>
            <w:left w:val="none" w:sz="0" w:space="0" w:color="auto"/>
            <w:bottom w:val="none" w:sz="0" w:space="0" w:color="auto"/>
            <w:right w:val="none" w:sz="0" w:space="0" w:color="auto"/>
          </w:divBdr>
          <w:divsChild>
            <w:div w:id="1730877773">
              <w:marLeft w:val="0"/>
              <w:marRight w:val="0"/>
              <w:marTop w:val="0"/>
              <w:marBottom w:val="0"/>
              <w:divBdr>
                <w:top w:val="none" w:sz="0" w:space="0" w:color="auto"/>
                <w:left w:val="none" w:sz="0" w:space="0" w:color="auto"/>
                <w:bottom w:val="none" w:sz="0" w:space="0" w:color="auto"/>
                <w:right w:val="none" w:sz="0" w:space="0" w:color="auto"/>
              </w:divBdr>
              <w:divsChild>
                <w:div w:id="201788363">
                  <w:marLeft w:val="0"/>
                  <w:marRight w:val="0"/>
                  <w:marTop w:val="0"/>
                  <w:marBottom w:val="0"/>
                  <w:divBdr>
                    <w:top w:val="none" w:sz="0" w:space="0" w:color="auto"/>
                    <w:left w:val="none" w:sz="0" w:space="0" w:color="auto"/>
                    <w:bottom w:val="none" w:sz="0" w:space="0" w:color="auto"/>
                    <w:right w:val="none" w:sz="0" w:space="0" w:color="auto"/>
                  </w:divBdr>
                  <w:divsChild>
                    <w:div w:id="977564680">
                      <w:marLeft w:val="0"/>
                      <w:marRight w:val="0"/>
                      <w:marTop w:val="0"/>
                      <w:marBottom w:val="0"/>
                      <w:divBdr>
                        <w:top w:val="none" w:sz="0" w:space="0" w:color="auto"/>
                        <w:left w:val="none" w:sz="0" w:space="0" w:color="auto"/>
                        <w:bottom w:val="none" w:sz="0" w:space="0" w:color="auto"/>
                        <w:right w:val="none" w:sz="0" w:space="0" w:color="auto"/>
                      </w:divBdr>
                      <w:divsChild>
                        <w:div w:id="157695932">
                          <w:marLeft w:val="0"/>
                          <w:marRight w:val="0"/>
                          <w:marTop w:val="120"/>
                          <w:marBottom w:val="0"/>
                          <w:divBdr>
                            <w:top w:val="none" w:sz="0" w:space="0" w:color="auto"/>
                            <w:left w:val="none" w:sz="0" w:space="0" w:color="auto"/>
                            <w:bottom w:val="none" w:sz="0" w:space="0" w:color="auto"/>
                            <w:right w:val="none" w:sz="0" w:space="0" w:color="auto"/>
                          </w:divBdr>
                          <w:divsChild>
                            <w:div w:id="13817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255108">
      <w:bodyDiv w:val="1"/>
      <w:marLeft w:val="0"/>
      <w:marRight w:val="0"/>
      <w:marTop w:val="0"/>
      <w:marBottom w:val="0"/>
      <w:divBdr>
        <w:top w:val="none" w:sz="0" w:space="0" w:color="auto"/>
        <w:left w:val="none" w:sz="0" w:space="0" w:color="auto"/>
        <w:bottom w:val="none" w:sz="0" w:space="0" w:color="auto"/>
        <w:right w:val="none" w:sz="0" w:space="0" w:color="auto"/>
      </w:divBdr>
    </w:div>
    <w:div w:id="1465928652">
      <w:bodyDiv w:val="1"/>
      <w:marLeft w:val="0"/>
      <w:marRight w:val="0"/>
      <w:marTop w:val="0"/>
      <w:marBottom w:val="0"/>
      <w:divBdr>
        <w:top w:val="none" w:sz="0" w:space="0" w:color="auto"/>
        <w:left w:val="none" w:sz="0" w:space="0" w:color="auto"/>
        <w:bottom w:val="none" w:sz="0" w:space="0" w:color="auto"/>
        <w:right w:val="none" w:sz="0" w:space="0" w:color="auto"/>
      </w:divBdr>
    </w:div>
    <w:div w:id="1467430484">
      <w:bodyDiv w:val="1"/>
      <w:marLeft w:val="0"/>
      <w:marRight w:val="0"/>
      <w:marTop w:val="0"/>
      <w:marBottom w:val="0"/>
      <w:divBdr>
        <w:top w:val="none" w:sz="0" w:space="0" w:color="auto"/>
        <w:left w:val="none" w:sz="0" w:space="0" w:color="auto"/>
        <w:bottom w:val="none" w:sz="0" w:space="0" w:color="auto"/>
        <w:right w:val="none" w:sz="0" w:space="0" w:color="auto"/>
      </w:divBdr>
    </w:div>
    <w:div w:id="1473792879">
      <w:bodyDiv w:val="1"/>
      <w:marLeft w:val="0"/>
      <w:marRight w:val="0"/>
      <w:marTop w:val="0"/>
      <w:marBottom w:val="0"/>
      <w:divBdr>
        <w:top w:val="none" w:sz="0" w:space="0" w:color="auto"/>
        <w:left w:val="none" w:sz="0" w:space="0" w:color="auto"/>
        <w:bottom w:val="none" w:sz="0" w:space="0" w:color="auto"/>
        <w:right w:val="none" w:sz="0" w:space="0" w:color="auto"/>
      </w:divBdr>
    </w:div>
    <w:div w:id="1476334592">
      <w:bodyDiv w:val="1"/>
      <w:marLeft w:val="0"/>
      <w:marRight w:val="0"/>
      <w:marTop w:val="0"/>
      <w:marBottom w:val="0"/>
      <w:divBdr>
        <w:top w:val="none" w:sz="0" w:space="0" w:color="auto"/>
        <w:left w:val="none" w:sz="0" w:space="0" w:color="auto"/>
        <w:bottom w:val="none" w:sz="0" w:space="0" w:color="auto"/>
        <w:right w:val="none" w:sz="0" w:space="0" w:color="auto"/>
      </w:divBdr>
    </w:div>
    <w:div w:id="1497111670">
      <w:bodyDiv w:val="1"/>
      <w:marLeft w:val="0"/>
      <w:marRight w:val="0"/>
      <w:marTop w:val="0"/>
      <w:marBottom w:val="0"/>
      <w:divBdr>
        <w:top w:val="none" w:sz="0" w:space="0" w:color="auto"/>
        <w:left w:val="none" w:sz="0" w:space="0" w:color="auto"/>
        <w:bottom w:val="none" w:sz="0" w:space="0" w:color="auto"/>
        <w:right w:val="none" w:sz="0" w:space="0" w:color="auto"/>
      </w:divBdr>
    </w:div>
    <w:div w:id="1499928632">
      <w:bodyDiv w:val="1"/>
      <w:marLeft w:val="0"/>
      <w:marRight w:val="0"/>
      <w:marTop w:val="0"/>
      <w:marBottom w:val="0"/>
      <w:divBdr>
        <w:top w:val="none" w:sz="0" w:space="0" w:color="auto"/>
        <w:left w:val="none" w:sz="0" w:space="0" w:color="auto"/>
        <w:bottom w:val="none" w:sz="0" w:space="0" w:color="auto"/>
        <w:right w:val="none" w:sz="0" w:space="0" w:color="auto"/>
      </w:divBdr>
    </w:div>
    <w:div w:id="1500342502">
      <w:bodyDiv w:val="1"/>
      <w:marLeft w:val="0"/>
      <w:marRight w:val="0"/>
      <w:marTop w:val="0"/>
      <w:marBottom w:val="0"/>
      <w:divBdr>
        <w:top w:val="none" w:sz="0" w:space="0" w:color="auto"/>
        <w:left w:val="none" w:sz="0" w:space="0" w:color="auto"/>
        <w:bottom w:val="none" w:sz="0" w:space="0" w:color="auto"/>
        <w:right w:val="none" w:sz="0" w:space="0" w:color="auto"/>
      </w:divBdr>
      <w:divsChild>
        <w:div w:id="692267508">
          <w:marLeft w:val="0"/>
          <w:marRight w:val="0"/>
          <w:marTop w:val="0"/>
          <w:marBottom w:val="0"/>
          <w:divBdr>
            <w:top w:val="none" w:sz="0" w:space="0" w:color="auto"/>
            <w:left w:val="none" w:sz="0" w:space="0" w:color="auto"/>
            <w:bottom w:val="none" w:sz="0" w:space="0" w:color="auto"/>
            <w:right w:val="none" w:sz="0" w:space="0" w:color="auto"/>
          </w:divBdr>
          <w:divsChild>
            <w:div w:id="1903370186">
              <w:marLeft w:val="0"/>
              <w:marRight w:val="0"/>
              <w:marTop w:val="0"/>
              <w:marBottom w:val="0"/>
              <w:divBdr>
                <w:top w:val="none" w:sz="0" w:space="0" w:color="auto"/>
                <w:left w:val="none" w:sz="0" w:space="0" w:color="auto"/>
                <w:bottom w:val="none" w:sz="0" w:space="0" w:color="auto"/>
                <w:right w:val="none" w:sz="0" w:space="0" w:color="auto"/>
              </w:divBdr>
              <w:divsChild>
                <w:div w:id="440956272">
                  <w:marLeft w:val="0"/>
                  <w:marRight w:val="0"/>
                  <w:marTop w:val="0"/>
                  <w:marBottom w:val="0"/>
                  <w:divBdr>
                    <w:top w:val="none" w:sz="0" w:space="0" w:color="auto"/>
                    <w:left w:val="none" w:sz="0" w:space="0" w:color="auto"/>
                    <w:bottom w:val="none" w:sz="0" w:space="0" w:color="auto"/>
                    <w:right w:val="none" w:sz="0" w:space="0" w:color="auto"/>
                  </w:divBdr>
                  <w:divsChild>
                    <w:div w:id="126514552">
                      <w:marLeft w:val="0"/>
                      <w:marRight w:val="0"/>
                      <w:marTop w:val="0"/>
                      <w:marBottom w:val="0"/>
                      <w:divBdr>
                        <w:top w:val="none" w:sz="0" w:space="0" w:color="auto"/>
                        <w:left w:val="none" w:sz="0" w:space="0" w:color="auto"/>
                        <w:bottom w:val="none" w:sz="0" w:space="0" w:color="auto"/>
                        <w:right w:val="none" w:sz="0" w:space="0" w:color="auto"/>
                      </w:divBdr>
                      <w:divsChild>
                        <w:div w:id="1252162519">
                          <w:marLeft w:val="0"/>
                          <w:marRight w:val="0"/>
                          <w:marTop w:val="0"/>
                          <w:marBottom w:val="0"/>
                          <w:divBdr>
                            <w:top w:val="none" w:sz="0" w:space="0" w:color="auto"/>
                            <w:left w:val="none" w:sz="0" w:space="0" w:color="auto"/>
                            <w:bottom w:val="none" w:sz="0" w:space="0" w:color="auto"/>
                            <w:right w:val="none" w:sz="0" w:space="0" w:color="auto"/>
                          </w:divBdr>
                          <w:divsChild>
                            <w:div w:id="1433361716">
                              <w:marLeft w:val="-240"/>
                              <w:marRight w:val="-120"/>
                              <w:marTop w:val="0"/>
                              <w:marBottom w:val="0"/>
                              <w:divBdr>
                                <w:top w:val="none" w:sz="0" w:space="0" w:color="auto"/>
                                <w:left w:val="none" w:sz="0" w:space="0" w:color="auto"/>
                                <w:bottom w:val="none" w:sz="0" w:space="0" w:color="auto"/>
                                <w:right w:val="none" w:sz="0" w:space="0" w:color="auto"/>
                              </w:divBdr>
                              <w:divsChild>
                                <w:div w:id="653265886">
                                  <w:marLeft w:val="0"/>
                                  <w:marRight w:val="0"/>
                                  <w:marTop w:val="0"/>
                                  <w:marBottom w:val="60"/>
                                  <w:divBdr>
                                    <w:top w:val="none" w:sz="0" w:space="0" w:color="auto"/>
                                    <w:left w:val="none" w:sz="0" w:space="0" w:color="auto"/>
                                    <w:bottom w:val="none" w:sz="0" w:space="0" w:color="auto"/>
                                    <w:right w:val="none" w:sz="0" w:space="0" w:color="auto"/>
                                  </w:divBdr>
                                  <w:divsChild>
                                    <w:div w:id="1474562623">
                                      <w:marLeft w:val="0"/>
                                      <w:marRight w:val="0"/>
                                      <w:marTop w:val="0"/>
                                      <w:marBottom w:val="0"/>
                                      <w:divBdr>
                                        <w:top w:val="none" w:sz="0" w:space="0" w:color="auto"/>
                                        <w:left w:val="none" w:sz="0" w:space="0" w:color="auto"/>
                                        <w:bottom w:val="none" w:sz="0" w:space="0" w:color="auto"/>
                                        <w:right w:val="none" w:sz="0" w:space="0" w:color="auto"/>
                                      </w:divBdr>
                                      <w:divsChild>
                                        <w:div w:id="799766545">
                                          <w:marLeft w:val="0"/>
                                          <w:marRight w:val="0"/>
                                          <w:marTop w:val="0"/>
                                          <w:marBottom w:val="0"/>
                                          <w:divBdr>
                                            <w:top w:val="none" w:sz="0" w:space="0" w:color="auto"/>
                                            <w:left w:val="none" w:sz="0" w:space="0" w:color="auto"/>
                                            <w:bottom w:val="none" w:sz="0" w:space="0" w:color="auto"/>
                                            <w:right w:val="none" w:sz="0" w:space="0" w:color="auto"/>
                                          </w:divBdr>
                                          <w:divsChild>
                                            <w:div w:id="1608923905">
                                              <w:marLeft w:val="0"/>
                                              <w:marRight w:val="0"/>
                                              <w:marTop w:val="0"/>
                                              <w:marBottom w:val="0"/>
                                              <w:divBdr>
                                                <w:top w:val="none" w:sz="0" w:space="0" w:color="auto"/>
                                                <w:left w:val="none" w:sz="0" w:space="0" w:color="auto"/>
                                                <w:bottom w:val="none" w:sz="0" w:space="0" w:color="auto"/>
                                                <w:right w:val="none" w:sz="0" w:space="0" w:color="auto"/>
                                              </w:divBdr>
                                              <w:divsChild>
                                                <w:div w:id="205981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2237450">
          <w:marLeft w:val="0"/>
          <w:marRight w:val="0"/>
          <w:marTop w:val="0"/>
          <w:marBottom w:val="0"/>
          <w:divBdr>
            <w:top w:val="none" w:sz="0" w:space="0" w:color="auto"/>
            <w:left w:val="none" w:sz="0" w:space="0" w:color="auto"/>
            <w:bottom w:val="none" w:sz="0" w:space="0" w:color="auto"/>
            <w:right w:val="none" w:sz="0" w:space="0" w:color="auto"/>
          </w:divBdr>
          <w:divsChild>
            <w:div w:id="1696543443">
              <w:marLeft w:val="0"/>
              <w:marRight w:val="0"/>
              <w:marTop w:val="0"/>
              <w:marBottom w:val="240"/>
              <w:divBdr>
                <w:top w:val="none" w:sz="0" w:space="0" w:color="auto"/>
                <w:left w:val="none" w:sz="0" w:space="0" w:color="auto"/>
                <w:bottom w:val="none" w:sz="0" w:space="0" w:color="auto"/>
                <w:right w:val="none" w:sz="0" w:space="0" w:color="auto"/>
              </w:divBdr>
              <w:divsChild>
                <w:div w:id="2001884979">
                  <w:marLeft w:val="0"/>
                  <w:marRight w:val="0"/>
                  <w:marTop w:val="0"/>
                  <w:marBottom w:val="0"/>
                  <w:divBdr>
                    <w:top w:val="none" w:sz="0" w:space="0" w:color="auto"/>
                    <w:left w:val="none" w:sz="0" w:space="0" w:color="auto"/>
                    <w:bottom w:val="none" w:sz="0" w:space="0" w:color="auto"/>
                    <w:right w:val="none" w:sz="0" w:space="0" w:color="auto"/>
                  </w:divBdr>
                  <w:divsChild>
                    <w:div w:id="1842502375">
                      <w:marLeft w:val="0"/>
                      <w:marRight w:val="0"/>
                      <w:marTop w:val="0"/>
                      <w:marBottom w:val="0"/>
                      <w:divBdr>
                        <w:top w:val="none" w:sz="0" w:space="0" w:color="auto"/>
                        <w:left w:val="none" w:sz="0" w:space="0" w:color="auto"/>
                        <w:bottom w:val="none" w:sz="0" w:space="0" w:color="auto"/>
                        <w:right w:val="none" w:sz="0" w:space="0" w:color="auto"/>
                      </w:divBdr>
                      <w:divsChild>
                        <w:div w:id="877623147">
                          <w:marLeft w:val="0"/>
                          <w:marRight w:val="0"/>
                          <w:marTop w:val="0"/>
                          <w:marBottom w:val="0"/>
                          <w:divBdr>
                            <w:top w:val="none" w:sz="0" w:space="0" w:color="auto"/>
                            <w:left w:val="none" w:sz="0" w:space="0" w:color="auto"/>
                            <w:bottom w:val="none" w:sz="0" w:space="0" w:color="auto"/>
                            <w:right w:val="none" w:sz="0" w:space="0" w:color="auto"/>
                          </w:divBdr>
                          <w:divsChild>
                            <w:div w:id="1472090805">
                              <w:marLeft w:val="0"/>
                              <w:marRight w:val="120"/>
                              <w:marTop w:val="0"/>
                              <w:marBottom w:val="0"/>
                              <w:divBdr>
                                <w:top w:val="none" w:sz="0" w:space="0" w:color="auto"/>
                                <w:left w:val="none" w:sz="0" w:space="0" w:color="auto"/>
                                <w:bottom w:val="none" w:sz="0" w:space="0" w:color="auto"/>
                                <w:right w:val="none" w:sz="0" w:space="0" w:color="auto"/>
                              </w:divBdr>
                              <w:divsChild>
                                <w:div w:id="285082193">
                                  <w:marLeft w:val="-300"/>
                                  <w:marRight w:val="0"/>
                                  <w:marTop w:val="0"/>
                                  <w:marBottom w:val="0"/>
                                  <w:divBdr>
                                    <w:top w:val="none" w:sz="0" w:space="0" w:color="auto"/>
                                    <w:left w:val="none" w:sz="0" w:space="0" w:color="auto"/>
                                    <w:bottom w:val="none" w:sz="0" w:space="0" w:color="auto"/>
                                    <w:right w:val="none" w:sz="0" w:space="0" w:color="auto"/>
                                  </w:divBdr>
                                </w:div>
                              </w:divsChild>
                            </w:div>
                            <w:div w:id="2024819932">
                              <w:marLeft w:val="-240"/>
                              <w:marRight w:val="-120"/>
                              <w:marTop w:val="0"/>
                              <w:marBottom w:val="0"/>
                              <w:divBdr>
                                <w:top w:val="none" w:sz="0" w:space="0" w:color="auto"/>
                                <w:left w:val="none" w:sz="0" w:space="0" w:color="auto"/>
                                <w:bottom w:val="none" w:sz="0" w:space="0" w:color="auto"/>
                                <w:right w:val="none" w:sz="0" w:space="0" w:color="auto"/>
                              </w:divBdr>
                              <w:divsChild>
                                <w:div w:id="1147167087">
                                  <w:marLeft w:val="0"/>
                                  <w:marRight w:val="0"/>
                                  <w:marTop w:val="0"/>
                                  <w:marBottom w:val="60"/>
                                  <w:divBdr>
                                    <w:top w:val="none" w:sz="0" w:space="0" w:color="auto"/>
                                    <w:left w:val="none" w:sz="0" w:space="0" w:color="auto"/>
                                    <w:bottom w:val="none" w:sz="0" w:space="0" w:color="auto"/>
                                    <w:right w:val="none" w:sz="0" w:space="0" w:color="auto"/>
                                  </w:divBdr>
                                  <w:divsChild>
                                    <w:div w:id="1994873414">
                                      <w:marLeft w:val="0"/>
                                      <w:marRight w:val="0"/>
                                      <w:marTop w:val="0"/>
                                      <w:marBottom w:val="0"/>
                                      <w:divBdr>
                                        <w:top w:val="none" w:sz="0" w:space="0" w:color="auto"/>
                                        <w:left w:val="none" w:sz="0" w:space="0" w:color="auto"/>
                                        <w:bottom w:val="none" w:sz="0" w:space="0" w:color="auto"/>
                                        <w:right w:val="none" w:sz="0" w:space="0" w:color="auto"/>
                                      </w:divBdr>
                                      <w:divsChild>
                                        <w:div w:id="295262894">
                                          <w:marLeft w:val="0"/>
                                          <w:marRight w:val="0"/>
                                          <w:marTop w:val="0"/>
                                          <w:marBottom w:val="0"/>
                                          <w:divBdr>
                                            <w:top w:val="none" w:sz="0" w:space="0" w:color="auto"/>
                                            <w:left w:val="none" w:sz="0" w:space="0" w:color="auto"/>
                                            <w:bottom w:val="none" w:sz="0" w:space="0" w:color="auto"/>
                                            <w:right w:val="none" w:sz="0" w:space="0" w:color="auto"/>
                                          </w:divBdr>
                                          <w:divsChild>
                                            <w:div w:id="189731555">
                                              <w:marLeft w:val="0"/>
                                              <w:marRight w:val="0"/>
                                              <w:marTop w:val="0"/>
                                              <w:marBottom w:val="0"/>
                                              <w:divBdr>
                                                <w:top w:val="none" w:sz="0" w:space="0" w:color="auto"/>
                                                <w:left w:val="none" w:sz="0" w:space="0" w:color="auto"/>
                                                <w:bottom w:val="none" w:sz="0" w:space="0" w:color="auto"/>
                                                <w:right w:val="none" w:sz="0" w:space="0" w:color="auto"/>
                                              </w:divBdr>
                                              <w:divsChild>
                                                <w:div w:id="30613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2139150">
      <w:bodyDiv w:val="1"/>
      <w:marLeft w:val="0"/>
      <w:marRight w:val="0"/>
      <w:marTop w:val="0"/>
      <w:marBottom w:val="0"/>
      <w:divBdr>
        <w:top w:val="none" w:sz="0" w:space="0" w:color="auto"/>
        <w:left w:val="none" w:sz="0" w:space="0" w:color="auto"/>
        <w:bottom w:val="none" w:sz="0" w:space="0" w:color="auto"/>
        <w:right w:val="none" w:sz="0" w:space="0" w:color="auto"/>
      </w:divBdr>
    </w:div>
    <w:div w:id="1517230472">
      <w:bodyDiv w:val="1"/>
      <w:marLeft w:val="0"/>
      <w:marRight w:val="0"/>
      <w:marTop w:val="0"/>
      <w:marBottom w:val="0"/>
      <w:divBdr>
        <w:top w:val="none" w:sz="0" w:space="0" w:color="auto"/>
        <w:left w:val="none" w:sz="0" w:space="0" w:color="auto"/>
        <w:bottom w:val="none" w:sz="0" w:space="0" w:color="auto"/>
        <w:right w:val="none" w:sz="0" w:space="0" w:color="auto"/>
      </w:divBdr>
    </w:div>
    <w:div w:id="1528526559">
      <w:bodyDiv w:val="1"/>
      <w:marLeft w:val="0"/>
      <w:marRight w:val="0"/>
      <w:marTop w:val="0"/>
      <w:marBottom w:val="0"/>
      <w:divBdr>
        <w:top w:val="none" w:sz="0" w:space="0" w:color="auto"/>
        <w:left w:val="none" w:sz="0" w:space="0" w:color="auto"/>
        <w:bottom w:val="none" w:sz="0" w:space="0" w:color="auto"/>
        <w:right w:val="none" w:sz="0" w:space="0" w:color="auto"/>
      </w:divBdr>
    </w:div>
    <w:div w:id="1533109400">
      <w:bodyDiv w:val="1"/>
      <w:marLeft w:val="0"/>
      <w:marRight w:val="0"/>
      <w:marTop w:val="0"/>
      <w:marBottom w:val="0"/>
      <w:divBdr>
        <w:top w:val="none" w:sz="0" w:space="0" w:color="auto"/>
        <w:left w:val="none" w:sz="0" w:space="0" w:color="auto"/>
        <w:bottom w:val="none" w:sz="0" w:space="0" w:color="auto"/>
        <w:right w:val="none" w:sz="0" w:space="0" w:color="auto"/>
      </w:divBdr>
    </w:div>
    <w:div w:id="1535271158">
      <w:bodyDiv w:val="1"/>
      <w:marLeft w:val="0"/>
      <w:marRight w:val="0"/>
      <w:marTop w:val="0"/>
      <w:marBottom w:val="0"/>
      <w:divBdr>
        <w:top w:val="none" w:sz="0" w:space="0" w:color="auto"/>
        <w:left w:val="none" w:sz="0" w:space="0" w:color="auto"/>
        <w:bottom w:val="none" w:sz="0" w:space="0" w:color="auto"/>
        <w:right w:val="none" w:sz="0" w:space="0" w:color="auto"/>
      </w:divBdr>
    </w:div>
    <w:div w:id="1535729008">
      <w:bodyDiv w:val="1"/>
      <w:marLeft w:val="0"/>
      <w:marRight w:val="0"/>
      <w:marTop w:val="0"/>
      <w:marBottom w:val="0"/>
      <w:divBdr>
        <w:top w:val="none" w:sz="0" w:space="0" w:color="auto"/>
        <w:left w:val="none" w:sz="0" w:space="0" w:color="auto"/>
        <w:bottom w:val="none" w:sz="0" w:space="0" w:color="auto"/>
        <w:right w:val="none" w:sz="0" w:space="0" w:color="auto"/>
      </w:divBdr>
    </w:div>
    <w:div w:id="1550458408">
      <w:bodyDiv w:val="1"/>
      <w:marLeft w:val="0"/>
      <w:marRight w:val="0"/>
      <w:marTop w:val="0"/>
      <w:marBottom w:val="0"/>
      <w:divBdr>
        <w:top w:val="none" w:sz="0" w:space="0" w:color="auto"/>
        <w:left w:val="none" w:sz="0" w:space="0" w:color="auto"/>
        <w:bottom w:val="none" w:sz="0" w:space="0" w:color="auto"/>
        <w:right w:val="none" w:sz="0" w:space="0" w:color="auto"/>
      </w:divBdr>
    </w:div>
    <w:div w:id="1559198937">
      <w:bodyDiv w:val="1"/>
      <w:marLeft w:val="0"/>
      <w:marRight w:val="0"/>
      <w:marTop w:val="0"/>
      <w:marBottom w:val="0"/>
      <w:divBdr>
        <w:top w:val="none" w:sz="0" w:space="0" w:color="auto"/>
        <w:left w:val="none" w:sz="0" w:space="0" w:color="auto"/>
        <w:bottom w:val="none" w:sz="0" w:space="0" w:color="auto"/>
        <w:right w:val="none" w:sz="0" w:space="0" w:color="auto"/>
      </w:divBdr>
    </w:div>
    <w:div w:id="1590382640">
      <w:bodyDiv w:val="1"/>
      <w:marLeft w:val="0"/>
      <w:marRight w:val="0"/>
      <w:marTop w:val="0"/>
      <w:marBottom w:val="0"/>
      <w:divBdr>
        <w:top w:val="none" w:sz="0" w:space="0" w:color="auto"/>
        <w:left w:val="none" w:sz="0" w:space="0" w:color="auto"/>
        <w:bottom w:val="none" w:sz="0" w:space="0" w:color="auto"/>
        <w:right w:val="none" w:sz="0" w:space="0" w:color="auto"/>
      </w:divBdr>
    </w:div>
    <w:div w:id="1591770944">
      <w:bodyDiv w:val="1"/>
      <w:marLeft w:val="0"/>
      <w:marRight w:val="0"/>
      <w:marTop w:val="0"/>
      <w:marBottom w:val="0"/>
      <w:divBdr>
        <w:top w:val="none" w:sz="0" w:space="0" w:color="auto"/>
        <w:left w:val="none" w:sz="0" w:space="0" w:color="auto"/>
        <w:bottom w:val="none" w:sz="0" w:space="0" w:color="auto"/>
        <w:right w:val="none" w:sz="0" w:space="0" w:color="auto"/>
      </w:divBdr>
    </w:div>
    <w:div w:id="1591967374">
      <w:bodyDiv w:val="1"/>
      <w:marLeft w:val="0"/>
      <w:marRight w:val="0"/>
      <w:marTop w:val="0"/>
      <w:marBottom w:val="0"/>
      <w:divBdr>
        <w:top w:val="none" w:sz="0" w:space="0" w:color="auto"/>
        <w:left w:val="none" w:sz="0" w:space="0" w:color="auto"/>
        <w:bottom w:val="none" w:sz="0" w:space="0" w:color="auto"/>
        <w:right w:val="none" w:sz="0" w:space="0" w:color="auto"/>
      </w:divBdr>
    </w:div>
    <w:div w:id="1602839538">
      <w:bodyDiv w:val="1"/>
      <w:marLeft w:val="0"/>
      <w:marRight w:val="0"/>
      <w:marTop w:val="0"/>
      <w:marBottom w:val="0"/>
      <w:divBdr>
        <w:top w:val="none" w:sz="0" w:space="0" w:color="auto"/>
        <w:left w:val="none" w:sz="0" w:space="0" w:color="auto"/>
        <w:bottom w:val="none" w:sz="0" w:space="0" w:color="auto"/>
        <w:right w:val="none" w:sz="0" w:space="0" w:color="auto"/>
      </w:divBdr>
    </w:div>
    <w:div w:id="1606577203">
      <w:bodyDiv w:val="1"/>
      <w:marLeft w:val="0"/>
      <w:marRight w:val="0"/>
      <w:marTop w:val="0"/>
      <w:marBottom w:val="0"/>
      <w:divBdr>
        <w:top w:val="none" w:sz="0" w:space="0" w:color="auto"/>
        <w:left w:val="none" w:sz="0" w:space="0" w:color="auto"/>
        <w:bottom w:val="none" w:sz="0" w:space="0" w:color="auto"/>
        <w:right w:val="none" w:sz="0" w:space="0" w:color="auto"/>
      </w:divBdr>
    </w:div>
    <w:div w:id="1613438609">
      <w:bodyDiv w:val="1"/>
      <w:marLeft w:val="0"/>
      <w:marRight w:val="0"/>
      <w:marTop w:val="0"/>
      <w:marBottom w:val="0"/>
      <w:divBdr>
        <w:top w:val="none" w:sz="0" w:space="0" w:color="auto"/>
        <w:left w:val="none" w:sz="0" w:space="0" w:color="auto"/>
        <w:bottom w:val="none" w:sz="0" w:space="0" w:color="auto"/>
        <w:right w:val="none" w:sz="0" w:space="0" w:color="auto"/>
      </w:divBdr>
    </w:div>
    <w:div w:id="1614898759">
      <w:bodyDiv w:val="1"/>
      <w:marLeft w:val="0"/>
      <w:marRight w:val="0"/>
      <w:marTop w:val="0"/>
      <w:marBottom w:val="0"/>
      <w:divBdr>
        <w:top w:val="none" w:sz="0" w:space="0" w:color="auto"/>
        <w:left w:val="none" w:sz="0" w:space="0" w:color="auto"/>
        <w:bottom w:val="none" w:sz="0" w:space="0" w:color="auto"/>
        <w:right w:val="none" w:sz="0" w:space="0" w:color="auto"/>
      </w:divBdr>
    </w:div>
    <w:div w:id="1618638124">
      <w:bodyDiv w:val="1"/>
      <w:marLeft w:val="0"/>
      <w:marRight w:val="0"/>
      <w:marTop w:val="0"/>
      <w:marBottom w:val="0"/>
      <w:divBdr>
        <w:top w:val="none" w:sz="0" w:space="0" w:color="auto"/>
        <w:left w:val="none" w:sz="0" w:space="0" w:color="auto"/>
        <w:bottom w:val="none" w:sz="0" w:space="0" w:color="auto"/>
        <w:right w:val="none" w:sz="0" w:space="0" w:color="auto"/>
      </w:divBdr>
    </w:div>
    <w:div w:id="1624770225">
      <w:bodyDiv w:val="1"/>
      <w:marLeft w:val="0"/>
      <w:marRight w:val="0"/>
      <w:marTop w:val="0"/>
      <w:marBottom w:val="0"/>
      <w:divBdr>
        <w:top w:val="none" w:sz="0" w:space="0" w:color="auto"/>
        <w:left w:val="none" w:sz="0" w:space="0" w:color="auto"/>
        <w:bottom w:val="none" w:sz="0" w:space="0" w:color="auto"/>
        <w:right w:val="none" w:sz="0" w:space="0" w:color="auto"/>
      </w:divBdr>
    </w:div>
    <w:div w:id="1627346376">
      <w:bodyDiv w:val="1"/>
      <w:marLeft w:val="0"/>
      <w:marRight w:val="0"/>
      <w:marTop w:val="0"/>
      <w:marBottom w:val="0"/>
      <w:divBdr>
        <w:top w:val="none" w:sz="0" w:space="0" w:color="auto"/>
        <w:left w:val="none" w:sz="0" w:space="0" w:color="auto"/>
        <w:bottom w:val="none" w:sz="0" w:space="0" w:color="auto"/>
        <w:right w:val="none" w:sz="0" w:space="0" w:color="auto"/>
      </w:divBdr>
    </w:div>
    <w:div w:id="1630210332">
      <w:bodyDiv w:val="1"/>
      <w:marLeft w:val="0"/>
      <w:marRight w:val="0"/>
      <w:marTop w:val="0"/>
      <w:marBottom w:val="0"/>
      <w:divBdr>
        <w:top w:val="none" w:sz="0" w:space="0" w:color="auto"/>
        <w:left w:val="none" w:sz="0" w:space="0" w:color="auto"/>
        <w:bottom w:val="none" w:sz="0" w:space="0" w:color="auto"/>
        <w:right w:val="none" w:sz="0" w:space="0" w:color="auto"/>
      </w:divBdr>
    </w:div>
    <w:div w:id="1638536077">
      <w:bodyDiv w:val="1"/>
      <w:marLeft w:val="0"/>
      <w:marRight w:val="0"/>
      <w:marTop w:val="0"/>
      <w:marBottom w:val="0"/>
      <w:divBdr>
        <w:top w:val="none" w:sz="0" w:space="0" w:color="auto"/>
        <w:left w:val="none" w:sz="0" w:space="0" w:color="auto"/>
        <w:bottom w:val="none" w:sz="0" w:space="0" w:color="auto"/>
        <w:right w:val="none" w:sz="0" w:space="0" w:color="auto"/>
      </w:divBdr>
    </w:div>
    <w:div w:id="1659572225">
      <w:bodyDiv w:val="1"/>
      <w:marLeft w:val="0"/>
      <w:marRight w:val="0"/>
      <w:marTop w:val="0"/>
      <w:marBottom w:val="0"/>
      <w:divBdr>
        <w:top w:val="none" w:sz="0" w:space="0" w:color="auto"/>
        <w:left w:val="none" w:sz="0" w:space="0" w:color="auto"/>
        <w:bottom w:val="none" w:sz="0" w:space="0" w:color="auto"/>
        <w:right w:val="none" w:sz="0" w:space="0" w:color="auto"/>
      </w:divBdr>
    </w:div>
    <w:div w:id="1670131050">
      <w:bodyDiv w:val="1"/>
      <w:marLeft w:val="0"/>
      <w:marRight w:val="0"/>
      <w:marTop w:val="0"/>
      <w:marBottom w:val="0"/>
      <w:divBdr>
        <w:top w:val="none" w:sz="0" w:space="0" w:color="auto"/>
        <w:left w:val="none" w:sz="0" w:space="0" w:color="auto"/>
        <w:bottom w:val="none" w:sz="0" w:space="0" w:color="auto"/>
        <w:right w:val="none" w:sz="0" w:space="0" w:color="auto"/>
      </w:divBdr>
    </w:div>
    <w:div w:id="1671443044">
      <w:bodyDiv w:val="1"/>
      <w:marLeft w:val="0"/>
      <w:marRight w:val="0"/>
      <w:marTop w:val="0"/>
      <w:marBottom w:val="0"/>
      <w:divBdr>
        <w:top w:val="none" w:sz="0" w:space="0" w:color="auto"/>
        <w:left w:val="none" w:sz="0" w:space="0" w:color="auto"/>
        <w:bottom w:val="none" w:sz="0" w:space="0" w:color="auto"/>
        <w:right w:val="none" w:sz="0" w:space="0" w:color="auto"/>
      </w:divBdr>
      <w:divsChild>
        <w:div w:id="1266160171">
          <w:marLeft w:val="0"/>
          <w:marRight w:val="0"/>
          <w:marTop w:val="0"/>
          <w:marBottom w:val="0"/>
          <w:divBdr>
            <w:top w:val="none" w:sz="0" w:space="0" w:color="auto"/>
            <w:left w:val="none" w:sz="0" w:space="0" w:color="auto"/>
            <w:bottom w:val="none" w:sz="0" w:space="0" w:color="auto"/>
            <w:right w:val="none" w:sz="0" w:space="0" w:color="auto"/>
          </w:divBdr>
          <w:divsChild>
            <w:div w:id="1218473924">
              <w:marLeft w:val="0"/>
              <w:marRight w:val="0"/>
              <w:marTop w:val="0"/>
              <w:marBottom w:val="0"/>
              <w:divBdr>
                <w:top w:val="none" w:sz="0" w:space="0" w:color="auto"/>
                <w:left w:val="none" w:sz="0" w:space="0" w:color="auto"/>
                <w:bottom w:val="none" w:sz="0" w:space="0" w:color="auto"/>
                <w:right w:val="none" w:sz="0" w:space="0" w:color="auto"/>
              </w:divBdr>
              <w:divsChild>
                <w:div w:id="1076391195">
                  <w:marLeft w:val="0"/>
                  <w:marRight w:val="0"/>
                  <w:marTop w:val="0"/>
                  <w:marBottom w:val="0"/>
                  <w:divBdr>
                    <w:top w:val="none" w:sz="0" w:space="0" w:color="auto"/>
                    <w:left w:val="none" w:sz="0" w:space="0" w:color="auto"/>
                    <w:bottom w:val="none" w:sz="0" w:space="0" w:color="auto"/>
                    <w:right w:val="none" w:sz="0" w:space="0" w:color="auto"/>
                  </w:divBdr>
                  <w:divsChild>
                    <w:div w:id="1493446244">
                      <w:marLeft w:val="0"/>
                      <w:marRight w:val="0"/>
                      <w:marTop w:val="0"/>
                      <w:marBottom w:val="0"/>
                      <w:divBdr>
                        <w:top w:val="none" w:sz="0" w:space="0" w:color="auto"/>
                        <w:left w:val="none" w:sz="0" w:space="0" w:color="auto"/>
                        <w:bottom w:val="none" w:sz="0" w:space="0" w:color="auto"/>
                        <w:right w:val="none" w:sz="0" w:space="0" w:color="auto"/>
                      </w:divBdr>
                      <w:divsChild>
                        <w:div w:id="1149057324">
                          <w:marLeft w:val="0"/>
                          <w:marRight w:val="0"/>
                          <w:marTop w:val="0"/>
                          <w:marBottom w:val="0"/>
                          <w:divBdr>
                            <w:top w:val="none" w:sz="0" w:space="0" w:color="auto"/>
                            <w:left w:val="none" w:sz="0" w:space="0" w:color="auto"/>
                            <w:bottom w:val="none" w:sz="0" w:space="0" w:color="auto"/>
                            <w:right w:val="none" w:sz="0" w:space="0" w:color="auto"/>
                          </w:divBdr>
                          <w:divsChild>
                            <w:div w:id="63190365">
                              <w:marLeft w:val="-240"/>
                              <w:marRight w:val="-120"/>
                              <w:marTop w:val="0"/>
                              <w:marBottom w:val="0"/>
                              <w:divBdr>
                                <w:top w:val="none" w:sz="0" w:space="0" w:color="auto"/>
                                <w:left w:val="none" w:sz="0" w:space="0" w:color="auto"/>
                                <w:bottom w:val="none" w:sz="0" w:space="0" w:color="auto"/>
                                <w:right w:val="none" w:sz="0" w:space="0" w:color="auto"/>
                              </w:divBdr>
                              <w:divsChild>
                                <w:div w:id="1923030612">
                                  <w:marLeft w:val="0"/>
                                  <w:marRight w:val="0"/>
                                  <w:marTop w:val="0"/>
                                  <w:marBottom w:val="60"/>
                                  <w:divBdr>
                                    <w:top w:val="none" w:sz="0" w:space="0" w:color="auto"/>
                                    <w:left w:val="none" w:sz="0" w:space="0" w:color="auto"/>
                                    <w:bottom w:val="none" w:sz="0" w:space="0" w:color="auto"/>
                                    <w:right w:val="none" w:sz="0" w:space="0" w:color="auto"/>
                                  </w:divBdr>
                                  <w:divsChild>
                                    <w:div w:id="1517962428">
                                      <w:marLeft w:val="0"/>
                                      <w:marRight w:val="0"/>
                                      <w:marTop w:val="0"/>
                                      <w:marBottom w:val="0"/>
                                      <w:divBdr>
                                        <w:top w:val="none" w:sz="0" w:space="0" w:color="auto"/>
                                        <w:left w:val="none" w:sz="0" w:space="0" w:color="auto"/>
                                        <w:bottom w:val="none" w:sz="0" w:space="0" w:color="auto"/>
                                        <w:right w:val="none" w:sz="0" w:space="0" w:color="auto"/>
                                      </w:divBdr>
                                      <w:divsChild>
                                        <w:div w:id="1077509214">
                                          <w:marLeft w:val="0"/>
                                          <w:marRight w:val="0"/>
                                          <w:marTop w:val="0"/>
                                          <w:marBottom w:val="0"/>
                                          <w:divBdr>
                                            <w:top w:val="none" w:sz="0" w:space="0" w:color="auto"/>
                                            <w:left w:val="none" w:sz="0" w:space="0" w:color="auto"/>
                                            <w:bottom w:val="none" w:sz="0" w:space="0" w:color="auto"/>
                                            <w:right w:val="none" w:sz="0" w:space="0" w:color="auto"/>
                                          </w:divBdr>
                                          <w:divsChild>
                                            <w:div w:id="598292699">
                                              <w:marLeft w:val="0"/>
                                              <w:marRight w:val="0"/>
                                              <w:marTop w:val="0"/>
                                              <w:marBottom w:val="0"/>
                                              <w:divBdr>
                                                <w:top w:val="none" w:sz="0" w:space="0" w:color="auto"/>
                                                <w:left w:val="none" w:sz="0" w:space="0" w:color="auto"/>
                                                <w:bottom w:val="none" w:sz="0" w:space="0" w:color="auto"/>
                                                <w:right w:val="none" w:sz="0" w:space="0" w:color="auto"/>
                                              </w:divBdr>
                                              <w:divsChild>
                                                <w:div w:id="125620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0038522">
          <w:marLeft w:val="0"/>
          <w:marRight w:val="0"/>
          <w:marTop w:val="0"/>
          <w:marBottom w:val="0"/>
          <w:divBdr>
            <w:top w:val="none" w:sz="0" w:space="0" w:color="auto"/>
            <w:left w:val="none" w:sz="0" w:space="0" w:color="auto"/>
            <w:bottom w:val="none" w:sz="0" w:space="0" w:color="auto"/>
            <w:right w:val="none" w:sz="0" w:space="0" w:color="auto"/>
          </w:divBdr>
          <w:divsChild>
            <w:div w:id="1268465796">
              <w:marLeft w:val="0"/>
              <w:marRight w:val="0"/>
              <w:marTop w:val="0"/>
              <w:marBottom w:val="240"/>
              <w:divBdr>
                <w:top w:val="none" w:sz="0" w:space="0" w:color="auto"/>
                <w:left w:val="none" w:sz="0" w:space="0" w:color="auto"/>
                <w:bottom w:val="none" w:sz="0" w:space="0" w:color="auto"/>
                <w:right w:val="none" w:sz="0" w:space="0" w:color="auto"/>
              </w:divBdr>
              <w:divsChild>
                <w:div w:id="768283037">
                  <w:marLeft w:val="0"/>
                  <w:marRight w:val="0"/>
                  <w:marTop w:val="0"/>
                  <w:marBottom w:val="0"/>
                  <w:divBdr>
                    <w:top w:val="none" w:sz="0" w:space="0" w:color="auto"/>
                    <w:left w:val="none" w:sz="0" w:space="0" w:color="auto"/>
                    <w:bottom w:val="none" w:sz="0" w:space="0" w:color="auto"/>
                    <w:right w:val="none" w:sz="0" w:space="0" w:color="auto"/>
                  </w:divBdr>
                  <w:divsChild>
                    <w:div w:id="616062990">
                      <w:marLeft w:val="0"/>
                      <w:marRight w:val="0"/>
                      <w:marTop w:val="0"/>
                      <w:marBottom w:val="0"/>
                      <w:divBdr>
                        <w:top w:val="none" w:sz="0" w:space="0" w:color="auto"/>
                        <w:left w:val="none" w:sz="0" w:space="0" w:color="auto"/>
                        <w:bottom w:val="none" w:sz="0" w:space="0" w:color="auto"/>
                        <w:right w:val="none" w:sz="0" w:space="0" w:color="auto"/>
                      </w:divBdr>
                      <w:divsChild>
                        <w:div w:id="1276206167">
                          <w:marLeft w:val="0"/>
                          <w:marRight w:val="0"/>
                          <w:marTop w:val="0"/>
                          <w:marBottom w:val="0"/>
                          <w:divBdr>
                            <w:top w:val="none" w:sz="0" w:space="0" w:color="auto"/>
                            <w:left w:val="none" w:sz="0" w:space="0" w:color="auto"/>
                            <w:bottom w:val="none" w:sz="0" w:space="0" w:color="auto"/>
                            <w:right w:val="none" w:sz="0" w:space="0" w:color="auto"/>
                          </w:divBdr>
                          <w:divsChild>
                            <w:div w:id="1395280164">
                              <w:marLeft w:val="0"/>
                              <w:marRight w:val="120"/>
                              <w:marTop w:val="0"/>
                              <w:marBottom w:val="0"/>
                              <w:divBdr>
                                <w:top w:val="none" w:sz="0" w:space="0" w:color="auto"/>
                                <w:left w:val="none" w:sz="0" w:space="0" w:color="auto"/>
                                <w:bottom w:val="none" w:sz="0" w:space="0" w:color="auto"/>
                                <w:right w:val="none" w:sz="0" w:space="0" w:color="auto"/>
                              </w:divBdr>
                              <w:divsChild>
                                <w:div w:id="87391496">
                                  <w:marLeft w:val="-300"/>
                                  <w:marRight w:val="0"/>
                                  <w:marTop w:val="0"/>
                                  <w:marBottom w:val="0"/>
                                  <w:divBdr>
                                    <w:top w:val="none" w:sz="0" w:space="0" w:color="auto"/>
                                    <w:left w:val="none" w:sz="0" w:space="0" w:color="auto"/>
                                    <w:bottom w:val="none" w:sz="0" w:space="0" w:color="auto"/>
                                    <w:right w:val="none" w:sz="0" w:space="0" w:color="auto"/>
                                  </w:divBdr>
                                </w:div>
                              </w:divsChild>
                            </w:div>
                            <w:div w:id="1185905711">
                              <w:marLeft w:val="-240"/>
                              <w:marRight w:val="-120"/>
                              <w:marTop w:val="0"/>
                              <w:marBottom w:val="0"/>
                              <w:divBdr>
                                <w:top w:val="none" w:sz="0" w:space="0" w:color="auto"/>
                                <w:left w:val="none" w:sz="0" w:space="0" w:color="auto"/>
                                <w:bottom w:val="none" w:sz="0" w:space="0" w:color="auto"/>
                                <w:right w:val="none" w:sz="0" w:space="0" w:color="auto"/>
                              </w:divBdr>
                              <w:divsChild>
                                <w:div w:id="1416706834">
                                  <w:marLeft w:val="0"/>
                                  <w:marRight w:val="0"/>
                                  <w:marTop w:val="0"/>
                                  <w:marBottom w:val="60"/>
                                  <w:divBdr>
                                    <w:top w:val="none" w:sz="0" w:space="0" w:color="auto"/>
                                    <w:left w:val="none" w:sz="0" w:space="0" w:color="auto"/>
                                    <w:bottom w:val="none" w:sz="0" w:space="0" w:color="auto"/>
                                    <w:right w:val="none" w:sz="0" w:space="0" w:color="auto"/>
                                  </w:divBdr>
                                  <w:divsChild>
                                    <w:div w:id="1061101209">
                                      <w:marLeft w:val="0"/>
                                      <w:marRight w:val="0"/>
                                      <w:marTop w:val="0"/>
                                      <w:marBottom w:val="0"/>
                                      <w:divBdr>
                                        <w:top w:val="none" w:sz="0" w:space="0" w:color="auto"/>
                                        <w:left w:val="none" w:sz="0" w:space="0" w:color="auto"/>
                                        <w:bottom w:val="none" w:sz="0" w:space="0" w:color="auto"/>
                                        <w:right w:val="none" w:sz="0" w:space="0" w:color="auto"/>
                                      </w:divBdr>
                                      <w:divsChild>
                                        <w:div w:id="833380457">
                                          <w:marLeft w:val="0"/>
                                          <w:marRight w:val="0"/>
                                          <w:marTop w:val="0"/>
                                          <w:marBottom w:val="0"/>
                                          <w:divBdr>
                                            <w:top w:val="none" w:sz="0" w:space="0" w:color="auto"/>
                                            <w:left w:val="none" w:sz="0" w:space="0" w:color="auto"/>
                                            <w:bottom w:val="none" w:sz="0" w:space="0" w:color="auto"/>
                                            <w:right w:val="none" w:sz="0" w:space="0" w:color="auto"/>
                                          </w:divBdr>
                                          <w:divsChild>
                                            <w:div w:id="788816871">
                                              <w:marLeft w:val="0"/>
                                              <w:marRight w:val="0"/>
                                              <w:marTop w:val="0"/>
                                              <w:marBottom w:val="0"/>
                                              <w:divBdr>
                                                <w:top w:val="none" w:sz="0" w:space="0" w:color="auto"/>
                                                <w:left w:val="none" w:sz="0" w:space="0" w:color="auto"/>
                                                <w:bottom w:val="none" w:sz="0" w:space="0" w:color="auto"/>
                                                <w:right w:val="none" w:sz="0" w:space="0" w:color="auto"/>
                                              </w:divBdr>
                                              <w:divsChild>
                                                <w:div w:id="1129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0893079">
      <w:bodyDiv w:val="1"/>
      <w:marLeft w:val="0"/>
      <w:marRight w:val="0"/>
      <w:marTop w:val="0"/>
      <w:marBottom w:val="0"/>
      <w:divBdr>
        <w:top w:val="none" w:sz="0" w:space="0" w:color="auto"/>
        <w:left w:val="none" w:sz="0" w:space="0" w:color="auto"/>
        <w:bottom w:val="none" w:sz="0" w:space="0" w:color="auto"/>
        <w:right w:val="none" w:sz="0" w:space="0" w:color="auto"/>
      </w:divBdr>
    </w:div>
    <w:div w:id="1689015498">
      <w:bodyDiv w:val="1"/>
      <w:marLeft w:val="0"/>
      <w:marRight w:val="0"/>
      <w:marTop w:val="0"/>
      <w:marBottom w:val="0"/>
      <w:divBdr>
        <w:top w:val="none" w:sz="0" w:space="0" w:color="auto"/>
        <w:left w:val="none" w:sz="0" w:space="0" w:color="auto"/>
        <w:bottom w:val="none" w:sz="0" w:space="0" w:color="auto"/>
        <w:right w:val="none" w:sz="0" w:space="0" w:color="auto"/>
      </w:divBdr>
    </w:div>
    <w:div w:id="1716924507">
      <w:bodyDiv w:val="1"/>
      <w:marLeft w:val="0"/>
      <w:marRight w:val="0"/>
      <w:marTop w:val="0"/>
      <w:marBottom w:val="0"/>
      <w:divBdr>
        <w:top w:val="none" w:sz="0" w:space="0" w:color="auto"/>
        <w:left w:val="none" w:sz="0" w:space="0" w:color="auto"/>
        <w:bottom w:val="none" w:sz="0" w:space="0" w:color="auto"/>
        <w:right w:val="none" w:sz="0" w:space="0" w:color="auto"/>
      </w:divBdr>
    </w:div>
    <w:div w:id="1745375852">
      <w:bodyDiv w:val="1"/>
      <w:marLeft w:val="0"/>
      <w:marRight w:val="0"/>
      <w:marTop w:val="0"/>
      <w:marBottom w:val="0"/>
      <w:divBdr>
        <w:top w:val="none" w:sz="0" w:space="0" w:color="auto"/>
        <w:left w:val="none" w:sz="0" w:space="0" w:color="auto"/>
        <w:bottom w:val="none" w:sz="0" w:space="0" w:color="auto"/>
        <w:right w:val="none" w:sz="0" w:space="0" w:color="auto"/>
      </w:divBdr>
    </w:div>
    <w:div w:id="1749578406">
      <w:bodyDiv w:val="1"/>
      <w:marLeft w:val="0"/>
      <w:marRight w:val="0"/>
      <w:marTop w:val="0"/>
      <w:marBottom w:val="0"/>
      <w:divBdr>
        <w:top w:val="none" w:sz="0" w:space="0" w:color="auto"/>
        <w:left w:val="none" w:sz="0" w:space="0" w:color="auto"/>
        <w:bottom w:val="none" w:sz="0" w:space="0" w:color="auto"/>
        <w:right w:val="none" w:sz="0" w:space="0" w:color="auto"/>
      </w:divBdr>
    </w:div>
    <w:div w:id="1751148672">
      <w:bodyDiv w:val="1"/>
      <w:marLeft w:val="0"/>
      <w:marRight w:val="0"/>
      <w:marTop w:val="0"/>
      <w:marBottom w:val="0"/>
      <w:divBdr>
        <w:top w:val="none" w:sz="0" w:space="0" w:color="auto"/>
        <w:left w:val="none" w:sz="0" w:space="0" w:color="auto"/>
        <w:bottom w:val="none" w:sz="0" w:space="0" w:color="auto"/>
        <w:right w:val="none" w:sz="0" w:space="0" w:color="auto"/>
      </w:divBdr>
    </w:div>
    <w:div w:id="1756785902">
      <w:bodyDiv w:val="1"/>
      <w:marLeft w:val="0"/>
      <w:marRight w:val="0"/>
      <w:marTop w:val="0"/>
      <w:marBottom w:val="0"/>
      <w:divBdr>
        <w:top w:val="none" w:sz="0" w:space="0" w:color="auto"/>
        <w:left w:val="none" w:sz="0" w:space="0" w:color="auto"/>
        <w:bottom w:val="none" w:sz="0" w:space="0" w:color="auto"/>
        <w:right w:val="none" w:sz="0" w:space="0" w:color="auto"/>
      </w:divBdr>
    </w:div>
    <w:div w:id="1759209042">
      <w:bodyDiv w:val="1"/>
      <w:marLeft w:val="0"/>
      <w:marRight w:val="0"/>
      <w:marTop w:val="0"/>
      <w:marBottom w:val="0"/>
      <w:divBdr>
        <w:top w:val="none" w:sz="0" w:space="0" w:color="auto"/>
        <w:left w:val="none" w:sz="0" w:space="0" w:color="auto"/>
        <w:bottom w:val="none" w:sz="0" w:space="0" w:color="auto"/>
        <w:right w:val="none" w:sz="0" w:space="0" w:color="auto"/>
      </w:divBdr>
    </w:div>
    <w:div w:id="1762490350">
      <w:bodyDiv w:val="1"/>
      <w:marLeft w:val="0"/>
      <w:marRight w:val="0"/>
      <w:marTop w:val="0"/>
      <w:marBottom w:val="0"/>
      <w:divBdr>
        <w:top w:val="none" w:sz="0" w:space="0" w:color="auto"/>
        <w:left w:val="none" w:sz="0" w:space="0" w:color="auto"/>
        <w:bottom w:val="none" w:sz="0" w:space="0" w:color="auto"/>
        <w:right w:val="none" w:sz="0" w:space="0" w:color="auto"/>
      </w:divBdr>
    </w:div>
    <w:div w:id="1764690929">
      <w:bodyDiv w:val="1"/>
      <w:marLeft w:val="0"/>
      <w:marRight w:val="0"/>
      <w:marTop w:val="0"/>
      <w:marBottom w:val="0"/>
      <w:divBdr>
        <w:top w:val="none" w:sz="0" w:space="0" w:color="auto"/>
        <w:left w:val="none" w:sz="0" w:space="0" w:color="auto"/>
        <w:bottom w:val="none" w:sz="0" w:space="0" w:color="auto"/>
        <w:right w:val="none" w:sz="0" w:space="0" w:color="auto"/>
      </w:divBdr>
    </w:div>
    <w:div w:id="1775636907">
      <w:bodyDiv w:val="1"/>
      <w:marLeft w:val="0"/>
      <w:marRight w:val="0"/>
      <w:marTop w:val="0"/>
      <w:marBottom w:val="0"/>
      <w:divBdr>
        <w:top w:val="none" w:sz="0" w:space="0" w:color="auto"/>
        <w:left w:val="none" w:sz="0" w:space="0" w:color="auto"/>
        <w:bottom w:val="none" w:sz="0" w:space="0" w:color="auto"/>
        <w:right w:val="none" w:sz="0" w:space="0" w:color="auto"/>
      </w:divBdr>
    </w:div>
    <w:div w:id="1780493366">
      <w:bodyDiv w:val="1"/>
      <w:marLeft w:val="0"/>
      <w:marRight w:val="0"/>
      <w:marTop w:val="0"/>
      <w:marBottom w:val="0"/>
      <w:divBdr>
        <w:top w:val="none" w:sz="0" w:space="0" w:color="auto"/>
        <w:left w:val="none" w:sz="0" w:space="0" w:color="auto"/>
        <w:bottom w:val="none" w:sz="0" w:space="0" w:color="auto"/>
        <w:right w:val="none" w:sz="0" w:space="0" w:color="auto"/>
      </w:divBdr>
    </w:div>
    <w:div w:id="1783527599">
      <w:bodyDiv w:val="1"/>
      <w:marLeft w:val="0"/>
      <w:marRight w:val="0"/>
      <w:marTop w:val="0"/>
      <w:marBottom w:val="0"/>
      <w:divBdr>
        <w:top w:val="none" w:sz="0" w:space="0" w:color="auto"/>
        <w:left w:val="none" w:sz="0" w:space="0" w:color="auto"/>
        <w:bottom w:val="none" w:sz="0" w:space="0" w:color="auto"/>
        <w:right w:val="none" w:sz="0" w:space="0" w:color="auto"/>
      </w:divBdr>
    </w:div>
    <w:div w:id="1784415992">
      <w:bodyDiv w:val="1"/>
      <w:marLeft w:val="0"/>
      <w:marRight w:val="0"/>
      <w:marTop w:val="0"/>
      <w:marBottom w:val="0"/>
      <w:divBdr>
        <w:top w:val="none" w:sz="0" w:space="0" w:color="auto"/>
        <w:left w:val="none" w:sz="0" w:space="0" w:color="auto"/>
        <w:bottom w:val="none" w:sz="0" w:space="0" w:color="auto"/>
        <w:right w:val="none" w:sz="0" w:space="0" w:color="auto"/>
      </w:divBdr>
    </w:div>
    <w:div w:id="1787696081">
      <w:bodyDiv w:val="1"/>
      <w:marLeft w:val="0"/>
      <w:marRight w:val="0"/>
      <w:marTop w:val="0"/>
      <w:marBottom w:val="0"/>
      <w:divBdr>
        <w:top w:val="none" w:sz="0" w:space="0" w:color="auto"/>
        <w:left w:val="none" w:sz="0" w:space="0" w:color="auto"/>
        <w:bottom w:val="none" w:sz="0" w:space="0" w:color="auto"/>
        <w:right w:val="none" w:sz="0" w:space="0" w:color="auto"/>
      </w:divBdr>
    </w:div>
    <w:div w:id="1794209783">
      <w:bodyDiv w:val="1"/>
      <w:marLeft w:val="0"/>
      <w:marRight w:val="0"/>
      <w:marTop w:val="0"/>
      <w:marBottom w:val="0"/>
      <w:divBdr>
        <w:top w:val="none" w:sz="0" w:space="0" w:color="auto"/>
        <w:left w:val="none" w:sz="0" w:space="0" w:color="auto"/>
        <w:bottom w:val="none" w:sz="0" w:space="0" w:color="auto"/>
        <w:right w:val="none" w:sz="0" w:space="0" w:color="auto"/>
      </w:divBdr>
    </w:div>
    <w:div w:id="1794401700">
      <w:bodyDiv w:val="1"/>
      <w:marLeft w:val="0"/>
      <w:marRight w:val="0"/>
      <w:marTop w:val="0"/>
      <w:marBottom w:val="0"/>
      <w:divBdr>
        <w:top w:val="none" w:sz="0" w:space="0" w:color="auto"/>
        <w:left w:val="none" w:sz="0" w:space="0" w:color="auto"/>
        <w:bottom w:val="none" w:sz="0" w:space="0" w:color="auto"/>
        <w:right w:val="none" w:sz="0" w:space="0" w:color="auto"/>
      </w:divBdr>
    </w:div>
    <w:div w:id="1797137674">
      <w:bodyDiv w:val="1"/>
      <w:marLeft w:val="0"/>
      <w:marRight w:val="0"/>
      <w:marTop w:val="0"/>
      <w:marBottom w:val="0"/>
      <w:divBdr>
        <w:top w:val="none" w:sz="0" w:space="0" w:color="auto"/>
        <w:left w:val="none" w:sz="0" w:space="0" w:color="auto"/>
        <w:bottom w:val="none" w:sz="0" w:space="0" w:color="auto"/>
        <w:right w:val="none" w:sz="0" w:space="0" w:color="auto"/>
      </w:divBdr>
    </w:div>
    <w:div w:id="1807507237">
      <w:bodyDiv w:val="1"/>
      <w:marLeft w:val="0"/>
      <w:marRight w:val="0"/>
      <w:marTop w:val="0"/>
      <w:marBottom w:val="0"/>
      <w:divBdr>
        <w:top w:val="none" w:sz="0" w:space="0" w:color="auto"/>
        <w:left w:val="none" w:sz="0" w:space="0" w:color="auto"/>
        <w:bottom w:val="none" w:sz="0" w:space="0" w:color="auto"/>
        <w:right w:val="none" w:sz="0" w:space="0" w:color="auto"/>
      </w:divBdr>
    </w:div>
    <w:div w:id="1815489896">
      <w:bodyDiv w:val="1"/>
      <w:marLeft w:val="0"/>
      <w:marRight w:val="0"/>
      <w:marTop w:val="0"/>
      <w:marBottom w:val="0"/>
      <w:divBdr>
        <w:top w:val="none" w:sz="0" w:space="0" w:color="auto"/>
        <w:left w:val="none" w:sz="0" w:space="0" w:color="auto"/>
        <w:bottom w:val="none" w:sz="0" w:space="0" w:color="auto"/>
        <w:right w:val="none" w:sz="0" w:space="0" w:color="auto"/>
      </w:divBdr>
    </w:div>
    <w:div w:id="1815947370">
      <w:bodyDiv w:val="1"/>
      <w:marLeft w:val="0"/>
      <w:marRight w:val="0"/>
      <w:marTop w:val="0"/>
      <w:marBottom w:val="0"/>
      <w:divBdr>
        <w:top w:val="none" w:sz="0" w:space="0" w:color="auto"/>
        <w:left w:val="none" w:sz="0" w:space="0" w:color="auto"/>
        <w:bottom w:val="none" w:sz="0" w:space="0" w:color="auto"/>
        <w:right w:val="none" w:sz="0" w:space="0" w:color="auto"/>
      </w:divBdr>
    </w:div>
    <w:div w:id="1827361198">
      <w:bodyDiv w:val="1"/>
      <w:marLeft w:val="0"/>
      <w:marRight w:val="0"/>
      <w:marTop w:val="0"/>
      <w:marBottom w:val="0"/>
      <w:divBdr>
        <w:top w:val="none" w:sz="0" w:space="0" w:color="auto"/>
        <w:left w:val="none" w:sz="0" w:space="0" w:color="auto"/>
        <w:bottom w:val="none" w:sz="0" w:space="0" w:color="auto"/>
        <w:right w:val="none" w:sz="0" w:space="0" w:color="auto"/>
      </w:divBdr>
    </w:div>
    <w:div w:id="1828743503">
      <w:bodyDiv w:val="1"/>
      <w:marLeft w:val="0"/>
      <w:marRight w:val="0"/>
      <w:marTop w:val="0"/>
      <w:marBottom w:val="0"/>
      <w:divBdr>
        <w:top w:val="none" w:sz="0" w:space="0" w:color="auto"/>
        <w:left w:val="none" w:sz="0" w:space="0" w:color="auto"/>
        <w:bottom w:val="none" w:sz="0" w:space="0" w:color="auto"/>
        <w:right w:val="none" w:sz="0" w:space="0" w:color="auto"/>
      </w:divBdr>
    </w:div>
    <w:div w:id="1833986970">
      <w:bodyDiv w:val="1"/>
      <w:marLeft w:val="0"/>
      <w:marRight w:val="0"/>
      <w:marTop w:val="0"/>
      <w:marBottom w:val="0"/>
      <w:divBdr>
        <w:top w:val="none" w:sz="0" w:space="0" w:color="auto"/>
        <w:left w:val="none" w:sz="0" w:space="0" w:color="auto"/>
        <w:bottom w:val="none" w:sz="0" w:space="0" w:color="auto"/>
        <w:right w:val="none" w:sz="0" w:space="0" w:color="auto"/>
      </w:divBdr>
    </w:div>
    <w:div w:id="1847018812">
      <w:bodyDiv w:val="1"/>
      <w:marLeft w:val="0"/>
      <w:marRight w:val="0"/>
      <w:marTop w:val="0"/>
      <w:marBottom w:val="0"/>
      <w:divBdr>
        <w:top w:val="none" w:sz="0" w:space="0" w:color="auto"/>
        <w:left w:val="none" w:sz="0" w:space="0" w:color="auto"/>
        <w:bottom w:val="none" w:sz="0" w:space="0" w:color="auto"/>
        <w:right w:val="none" w:sz="0" w:space="0" w:color="auto"/>
      </w:divBdr>
    </w:div>
    <w:div w:id="1855462460">
      <w:bodyDiv w:val="1"/>
      <w:marLeft w:val="0"/>
      <w:marRight w:val="0"/>
      <w:marTop w:val="0"/>
      <w:marBottom w:val="0"/>
      <w:divBdr>
        <w:top w:val="none" w:sz="0" w:space="0" w:color="auto"/>
        <w:left w:val="none" w:sz="0" w:space="0" w:color="auto"/>
        <w:bottom w:val="none" w:sz="0" w:space="0" w:color="auto"/>
        <w:right w:val="none" w:sz="0" w:space="0" w:color="auto"/>
      </w:divBdr>
    </w:div>
    <w:div w:id="1865240328">
      <w:bodyDiv w:val="1"/>
      <w:marLeft w:val="0"/>
      <w:marRight w:val="0"/>
      <w:marTop w:val="0"/>
      <w:marBottom w:val="0"/>
      <w:divBdr>
        <w:top w:val="none" w:sz="0" w:space="0" w:color="auto"/>
        <w:left w:val="none" w:sz="0" w:space="0" w:color="auto"/>
        <w:bottom w:val="none" w:sz="0" w:space="0" w:color="auto"/>
        <w:right w:val="none" w:sz="0" w:space="0" w:color="auto"/>
      </w:divBdr>
      <w:divsChild>
        <w:div w:id="1666857696">
          <w:marLeft w:val="0"/>
          <w:marRight w:val="0"/>
          <w:marTop w:val="0"/>
          <w:marBottom w:val="0"/>
          <w:divBdr>
            <w:top w:val="none" w:sz="0" w:space="0" w:color="auto"/>
            <w:left w:val="none" w:sz="0" w:space="0" w:color="auto"/>
            <w:bottom w:val="none" w:sz="0" w:space="0" w:color="auto"/>
            <w:right w:val="none" w:sz="0" w:space="0" w:color="auto"/>
          </w:divBdr>
          <w:divsChild>
            <w:div w:id="891355225">
              <w:marLeft w:val="0"/>
              <w:marRight w:val="0"/>
              <w:marTop w:val="0"/>
              <w:marBottom w:val="0"/>
              <w:divBdr>
                <w:top w:val="none" w:sz="0" w:space="0" w:color="auto"/>
                <w:left w:val="none" w:sz="0" w:space="0" w:color="auto"/>
                <w:bottom w:val="none" w:sz="0" w:space="0" w:color="auto"/>
                <w:right w:val="none" w:sz="0" w:space="0" w:color="auto"/>
              </w:divBdr>
              <w:divsChild>
                <w:div w:id="1734498812">
                  <w:marLeft w:val="0"/>
                  <w:marRight w:val="0"/>
                  <w:marTop w:val="0"/>
                  <w:marBottom w:val="0"/>
                  <w:divBdr>
                    <w:top w:val="none" w:sz="0" w:space="0" w:color="auto"/>
                    <w:left w:val="none" w:sz="0" w:space="0" w:color="auto"/>
                    <w:bottom w:val="none" w:sz="0" w:space="0" w:color="auto"/>
                    <w:right w:val="none" w:sz="0" w:space="0" w:color="auto"/>
                  </w:divBdr>
                  <w:divsChild>
                    <w:div w:id="560403792">
                      <w:marLeft w:val="0"/>
                      <w:marRight w:val="0"/>
                      <w:marTop w:val="0"/>
                      <w:marBottom w:val="0"/>
                      <w:divBdr>
                        <w:top w:val="none" w:sz="0" w:space="0" w:color="auto"/>
                        <w:left w:val="none" w:sz="0" w:space="0" w:color="auto"/>
                        <w:bottom w:val="none" w:sz="0" w:space="0" w:color="auto"/>
                        <w:right w:val="none" w:sz="0" w:space="0" w:color="auto"/>
                      </w:divBdr>
                      <w:divsChild>
                        <w:div w:id="1107188870">
                          <w:marLeft w:val="0"/>
                          <w:marRight w:val="0"/>
                          <w:marTop w:val="0"/>
                          <w:marBottom w:val="0"/>
                          <w:divBdr>
                            <w:top w:val="none" w:sz="0" w:space="0" w:color="auto"/>
                            <w:left w:val="none" w:sz="0" w:space="0" w:color="auto"/>
                            <w:bottom w:val="none" w:sz="0" w:space="0" w:color="auto"/>
                            <w:right w:val="none" w:sz="0" w:space="0" w:color="auto"/>
                          </w:divBdr>
                          <w:divsChild>
                            <w:div w:id="1864706519">
                              <w:marLeft w:val="0"/>
                              <w:marRight w:val="0"/>
                              <w:marTop w:val="0"/>
                              <w:marBottom w:val="0"/>
                              <w:divBdr>
                                <w:top w:val="none" w:sz="0" w:space="0" w:color="auto"/>
                                <w:left w:val="none" w:sz="0" w:space="0" w:color="auto"/>
                                <w:bottom w:val="none" w:sz="0" w:space="0" w:color="auto"/>
                                <w:right w:val="none" w:sz="0" w:space="0" w:color="auto"/>
                              </w:divBdr>
                              <w:divsChild>
                                <w:div w:id="748189420">
                                  <w:marLeft w:val="0"/>
                                  <w:marRight w:val="0"/>
                                  <w:marTop w:val="0"/>
                                  <w:marBottom w:val="0"/>
                                  <w:divBdr>
                                    <w:top w:val="none" w:sz="0" w:space="0" w:color="auto"/>
                                    <w:left w:val="none" w:sz="0" w:space="0" w:color="auto"/>
                                    <w:bottom w:val="none" w:sz="0" w:space="0" w:color="auto"/>
                                    <w:right w:val="none" w:sz="0" w:space="0" w:color="auto"/>
                                  </w:divBdr>
                                  <w:divsChild>
                                    <w:div w:id="1141775500">
                                      <w:marLeft w:val="0"/>
                                      <w:marRight w:val="0"/>
                                      <w:marTop w:val="0"/>
                                      <w:marBottom w:val="0"/>
                                      <w:divBdr>
                                        <w:top w:val="none" w:sz="0" w:space="0" w:color="auto"/>
                                        <w:left w:val="none" w:sz="0" w:space="0" w:color="auto"/>
                                        <w:bottom w:val="none" w:sz="0" w:space="0" w:color="auto"/>
                                        <w:right w:val="none" w:sz="0" w:space="0" w:color="auto"/>
                                      </w:divBdr>
                                      <w:divsChild>
                                        <w:div w:id="476801347">
                                          <w:marLeft w:val="0"/>
                                          <w:marRight w:val="0"/>
                                          <w:marTop w:val="0"/>
                                          <w:marBottom w:val="0"/>
                                          <w:divBdr>
                                            <w:top w:val="none" w:sz="0" w:space="0" w:color="auto"/>
                                            <w:left w:val="none" w:sz="0" w:space="0" w:color="auto"/>
                                            <w:bottom w:val="none" w:sz="0" w:space="0" w:color="auto"/>
                                            <w:right w:val="none" w:sz="0" w:space="0" w:color="auto"/>
                                          </w:divBdr>
                                          <w:divsChild>
                                            <w:div w:id="1813867915">
                                              <w:marLeft w:val="0"/>
                                              <w:marRight w:val="0"/>
                                              <w:marTop w:val="0"/>
                                              <w:marBottom w:val="0"/>
                                              <w:divBdr>
                                                <w:top w:val="none" w:sz="0" w:space="0" w:color="auto"/>
                                                <w:left w:val="none" w:sz="0" w:space="0" w:color="auto"/>
                                                <w:bottom w:val="none" w:sz="0" w:space="0" w:color="auto"/>
                                                <w:right w:val="none" w:sz="0" w:space="0" w:color="auto"/>
                                              </w:divBdr>
                                              <w:divsChild>
                                                <w:div w:id="67044352">
                                                  <w:marLeft w:val="0"/>
                                                  <w:marRight w:val="0"/>
                                                  <w:marTop w:val="0"/>
                                                  <w:marBottom w:val="0"/>
                                                  <w:divBdr>
                                                    <w:top w:val="none" w:sz="0" w:space="0" w:color="auto"/>
                                                    <w:left w:val="none" w:sz="0" w:space="0" w:color="auto"/>
                                                    <w:bottom w:val="none" w:sz="0" w:space="0" w:color="auto"/>
                                                    <w:right w:val="none" w:sz="0" w:space="0" w:color="auto"/>
                                                  </w:divBdr>
                                                  <w:divsChild>
                                                    <w:div w:id="1691222543">
                                                      <w:marLeft w:val="0"/>
                                                      <w:marRight w:val="0"/>
                                                      <w:marTop w:val="0"/>
                                                      <w:marBottom w:val="0"/>
                                                      <w:divBdr>
                                                        <w:top w:val="none" w:sz="0" w:space="0" w:color="auto"/>
                                                        <w:left w:val="none" w:sz="0" w:space="0" w:color="auto"/>
                                                        <w:bottom w:val="none" w:sz="0" w:space="0" w:color="auto"/>
                                                        <w:right w:val="none" w:sz="0" w:space="0" w:color="auto"/>
                                                      </w:divBdr>
                                                      <w:divsChild>
                                                        <w:div w:id="243757897">
                                                          <w:marLeft w:val="0"/>
                                                          <w:marRight w:val="0"/>
                                                          <w:marTop w:val="0"/>
                                                          <w:marBottom w:val="240"/>
                                                          <w:divBdr>
                                                            <w:top w:val="none" w:sz="0" w:space="0" w:color="auto"/>
                                                            <w:left w:val="none" w:sz="0" w:space="0" w:color="auto"/>
                                                            <w:bottom w:val="none" w:sz="0" w:space="0" w:color="auto"/>
                                                            <w:right w:val="none" w:sz="0" w:space="0" w:color="auto"/>
                                                          </w:divBdr>
                                                          <w:divsChild>
                                                            <w:div w:id="282420235">
                                                              <w:marLeft w:val="960"/>
                                                              <w:marRight w:val="300"/>
                                                              <w:marTop w:val="0"/>
                                                              <w:marBottom w:val="0"/>
                                                              <w:divBdr>
                                                                <w:top w:val="none" w:sz="0" w:space="0" w:color="auto"/>
                                                                <w:left w:val="none" w:sz="0" w:space="0" w:color="auto"/>
                                                                <w:bottom w:val="none" w:sz="0" w:space="0" w:color="auto"/>
                                                                <w:right w:val="none" w:sz="0" w:space="0" w:color="auto"/>
                                                              </w:divBdr>
                                                              <w:divsChild>
                                                                <w:div w:id="1603142993">
                                                                  <w:marLeft w:val="0"/>
                                                                  <w:marRight w:val="0"/>
                                                                  <w:marTop w:val="0"/>
                                                                  <w:marBottom w:val="0"/>
                                                                  <w:divBdr>
                                                                    <w:top w:val="none" w:sz="0" w:space="0" w:color="auto"/>
                                                                    <w:left w:val="none" w:sz="0" w:space="0" w:color="auto"/>
                                                                    <w:bottom w:val="none" w:sz="0" w:space="0" w:color="auto"/>
                                                                    <w:right w:val="none" w:sz="0" w:space="0" w:color="auto"/>
                                                                  </w:divBdr>
                                                                  <w:divsChild>
                                                                    <w:div w:id="1936669819">
                                                                      <w:marLeft w:val="0"/>
                                                                      <w:marRight w:val="0"/>
                                                                      <w:marTop w:val="0"/>
                                                                      <w:marBottom w:val="0"/>
                                                                      <w:divBdr>
                                                                        <w:top w:val="none" w:sz="0" w:space="0" w:color="auto"/>
                                                                        <w:left w:val="none" w:sz="0" w:space="0" w:color="auto"/>
                                                                        <w:bottom w:val="none" w:sz="0" w:space="0" w:color="auto"/>
                                                                        <w:right w:val="none" w:sz="0" w:space="0" w:color="auto"/>
                                                                      </w:divBdr>
                                                                      <w:divsChild>
                                                                        <w:div w:id="1951010666">
                                                                          <w:marLeft w:val="0"/>
                                                                          <w:marRight w:val="0"/>
                                                                          <w:marTop w:val="0"/>
                                                                          <w:marBottom w:val="0"/>
                                                                          <w:divBdr>
                                                                            <w:top w:val="none" w:sz="0" w:space="0" w:color="auto"/>
                                                                            <w:left w:val="none" w:sz="0" w:space="0" w:color="auto"/>
                                                                            <w:bottom w:val="none" w:sz="0" w:space="0" w:color="auto"/>
                                                                            <w:right w:val="none" w:sz="0" w:space="0" w:color="auto"/>
                                                                          </w:divBdr>
                                                                          <w:divsChild>
                                                                            <w:div w:id="724569572">
                                                                              <w:marLeft w:val="0"/>
                                                                              <w:marRight w:val="0"/>
                                                                              <w:marTop w:val="120"/>
                                                                              <w:marBottom w:val="0"/>
                                                                              <w:divBdr>
                                                                                <w:top w:val="none" w:sz="0" w:space="0" w:color="auto"/>
                                                                                <w:left w:val="none" w:sz="0" w:space="0" w:color="auto"/>
                                                                                <w:bottom w:val="none" w:sz="0" w:space="0" w:color="auto"/>
                                                                                <w:right w:val="none" w:sz="0" w:space="0" w:color="auto"/>
                                                                              </w:divBdr>
                                                                              <w:divsChild>
                                                                                <w:div w:id="17559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361525">
                      <w:marLeft w:val="0"/>
                      <w:marRight w:val="0"/>
                      <w:marTop w:val="0"/>
                      <w:marBottom w:val="0"/>
                      <w:divBdr>
                        <w:top w:val="none" w:sz="0" w:space="0" w:color="auto"/>
                        <w:left w:val="none" w:sz="0" w:space="0" w:color="auto"/>
                        <w:bottom w:val="none" w:sz="0" w:space="0" w:color="auto"/>
                        <w:right w:val="none" w:sz="0" w:space="0" w:color="auto"/>
                      </w:divBdr>
                      <w:divsChild>
                        <w:div w:id="310519843">
                          <w:marLeft w:val="0"/>
                          <w:marRight w:val="0"/>
                          <w:marTop w:val="0"/>
                          <w:marBottom w:val="0"/>
                          <w:divBdr>
                            <w:top w:val="none" w:sz="0" w:space="0" w:color="auto"/>
                            <w:left w:val="none" w:sz="0" w:space="0" w:color="auto"/>
                            <w:bottom w:val="none" w:sz="0" w:space="0" w:color="auto"/>
                            <w:right w:val="none" w:sz="0" w:space="0" w:color="auto"/>
                          </w:divBdr>
                          <w:divsChild>
                            <w:div w:id="1626278009">
                              <w:marLeft w:val="0"/>
                              <w:marRight w:val="0"/>
                              <w:marTop w:val="0"/>
                              <w:marBottom w:val="0"/>
                              <w:divBdr>
                                <w:top w:val="none" w:sz="0" w:space="0" w:color="auto"/>
                                <w:left w:val="none" w:sz="0" w:space="0" w:color="auto"/>
                                <w:bottom w:val="none" w:sz="0" w:space="0" w:color="auto"/>
                                <w:right w:val="none" w:sz="0" w:space="0" w:color="auto"/>
                              </w:divBdr>
                              <w:divsChild>
                                <w:div w:id="2075932358">
                                  <w:marLeft w:val="0"/>
                                  <w:marRight w:val="0"/>
                                  <w:marTop w:val="0"/>
                                  <w:marBottom w:val="0"/>
                                  <w:divBdr>
                                    <w:top w:val="none" w:sz="0" w:space="0" w:color="auto"/>
                                    <w:left w:val="none" w:sz="0" w:space="0" w:color="auto"/>
                                    <w:bottom w:val="none" w:sz="0" w:space="0" w:color="auto"/>
                                    <w:right w:val="none" w:sz="0" w:space="0" w:color="auto"/>
                                  </w:divBdr>
                                  <w:divsChild>
                                    <w:div w:id="1865748594">
                                      <w:marLeft w:val="0"/>
                                      <w:marRight w:val="0"/>
                                      <w:marTop w:val="0"/>
                                      <w:marBottom w:val="0"/>
                                      <w:divBdr>
                                        <w:top w:val="none" w:sz="0" w:space="0" w:color="auto"/>
                                        <w:left w:val="none" w:sz="0" w:space="31" w:color="auto"/>
                                        <w:bottom w:val="none" w:sz="0" w:space="3" w:color="auto"/>
                                        <w:right w:val="none" w:sz="0" w:space="0" w:color="auto"/>
                                      </w:divBdr>
                                      <w:divsChild>
                                        <w:div w:id="1019165702">
                                          <w:marLeft w:val="0"/>
                                          <w:marRight w:val="0"/>
                                          <w:marTop w:val="60"/>
                                          <w:marBottom w:val="0"/>
                                          <w:divBdr>
                                            <w:top w:val="none" w:sz="0" w:space="0" w:color="auto"/>
                                            <w:left w:val="none" w:sz="0" w:space="0" w:color="auto"/>
                                            <w:bottom w:val="none" w:sz="0" w:space="0" w:color="auto"/>
                                            <w:right w:val="none" w:sz="0" w:space="0" w:color="auto"/>
                                          </w:divBdr>
                                        </w:div>
                                        <w:div w:id="1445877876">
                                          <w:marLeft w:val="0"/>
                                          <w:marRight w:val="0"/>
                                          <w:marTop w:val="0"/>
                                          <w:marBottom w:val="0"/>
                                          <w:divBdr>
                                            <w:top w:val="none" w:sz="0" w:space="0" w:color="auto"/>
                                            <w:left w:val="none" w:sz="0" w:space="0" w:color="auto"/>
                                            <w:bottom w:val="none" w:sz="0" w:space="0" w:color="auto"/>
                                            <w:right w:val="none" w:sz="0" w:space="0" w:color="auto"/>
                                          </w:divBdr>
                                          <w:divsChild>
                                            <w:div w:id="131263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8381013">
          <w:marLeft w:val="0"/>
          <w:marRight w:val="0"/>
          <w:marTop w:val="0"/>
          <w:marBottom w:val="0"/>
          <w:divBdr>
            <w:top w:val="none" w:sz="0" w:space="0" w:color="auto"/>
            <w:left w:val="none" w:sz="0" w:space="0" w:color="auto"/>
            <w:bottom w:val="none" w:sz="0" w:space="0" w:color="auto"/>
            <w:right w:val="none" w:sz="0" w:space="0" w:color="auto"/>
          </w:divBdr>
          <w:divsChild>
            <w:div w:id="1180587006">
              <w:marLeft w:val="0"/>
              <w:marRight w:val="0"/>
              <w:marTop w:val="0"/>
              <w:marBottom w:val="0"/>
              <w:divBdr>
                <w:top w:val="none" w:sz="0" w:space="0" w:color="auto"/>
                <w:left w:val="none" w:sz="0" w:space="0" w:color="auto"/>
                <w:bottom w:val="none" w:sz="0" w:space="0" w:color="auto"/>
                <w:right w:val="none" w:sz="0" w:space="0" w:color="auto"/>
              </w:divBdr>
              <w:divsChild>
                <w:div w:id="53699222">
                  <w:marLeft w:val="0"/>
                  <w:marRight w:val="0"/>
                  <w:marTop w:val="0"/>
                  <w:marBottom w:val="0"/>
                  <w:divBdr>
                    <w:top w:val="none" w:sz="0" w:space="0" w:color="auto"/>
                    <w:left w:val="none" w:sz="0" w:space="0" w:color="auto"/>
                    <w:bottom w:val="none" w:sz="0" w:space="0" w:color="auto"/>
                    <w:right w:val="none" w:sz="0" w:space="0" w:color="auto"/>
                  </w:divBdr>
                  <w:divsChild>
                    <w:div w:id="513344364">
                      <w:marLeft w:val="0"/>
                      <w:marRight w:val="0"/>
                      <w:marTop w:val="0"/>
                      <w:marBottom w:val="0"/>
                      <w:divBdr>
                        <w:top w:val="none" w:sz="0" w:space="0" w:color="auto"/>
                        <w:left w:val="none" w:sz="0" w:space="0" w:color="auto"/>
                        <w:bottom w:val="none" w:sz="0" w:space="0" w:color="auto"/>
                        <w:right w:val="none" w:sz="0" w:space="0" w:color="auto"/>
                      </w:divBdr>
                      <w:divsChild>
                        <w:div w:id="1702709981">
                          <w:marLeft w:val="0"/>
                          <w:marRight w:val="0"/>
                          <w:marTop w:val="0"/>
                          <w:marBottom w:val="0"/>
                          <w:divBdr>
                            <w:top w:val="none" w:sz="0" w:space="0" w:color="auto"/>
                            <w:left w:val="none" w:sz="0" w:space="0" w:color="auto"/>
                            <w:bottom w:val="none" w:sz="0" w:space="0" w:color="auto"/>
                            <w:right w:val="none" w:sz="0" w:space="0" w:color="auto"/>
                          </w:divBdr>
                          <w:divsChild>
                            <w:div w:id="2059746211">
                              <w:marLeft w:val="0"/>
                              <w:marRight w:val="0"/>
                              <w:marTop w:val="0"/>
                              <w:marBottom w:val="0"/>
                              <w:divBdr>
                                <w:top w:val="none" w:sz="0" w:space="0" w:color="auto"/>
                                <w:left w:val="none" w:sz="0" w:space="0" w:color="auto"/>
                                <w:bottom w:val="none" w:sz="0" w:space="0" w:color="auto"/>
                                <w:right w:val="none" w:sz="0" w:space="0" w:color="auto"/>
                              </w:divBdr>
                              <w:divsChild>
                                <w:div w:id="1946034662">
                                  <w:marLeft w:val="0"/>
                                  <w:marRight w:val="0"/>
                                  <w:marTop w:val="0"/>
                                  <w:marBottom w:val="0"/>
                                  <w:divBdr>
                                    <w:top w:val="none" w:sz="0" w:space="0" w:color="auto"/>
                                    <w:left w:val="none" w:sz="0" w:space="0" w:color="auto"/>
                                    <w:bottom w:val="none" w:sz="0" w:space="0" w:color="auto"/>
                                    <w:right w:val="none" w:sz="0" w:space="0" w:color="auto"/>
                                  </w:divBdr>
                                  <w:divsChild>
                                    <w:div w:id="106510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864996">
      <w:bodyDiv w:val="1"/>
      <w:marLeft w:val="0"/>
      <w:marRight w:val="0"/>
      <w:marTop w:val="0"/>
      <w:marBottom w:val="0"/>
      <w:divBdr>
        <w:top w:val="none" w:sz="0" w:space="0" w:color="auto"/>
        <w:left w:val="none" w:sz="0" w:space="0" w:color="auto"/>
        <w:bottom w:val="none" w:sz="0" w:space="0" w:color="auto"/>
        <w:right w:val="none" w:sz="0" w:space="0" w:color="auto"/>
      </w:divBdr>
    </w:div>
    <w:div w:id="1872495229">
      <w:bodyDiv w:val="1"/>
      <w:marLeft w:val="0"/>
      <w:marRight w:val="0"/>
      <w:marTop w:val="0"/>
      <w:marBottom w:val="0"/>
      <w:divBdr>
        <w:top w:val="none" w:sz="0" w:space="0" w:color="auto"/>
        <w:left w:val="none" w:sz="0" w:space="0" w:color="auto"/>
        <w:bottom w:val="none" w:sz="0" w:space="0" w:color="auto"/>
        <w:right w:val="none" w:sz="0" w:space="0" w:color="auto"/>
      </w:divBdr>
    </w:div>
    <w:div w:id="1879123646">
      <w:bodyDiv w:val="1"/>
      <w:marLeft w:val="0"/>
      <w:marRight w:val="0"/>
      <w:marTop w:val="0"/>
      <w:marBottom w:val="0"/>
      <w:divBdr>
        <w:top w:val="none" w:sz="0" w:space="0" w:color="auto"/>
        <w:left w:val="none" w:sz="0" w:space="0" w:color="auto"/>
        <w:bottom w:val="none" w:sz="0" w:space="0" w:color="auto"/>
        <w:right w:val="none" w:sz="0" w:space="0" w:color="auto"/>
      </w:divBdr>
    </w:div>
    <w:div w:id="1882281690">
      <w:bodyDiv w:val="1"/>
      <w:marLeft w:val="0"/>
      <w:marRight w:val="0"/>
      <w:marTop w:val="0"/>
      <w:marBottom w:val="0"/>
      <w:divBdr>
        <w:top w:val="none" w:sz="0" w:space="0" w:color="auto"/>
        <w:left w:val="none" w:sz="0" w:space="0" w:color="auto"/>
        <w:bottom w:val="none" w:sz="0" w:space="0" w:color="auto"/>
        <w:right w:val="none" w:sz="0" w:space="0" w:color="auto"/>
      </w:divBdr>
    </w:div>
    <w:div w:id="1882739049">
      <w:bodyDiv w:val="1"/>
      <w:marLeft w:val="0"/>
      <w:marRight w:val="0"/>
      <w:marTop w:val="0"/>
      <w:marBottom w:val="0"/>
      <w:divBdr>
        <w:top w:val="none" w:sz="0" w:space="0" w:color="auto"/>
        <w:left w:val="none" w:sz="0" w:space="0" w:color="auto"/>
        <w:bottom w:val="none" w:sz="0" w:space="0" w:color="auto"/>
        <w:right w:val="none" w:sz="0" w:space="0" w:color="auto"/>
      </w:divBdr>
    </w:div>
    <w:div w:id="1882937777">
      <w:bodyDiv w:val="1"/>
      <w:marLeft w:val="0"/>
      <w:marRight w:val="0"/>
      <w:marTop w:val="0"/>
      <w:marBottom w:val="0"/>
      <w:divBdr>
        <w:top w:val="none" w:sz="0" w:space="0" w:color="auto"/>
        <w:left w:val="none" w:sz="0" w:space="0" w:color="auto"/>
        <w:bottom w:val="none" w:sz="0" w:space="0" w:color="auto"/>
        <w:right w:val="none" w:sz="0" w:space="0" w:color="auto"/>
      </w:divBdr>
    </w:div>
    <w:div w:id="1889027221">
      <w:bodyDiv w:val="1"/>
      <w:marLeft w:val="0"/>
      <w:marRight w:val="0"/>
      <w:marTop w:val="0"/>
      <w:marBottom w:val="0"/>
      <w:divBdr>
        <w:top w:val="none" w:sz="0" w:space="0" w:color="auto"/>
        <w:left w:val="none" w:sz="0" w:space="0" w:color="auto"/>
        <w:bottom w:val="none" w:sz="0" w:space="0" w:color="auto"/>
        <w:right w:val="none" w:sz="0" w:space="0" w:color="auto"/>
      </w:divBdr>
    </w:div>
    <w:div w:id="1918249560">
      <w:bodyDiv w:val="1"/>
      <w:marLeft w:val="0"/>
      <w:marRight w:val="0"/>
      <w:marTop w:val="0"/>
      <w:marBottom w:val="0"/>
      <w:divBdr>
        <w:top w:val="none" w:sz="0" w:space="0" w:color="auto"/>
        <w:left w:val="none" w:sz="0" w:space="0" w:color="auto"/>
        <w:bottom w:val="none" w:sz="0" w:space="0" w:color="auto"/>
        <w:right w:val="none" w:sz="0" w:space="0" w:color="auto"/>
      </w:divBdr>
    </w:div>
    <w:div w:id="1920751520">
      <w:bodyDiv w:val="1"/>
      <w:marLeft w:val="0"/>
      <w:marRight w:val="0"/>
      <w:marTop w:val="0"/>
      <w:marBottom w:val="0"/>
      <w:divBdr>
        <w:top w:val="none" w:sz="0" w:space="0" w:color="auto"/>
        <w:left w:val="none" w:sz="0" w:space="0" w:color="auto"/>
        <w:bottom w:val="none" w:sz="0" w:space="0" w:color="auto"/>
        <w:right w:val="none" w:sz="0" w:space="0" w:color="auto"/>
      </w:divBdr>
      <w:divsChild>
        <w:div w:id="154808089">
          <w:marLeft w:val="0"/>
          <w:marRight w:val="0"/>
          <w:marTop w:val="0"/>
          <w:marBottom w:val="0"/>
          <w:divBdr>
            <w:top w:val="none" w:sz="0" w:space="0" w:color="auto"/>
            <w:left w:val="none" w:sz="0" w:space="0" w:color="auto"/>
            <w:bottom w:val="none" w:sz="0" w:space="0" w:color="auto"/>
            <w:right w:val="none" w:sz="0" w:space="0" w:color="auto"/>
          </w:divBdr>
          <w:divsChild>
            <w:div w:id="556819390">
              <w:marLeft w:val="0"/>
              <w:marRight w:val="0"/>
              <w:marTop w:val="0"/>
              <w:marBottom w:val="0"/>
              <w:divBdr>
                <w:top w:val="none" w:sz="0" w:space="0" w:color="auto"/>
                <w:left w:val="none" w:sz="0" w:space="0" w:color="auto"/>
                <w:bottom w:val="none" w:sz="0" w:space="0" w:color="auto"/>
                <w:right w:val="none" w:sz="0" w:space="0" w:color="auto"/>
              </w:divBdr>
              <w:divsChild>
                <w:div w:id="1763604222">
                  <w:marLeft w:val="0"/>
                  <w:marRight w:val="0"/>
                  <w:marTop w:val="0"/>
                  <w:marBottom w:val="0"/>
                  <w:divBdr>
                    <w:top w:val="none" w:sz="0" w:space="0" w:color="auto"/>
                    <w:left w:val="none" w:sz="0" w:space="0" w:color="auto"/>
                    <w:bottom w:val="none" w:sz="0" w:space="0" w:color="auto"/>
                    <w:right w:val="none" w:sz="0" w:space="0" w:color="auto"/>
                  </w:divBdr>
                  <w:divsChild>
                    <w:div w:id="243497074">
                      <w:marLeft w:val="0"/>
                      <w:marRight w:val="0"/>
                      <w:marTop w:val="0"/>
                      <w:marBottom w:val="0"/>
                      <w:divBdr>
                        <w:top w:val="none" w:sz="0" w:space="0" w:color="auto"/>
                        <w:left w:val="none" w:sz="0" w:space="0" w:color="auto"/>
                        <w:bottom w:val="none" w:sz="0" w:space="0" w:color="auto"/>
                        <w:right w:val="none" w:sz="0" w:space="0" w:color="auto"/>
                      </w:divBdr>
                      <w:divsChild>
                        <w:div w:id="74400383">
                          <w:marLeft w:val="0"/>
                          <w:marRight w:val="0"/>
                          <w:marTop w:val="0"/>
                          <w:marBottom w:val="0"/>
                          <w:divBdr>
                            <w:top w:val="none" w:sz="0" w:space="0" w:color="auto"/>
                            <w:left w:val="none" w:sz="0" w:space="0" w:color="auto"/>
                            <w:bottom w:val="none" w:sz="0" w:space="0" w:color="auto"/>
                            <w:right w:val="none" w:sz="0" w:space="0" w:color="auto"/>
                          </w:divBdr>
                          <w:divsChild>
                            <w:div w:id="1572961933">
                              <w:marLeft w:val="-240"/>
                              <w:marRight w:val="-120"/>
                              <w:marTop w:val="0"/>
                              <w:marBottom w:val="0"/>
                              <w:divBdr>
                                <w:top w:val="none" w:sz="0" w:space="0" w:color="auto"/>
                                <w:left w:val="none" w:sz="0" w:space="0" w:color="auto"/>
                                <w:bottom w:val="none" w:sz="0" w:space="0" w:color="auto"/>
                                <w:right w:val="none" w:sz="0" w:space="0" w:color="auto"/>
                              </w:divBdr>
                              <w:divsChild>
                                <w:div w:id="853038792">
                                  <w:marLeft w:val="0"/>
                                  <w:marRight w:val="0"/>
                                  <w:marTop w:val="0"/>
                                  <w:marBottom w:val="60"/>
                                  <w:divBdr>
                                    <w:top w:val="none" w:sz="0" w:space="0" w:color="auto"/>
                                    <w:left w:val="none" w:sz="0" w:space="0" w:color="auto"/>
                                    <w:bottom w:val="none" w:sz="0" w:space="0" w:color="auto"/>
                                    <w:right w:val="none" w:sz="0" w:space="0" w:color="auto"/>
                                  </w:divBdr>
                                  <w:divsChild>
                                    <w:div w:id="1640649665">
                                      <w:marLeft w:val="0"/>
                                      <w:marRight w:val="0"/>
                                      <w:marTop w:val="0"/>
                                      <w:marBottom w:val="0"/>
                                      <w:divBdr>
                                        <w:top w:val="none" w:sz="0" w:space="0" w:color="auto"/>
                                        <w:left w:val="none" w:sz="0" w:space="0" w:color="auto"/>
                                        <w:bottom w:val="none" w:sz="0" w:space="0" w:color="auto"/>
                                        <w:right w:val="none" w:sz="0" w:space="0" w:color="auto"/>
                                      </w:divBdr>
                                      <w:divsChild>
                                        <w:div w:id="2021349001">
                                          <w:marLeft w:val="0"/>
                                          <w:marRight w:val="0"/>
                                          <w:marTop w:val="0"/>
                                          <w:marBottom w:val="0"/>
                                          <w:divBdr>
                                            <w:top w:val="none" w:sz="0" w:space="0" w:color="auto"/>
                                            <w:left w:val="none" w:sz="0" w:space="0" w:color="auto"/>
                                            <w:bottom w:val="none" w:sz="0" w:space="0" w:color="auto"/>
                                            <w:right w:val="none" w:sz="0" w:space="0" w:color="auto"/>
                                          </w:divBdr>
                                          <w:divsChild>
                                            <w:div w:id="464277973">
                                              <w:marLeft w:val="0"/>
                                              <w:marRight w:val="0"/>
                                              <w:marTop w:val="0"/>
                                              <w:marBottom w:val="0"/>
                                              <w:divBdr>
                                                <w:top w:val="none" w:sz="0" w:space="0" w:color="auto"/>
                                                <w:left w:val="none" w:sz="0" w:space="0" w:color="auto"/>
                                                <w:bottom w:val="none" w:sz="0" w:space="0" w:color="auto"/>
                                                <w:right w:val="none" w:sz="0" w:space="0" w:color="auto"/>
                                              </w:divBdr>
                                              <w:divsChild>
                                                <w:div w:id="60909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06003">
          <w:marLeft w:val="0"/>
          <w:marRight w:val="0"/>
          <w:marTop w:val="0"/>
          <w:marBottom w:val="0"/>
          <w:divBdr>
            <w:top w:val="none" w:sz="0" w:space="0" w:color="auto"/>
            <w:left w:val="none" w:sz="0" w:space="0" w:color="auto"/>
            <w:bottom w:val="none" w:sz="0" w:space="0" w:color="auto"/>
            <w:right w:val="none" w:sz="0" w:space="0" w:color="auto"/>
          </w:divBdr>
          <w:divsChild>
            <w:div w:id="574555597">
              <w:marLeft w:val="0"/>
              <w:marRight w:val="0"/>
              <w:marTop w:val="0"/>
              <w:marBottom w:val="240"/>
              <w:divBdr>
                <w:top w:val="none" w:sz="0" w:space="0" w:color="auto"/>
                <w:left w:val="none" w:sz="0" w:space="0" w:color="auto"/>
                <w:bottom w:val="none" w:sz="0" w:space="0" w:color="auto"/>
                <w:right w:val="none" w:sz="0" w:space="0" w:color="auto"/>
              </w:divBdr>
              <w:divsChild>
                <w:div w:id="1438015382">
                  <w:marLeft w:val="0"/>
                  <w:marRight w:val="0"/>
                  <w:marTop w:val="0"/>
                  <w:marBottom w:val="0"/>
                  <w:divBdr>
                    <w:top w:val="none" w:sz="0" w:space="0" w:color="auto"/>
                    <w:left w:val="none" w:sz="0" w:space="0" w:color="auto"/>
                    <w:bottom w:val="none" w:sz="0" w:space="0" w:color="auto"/>
                    <w:right w:val="none" w:sz="0" w:space="0" w:color="auto"/>
                  </w:divBdr>
                  <w:divsChild>
                    <w:div w:id="1917280008">
                      <w:marLeft w:val="0"/>
                      <w:marRight w:val="0"/>
                      <w:marTop w:val="0"/>
                      <w:marBottom w:val="0"/>
                      <w:divBdr>
                        <w:top w:val="none" w:sz="0" w:space="0" w:color="auto"/>
                        <w:left w:val="none" w:sz="0" w:space="0" w:color="auto"/>
                        <w:bottom w:val="none" w:sz="0" w:space="0" w:color="auto"/>
                        <w:right w:val="none" w:sz="0" w:space="0" w:color="auto"/>
                      </w:divBdr>
                      <w:divsChild>
                        <w:div w:id="1897543346">
                          <w:marLeft w:val="0"/>
                          <w:marRight w:val="0"/>
                          <w:marTop w:val="0"/>
                          <w:marBottom w:val="0"/>
                          <w:divBdr>
                            <w:top w:val="none" w:sz="0" w:space="0" w:color="auto"/>
                            <w:left w:val="none" w:sz="0" w:space="0" w:color="auto"/>
                            <w:bottom w:val="none" w:sz="0" w:space="0" w:color="auto"/>
                            <w:right w:val="none" w:sz="0" w:space="0" w:color="auto"/>
                          </w:divBdr>
                          <w:divsChild>
                            <w:div w:id="1992712508">
                              <w:marLeft w:val="0"/>
                              <w:marRight w:val="120"/>
                              <w:marTop w:val="0"/>
                              <w:marBottom w:val="0"/>
                              <w:divBdr>
                                <w:top w:val="none" w:sz="0" w:space="0" w:color="auto"/>
                                <w:left w:val="none" w:sz="0" w:space="0" w:color="auto"/>
                                <w:bottom w:val="none" w:sz="0" w:space="0" w:color="auto"/>
                                <w:right w:val="none" w:sz="0" w:space="0" w:color="auto"/>
                              </w:divBdr>
                              <w:divsChild>
                                <w:div w:id="1692561776">
                                  <w:marLeft w:val="-300"/>
                                  <w:marRight w:val="0"/>
                                  <w:marTop w:val="0"/>
                                  <w:marBottom w:val="0"/>
                                  <w:divBdr>
                                    <w:top w:val="none" w:sz="0" w:space="0" w:color="auto"/>
                                    <w:left w:val="none" w:sz="0" w:space="0" w:color="auto"/>
                                    <w:bottom w:val="none" w:sz="0" w:space="0" w:color="auto"/>
                                    <w:right w:val="none" w:sz="0" w:space="0" w:color="auto"/>
                                  </w:divBdr>
                                </w:div>
                              </w:divsChild>
                            </w:div>
                            <w:div w:id="16658929">
                              <w:marLeft w:val="-240"/>
                              <w:marRight w:val="-120"/>
                              <w:marTop w:val="0"/>
                              <w:marBottom w:val="0"/>
                              <w:divBdr>
                                <w:top w:val="none" w:sz="0" w:space="0" w:color="auto"/>
                                <w:left w:val="none" w:sz="0" w:space="0" w:color="auto"/>
                                <w:bottom w:val="none" w:sz="0" w:space="0" w:color="auto"/>
                                <w:right w:val="none" w:sz="0" w:space="0" w:color="auto"/>
                              </w:divBdr>
                              <w:divsChild>
                                <w:div w:id="1136147563">
                                  <w:marLeft w:val="0"/>
                                  <w:marRight w:val="0"/>
                                  <w:marTop w:val="0"/>
                                  <w:marBottom w:val="60"/>
                                  <w:divBdr>
                                    <w:top w:val="none" w:sz="0" w:space="0" w:color="auto"/>
                                    <w:left w:val="none" w:sz="0" w:space="0" w:color="auto"/>
                                    <w:bottom w:val="none" w:sz="0" w:space="0" w:color="auto"/>
                                    <w:right w:val="none" w:sz="0" w:space="0" w:color="auto"/>
                                  </w:divBdr>
                                  <w:divsChild>
                                    <w:div w:id="1641768242">
                                      <w:marLeft w:val="0"/>
                                      <w:marRight w:val="0"/>
                                      <w:marTop w:val="0"/>
                                      <w:marBottom w:val="0"/>
                                      <w:divBdr>
                                        <w:top w:val="none" w:sz="0" w:space="0" w:color="auto"/>
                                        <w:left w:val="none" w:sz="0" w:space="0" w:color="auto"/>
                                        <w:bottom w:val="none" w:sz="0" w:space="0" w:color="auto"/>
                                        <w:right w:val="none" w:sz="0" w:space="0" w:color="auto"/>
                                      </w:divBdr>
                                      <w:divsChild>
                                        <w:div w:id="473109111">
                                          <w:marLeft w:val="0"/>
                                          <w:marRight w:val="0"/>
                                          <w:marTop w:val="0"/>
                                          <w:marBottom w:val="0"/>
                                          <w:divBdr>
                                            <w:top w:val="none" w:sz="0" w:space="0" w:color="auto"/>
                                            <w:left w:val="none" w:sz="0" w:space="0" w:color="auto"/>
                                            <w:bottom w:val="none" w:sz="0" w:space="0" w:color="auto"/>
                                            <w:right w:val="none" w:sz="0" w:space="0" w:color="auto"/>
                                          </w:divBdr>
                                          <w:divsChild>
                                            <w:div w:id="1822695173">
                                              <w:marLeft w:val="0"/>
                                              <w:marRight w:val="0"/>
                                              <w:marTop w:val="0"/>
                                              <w:marBottom w:val="0"/>
                                              <w:divBdr>
                                                <w:top w:val="none" w:sz="0" w:space="0" w:color="auto"/>
                                                <w:left w:val="none" w:sz="0" w:space="0" w:color="auto"/>
                                                <w:bottom w:val="none" w:sz="0" w:space="0" w:color="auto"/>
                                                <w:right w:val="none" w:sz="0" w:space="0" w:color="auto"/>
                                              </w:divBdr>
                                              <w:divsChild>
                                                <w:div w:id="135326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0771133">
      <w:bodyDiv w:val="1"/>
      <w:marLeft w:val="0"/>
      <w:marRight w:val="0"/>
      <w:marTop w:val="0"/>
      <w:marBottom w:val="0"/>
      <w:divBdr>
        <w:top w:val="none" w:sz="0" w:space="0" w:color="auto"/>
        <w:left w:val="none" w:sz="0" w:space="0" w:color="auto"/>
        <w:bottom w:val="none" w:sz="0" w:space="0" w:color="auto"/>
        <w:right w:val="none" w:sz="0" w:space="0" w:color="auto"/>
      </w:divBdr>
    </w:div>
    <w:div w:id="1931232201">
      <w:bodyDiv w:val="1"/>
      <w:marLeft w:val="0"/>
      <w:marRight w:val="0"/>
      <w:marTop w:val="0"/>
      <w:marBottom w:val="0"/>
      <w:divBdr>
        <w:top w:val="none" w:sz="0" w:space="0" w:color="auto"/>
        <w:left w:val="none" w:sz="0" w:space="0" w:color="auto"/>
        <w:bottom w:val="none" w:sz="0" w:space="0" w:color="auto"/>
        <w:right w:val="none" w:sz="0" w:space="0" w:color="auto"/>
      </w:divBdr>
    </w:div>
    <w:div w:id="1942450032">
      <w:bodyDiv w:val="1"/>
      <w:marLeft w:val="0"/>
      <w:marRight w:val="0"/>
      <w:marTop w:val="0"/>
      <w:marBottom w:val="0"/>
      <w:divBdr>
        <w:top w:val="none" w:sz="0" w:space="0" w:color="auto"/>
        <w:left w:val="none" w:sz="0" w:space="0" w:color="auto"/>
        <w:bottom w:val="none" w:sz="0" w:space="0" w:color="auto"/>
        <w:right w:val="none" w:sz="0" w:space="0" w:color="auto"/>
      </w:divBdr>
    </w:div>
    <w:div w:id="1951547620">
      <w:bodyDiv w:val="1"/>
      <w:marLeft w:val="0"/>
      <w:marRight w:val="0"/>
      <w:marTop w:val="0"/>
      <w:marBottom w:val="0"/>
      <w:divBdr>
        <w:top w:val="none" w:sz="0" w:space="0" w:color="auto"/>
        <w:left w:val="none" w:sz="0" w:space="0" w:color="auto"/>
        <w:bottom w:val="none" w:sz="0" w:space="0" w:color="auto"/>
        <w:right w:val="none" w:sz="0" w:space="0" w:color="auto"/>
      </w:divBdr>
    </w:div>
    <w:div w:id="1952204296">
      <w:bodyDiv w:val="1"/>
      <w:marLeft w:val="0"/>
      <w:marRight w:val="0"/>
      <w:marTop w:val="0"/>
      <w:marBottom w:val="0"/>
      <w:divBdr>
        <w:top w:val="none" w:sz="0" w:space="0" w:color="auto"/>
        <w:left w:val="none" w:sz="0" w:space="0" w:color="auto"/>
        <w:bottom w:val="none" w:sz="0" w:space="0" w:color="auto"/>
        <w:right w:val="none" w:sz="0" w:space="0" w:color="auto"/>
      </w:divBdr>
    </w:div>
    <w:div w:id="1968654811">
      <w:bodyDiv w:val="1"/>
      <w:marLeft w:val="0"/>
      <w:marRight w:val="0"/>
      <w:marTop w:val="0"/>
      <w:marBottom w:val="0"/>
      <w:divBdr>
        <w:top w:val="none" w:sz="0" w:space="0" w:color="auto"/>
        <w:left w:val="none" w:sz="0" w:space="0" w:color="auto"/>
        <w:bottom w:val="none" w:sz="0" w:space="0" w:color="auto"/>
        <w:right w:val="none" w:sz="0" w:space="0" w:color="auto"/>
      </w:divBdr>
    </w:div>
    <w:div w:id="1972009024">
      <w:bodyDiv w:val="1"/>
      <w:marLeft w:val="0"/>
      <w:marRight w:val="0"/>
      <w:marTop w:val="0"/>
      <w:marBottom w:val="0"/>
      <w:divBdr>
        <w:top w:val="none" w:sz="0" w:space="0" w:color="auto"/>
        <w:left w:val="none" w:sz="0" w:space="0" w:color="auto"/>
        <w:bottom w:val="none" w:sz="0" w:space="0" w:color="auto"/>
        <w:right w:val="none" w:sz="0" w:space="0" w:color="auto"/>
      </w:divBdr>
    </w:div>
    <w:div w:id="1972132104">
      <w:bodyDiv w:val="1"/>
      <w:marLeft w:val="0"/>
      <w:marRight w:val="0"/>
      <w:marTop w:val="0"/>
      <w:marBottom w:val="0"/>
      <w:divBdr>
        <w:top w:val="none" w:sz="0" w:space="0" w:color="auto"/>
        <w:left w:val="none" w:sz="0" w:space="0" w:color="auto"/>
        <w:bottom w:val="none" w:sz="0" w:space="0" w:color="auto"/>
        <w:right w:val="none" w:sz="0" w:space="0" w:color="auto"/>
      </w:divBdr>
    </w:div>
    <w:div w:id="1980452540">
      <w:bodyDiv w:val="1"/>
      <w:marLeft w:val="0"/>
      <w:marRight w:val="0"/>
      <w:marTop w:val="0"/>
      <w:marBottom w:val="0"/>
      <w:divBdr>
        <w:top w:val="none" w:sz="0" w:space="0" w:color="auto"/>
        <w:left w:val="none" w:sz="0" w:space="0" w:color="auto"/>
        <w:bottom w:val="none" w:sz="0" w:space="0" w:color="auto"/>
        <w:right w:val="none" w:sz="0" w:space="0" w:color="auto"/>
      </w:divBdr>
    </w:div>
    <w:div w:id="1985893254">
      <w:bodyDiv w:val="1"/>
      <w:marLeft w:val="0"/>
      <w:marRight w:val="0"/>
      <w:marTop w:val="0"/>
      <w:marBottom w:val="0"/>
      <w:divBdr>
        <w:top w:val="none" w:sz="0" w:space="0" w:color="auto"/>
        <w:left w:val="none" w:sz="0" w:space="0" w:color="auto"/>
        <w:bottom w:val="none" w:sz="0" w:space="0" w:color="auto"/>
        <w:right w:val="none" w:sz="0" w:space="0" w:color="auto"/>
      </w:divBdr>
    </w:div>
    <w:div w:id="2010133084">
      <w:bodyDiv w:val="1"/>
      <w:marLeft w:val="0"/>
      <w:marRight w:val="0"/>
      <w:marTop w:val="0"/>
      <w:marBottom w:val="0"/>
      <w:divBdr>
        <w:top w:val="none" w:sz="0" w:space="0" w:color="auto"/>
        <w:left w:val="none" w:sz="0" w:space="0" w:color="auto"/>
        <w:bottom w:val="none" w:sz="0" w:space="0" w:color="auto"/>
        <w:right w:val="none" w:sz="0" w:space="0" w:color="auto"/>
      </w:divBdr>
    </w:div>
    <w:div w:id="2011180636">
      <w:bodyDiv w:val="1"/>
      <w:marLeft w:val="0"/>
      <w:marRight w:val="0"/>
      <w:marTop w:val="0"/>
      <w:marBottom w:val="0"/>
      <w:divBdr>
        <w:top w:val="none" w:sz="0" w:space="0" w:color="auto"/>
        <w:left w:val="none" w:sz="0" w:space="0" w:color="auto"/>
        <w:bottom w:val="none" w:sz="0" w:space="0" w:color="auto"/>
        <w:right w:val="none" w:sz="0" w:space="0" w:color="auto"/>
      </w:divBdr>
    </w:div>
    <w:div w:id="2013755117">
      <w:bodyDiv w:val="1"/>
      <w:marLeft w:val="0"/>
      <w:marRight w:val="0"/>
      <w:marTop w:val="0"/>
      <w:marBottom w:val="0"/>
      <w:divBdr>
        <w:top w:val="none" w:sz="0" w:space="0" w:color="auto"/>
        <w:left w:val="none" w:sz="0" w:space="0" w:color="auto"/>
        <w:bottom w:val="none" w:sz="0" w:space="0" w:color="auto"/>
        <w:right w:val="none" w:sz="0" w:space="0" w:color="auto"/>
      </w:divBdr>
    </w:div>
    <w:div w:id="2017532739">
      <w:bodyDiv w:val="1"/>
      <w:marLeft w:val="0"/>
      <w:marRight w:val="0"/>
      <w:marTop w:val="0"/>
      <w:marBottom w:val="0"/>
      <w:divBdr>
        <w:top w:val="none" w:sz="0" w:space="0" w:color="auto"/>
        <w:left w:val="none" w:sz="0" w:space="0" w:color="auto"/>
        <w:bottom w:val="none" w:sz="0" w:space="0" w:color="auto"/>
        <w:right w:val="none" w:sz="0" w:space="0" w:color="auto"/>
      </w:divBdr>
    </w:div>
    <w:div w:id="2027175554">
      <w:bodyDiv w:val="1"/>
      <w:marLeft w:val="0"/>
      <w:marRight w:val="0"/>
      <w:marTop w:val="0"/>
      <w:marBottom w:val="0"/>
      <w:divBdr>
        <w:top w:val="none" w:sz="0" w:space="0" w:color="auto"/>
        <w:left w:val="none" w:sz="0" w:space="0" w:color="auto"/>
        <w:bottom w:val="none" w:sz="0" w:space="0" w:color="auto"/>
        <w:right w:val="none" w:sz="0" w:space="0" w:color="auto"/>
      </w:divBdr>
    </w:div>
    <w:div w:id="2035034047">
      <w:bodyDiv w:val="1"/>
      <w:marLeft w:val="0"/>
      <w:marRight w:val="0"/>
      <w:marTop w:val="0"/>
      <w:marBottom w:val="0"/>
      <w:divBdr>
        <w:top w:val="none" w:sz="0" w:space="0" w:color="auto"/>
        <w:left w:val="none" w:sz="0" w:space="0" w:color="auto"/>
        <w:bottom w:val="none" w:sz="0" w:space="0" w:color="auto"/>
        <w:right w:val="none" w:sz="0" w:space="0" w:color="auto"/>
      </w:divBdr>
    </w:div>
    <w:div w:id="2036154467">
      <w:bodyDiv w:val="1"/>
      <w:marLeft w:val="0"/>
      <w:marRight w:val="0"/>
      <w:marTop w:val="0"/>
      <w:marBottom w:val="0"/>
      <w:divBdr>
        <w:top w:val="none" w:sz="0" w:space="0" w:color="auto"/>
        <w:left w:val="none" w:sz="0" w:space="0" w:color="auto"/>
        <w:bottom w:val="none" w:sz="0" w:space="0" w:color="auto"/>
        <w:right w:val="none" w:sz="0" w:space="0" w:color="auto"/>
      </w:divBdr>
    </w:div>
    <w:div w:id="2036271725">
      <w:bodyDiv w:val="1"/>
      <w:marLeft w:val="0"/>
      <w:marRight w:val="0"/>
      <w:marTop w:val="0"/>
      <w:marBottom w:val="0"/>
      <w:divBdr>
        <w:top w:val="none" w:sz="0" w:space="0" w:color="auto"/>
        <w:left w:val="none" w:sz="0" w:space="0" w:color="auto"/>
        <w:bottom w:val="none" w:sz="0" w:space="0" w:color="auto"/>
        <w:right w:val="none" w:sz="0" w:space="0" w:color="auto"/>
      </w:divBdr>
    </w:div>
    <w:div w:id="2040468491">
      <w:bodyDiv w:val="1"/>
      <w:marLeft w:val="0"/>
      <w:marRight w:val="0"/>
      <w:marTop w:val="0"/>
      <w:marBottom w:val="0"/>
      <w:divBdr>
        <w:top w:val="none" w:sz="0" w:space="0" w:color="auto"/>
        <w:left w:val="none" w:sz="0" w:space="0" w:color="auto"/>
        <w:bottom w:val="none" w:sz="0" w:space="0" w:color="auto"/>
        <w:right w:val="none" w:sz="0" w:space="0" w:color="auto"/>
      </w:divBdr>
    </w:div>
    <w:div w:id="2044943632">
      <w:bodyDiv w:val="1"/>
      <w:marLeft w:val="0"/>
      <w:marRight w:val="0"/>
      <w:marTop w:val="0"/>
      <w:marBottom w:val="0"/>
      <w:divBdr>
        <w:top w:val="none" w:sz="0" w:space="0" w:color="auto"/>
        <w:left w:val="none" w:sz="0" w:space="0" w:color="auto"/>
        <w:bottom w:val="none" w:sz="0" w:space="0" w:color="auto"/>
        <w:right w:val="none" w:sz="0" w:space="0" w:color="auto"/>
      </w:divBdr>
    </w:div>
    <w:div w:id="2062316132">
      <w:bodyDiv w:val="1"/>
      <w:marLeft w:val="0"/>
      <w:marRight w:val="0"/>
      <w:marTop w:val="0"/>
      <w:marBottom w:val="0"/>
      <w:divBdr>
        <w:top w:val="none" w:sz="0" w:space="0" w:color="auto"/>
        <w:left w:val="none" w:sz="0" w:space="0" w:color="auto"/>
        <w:bottom w:val="none" w:sz="0" w:space="0" w:color="auto"/>
        <w:right w:val="none" w:sz="0" w:space="0" w:color="auto"/>
      </w:divBdr>
    </w:div>
    <w:div w:id="2067534607">
      <w:bodyDiv w:val="1"/>
      <w:marLeft w:val="0"/>
      <w:marRight w:val="0"/>
      <w:marTop w:val="0"/>
      <w:marBottom w:val="0"/>
      <w:divBdr>
        <w:top w:val="none" w:sz="0" w:space="0" w:color="auto"/>
        <w:left w:val="none" w:sz="0" w:space="0" w:color="auto"/>
        <w:bottom w:val="none" w:sz="0" w:space="0" w:color="auto"/>
        <w:right w:val="none" w:sz="0" w:space="0" w:color="auto"/>
      </w:divBdr>
    </w:div>
    <w:div w:id="2071150124">
      <w:bodyDiv w:val="1"/>
      <w:marLeft w:val="0"/>
      <w:marRight w:val="0"/>
      <w:marTop w:val="0"/>
      <w:marBottom w:val="0"/>
      <w:divBdr>
        <w:top w:val="none" w:sz="0" w:space="0" w:color="auto"/>
        <w:left w:val="none" w:sz="0" w:space="0" w:color="auto"/>
        <w:bottom w:val="none" w:sz="0" w:space="0" w:color="auto"/>
        <w:right w:val="none" w:sz="0" w:space="0" w:color="auto"/>
      </w:divBdr>
    </w:div>
    <w:div w:id="2074767318">
      <w:bodyDiv w:val="1"/>
      <w:marLeft w:val="0"/>
      <w:marRight w:val="0"/>
      <w:marTop w:val="0"/>
      <w:marBottom w:val="0"/>
      <w:divBdr>
        <w:top w:val="none" w:sz="0" w:space="0" w:color="auto"/>
        <w:left w:val="none" w:sz="0" w:space="0" w:color="auto"/>
        <w:bottom w:val="none" w:sz="0" w:space="0" w:color="auto"/>
        <w:right w:val="none" w:sz="0" w:space="0" w:color="auto"/>
      </w:divBdr>
    </w:div>
    <w:div w:id="2099909041">
      <w:bodyDiv w:val="1"/>
      <w:marLeft w:val="0"/>
      <w:marRight w:val="0"/>
      <w:marTop w:val="0"/>
      <w:marBottom w:val="0"/>
      <w:divBdr>
        <w:top w:val="none" w:sz="0" w:space="0" w:color="auto"/>
        <w:left w:val="none" w:sz="0" w:space="0" w:color="auto"/>
        <w:bottom w:val="none" w:sz="0" w:space="0" w:color="auto"/>
        <w:right w:val="none" w:sz="0" w:space="0" w:color="auto"/>
      </w:divBdr>
    </w:div>
    <w:div w:id="2113015622">
      <w:bodyDiv w:val="1"/>
      <w:marLeft w:val="0"/>
      <w:marRight w:val="0"/>
      <w:marTop w:val="0"/>
      <w:marBottom w:val="0"/>
      <w:divBdr>
        <w:top w:val="none" w:sz="0" w:space="0" w:color="auto"/>
        <w:left w:val="none" w:sz="0" w:space="0" w:color="auto"/>
        <w:bottom w:val="none" w:sz="0" w:space="0" w:color="auto"/>
        <w:right w:val="none" w:sz="0" w:space="0" w:color="auto"/>
      </w:divBdr>
    </w:div>
    <w:div w:id="2129007046">
      <w:bodyDiv w:val="1"/>
      <w:marLeft w:val="0"/>
      <w:marRight w:val="0"/>
      <w:marTop w:val="0"/>
      <w:marBottom w:val="0"/>
      <w:divBdr>
        <w:top w:val="none" w:sz="0" w:space="0" w:color="auto"/>
        <w:left w:val="none" w:sz="0" w:space="0" w:color="auto"/>
        <w:bottom w:val="none" w:sz="0" w:space="0" w:color="auto"/>
        <w:right w:val="none" w:sz="0" w:space="0" w:color="auto"/>
      </w:divBdr>
    </w:div>
    <w:div w:id="2135712602">
      <w:bodyDiv w:val="1"/>
      <w:marLeft w:val="0"/>
      <w:marRight w:val="0"/>
      <w:marTop w:val="0"/>
      <w:marBottom w:val="0"/>
      <w:divBdr>
        <w:top w:val="none" w:sz="0" w:space="0" w:color="auto"/>
        <w:left w:val="none" w:sz="0" w:space="0" w:color="auto"/>
        <w:bottom w:val="none" w:sz="0" w:space="0" w:color="auto"/>
        <w:right w:val="none" w:sz="0" w:space="0" w:color="auto"/>
      </w:divBdr>
      <w:divsChild>
        <w:div w:id="934094634">
          <w:blockQuote w:val="1"/>
          <w:marLeft w:val="0"/>
          <w:marRight w:val="0"/>
          <w:marTop w:val="60"/>
          <w:marBottom w:val="60"/>
          <w:divBdr>
            <w:top w:val="none" w:sz="0" w:space="0" w:color="auto"/>
            <w:left w:val="none" w:sz="0" w:space="0" w:color="auto"/>
            <w:bottom w:val="none" w:sz="0" w:space="0" w:color="auto"/>
            <w:right w:val="none" w:sz="0" w:space="0" w:color="auto"/>
          </w:divBdr>
        </w:div>
        <w:div w:id="2107797655">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2137016739">
      <w:bodyDiv w:val="1"/>
      <w:marLeft w:val="0"/>
      <w:marRight w:val="0"/>
      <w:marTop w:val="0"/>
      <w:marBottom w:val="0"/>
      <w:divBdr>
        <w:top w:val="none" w:sz="0" w:space="0" w:color="auto"/>
        <w:left w:val="none" w:sz="0" w:space="0" w:color="auto"/>
        <w:bottom w:val="none" w:sz="0" w:space="0" w:color="auto"/>
        <w:right w:val="none" w:sz="0" w:space="0" w:color="auto"/>
      </w:divBdr>
    </w:div>
    <w:div w:id="2138840527">
      <w:bodyDiv w:val="1"/>
      <w:marLeft w:val="0"/>
      <w:marRight w:val="0"/>
      <w:marTop w:val="0"/>
      <w:marBottom w:val="0"/>
      <w:divBdr>
        <w:top w:val="none" w:sz="0" w:space="0" w:color="auto"/>
        <w:left w:val="none" w:sz="0" w:space="0" w:color="auto"/>
        <w:bottom w:val="none" w:sz="0" w:space="0" w:color="auto"/>
        <w:right w:val="none" w:sz="0" w:space="0" w:color="auto"/>
      </w:divBdr>
    </w:div>
    <w:div w:id="2139451877">
      <w:bodyDiv w:val="1"/>
      <w:marLeft w:val="0"/>
      <w:marRight w:val="0"/>
      <w:marTop w:val="0"/>
      <w:marBottom w:val="0"/>
      <w:divBdr>
        <w:top w:val="none" w:sz="0" w:space="0" w:color="auto"/>
        <w:left w:val="none" w:sz="0" w:space="0" w:color="auto"/>
        <w:bottom w:val="none" w:sz="0" w:space="0" w:color="auto"/>
        <w:right w:val="none" w:sz="0" w:space="0" w:color="auto"/>
      </w:divBdr>
    </w:div>
    <w:div w:id="214422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diagramColors" Target="diagrams/colors1.xml"/><Relationship Id="rId21" Type="http://schemas.openxmlformats.org/officeDocument/2006/relationships/chart" Target="charts/chart6.xml"/><Relationship Id="rId34" Type="http://schemas.openxmlformats.org/officeDocument/2006/relationships/chart" Target="charts/chart15.xml"/><Relationship Id="rId42" Type="http://schemas.openxmlformats.org/officeDocument/2006/relationships/chart" Target="charts/chart17.xml"/><Relationship Id="rId47" Type="http://schemas.openxmlformats.org/officeDocument/2006/relationships/chart" Target="charts/chart22.xml"/><Relationship Id="rId50" Type="http://schemas.openxmlformats.org/officeDocument/2006/relationships/footer" Target="footer1.xml"/><Relationship Id="rId55"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8.emf"/><Relationship Id="rId38" Type="http://schemas.openxmlformats.org/officeDocument/2006/relationships/diagramQuickStyle" Target="diagrams/quickStyle1.xml"/><Relationship Id="rId46" Type="http://schemas.openxmlformats.org/officeDocument/2006/relationships/chart" Target="charts/chart21.xml"/><Relationship Id="rId59" Type="http://schemas.microsoft.com/office/2011/relationships/people" Target="people.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2.xml"/><Relationship Id="rId41" Type="http://schemas.openxmlformats.org/officeDocument/2006/relationships/hyperlink" Target="http://www.infor.pl/akt-prawny/1292291,ustawa-kodeks-postepowania-administracyjnego.html" TargetMode="External"/><Relationship Id="rId54" Type="http://schemas.openxmlformats.org/officeDocument/2006/relationships/hyperlink" Target="http://www.techsoup.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chart" Target="charts/chart9.xml"/><Relationship Id="rId32" Type="http://schemas.openxmlformats.org/officeDocument/2006/relationships/chart" Target="charts/chart14.xml"/><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chart" Target="charts/chart20.xml"/><Relationship Id="rId53" Type="http://schemas.openxmlformats.org/officeDocument/2006/relationships/hyperlink" Target="http://www.portalngo.pl/"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hart" Target="charts/chart8.xml"/><Relationship Id="rId28" Type="http://schemas.openxmlformats.org/officeDocument/2006/relationships/image" Target="media/image6.emf"/><Relationship Id="rId36" Type="http://schemas.openxmlformats.org/officeDocument/2006/relationships/diagramData" Target="diagrams/data1.xml"/><Relationship Id="rId49" Type="http://schemas.openxmlformats.org/officeDocument/2006/relationships/header" Target="header1.xml"/><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chart" Target="charts/chart4.xml"/><Relationship Id="rId31" Type="http://schemas.openxmlformats.org/officeDocument/2006/relationships/image" Target="media/image7.emf"/><Relationship Id="rId44" Type="http://schemas.openxmlformats.org/officeDocument/2006/relationships/chart" Target="charts/chart19.xml"/><Relationship Id="rId52" Type="http://schemas.openxmlformats.org/officeDocument/2006/relationships/hyperlink" Target="http://www.ngo.p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chart" Target="charts/chart7.xml"/><Relationship Id="rId27" Type="http://schemas.openxmlformats.org/officeDocument/2006/relationships/image" Target="media/image5.emf"/><Relationship Id="rId30" Type="http://schemas.openxmlformats.org/officeDocument/2006/relationships/chart" Target="charts/chart13.xml"/><Relationship Id="rId35" Type="http://schemas.openxmlformats.org/officeDocument/2006/relationships/chart" Target="charts/chart16.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footer" Target="footer2.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www.slaskasiec.pl/" TargetMode="External"/><Relationship Id="rId13" Type="http://schemas.openxmlformats.org/officeDocument/2006/relationships/hyperlink" Target="https://rpo.slaskie.pl/lsi/nabor/257" TargetMode="External"/><Relationship Id="rId18" Type="http://schemas.openxmlformats.org/officeDocument/2006/relationships/hyperlink" Target="https://rpo.slaskie.pl/media/files/cms/Komitet%20Monitoruj%C4%85cy/XVI_posiedz_km/406_uch_km_25_06_2019.pdf" TargetMode="External"/><Relationship Id="rId26" Type="http://schemas.openxmlformats.org/officeDocument/2006/relationships/hyperlink" Target="http://www.bazadobrychpraktyk.firr.org.pl/practice/view/139" TargetMode="External"/><Relationship Id="rId39" Type="http://schemas.openxmlformats.org/officeDocument/2006/relationships/hyperlink" Target="http://ideaorg.eu/file.php?i=podstrony/bbdccdc68391824d637015df954e3631.pdf" TargetMode="External"/><Relationship Id="rId3" Type="http://schemas.openxmlformats.org/officeDocument/2006/relationships/hyperlink" Target="https://poradnik.ngo.pl/odplatna-dzialalnosc-pozytku-publicznego" TargetMode="External"/><Relationship Id="rId21" Type="http://schemas.openxmlformats.org/officeDocument/2006/relationships/hyperlink" Target="http://cejsh.icm.edu.pl/cejsh/element/bwmeta1.element.desklight-800247be-c8e8-49e1-ad38-e2ba8676a4d0" TargetMode="External"/><Relationship Id="rId34" Type="http://schemas.openxmlformats.org/officeDocument/2006/relationships/hyperlink" Target="https://www.ewaluacja.gov.pl/media/51392/komplementRPOWSL_1420.pdf" TargetMode="External"/><Relationship Id="rId7" Type="http://schemas.openxmlformats.org/officeDocument/2006/relationships/hyperlink" Target="http://www.instytutobywatelski.pl/25249/komentarze/spoleczenstwo-komentarze/dlaczego-organizacje-pozarzadowe-sa-wazne" TargetMode="External"/><Relationship Id="rId12" Type="http://schemas.openxmlformats.org/officeDocument/2006/relationships/hyperlink" Target="https://rpo.slaskie.pl/lsi/nabor/423" TargetMode="External"/><Relationship Id="rId17" Type="http://schemas.openxmlformats.org/officeDocument/2006/relationships/hyperlink" Target="https://rpo.slaskie.pl/czytaj/rewitalizacja_22062017" TargetMode="External"/><Relationship Id="rId25" Type="http://schemas.openxmlformats.org/officeDocument/2006/relationships/hyperlink" Target="http://www.bazadobrychpraktyk.firr.org.pl/practice/view/49" TargetMode="External"/><Relationship Id="rId33" Type="http://schemas.openxmlformats.org/officeDocument/2006/relationships/hyperlink" Target="https://www.ewaluacja.gov.pl/media/75428/Ewaluacja_mid_term_Raport_koncowy.pdf" TargetMode="External"/><Relationship Id="rId38" Type="http://schemas.openxmlformats.org/officeDocument/2006/relationships/hyperlink" Target="https://rpo.slaskie.pl/media/files/cms/Ewaluacja/Raporty/Raport_koncowy.pdf" TargetMode="External"/><Relationship Id="rId2" Type="http://schemas.openxmlformats.org/officeDocument/2006/relationships/hyperlink" Target="https://publicystyka.ngo.pl/9-faktow-o-ngo-w-wojewodztwie-slaskim" TargetMode="External"/><Relationship Id="rId16" Type="http://schemas.openxmlformats.org/officeDocument/2006/relationships/hyperlink" Target="https://rpo.slaskie.pl/czytaj/wykaz_programow_rewitalizacji_wojewodztwa_slaskiego" TargetMode="External"/><Relationship Id="rId20" Type="http://schemas.openxmlformats.org/officeDocument/2006/relationships/hyperlink" Target="https://www.ekonomiaspoleczna.gov.pl/download/files/EKONOMIA_SPOLECZNA/ES_2021_2027_streszczenie.pdf" TargetMode="External"/><Relationship Id="rId29" Type="http://schemas.openxmlformats.org/officeDocument/2006/relationships/hyperlink" Target="https://www.ewaluacja.gov.pl/media/75428/Ewaluacja_mid_term_Raport_koncowy.pdf" TargetMode="External"/><Relationship Id="rId1" Type="http://schemas.openxmlformats.org/officeDocument/2006/relationships/hyperlink" Target="https://bdl.stat.gov.pl/BDL/dane/podgrup/tablica" TargetMode="External"/><Relationship Id="rId6" Type="http://schemas.openxmlformats.org/officeDocument/2006/relationships/hyperlink" Target="https://pozytek.gov.pl/wykaz-organizacji-pozytku-publicznego-uprawnionych-do-otrzymania-1-podatku-dochodowego-od-osob-fizycznych-2018-rok-w-2019-roku/" TargetMode="External"/><Relationship Id="rId11" Type="http://schemas.openxmlformats.org/officeDocument/2006/relationships/hyperlink" Target="https://rpo.slaskie.pl/czytaj/informacja_ogolna_if" TargetMode="External"/><Relationship Id="rId24" Type="http://schemas.openxmlformats.org/officeDocument/2006/relationships/hyperlink" Target="http://www.bazadobrychpraktyk.firr.org.pl/practice/view/334" TargetMode="External"/><Relationship Id="rId32" Type="http://schemas.openxmlformats.org/officeDocument/2006/relationships/hyperlink" Target="https://www.ewaluacja.gov.pl/media/75428/Ewaluacja_mid_term_Raport_koncowy.pdf" TargetMode="External"/><Relationship Id="rId37" Type="http://schemas.openxmlformats.org/officeDocument/2006/relationships/hyperlink" Target="https://rpo.slaskie.pl/media/files/cms/Ewaluacja/Raporty/Raport_koncowy.pdf" TargetMode="External"/><Relationship Id="rId40" Type="http://schemas.openxmlformats.org/officeDocument/2006/relationships/hyperlink" Target="https://rpo.slaskie.pl/media/files/cms/Ewaluacja/grudzen_2017/raport_koncowy.pdf" TargetMode="External"/><Relationship Id="rId5" Type="http://schemas.openxmlformats.org/officeDocument/2006/relationships/hyperlink" Target="https://poradnik.ngo.pl/umowy-z-pracownikami-wspolpracownikami-wolontariuszami" TargetMode="External"/><Relationship Id="rId15" Type="http://schemas.openxmlformats.org/officeDocument/2006/relationships/hyperlink" Target="http://www.klasyfikacje.gofin.pl/pkd/5,2,1506,dzialalnosc-organizacji-czlonkowskich.html" TargetMode="External"/><Relationship Id="rId23" Type="http://schemas.openxmlformats.org/officeDocument/2006/relationships/hyperlink" Target="http://www.dobrepraktyki.pl/index.php?p1=5&amp;p2=18&amp;art=331" TargetMode="External"/><Relationship Id="rId28" Type="http://schemas.openxmlformats.org/officeDocument/2006/relationships/hyperlink" Target="http://www.dobrepraktyki.pl/index.php?p1=5&amp;p2=18&amp;art=361" TargetMode="External"/><Relationship Id="rId36" Type="http://schemas.openxmlformats.org/officeDocument/2006/relationships/hyperlink" Target="https://www.ewaluacja.gov.pl/media/75428/Ewaluacja_mid_term_Raport_koncowy.pdf" TargetMode="External"/><Relationship Id="rId10" Type="http://schemas.openxmlformats.org/officeDocument/2006/relationships/hyperlink" Target="http://www.slaskasiec.pl/" TargetMode="External"/><Relationship Id="rId19" Type="http://schemas.openxmlformats.org/officeDocument/2006/relationships/hyperlink" Target="https://www.agropolska.pl/aktualnosci/polska/kola-gospodyn-wiejskich-zasluguja-na-wieksze-wsparcie,8292.html" TargetMode="External"/><Relationship Id="rId31" Type="http://schemas.openxmlformats.org/officeDocument/2006/relationships/hyperlink" Target="https://rpo.slaskie.pl/czytaj/sprawozdania" TargetMode="External"/><Relationship Id="rId4" Type="http://schemas.openxmlformats.org/officeDocument/2006/relationships/hyperlink" Target="http://www.orbitorun.pl/upload/file/modul_1_-_prawne_warunki_dzialania_organizacji_pozarzadowych.pdf" TargetMode="External"/><Relationship Id="rId9" Type="http://schemas.openxmlformats.org/officeDocument/2006/relationships/hyperlink" Target="http://www.slaskasiec.pl/" TargetMode="External"/><Relationship Id="rId14" Type="http://schemas.openxmlformats.org/officeDocument/2006/relationships/hyperlink" Target="http://trzeci.org/problematyczna-klasyfikacja-dzialalnosci/" TargetMode="External"/><Relationship Id="rId22" Type="http://schemas.openxmlformats.org/officeDocument/2006/relationships/hyperlink" Target="https://www.bytom.pl/program-dzialan-biura-przy-rynku-26-5" TargetMode="External"/><Relationship Id="rId27" Type="http://schemas.openxmlformats.org/officeDocument/2006/relationships/hyperlink" Target="http://www.bazadobrychpraktyk.firr.org.pl/practice/view/2" TargetMode="External"/><Relationship Id="rId30" Type="http://schemas.openxmlformats.org/officeDocument/2006/relationships/hyperlink" Target="https://rpo.slaskie.pl/czytaj/sprawozdania" TargetMode="External"/><Relationship Id="rId35" Type="http://schemas.openxmlformats.org/officeDocument/2006/relationships/hyperlink" Target="https://rpo.slaskie.pl/media/files/cms/Ewaluacja/Ocena%20czynnik%C3%B3w%20utrudniaj%C4%85cych%20zatrudnianie%20pracownik%C3%B3w%20w%20ramach%20zatrudnienia%20subsydiowanego.._.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BIOSTAT\Dropbox\&#346;l&#261;skie%20III%20sektor\20.12%20uwagi\Obliczenia\Przypasowanie%20pyta&#324;%20ilosci&#243;ka.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Wojciech%20Szymala\Dropbox\&#346;l&#261;skie%20III%20sektor\Przypasowanie%20pyta&#324;%20ilosci&#243;ka.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Wojciech%20Szymala\Dropbox\&#346;l&#261;skie%20III%20sektor\20.12%20uwagi\Obliczenia\Przypasowanie%20pyta&#324;%20ilosci&#243;ka.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Wojciech%20Szymala\Dropbox\&#346;l&#261;skie%20III%20sektor\Przypasowanie%20pyta&#324;%20ilosci&#243;ka.xlsx"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Wojciech%20Szymala\Dropbox\&#346;l&#261;skie%20III%20sektor\Przypasowanie%20pyta&#324;%20ilosci&#243;ka.xlsx"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Wojciech%20Szymala\Dropbox\&#346;l&#261;skie%20III%20sektor\20.12%20uwagi\Obliczenia\Przypasowanie%20pyta&#324;%20ilosci&#243;ka.xlsx" TargetMode="External"/><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BIOSTAT\Dropbox\&#346;l&#261;skie%20III%20sektor\20.12%20uwagi\Obliczenia\Przypasowanie%20pyta&#324;%20ilosci&#243;ka.xlsx" TargetMode="External"/><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BIOSTAT\Dropbox\&#346;l&#261;skie%20III%20sektor\20.12%20uwagi\Obliczenia\Przypasowanie%20pyta&#324;%20ilosci&#243;ka.xlsx" TargetMode="External"/><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Wojciech%20Szymala\Dropbox\&#346;l&#261;skie%20III%20sektor\Przypasowanie%20pyta&#324;%20ilosci&#243;ka.xlsx" TargetMode="External"/><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Wojciech%20Szymala\Dropbox\&#346;l&#261;skie%20III%20sektor\Przypasowanie%20pyta&#324;%20ilosci&#243;ka.xlsx" TargetMode="External"/><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Wojciech%20Szymala\Dropbox\&#346;l&#261;skie%20III%20sektor\20.12%20uwagi\Obliczenia\Przypasowanie%20pyta&#324;%20ilosci&#243;ka.xlsx" TargetMode="External"/><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Toshiba\Desktop\III%20sektor\dane.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C:\Users\Wojciech%20Szymala\Dropbox\&#346;l&#261;skie%20III%20sektor\Przypasowanie%20pyta&#324;%20ilosci&#243;ka.xlsx" TargetMode="External"/><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Wojciech%20Szymala\Dropbox\&#346;l&#261;skie%20III%20sektor\Przypasowanie%20pyta&#324;%20ilosci&#243;ka.xlsx" TargetMode="External"/><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Wojciech%20Szymala\Dropbox\&#346;l&#261;skie%20III%20sektor\20.12%20uwagi\Obliczenia\Przypasowanie%20pyta&#324;%20ilosci&#243;ka.xlsx" TargetMode="External"/><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Wojciech%20Szymala\Dropbox\&#346;l&#261;skie%20III%20sektor\20.12%20uwagi\Obliczenia\Przypasowanie%20pyta&#324;%20ilosci&#243;ka.xlsx" TargetMode="External"/><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BIOSTAT\Dropbox\&#346;l&#261;skie%20III%20sektor\20.12%20uwagi\Obliczenia\Przypasowanie%20pyta&#324;%20ilosci&#243;ka.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BIOSTAT\Dropbox\&#346;l&#261;skie%20III%20sektor\20.12%20uwagi\Obliczenia\Przypasowanie%20pyta&#324;%20ilosci&#243;ka.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BIOSTAT\Dropbox\&#346;l&#261;skie%20III%20sektor\20.12%20uwagi\Obliczenia\Przypasowanie%20pyta&#324;%20ilosci&#243;ka.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BIOSTAT\Dropbox\&#346;l&#261;skie%20III%20sektor\20.12%20uwagi\Obliczenia\Przypasowanie%20pyta&#324;%20ilosci&#243;ka.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Wojciech%20Szymala\Dropbox\&#346;l&#261;skie%20III%20sektor\Przypasowanie%20pyta&#324;%20ilosci&#243;ka.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Wojciech%20Szymala\Dropbox\&#346;l&#261;skie%20III%20sektor\Przypasowanie%20pyta&#324;%20ilosci&#243;ka.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Wojciech%20Szymala\Dropbox\&#346;l&#261;skie%20III%20sektor\20.12%20uwagi\Obliczenia\Przypasowanie%20pyta&#324;%20ilosci&#243;ka.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60641380687392"/>
          <c:y val="0"/>
          <c:w val="0.4046728420248461"/>
          <c:h val="0.91841407332258751"/>
        </c:manualLayout>
      </c:layout>
      <c:barChart>
        <c:barDir val="bar"/>
        <c:grouping val="clustered"/>
        <c:varyColors val="0"/>
        <c:ser>
          <c:idx val="0"/>
          <c:order val="0"/>
          <c:tx>
            <c:strRef>
              <c:f>'3-6'!$P$54</c:f>
              <c:strCache>
                <c:ptCount val="1"/>
                <c:pt idx="0">
                  <c:v>III sektor</c:v>
                </c:pt>
              </c:strCache>
            </c:strRef>
          </c:tx>
          <c:spPr>
            <a:solidFill>
              <a:srgbClr val="C4D63E"/>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'3-6'!$L$55:$L$61</c:f>
              <c:strCache>
                <c:ptCount val="7"/>
                <c:pt idx="0">
                  <c:v>Dostępne zasoby materialne (środki trwałe organizacji)</c:v>
                </c:pt>
                <c:pt idx="1">
                  <c:v>Liczba personelu etatowego do realizacji dodatkowych projektów</c:v>
                </c:pt>
                <c:pt idx="2">
                  <c:v>Liczba wolontariuszy do realizacji dodatkowych projektów</c:v>
                </c:pt>
                <c:pt idx="3">
                  <c:v>Znajomość przepisów prawnych przez pracowników organizacji lub kadrę zarządzającą</c:v>
                </c:pt>
                <c:pt idx="4">
                  <c:v>System zarządzania organizacją</c:v>
                </c:pt>
                <c:pt idx="5">
                  <c:v>Doświadczenie w pozyskiwaniu środków</c:v>
                </c:pt>
                <c:pt idx="6">
                  <c:v>Zdolność do współpracy z innymi podmiotami</c:v>
                </c:pt>
              </c:strCache>
            </c:strRef>
          </c:cat>
          <c:val>
            <c:numRef>
              <c:f>'3-6'!$P$55:$P$61</c:f>
              <c:numCache>
                <c:formatCode>0.00</c:formatCode>
                <c:ptCount val="7"/>
                <c:pt idx="0">
                  <c:v>3</c:v>
                </c:pt>
                <c:pt idx="1">
                  <c:v>2.9106280193236715</c:v>
                </c:pt>
                <c:pt idx="2">
                  <c:v>2.9130434782608696</c:v>
                </c:pt>
                <c:pt idx="3">
                  <c:v>3.2004830917874396</c:v>
                </c:pt>
                <c:pt idx="4">
                  <c:v>3.2777777777777777</c:v>
                </c:pt>
                <c:pt idx="5">
                  <c:v>3.0845410628019323</c:v>
                </c:pt>
                <c:pt idx="6">
                  <c:v>3.1980676328502415</c:v>
                </c:pt>
              </c:numCache>
            </c:numRef>
          </c:val>
          <c:extLst xmlns:c16r2="http://schemas.microsoft.com/office/drawing/2015/06/chart">
            <c:ext xmlns:c16="http://schemas.microsoft.com/office/drawing/2014/chart" uri="{C3380CC4-5D6E-409C-BE32-E72D297353CC}">
              <c16:uniqueId val="{00000000-DDA8-4CC0-A61B-7F8C1AAA4A99}"/>
            </c:ext>
          </c:extLst>
        </c:ser>
        <c:dLbls>
          <c:showLegendKey val="0"/>
          <c:showVal val="0"/>
          <c:showCatName val="0"/>
          <c:showSerName val="0"/>
          <c:showPercent val="0"/>
          <c:showBubbleSize val="0"/>
        </c:dLbls>
        <c:gapWidth val="100"/>
        <c:axId val="149577088"/>
        <c:axId val="150386560"/>
      </c:barChart>
      <c:catAx>
        <c:axId val="149577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50386560"/>
        <c:crosses val="autoZero"/>
        <c:auto val="1"/>
        <c:lblAlgn val="ctr"/>
        <c:lblOffset val="100"/>
        <c:noMultiLvlLbl val="0"/>
      </c:catAx>
      <c:valAx>
        <c:axId val="150386560"/>
        <c:scaling>
          <c:orientation val="minMax"/>
          <c:max val="5"/>
          <c:min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49577088"/>
        <c:crosses val="autoZero"/>
        <c:crossBetween val="between"/>
      </c:valAx>
      <c:spPr>
        <a:noFill/>
        <a:ln>
          <a:noFill/>
        </a:ln>
        <a:effectLst/>
      </c:spPr>
    </c:plotArea>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159201388888889E-2"/>
          <c:y val="8.2501388888888874E-2"/>
          <c:w val="0.92942256944444446"/>
          <c:h val="0.56155868694622268"/>
        </c:manualLayout>
      </c:layout>
      <c:barChart>
        <c:barDir val="bar"/>
        <c:grouping val="percentStacked"/>
        <c:varyColors val="0"/>
        <c:ser>
          <c:idx val="0"/>
          <c:order val="0"/>
          <c:tx>
            <c:strRef>
              <c:f>'19-22'!$K$16</c:f>
              <c:strCache>
                <c:ptCount val="1"/>
                <c:pt idx="0">
                  <c:v>1 - w niskim stopniu</c:v>
                </c:pt>
              </c:strCache>
            </c:strRef>
          </c:tx>
          <c:spPr>
            <a:solidFill>
              <a:srgbClr val="D56509"/>
            </a:solidFill>
            <a:ln w="19050">
              <a:solidFill>
                <a:schemeClr val="lt1"/>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2E3E-4DDB-A9DF-6529019DC9B7}"/>
              </c:ext>
            </c:extLst>
          </c:dPt>
          <c:dPt>
            <c:idx val="1"/>
            <c:invertIfNegative val="0"/>
            <c:bubble3D val="0"/>
            <c:spPr>
              <a:solidFill>
                <a:srgbClr val="F79646"/>
              </a:solidFill>
              <a:ln w="19050">
                <a:solidFill>
                  <a:schemeClr val="lt1"/>
                </a:solidFill>
              </a:ln>
              <a:effectLst/>
            </c:spPr>
            <c:extLst xmlns:c16r2="http://schemas.microsoft.com/office/drawing/2015/06/chart">
              <c:ext xmlns:c16="http://schemas.microsoft.com/office/drawing/2014/chart" uri="{C3380CC4-5D6E-409C-BE32-E72D297353CC}">
                <c16:uniqueId val="{00000003-2E3E-4DDB-A9DF-6529019DC9B7}"/>
              </c:ext>
            </c:extLst>
          </c:dPt>
          <c:dPt>
            <c:idx val="2"/>
            <c:invertIfNegative val="0"/>
            <c:bubble3D val="0"/>
            <c:spPr>
              <a:solidFill>
                <a:srgbClr val="A6A6A6"/>
              </a:solidFill>
              <a:ln w="19050">
                <a:solidFill>
                  <a:schemeClr val="lt1"/>
                </a:solidFill>
              </a:ln>
              <a:effectLst/>
            </c:spPr>
            <c:extLst xmlns:c16r2="http://schemas.microsoft.com/office/drawing/2015/06/chart">
              <c:ext xmlns:c16="http://schemas.microsoft.com/office/drawing/2014/chart" uri="{C3380CC4-5D6E-409C-BE32-E72D297353CC}">
                <c16:uniqueId val="{00000005-2E3E-4DDB-A9DF-6529019DC9B7}"/>
              </c:ext>
            </c:extLst>
          </c:dPt>
          <c:dPt>
            <c:idx val="3"/>
            <c:invertIfNegative val="0"/>
            <c:bubble3D val="0"/>
            <c:spPr>
              <a:solidFill>
                <a:srgbClr val="C4D63E"/>
              </a:solidFill>
              <a:ln w="19050">
                <a:solidFill>
                  <a:schemeClr val="lt1"/>
                </a:solidFill>
              </a:ln>
              <a:effectLst/>
            </c:spPr>
            <c:extLst xmlns:c16r2="http://schemas.microsoft.com/office/drawing/2015/06/chart">
              <c:ext xmlns:c16="http://schemas.microsoft.com/office/drawing/2014/chart" uri="{C3380CC4-5D6E-409C-BE32-E72D297353CC}">
                <c16:uniqueId val="{00000007-2E3E-4DDB-A9DF-6529019DC9B7}"/>
              </c:ext>
            </c:extLst>
          </c:dPt>
          <c:dPt>
            <c:idx val="4"/>
            <c:invertIfNegative val="0"/>
            <c:bubble3D val="0"/>
            <c:spPr>
              <a:solidFill>
                <a:srgbClr val="77933C"/>
              </a:solidFill>
              <a:ln w="19050">
                <a:solidFill>
                  <a:schemeClr val="lt1"/>
                </a:solidFill>
              </a:ln>
              <a:effectLst/>
            </c:spPr>
            <c:extLst xmlns:c16r2="http://schemas.microsoft.com/office/drawing/2015/06/chart">
              <c:ext xmlns:c16="http://schemas.microsoft.com/office/drawing/2014/chart" uri="{C3380CC4-5D6E-409C-BE32-E72D297353CC}">
                <c16:uniqueId val="{00000009-2E3E-4DDB-A9DF-6529019DC9B7}"/>
              </c:ext>
            </c:extLst>
          </c:dPt>
          <c:dLbls>
            <c:delete val="1"/>
          </c:dLbls>
          <c:val>
            <c:numRef>
              <c:f>'19-22'!$L$16</c:f>
              <c:numCache>
                <c:formatCode>0.0%</c:formatCode>
                <c:ptCount val="1"/>
                <c:pt idx="0">
                  <c:v>0</c:v>
                </c:pt>
              </c:numCache>
            </c:numRef>
          </c:val>
          <c:extLst xmlns:c16r2="http://schemas.microsoft.com/office/drawing/2015/06/chart">
            <c:ext xmlns:c16="http://schemas.microsoft.com/office/drawing/2014/chart" uri="{C3380CC4-5D6E-409C-BE32-E72D297353CC}">
              <c16:uniqueId val="{0000000A-2E3E-4DDB-A9DF-6529019DC9B7}"/>
            </c:ext>
          </c:extLst>
        </c:ser>
        <c:ser>
          <c:idx val="1"/>
          <c:order val="1"/>
          <c:tx>
            <c:strRef>
              <c:f>'19-22'!$K$17</c:f>
              <c:strCache>
                <c:ptCount val="1"/>
                <c:pt idx="0">
                  <c:v>2</c:v>
                </c:pt>
              </c:strCache>
            </c:strRef>
          </c:tx>
          <c:spPr>
            <a:solidFill>
              <a:srgbClr val="F79646"/>
            </a:solidFill>
            <a:ln w="19050">
              <a:solidFill>
                <a:schemeClr val="lt1"/>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C-2E3E-4DDB-A9DF-6529019DC9B7}"/>
              </c:ext>
            </c:extLst>
          </c:dPt>
          <c:dLbls>
            <c:dLbl>
              <c:idx val="0"/>
              <c:layout>
                <c:manualLayout>
                  <c:x val="0"/>
                  <c:y val="-0.2028472222222222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E3E-4DDB-A9DF-6529019DC9B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'19-22'!$L$17</c:f>
              <c:numCache>
                <c:formatCode>0.0%</c:formatCode>
                <c:ptCount val="1"/>
                <c:pt idx="0">
                  <c:v>7.6335877862595417E-3</c:v>
                </c:pt>
              </c:numCache>
            </c:numRef>
          </c:val>
          <c:extLst xmlns:c16r2="http://schemas.microsoft.com/office/drawing/2015/06/chart">
            <c:ext xmlns:c16="http://schemas.microsoft.com/office/drawing/2014/chart" uri="{C3380CC4-5D6E-409C-BE32-E72D297353CC}">
              <c16:uniqueId val="{0000000D-2E3E-4DDB-A9DF-6529019DC9B7}"/>
            </c:ext>
          </c:extLst>
        </c:ser>
        <c:ser>
          <c:idx val="2"/>
          <c:order val="2"/>
          <c:tx>
            <c:strRef>
              <c:f>'19-22'!$K$18</c:f>
              <c:strCache>
                <c:ptCount val="1"/>
                <c:pt idx="0">
                  <c:v>3</c:v>
                </c:pt>
              </c:strCache>
            </c:strRef>
          </c:tx>
          <c:spPr>
            <a:solidFill>
              <a:srgbClr val="A6A6A6"/>
            </a:solidFill>
            <a:ln w="19050">
              <a:solidFill>
                <a:schemeClr val="lt1"/>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F-2E3E-4DDB-A9DF-6529019DC9B7}"/>
              </c:ext>
            </c:extLst>
          </c:dPt>
          <c:dLbls>
            <c:dLbl>
              <c:idx val="0"/>
              <c:layout>
                <c:manualLayout>
                  <c:x val="0"/>
                  <c:y val="8.81944444444444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E3E-4DDB-A9DF-6529019DC9B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'19-22'!$L$18</c:f>
              <c:numCache>
                <c:formatCode>0.0%</c:formatCode>
                <c:ptCount val="1"/>
                <c:pt idx="0">
                  <c:v>7.6335877862595422E-2</c:v>
                </c:pt>
              </c:numCache>
            </c:numRef>
          </c:val>
          <c:extLst xmlns:c16r2="http://schemas.microsoft.com/office/drawing/2015/06/chart">
            <c:ext xmlns:c16="http://schemas.microsoft.com/office/drawing/2014/chart" uri="{C3380CC4-5D6E-409C-BE32-E72D297353CC}">
              <c16:uniqueId val="{00000010-2E3E-4DDB-A9DF-6529019DC9B7}"/>
            </c:ext>
          </c:extLst>
        </c:ser>
        <c:ser>
          <c:idx val="3"/>
          <c:order val="3"/>
          <c:tx>
            <c:strRef>
              <c:f>'19-22'!$K$19</c:f>
              <c:strCache>
                <c:ptCount val="1"/>
                <c:pt idx="0">
                  <c:v>4</c:v>
                </c:pt>
              </c:strCache>
            </c:strRef>
          </c:tx>
          <c:spPr>
            <a:solidFill>
              <a:srgbClr val="C4D63E"/>
            </a:solidFill>
            <a:ln w="19050">
              <a:solidFill>
                <a:schemeClr val="lt1"/>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12-2E3E-4DDB-A9DF-6529019DC9B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'19-22'!$L$19</c:f>
              <c:numCache>
                <c:formatCode>0.0%</c:formatCode>
                <c:ptCount val="1"/>
                <c:pt idx="0">
                  <c:v>0.75572519083969469</c:v>
                </c:pt>
              </c:numCache>
            </c:numRef>
          </c:val>
          <c:extLst xmlns:c16r2="http://schemas.microsoft.com/office/drawing/2015/06/chart">
            <c:ext xmlns:c16="http://schemas.microsoft.com/office/drawing/2014/chart" uri="{C3380CC4-5D6E-409C-BE32-E72D297353CC}">
              <c16:uniqueId val="{00000013-2E3E-4DDB-A9DF-6529019DC9B7}"/>
            </c:ext>
          </c:extLst>
        </c:ser>
        <c:ser>
          <c:idx val="4"/>
          <c:order val="4"/>
          <c:tx>
            <c:strRef>
              <c:f>'19-22'!$K$20</c:f>
              <c:strCache>
                <c:ptCount val="1"/>
                <c:pt idx="0">
                  <c:v>5 - w wysokim stopniu </c:v>
                </c:pt>
              </c:strCache>
            </c:strRef>
          </c:tx>
          <c:spPr>
            <a:solidFill>
              <a:srgbClr val="77933C"/>
            </a:solidFill>
            <a:ln w="19050">
              <a:solidFill>
                <a:schemeClr val="lt1"/>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15-2E3E-4DDB-A9DF-6529019DC9B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'19-22'!$L$20</c:f>
              <c:numCache>
                <c:formatCode>0.0%</c:formatCode>
                <c:ptCount val="1"/>
                <c:pt idx="0">
                  <c:v>0.16030534351145037</c:v>
                </c:pt>
              </c:numCache>
            </c:numRef>
          </c:val>
          <c:extLst xmlns:c16r2="http://schemas.microsoft.com/office/drawing/2015/06/chart">
            <c:ext xmlns:c16="http://schemas.microsoft.com/office/drawing/2014/chart" uri="{C3380CC4-5D6E-409C-BE32-E72D297353CC}">
              <c16:uniqueId val="{00000016-2E3E-4DDB-A9DF-6529019DC9B7}"/>
            </c:ext>
          </c:extLst>
        </c:ser>
        <c:dLbls>
          <c:dLblPos val="ctr"/>
          <c:showLegendKey val="0"/>
          <c:showVal val="1"/>
          <c:showCatName val="0"/>
          <c:showSerName val="0"/>
          <c:showPercent val="0"/>
          <c:showBubbleSize val="0"/>
        </c:dLbls>
        <c:gapWidth val="100"/>
        <c:overlap val="100"/>
        <c:axId val="131923968"/>
        <c:axId val="131393792"/>
      </c:barChart>
      <c:valAx>
        <c:axId val="13139379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31923968"/>
        <c:crosses val="autoZero"/>
        <c:crossBetween val="between"/>
      </c:valAx>
      <c:catAx>
        <c:axId val="131923968"/>
        <c:scaling>
          <c:orientation val="minMax"/>
        </c:scaling>
        <c:delete val="1"/>
        <c:axPos val="l"/>
        <c:numFmt formatCode="General" sourceLinked="1"/>
        <c:majorTickMark val="out"/>
        <c:minorTickMark val="none"/>
        <c:tickLblPos val="nextTo"/>
        <c:crossAx val="131393792"/>
        <c:crosses val="autoZero"/>
        <c:auto val="1"/>
        <c:lblAlgn val="ctr"/>
        <c:lblOffset val="100"/>
        <c:noMultiLvlLbl val="0"/>
      </c:catAx>
      <c:spPr>
        <a:noFill/>
        <a:ln>
          <a:noFill/>
        </a:ln>
        <a:effectLst/>
      </c:spPr>
    </c:plotArea>
    <c:legend>
      <c:legendPos val="b"/>
      <c:layout>
        <c:manualLayout>
          <c:xMode val="edge"/>
          <c:yMode val="edge"/>
          <c:x val="0.16216444278533537"/>
          <c:y val="0.84946424043708257"/>
          <c:w val="0.67567111442932914"/>
          <c:h val="0.1505357595629174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263974858710469"/>
          <c:y val="8.6435185185185184E-2"/>
          <c:w val="0.22894078427627637"/>
          <c:h val="0.91356505006790345"/>
        </c:manualLayout>
      </c:layout>
      <c:pieChart>
        <c:varyColors val="1"/>
        <c:ser>
          <c:idx val="0"/>
          <c:order val="0"/>
          <c:spPr>
            <a:solidFill>
              <a:srgbClr val="C4D63E"/>
            </a:solidFill>
          </c:spPr>
          <c:dPt>
            <c:idx val="0"/>
            <c:bubble3D val="0"/>
            <c:spPr>
              <a:solidFill>
                <a:srgbClr val="C4D63E"/>
              </a:solidFill>
              <a:ln w="19050">
                <a:solidFill>
                  <a:schemeClr val="lt1"/>
                </a:solidFill>
              </a:ln>
              <a:effectLst/>
            </c:spPr>
            <c:extLst xmlns:c16r2="http://schemas.microsoft.com/office/drawing/2015/06/chart">
              <c:ext xmlns:c16="http://schemas.microsoft.com/office/drawing/2014/chart" uri="{C3380CC4-5D6E-409C-BE32-E72D297353CC}">
                <c16:uniqueId val="{00000001-84F1-4479-BC53-CA47AE434F9A}"/>
              </c:ext>
            </c:extLst>
          </c:dPt>
          <c:dPt>
            <c:idx val="1"/>
            <c:bubble3D val="0"/>
            <c:spPr>
              <a:solidFill>
                <a:srgbClr val="F79646"/>
              </a:solidFill>
              <a:ln w="19050">
                <a:solidFill>
                  <a:schemeClr val="lt1"/>
                </a:solidFill>
              </a:ln>
              <a:effectLst/>
            </c:spPr>
            <c:extLst xmlns:c16r2="http://schemas.microsoft.com/office/drawing/2015/06/chart">
              <c:ext xmlns:c16="http://schemas.microsoft.com/office/drawing/2014/chart" uri="{C3380CC4-5D6E-409C-BE32-E72D297353CC}">
                <c16:uniqueId val="{00000003-84F1-4479-BC53-CA47AE434F9A}"/>
              </c:ext>
            </c:extLst>
          </c:dPt>
          <c:dPt>
            <c:idx val="2"/>
            <c:bubble3D val="0"/>
            <c:spPr>
              <a:solidFill>
                <a:srgbClr val="A6A6A6"/>
              </a:solidFill>
              <a:ln w="19050">
                <a:solidFill>
                  <a:schemeClr val="lt1"/>
                </a:solidFill>
              </a:ln>
              <a:effectLst/>
            </c:spPr>
            <c:extLst xmlns:c16r2="http://schemas.microsoft.com/office/drawing/2015/06/chart">
              <c:ext xmlns:c16="http://schemas.microsoft.com/office/drawing/2014/chart" uri="{C3380CC4-5D6E-409C-BE32-E72D297353CC}">
                <c16:uniqueId val="{00000005-84F1-4479-BC53-CA47AE434F9A}"/>
              </c:ext>
            </c:extLst>
          </c:dPt>
          <c:dPt>
            <c:idx val="3"/>
            <c:bubble3D val="0"/>
            <c:spPr>
              <a:solidFill>
                <a:srgbClr val="C4D63E"/>
              </a:solidFill>
              <a:ln w="19050">
                <a:solidFill>
                  <a:schemeClr val="lt1"/>
                </a:solidFill>
              </a:ln>
              <a:effectLst/>
            </c:spPr>
            <c:extLst xmlns:c16r2="http://schemas.microsoft.com/office/drawing/2015/06/chart">
              <c:ext xmlns:c16="http://schemas.microsoft.com/office/drawing/2014/chart" uri="{C3380CC4-5D6E-409C-BE32-E72D297353CC}">
                <c16:uniqueId val="{00000007-84F1-4479-BC53-CA47AE434F9A}"/>
              </c:ext>
            </c:extLst>
          </c:dPt>
          <c:dPt>
            <c:idx val="4"/>
            <c:bubble3D val="0"/>
            <c:spPr>
              <a:solidFill>
                <a:srgbClr val="C4D63E"/>
              </a:solidFill>
              <a:ln w="19050">
                <a:solidFill>
                  <a:schemeClr val="lt1"/>
                </a:solidFill>
              </a:ln>
              <a:effectLst/>
            </c:spPr>
            <c:extLst xmlns:c16r2="http://schemas.microsoft.com/office/drawing/2015/06/chart">
              <c:ext xmlns:c16="http://schemas.microsoft.com/office/drawing/2014/chart" uri="{C3380CC4-5D6E-409C-BE32-E72D297353CC}">
                <c16:uniqueId val="{00000009-84F1-4479-BC53-CA47AE434F9A}"/>
              </c:ext>
            </c:extLst>
          </c:dPt>
          <c:dLbls>
            <c:dLbl>
              <c:idx val="0"/>
              <c:layout>
                <c:manualLayout>
                  <c:x val="7.9382579933847855E-2"/>
                  <c:y val="0"/>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4F1-4479-BC53-CA47AE434F9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'19-22'!$K$91:$K$93</c:f>
              <c:strCache>
                <c:ptCount val="3"/>
                <c:pt idx="0">
                  <c:v>Tak</c:v>
                </c:pt>
                <c:pt idx="1">
                  <c:v>Nie</c:v>
                </c:pt>
                <c:pt idx="2">
                  <c:v>Trudno powiedzieć</c:v>
                </c:pt>
              </c:strCache>
            </c:strRef>
          </c:cat>
          <c:val>
            <c:numRef>
              <c:f>'19-22'!$S$91:$S$93</c:f>
              <c:numCache>
                <c:formatCode>0.0%</c:formatCode>
                <c:ptCount val="3"/>
                <c:pt idx="0">
                  <c:v>2.4154589371980676E-2</c:v>
                </c:pt>
                <c:pt idx="1">
                  <c:v>0.51207729468599039</c:v>
                </c:pt>
                <c:pt idx="2">
                  <c:v>0.46376811594202899</c:v>
                </c:pt>
              </c:numCache>
            </c:numRef>
          </c:val>
          <c:extLst xmlns:c16r2="http://schemas.microsoft.com/office/drawing/2015/06/chart">
            <c:ext xmlns:c16="http://schemas.microsoft.com/office/drawing/2014/chart" uri="{C3380CC4-5D6E-409C-BE32-E72D297353CC}">
              <c16:uniqueId val="{0000000A-84F1-4479-BC53-CA47AE434F9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464444444444447E-2"/>
          <c:y val="0.12659833333333331"/>
          <c:w val="0.87340166666666663"/>
          <c:h val="0.87340166666666663"/>
        </c:manualLayout>
      </c:layout>
      <c:pieChart>
        <c:varyColors val="1"/>
        <c:ser>
          <c:idx val="0"/>
          <c:order val="0"/>
          <c:dPt>
            <c:idx val="0"/>
            <c:bubble3D val="0"/>
            <c:spPr>
              <a:solidFill>
                <a:srgbClr val="C4D63E"/>
              </a:solidFill>
              <a:ln w="19050">
                <a:solidFill>
                  <a:schemeClr val="lt1"/>
                </a:solidFill>
              </a:ln>
              <a:effectLst/>
            </c:spPr>
            <c:extLst xmlns:c16r2="http://schemas.microsoft.com/office/drawing/2015/06/chart">
              <c:ext xmlns:c16="http://schemas.microsoft.com/office/drawing/2014/chart" uri="{C3380CC4-5D6E-409C-BE32-E72D297353CC}">
                <c16:uniqueId val="{00000001-A68D-47FF-9C53-678D4CB3DE28}"/>
              </c:ext>
            </c:extLst>
          </c:dPt>
          <c:dPt>
            <c:idx val="1"/>
            <c:bubble3D val="0"/>
            <c:spPr>
              <a:solidFill>
                <a:srgbClr val="A6B727">
                  <a:lumMod val="60000"/>
                  <a:lumOff val="4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3-A68D-47FF-9C53-678D4CB3DE28}"/>
              </c:ext>
            </c:extLst>
          </c:dPt>
          <c:dPt>
            <c:idx val="2"/>
            <c:bubble3D val="0"/>
            <c:spPr>
              <a:solidFill>
                <a:srgbClr val="F79646"/>
              </a:solidFill>
              <a:ln w="19050">
                <a:solidFill>
                  <a:schemeClr val="lt1"/>
                </a:solidFill>
              </a:ln>
              <a:effectLst/>
            </c:spPr>
            <c:extLst xmlns:c16r2="http://schemas.microsoft.com/office/drawing/2015/06/chart">
              <c:ext xmlns:c16="http://schemas.microsoft.com/office/drawing/2014/chart" uri="{C3380CC4-5D6E-409C-BE32-E72D297353CC}">
                <c16:uniqueId val="{00000005-A68D-47FF-9C53-678D4CB3DE28}"/>
              </c:ext>
            </c:extLst>
          </c:dPt>
          <c:dPt>
            <c:idx val="3"/>
            <c:bubble3D val="0"/>
            <c:spPr>
              <a:solidFill>
                <a:srgbClr val="A6A6A6"/>
              </a:solidFill>
              <a:ln w="19050">
                <a:solidFill>
                  <a:schemeClr val="lt1"/>
                </a:solidFill>
              </a:ln>
              <a:effectLst/>
            </c:spPr>
            <c:extLst xmlns:c16r2="http://schemas.microsoft.com/office/drawing/2015/06/chart">
              <c:ext xmlns:c16="http://schemas.microsoft.com/office/drawing/2014/chart" uri="{C3380CC4-5D6E-409C-BE32-E72D297353CC}">
                <c16:uniqueId val="{00000007-A68D-47FF-9C53-678D4CB3DE2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68D-47FF-9C53-678D4CB3DE28}"/>
              </c:ext>
            </c:extLst>
          </c:dPt>
          <c:dLbls>
            <c:dLbl>
              <c:idx val="0"/>
              <c:layout>
                <c:manualLayout>
                  <c:x val="5.0709008672703039E-2"/>
                  <c:y val="-3.0872254774946276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5732925887020464"/>
                      <c:h val="0.27341694771611863"/>
                    </c:manualLayout>
                  </c15:layout>
                </c:ext>
                <c:ext xmlns:c16="http://schemas.microsoft.com/office/drawing/2014/chart" uri="{C3380CC4-5D6E-409C-BE32-E72D297353CC}">
                  <c16:uniqueId val="{00000001-A68D-47FF-9C53-678D4CB3DE28}"/>
                </c:ext>
              </c:extLst>
            </c:dLbl>
            <c:dLbl>
              <c:idx val="1"/>
              <c:layout>
                <c:manualLayout>
                  <c:x val="1.1024275050888569E-2"/>
                  <c:y val="0.27100843379747019"/>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6663379315733271"/>
                      <c:h val="0.37973908981716259"/>
                    </c:manualLayout>
                  </c15:layout>
                </c:ext>
                <c:ext xmlns:c16="http://schemas.microsoft.com/office/drawing/2014/chart" uri="{C3380CC4-5D6E-409C-BE32-E72D297353CC}">
                  <c16:uniqueId val="{00000003-A68D-47FF-9C53-678D4CB3DE28}"/>
                </c:ext>
              </c:extLst>
            </c:dLbl>
            <c:dLbl>
              <c:idx val="2"/>
              <c:layout>
                <c:manualLayout>
                  <c:x val="6.1736111111111033E-2"/>
                  <c:y val="-0.127"/>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68D-47FF-9C53-678D4CB3DE2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'23-26'!$I$5:$I$8</c:f>
              <c:strCache>
                <c:ptCount val="4"/>
                <c:pt idx="0">
                  <c:v>Tak więcej niż jednego projektu</c:v>
                </c:pt>
                <c:pt idx="1">
                  <c:v>Tak, jednego projektu</c:v>
                </c:pt>
                <c:pt idx="2">
                  <c:v>Nie</c:v>
                </c:pt>
                <c:pt idx="3">
                  <c:v>Trudno powiedzieć</c:v>
                </c:pt>
              </c:strCache>
            </c:strRef>
          </c:cat>
          <c:val>
            <c:numRef>
              <c:f>'23-26'!$J$5:$J$8</c:f>
              <c:numCache>
                <c:formatCode>0.0%</c:formatCode>
                <c:ptCount val="4"/>
                <c:pt idx="0">
                  <c:v>6.8493150684931503E-2</c:v>
                </c:pt>
                <c:pt idx="1">
                  <c:v>0.20547945205479451</c:v>
                </c:pt>
                <c:pt idx="2">
                  <c:v>0.52054794520547942</c:v>
                </c:pt>
                <c:pt idx="3">
                  <c:v>0.20547945205479451</c:v>
                </c:pt>
              </c:numCache>
            </c:numRef>
          </c:val>
          <c:extLst xmlns:c16r2="http://schemas.microsoft.com/office/drawing/2015/06/chart">
            <c:ext xmlns:c16="http://schemas.microsoft.com/office/drawing/2014/chart" uri="{C3380CC4-5D6E-409C-BE32-E72D297353CC}">
              <c16:uniqueId val="{0000000A-A68D-47FF-9C53-678D4CB3DE28}"/>
            </c:ext>
          </c:extLst>
        </c:ser>
        <c:dLbls>
          <c:dLblPos val="bestFit"/>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464444444444447E-2"/>
          <c:y val="0.12659833333333331"/>
          <c:w val="0.87340166666666663"/>
          <c:h val="0.87340166666666663"/>
        </c:manualLayout>
      </c:layout>
      <c:pieChart>
        <c:varyColors val="1"/>
        <c:ser>
          <c:idx val="0"/>
          <c:order val="0"/>
          <c:dPt>
            <c:idx val="0"/>
            <c:bubble3D val="0"/>
            <c:spPr>
              <a:solidFill>
                <a:srgbClr val="C4D63E"/>
              </a:solidFill>
              <a:ln w="19050">
                <a:solidFill>
                  <a:schemeClr val="lt1"/>
                </a:solidFill>
              </a:ln>
              <a:effectLst/>
            </c:spPr>
            <c:extLst xmlns:c16r2="http://schemas.microsoft.com/office/drawing/2015/06/chart">
              <c:ext xmlns:c16="http://schemas.microsoft.com/office/drawing/2014/chart" uri="{C3380CC4-5D6E-409C-BE32-E72D297353CC}">
                <c16:uniqueId val="{00000001-D1FF-48F7-9833-6CD625C11242}"/>
              </c:ext>
            </c:extLst>
          </c:dPt>
          <c:dPt>
            <c:idx val="1"/>
            <c:bubble3D val="0"/>
            <c:spPr>
              <a:solidFill>
                <a:srgbClr val="F79646"/>
              </a:solidFill>
              <a:ln w="19050">
                <a:solidFill>
                  <a:schemeClr val="lt1"/>
                </a:solidFill>
              </a:ln>
              <a:effectLst/>
            </c:spPr>
            <c:extLst xmlns:c16r2="http://schemas.microsoft.com/office/drawing/2015/06/chart">
              <c:ext xmlns:c16="http://schemas.microsoft.com/office/drawing/2014/chart" uri="{C3380CC4-5D6E-409C-BE32-E72D297353CC}">
                <c16:uniqueId val="{00000003-D1FF-48F7-9833-6CD625C11242}"/>
              </c:ext>
            </c:extLst>
          </c:dPt>
          <c:dPt>
            <c:idx val="2"/>
            <c:bubble3D val="0"/>
            <c:spPr>
              <a:solidFill>
                <a:srgbClr val="A6A6A6"/>
              </a:solidFill>
              <a:ln w="19050">
                <a:solidFill>
                  <a:schemeClr val="lt1"/>
                </a:solidFill>
              </a:ln>
              <a:effectLst/>
            </c:spPr>
            <c:extLst xmlns:c16r2="http://schemas.microsoft.com/office/drawing/2015/06/chart">
              <c:ext xmlns:c16="http://schemas.microsoft.com/office/drawing/2014/chart" uri="{C3380CC4-5D6E-409C-BE32-E72D297353CC}">
                <c16:uniqueId val="{00000005-D1FF-48F7-9833-6CD625C1124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1FF-48F7-9833-6CD625C1124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1FF-48F7-9833-6CD625C11242}"/>
              </c:ext>
            </c:extLst>
          </c:dPt>
          <c:dLbls>
            <c:dLbl>
              <c:idx val="0"/>
              <c:layout>
                <c:manualLayout>
                  <c:x val="-0.18508997429305923"/>
                  <c:y val="0.25197984161267101"/>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1FF-48F7-9833-6CD625C11242}"/>
                </c:ext>
              </c:extLst>
            </c:dLbl>
            <c:dLbl>
              <c:idx val="1"/>
              <c:layout>
                <c:manualLayout>
                  <c:x val="-1.3229156124122017E-2"/>
                  <c:y val="-0.14658424176459584"/>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1FF-48F7-9833-6CD625C11242}"/>
                </c:ext>
              </c:extLst>
            </c:dLbl>
            <c:dLbl>
              <c:idx val="2"/>
              <c:layout>
                <c:manualLayout>
                  <c:x val="1.5424366941278911E-2"/>
                  <c:y val="0"/>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37367609254498718"/>
                      <c:h val="0.28077753779697623"/>
                    </c:manualLayout>
                  </c15:layout>
                </c:ext>
                <c:ext xmlns:c16="http://schemas.microsoft.com/office/drawing/2014/chart" uri="{C3380CC4-5D6E-409C-BE32-E72D297353CC}">
                  <c16:uniqueId val="{00000005-D1FF-48F7-9833-6CD625C1124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'58-61'!$L$4:$L$6</c:f>
              <c:strCache>
                <c:ptCount val="3"/>
                <c:pt idx="0">
                  <c:v>Tak</c:v>
                </c:pt>
                <c:pt idx="1">
                  <c:v>Nie</c:v>
                </c:pt>
                <c:pt idx="2">
                  <c:v>Trudno powiedzieć</c:v>
                </c:pt>
              </c:strCache>
            </c:strRef>
          </c:cat>
          <c:val>
            <c:numRef>
              <c:f>'58-61'!$M$4:$M$6</c:f>
              <c:numCache>
                <c:formatCode>0.0%</c:formatCode>
                <c:ptCount val="3"/>
                <c:pt idx="0">
                  <c:v>0.22857142857142856</c:v>
                </c:pt>
                <c:pt idx="1">
                  <c:v>0.52380952380952384</c:v>
                </c:pt>
                <c:pt idx="2">
                  <c:v>0.24761904761904763</c:v>
                </c:pt>
              </c:numCache>
            </c:numRef>
          </c:val>
          <c:extLst xmlns:c16r2="http://schemas.microsoft.com/office/drawing/2015/06/chart">
            <c:ext xmlns:c16="http://schemas.microsoft.com/office/drawing/2014/chart" uri="{C3380CC4-5D6E-409C-BE32-E72D297353CC}">
              <c16:uniqueId val="{0000000A-D1FF-48F7-9833-6CD625C11242}"/>
            </c:ext>
          </c:extLst>
        </c:ser>
        <c:dLbls>
          <c:dLblPos val="out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pl-PL"/>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613157506359113"/>
          <c:y val="7.0140976555771034E-2"/>
          <c:w val="0.87340166666666663"/>
          <c:h val="0.87340166666666663"/>
        </c:manualLayout>
      </c:layout>
      <c:pieChart>
        <c:varyColors val="1"/>
        <c:ser>
          <c:idx val="0"/>
          <c:order val="0"/>
          <c:tx>
            <c:strRef>
              <c:f>'27-29'!$Q$17</c:f>
              <c:strCache>
                <c:ptCount val="1"/>
              </c:strCache>
            </c:strRef>
          </c:tx>
          <c:dPt>
            <c:idx val="0"/>
            <c:bubble3D val="0"/>
            <c:spPr>
              <a:solidFill>
                <a:srgbClr val="C4D63E"/>
              </a:solidFill>
              <a:ln w="19050">
                <a:solidFill>
                  <a:schemeClr val="lt1"/>
                </a:solidFill>
              </a:ln>
              <a:effectLst/>
            </c:spPr>
            <c:extLst xmlns:c16r2="http://schemas.microsoft.com/office/drawing/2015/06/chart">
              <c:ext xmlns:c16="http://schemas.microsoft.com/office/drawing/2014/chart" uri="{C3380CC4-5D6E-409C-BE32-E72D297353CC}">
                <c16:uniqueId val="{00000001-B0AD-443F-B5F1-BFA57272ABF7}"/>
              </c:ext>
            </c:extLst>
          </c:dPt>
          <c:dPt>
            <c:idx val="1"/>
            <c:bubble3D val="0"/>
            <c:spPr>
              <a:solidFill>
                <a:srgbClr val="F79646"/>
              </a:solidFill>
              <a:ln w="19050">
                <a:solidFill>
                  <a:schemeClr val="lt1"/>
                </a:solidFill>
              </a:ln>
              <a:effectLst/>
            </c:spPr>
            <c:extLst xmlns:c16r2="http://schemas.microsoft.com/office/drawing/2015/06/chart">
              <c:ext xmlns:c16="http://schemas.microsoft.com/office/drawing/2014/chart" uri="{C3380CC4-5D6E-409C-BE32-E72D297353CC}">
                <c16:uniqueId val="{00000003-B0AD-443F-B5F1-BFA57272ABF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0AD-443F-B5F1-BFA57272ABF7}"/>
              </c:ext>
            </c:extLst>
          </c:dPt>
          <c:dPt>
            <c:idx val="3"/>
            <c:bubble3D val="0"/>
            <c:spPr>
              <a:solidFill>
                <a:srgbClr val="A6A6A6"/>
              </a:solidFill>
              <a:ln w="19050">
                <a:solidFill>
                  <a:schemeClr val="lt1"/>
                </a:solidFill>
              </a:ln>
              <a:effectLst/>
            </c:spPr>
            <c:extLst xmlns:c16r2="http://schemas.microsoft.com/office/drawing/2015/06/chart">
              <c:ext xmlns:c16="http://schemas.microsoft.com/office/drawing/2014/chart" uri="{C3380CC4-5D6E-409C-BE32-E72D297353CC}">
                <c16:uniqueId val="{00000007-B0AD-443F-B5F1-BFA57272ABF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0AD-443F-B5F1-BFA57272ABF7}"/>
              </c:ext>
            </c:extLst>
          </c:dPt>
          <c:dLbls>
            <c:dLbl>
              <c:idx val="0"/>
              <c:layout>
                <c:manualLayout>
                  <c:x val="2.4347029664290941E-2"/>
                  <c:y val="3.3521524347212422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0AD-443F-B5F1-BFA57272ABF7}"/>
                </c:ext>
              </c:extLst>
            </c:dLbl>
            <c:dLbl>
              <c:idx val="1"/>
              <c:layout>
                <c:manualLayout>
                  <c:x val="5.1230238998515483E-2"/>
                  <c:y val="-0.27275712801249175"/>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0AD-443F-B5F1-BFA57272ABF7}"/>
                </c:ext>
              </c:extLst>
            </c:dLbl>
            <c:dLbl>
              <c:idx val="2"/>
              <c:layout>
                <c:manualLayout>
                  <c:x val="-1.662641398050161E-2"/>
                  <c:y val="3.9348962819308844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0AD-443F-B5F1-BFA57272ABF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'27-29'!$L$22:$L$24</c:f>
              <c:strCache>
                <c:ptCount val="3"/>
                <c:pt idx="0">
                  <c:v>Tak</c:v>
                </c:pt>
                <c:pt idx="1">
                  <c:v>Nie</c:v>
                </c:pt>
                <c:pt idx="2">
                  <c:v>Trudno powiedzieć</c:v>
                </c:pt>
              </c:strCache>
            </c:strRef>
          </c:cat>
          <c:val>
            <c:numRef>
              <c:f>'27-29'!$Q$22:$Q$24</c:f>
              <c:numCache>
                <c:formatCode>0.0%</c:formatCode>
                <c:ptCount val="3"/>
                <c:pt idx="0">
                  <c:v>0.14705882352941177</c:v>
                </c:pt>
                <c:pt idx="1">
                  <c:v>0.45098039215686275</c:v>
                </c:pt>
                <c:pt idx="2">
                  <c:v>0.40196078431372551</c:v>
                </c:pt>
              </c:numCache>
            </c:numRef>
          </c:val>
          <c:extLst xmlns:c16r2="http://schemas.microsoft.com/office/drawing/2015/06/chart">
            <c:ext xmlns:c16="http://schemas.microsoft.com/office/drawing/2014/chart" uri="{C3380CC4-5D6E-409C-BE32-E72D297353CC}">
              <c16:uniqueId val="{0000000A-B0AD-443F-B5F1-BFA57272ABF7}"/>
            </c:ext>
          </c:extLst>
        </c:ser>
        <c:dLbls>
          <c:dLblPos val="bestFit"/>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579300106781029"/>
          <c:y val="0"/>
          <c:w val="0.24994487320837924"/>
          <c:h val="0.99999999999999989"/>
        </c:manualLayout>
      </c:layout>
      <c:pieChart>
        <c:varyColors val="1"/>
        <c:ser>
          <c:idx val="0"/>
          <c:order val="0"/>
          <c:spPr>
            <a:solidFill>
              <a:srgbClr val="C4D63E"/>
            </a:solidFill>
          </c:spPr>
          <c:dPt>
            <c:idx val="0"/>
            <c:bubble3D val="0"/>
            <c:spPr>
              <a:solidFill>
                <a:srgbClr val="C4D63E"/>
              </a:solidFill>
              <a:ln w="19050">
                <a:solidFill>
                  <a:schemeClr val="lt1"/>
                </a:solidFill>
              </a:ln>
              <a:effectLst/>
            </c:spPr>
            <c:extLst xmlns:c16r2="http://schemas.microsoft.com/office/drawing/2015/06/chart">
              <c:ext xmlns:c16="http://schemas.microsoft.com/office/drawing/2014/chart" uri="{C3380CC4-5D6E-409C-BE32-E72D297353CC}">
                <c16:uniqueId val="{00000001-4452-4339-ABA1-F794BB33AC4E}"/>
              </c:ext>
            </c:extLst>
          </c:dPt>
          <c:dPt>
            <c:idx val="1"/>
            <c:bubble3D val="0"/>
            <c:spPr>
              <a:solidFill>
                <a:srgbClr val="F79646"/>
              </a:solidFill>
              <a:ln w="19050">
                <a:solidFill>
                  <a:schemeClr val="lt1"/>
                </a:solidFill>
              </a:ln>
              <a:effectLst/>
            </c:spPr>
            <c:extLst xmlns:c16r2="http://schemas.microsoft.com/office/drawing/2015/06/chart">
              <c:ext xmlns:c16="http://schemas.microsoft.com/office/drawing/2014/chart" uri="{C3380CC4-5D6E-409C-BE32-E72D297353CC}">
                <c16:uniqueId val="{00000003-4452-4339-ABA1-F794BB33AC4E}"/>
              </c:ext>
            </c:extLst>
          </c:dPt>
          <c:dPt>
            <c:idx val="2"/>
            <c:bubble3D val="0"/>
            <c:spPr>
              <a:solidFill>
                <a:srgbClr val="A6A6A6"/>
              </a:solidFill>
              <a:ln w="19050">
                <a:solidFill>
                  <a:schemeClr val="lt1"/>
                </a:solidFill>
              </a:ln>
              <a:effectLst/>
            </c:spPr>
            <c:extLst xmlns:c16r2="http://schemas.microsoft.com/office/drawing/2015/06/chart">
              <c:ext xmlns:c16="http://schemas.microsoft.com/office/drawing/2014/chart" uri="{C3380CC4-5D6E-409C-BE32-E72D297353CC}">
                <c16:uniqueId val="{00000005-4452-4339-ABA1-F794BB33AC4E}"/>
              </c:ext>
            </c:extLst>
          </c:dPt>
          <c:dPt>
            <c:idx val="3"/>
            <c:bubble3D val="0"/>
            <c:spPr>
              <a:solidFill>
                <a:srgbClr val="C4D63E"/>
              </a:solidFill>
              <a:ln w="19050">
                <a:solidFill>
                  <a:schemeClr val="lt1"/>
                </a:solidFill>
              </a:ln>
              <a:effectLst/>
            </c:spPr>
            <c:extLst xmlns:c16r2="http://schemas.microsoft.com/office/drawing/2015/06/chart">
              <c:ext xmlns:c16="http://schemas.microsoft.com/office/drawing/2014/chart" uri="{C3380CC4-5D6E-409C-BE32-E72D297353CC}">
                <c16:uniqueId val="{00000007-4452-4339-ABA1-F794BB33AC4E}"/>
              </c:ext>
            </c:extLst>
          </c:dPt>
          <c:dPt>
            <c:idx val="4"/>
            <c:bubble3D val="0"/>
            <c:spPr>
              <a:solidFill>
                <a:srgbClr val="C4D63E"/>
              </a:solidFill>
              <a:ln w="19050">
                <a:solidFill>
                  <a:schemeClr val="lt1"/>
                </a:solidFill>
              </a:ln>
              <a:effectLst/>
            </c:spPr>
            <c:extLst xmlns:c16r2="http://schemas.microsoft.com/office/drawing/2015/06/chart">
              <c:ext xmlns:c16="http://schemas.microsoft.com/office/drawing/2014/chart" uri="{C3380CC4-5D6E-409C-BE32-E72D297353CC}">
                <c16:uniqueId val="{00000009-4452-4339-ABA1-F794BB33AC4E}"/>
              </c:ext>
            </c:extLst>
          </c:dPt>
          <c:dLbls>
            <c:dLbl>
              <c:idx val="1"/>
              <c:layout>
                <c:manualLayout>
                  <c:x val="5.7331863285556783E-2"/>
                  <c:y val="-0.15880017644464056"/>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452-4339-ABA1-F794BB33AC4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'27-29'!$L$52:$L$54</c:f>
              <c:strCache>
                <c:ptCount val="3"/>
                <c:pt idx="0">
                  <c:v>Tak</c:v>
                </c:pt>
                <c:pt idx="1">
                  <c:v>Nie</c:v>
                </c:pt>
                <c:pt idx="2">
                  <c:v>Trudno powiedzieć</c:v>
                </c:pt>
              </c:strCache>
            </c:strRef>
          </c:cat>
          <c:val>
            <c:numRef>
              <c:f>'27-29'!$R$52:$R$54</c:f>
              <c:numCache>
                <c:formatCode>0.0%</c:formatCode>
                <c:ptCount val="3"/>
                <c:pt idx="0">
                  <c:v>0.308</c:v>
                </c:pt>
                <c:pt idx="1">
                  <c:v>0.45440000000000003</c:v>
                </c:pt>
                <c:pt idx="2">
                  <c:v>0.23799999999999999</c:v>
                </c:pt>
              </c:numCache>
            </c:numRef>
          </c:val>
          <c:extLst xmlns:c16r2="http://schemas.microsoft.com/office/drawing/2015/06/chart">
            <c:ext xmlns:c16="http://schemas.microsoft.com/office/drawing/2014/chart" uri="{C3380CC4-5D6E-409C-BE32-E72D297353CC}">
              <c16:uniqueId val="{0000000A-4452-4339-ABA1-F794BB33AC4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83100816918282"/>
          <c:y val="9.4313166751333499E-2"/>
          <c:w val="0.63086701388888888"/>
          <c:h val="0.86679083333333329"/>
        </c:manualLayout>
      </c:layout>
      <c:barChart>
        <c:barDir val="bar"/>
        <c:grouping val="clustered"/>
        <c:varyColors val="0"/>
        <c:ser>
          <c:idx val="0"/>
          <c:order val="0"/>
          <c:tx>
            <c:strRef>
              <c:f>'27-29'!$R$65</c:f>
              <c:strCache>
                <c:ptCount val="1"/>
              </c:strCache>
            </c:strRef>
          </c:tx>
          <c:spPr>
            <a:solidFill>
              <a:srgbClr val="F79646"/>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'27-29'!$L$66:$L$72</c:f>
              <c:strCache>
                <c:ptCount val="7"/>
                <c:pt idx="0">
                  <c:v>Programy finansowane z budżetu państwa</c:v>
                </c:pt>
                <c:pt idx="1">
                  <c:v>Programy finansowane z budżetu samorządu</c:v>
                </c:pt>
                <c:pt idx="2">
                  <c:v>Program Wiedza Edukacja Rozwój</c:v>
                </c:pt>
                <c:pt idx="3">
                  <c:v>Program Inteligentny Rozwój</c:v>
                </c:pt>
                <c:pt idx="4">
                  <c:v>Program Infrastruktura i Środowisko</c:v>
                </c:pt>
                <c:pt idx="5">
                  <c:v>Program Polska Cyfrowa</c:v>
                </c:pt>
                <c:pt idx="6">
                  <c:v>Inne źródła</c:v>
                </c:pt>
              </c:strCache>
            </c:strRef>
          </c:cat>
          <c:val>
            <c:numRef>
              <c:f>'27-29'!$R$66:$R$72</c:f>
              <c:numCache>
                <c:formatCode>0.0%</c:formatCode>
                <c:ptCount val="7"/>
                <c:pt idx="0">
                  <c:v>0.35238095238095241</c:v>
                </c:pt>
                <c:pt idx="1">
                  <c:v>0.27619047619047621</c:v>
                </c:pt>
                <c:pt idx="2">
                  <c:v>0.13333333333333333</c:v>
                </c:pt>
                <c:pt idx="3">
                  <c:v>0.11428571428571428</c:v>
                </c:pt>
                <c:pt idx="4">
                  <c:v>3.8095238095238099E-2</c:v>
                </c:pt>
                <c:pt idx="5">
                  <c:v>0</c:v>
                </c:pt>
                <c:pt idx="6">
                  <c:v>0.23809523809523808</c:v>
                </c:pt>
              </c:numCache>
            </c:numRef>
          </c:val>
          <c:extLst xmlns:c16r2="http://schemas.microsoft.com/office/drawing/2015/06/chart">
            <c:ext xmlns:c16="http://schemas.microsoft.com/office/drawing/2014/chart" uri="{C3380CC4-5D6E-409C-BE32-E72D297353CC}">
              <c16:uniqueId val="{0000000A-4452-4339-ABA1-F794BB33AC4E}"/>
            </c:ext>
          </c:extLst>
        </c:ser>
        <c:dLbls>
          <c:dLblPos val="outEnd"/>
          <c:showLegendKey val="0"/>
          <c:showVal val="1"/>
          <c:showCatName val="0"/>
          <c:showSerName val="0"/>
          <c:showPercent val="0"/>
          <c:showBubbleSize val="0"/>
        </c:dLbls>
        <c:gapWidth val="80"/>
        <c:axId val="149500288"/>
        <c:axId val="149502976"/>
      </c:barChart>
      <c:catAx>
        <c:axId val="149500288"/>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49502976"/>
        <c:crosses val="autoZero"/>
        <c:auto val="1"/>
        <c:lblAlgn val="ctr"/>
        <c:lblOffset val="100"/>
        <c:noMultiLvlLbl val="0"/>
      </c:catAx>
      <c:valAx>
        <c:axId val="149502976"/>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49500288"/>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464444444444447E-2"/>
          <c:y val="0.12659833333333331"/>
          <c:w val="0.87340166666666663"/>
          <c:h val="0.87340166666666663"/>
        </c:manualLayout>
      </c:layout>
      <c:pieChart>
        <c:varyColors val="1"/>
        <c:ser>
          <c:idx val="0"/>
          <c:order val="0"/>
          <c:tx>
            <c:strRef>
              <c:f>'14-18'!$P$36</c:f>
              <c:strCache>
                <c:ptCount val="1"/>
              </c:strCache>
            </c:strRef>
          </c:tx>
          <c:dPt>
            <c:idx val="0"/>
            <c:bubble3D val="0"/>
            <c:spPr>
              <a:solidFill>
                <a:srgbClr val="C4D63E"/>
              </a:solidFill>
              <a:ln w="19050">
                <a:solidFill>
                  <a:schemeClr val="lt1"/>
                </a:solidFill>
              </a:ln>
              <a:effectLst/>
            </c:spPr>
            <c:extLst xmlns:c16r2="http://schemas.microsoft.com/office/drawing/2015/06/chart">
              <c:ext xmlns:c16="http://schemas.microsoft.com/office/drawing/2014/chart" uri="{C3380CC4-5D6E-409C-BE32-E72D297353CC}">
                <c16:uniqueId val="{00000001-26A7-4A7A-BFD0-D1B3DB3DDDF9}"/>
              </c:ext>
            </c:extLst>
          </c:dPt>
          <c:dPt>
            <c:idx val="1"/>
            <c:bubble3D val="0"/>
            <c:spPr>
              <a:solidFill>
                <a:srgbClr val="F79646"/>
              </a:solidFill>
              <a:ln w="19050">
                <a:solidFill>
                  <a:schemeClr val="lt1"/>
                </a:solidFill>
              </a:ln>
              <a:effectLst/>
            </c:spPr>
            <c:extLst xmlns:c16r2="http://schemas.microsoft.com/office/drawing/2015/06/chart">
              <c:ext xmlns:c16="http://schemas.microsoft.com/office/drawing/2014/chart" uri="{C3380CC4-5D6E-409C-BE32-E72D297353CC}">
                <c16:uniqueId val="{00000003-26A7-4A7A-BFD0-D1B3DB3DDDF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6A7-4A7A-BFD0-D1B3DB3DDDF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6A7-4A7A-BFD0-D1B3DB3DDDF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6A7-4A7A-BFD0-D1B3DB3DDDF9}"/>
              </c:ext>
            </c:extLst>
          </c:dPt>
          <c:dLbls>
            <c:dLbl>
              <c:idx val="0"/>
              <c:layout>
                <c:manualLayout>
                  <c:x val="-2.3403102726822791E-2"/>
                  <c:y val="0"/>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9261300992282246"/>
                      <c:h val="0.1834862385321101"/>
                    </c:manualLayout>
                  </c15:layout>
                </c:ext>
                <c:ext xmlns:c16="http://schemas.microsoft.com/office/drawing/2014/chart" uri="{C3380CC4-5D6E-409C-BE32-E72D297353CC}">
                  <c16:uniqueId val="{00000001-26A7-4A7A-BFD0-D1B3DB3DDDF9}"/>
                </c:ext>
              </c:extLst>
            </c:dLbl>
            <c:dLbl>
              <c:idx val="1"/>
              <c:layout>
                <c:manualLayout>
                  <c:x val="0.17439061021451702"/>
                  <c:y val="-6.1586805883562364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6A7-4A7A-BFD0-D1B3DB3DDDF9}"/>
                </c:ext>
              </c:extLst>
            </c:dLbl>
            <c:dLbl>
              <c:idx val="2"/>
              <c:layout>
                <c:manualLayout>
                  <c:x val="-6.0463065049614115E-2"/>
                  <c:y val="5.5918292499958274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8180815876515986"/>
                      <c:h val="0.34580098800282288"/>
                    </c:manualLayout>
                  </c15:layout>
                </c:ext>
                <c:ext xmlns:c16="http://schemas.microsoft.com/office/drawing/2014/chart" uri="{C3380CC4-5D6E-409C-BE32-E72D297353CC}">
                  <c16:uniqueId val="{00000005-26A7-4A7A-BFD0-D1B3DB3DDDF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'14-18'!$K$37:$K$39</c:f>
              <c:strCache>
                <c:ptCount val="3"/>
                <c:pt idx="0">
                  <c:v>Tak</c:v>
                </c:pt>
                <c:pt idx="1">
                  <c:v>Nie</c:v>
                </c:pt>
                <c:pt idx="2">
                  <c:v>Trudno powiedzieć</c:v>
                </c:pt>
              </c:strCache>
            </c:strRef>
          </c:cat>
          <c:val>
            <c:numRef>
              <c:f>'14-18'!$P$37:$P$39</c:f>
              <c:numCache>
                <c:formatCode>0.0%</c:formatCode>
                <c:ptCount val="3"/>
                <c:pt idx="0">
                  <c:v>0.14215686274509803</c:v>
                </c:pt>
                <c:pt idx="1">
                  <c:v>0.63235294117647056</c:v>
                </c:pt>
                <c:pt idx="2">
                  <c:v>0.22549019607843138</c:v>
                </c:pt>
              </c:numCache>
            </c:numRef>
          </c:val>
          <c:extLst xmlns:c16r2="http://schemas.microsoft.com/office/drawing/2015/06/chart">
            <c:ext xmlns:c16="http://schemas.microsoft.com/office/drawing/2014/chart" uri="{C3380CC4-5D6E-409C-BE32-E72D297353CC}">
              <c16:uniqueId val="{0000000A-26A7-4A7A-BFD0-D1B3DB3DDDF9}"/>
            </c:ext>
          </c:extLst>
        </c:ser>
        <c:dLbls>
          <c:dLblPos val="bestFit"/>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88819444444447"/>
          <c:y val="7.3771463512029553E-2"/>
          <c:w val="0.61853541666666667"/>
          <c:h val="0.92622853648797043"/>
        </c:manualLayout>
      </c:layout>
      <c:pieChart>
        <c:varyColors val="1"/>
        <c:ser>
          <c:idx val="0"/>
          <c:order val="0"/>
          <c:tx>
            <c:strRef>
              <c:f>'50-54'!$Q$4</c:f>
              <c:strCache>
                <c:ptCount val="1"/>
              </c:strCache>
            </c:strRef>
          </c:tx>
          <c:dPt>
            <c:idx val="0"/>
            <c:bubble3D val="0"/>
            <c:spPr>
              <a:solidFill>
                <a:srgbClr val="C4D63E"/>
              </a:solidFill>
              <a:ln w="19050">
                <a:solidFill>
                  <a:schemeClr val="lt1"/>
                </a:solidFill>
              </a:ln>
              <a:effectLst/>
            </c:spPr>
            <c:extLst xmlns:c16r2="http://schemas.microsoft.com/office/drawing/2015/06/chart">
              <c:ext xmlns:c16="http://schemas.microsoft.com/office/drawing/2014/chart" uri="{C3380CC4-5D6E-409C-BE32-E72D297353CC}">
                <c16:uniqueId val="{00000001-8DFE-4F8D-8C35-2F39B197A87B}"/>
              </c:ext>
            </c:extLst>
          </c:dPt>
          <c:dPt>
            <c:idx val="1"/>
            <c:bubble3D val="0"/>
            <c:spPr>
              <a:solidFill>
                <a:srgbClr val="F79646"/>
              </a:solidFill>
              <a:ln w="19050">
                <a:solidFill>
                  <a:schemeClr val="lt1"/>
                </a:solidFill>
              </a:ln>
              <a:effectLst/>
            </c:spPr>
            <c:extLst xmlns:c16r2="http://schemas.microsoft.com/office/drawing/2015/06/chart">
              <c:ext xmlns:c16="http://schemas.microsoft.com/office/drawing/2014/chart" uri="{C3380CC4-5D6E-409C-BE32-E72D297353CC}">
                <c16:uniqueId val="{00000003-8DFE-4F8D-8C35-2F39B197A87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DFE-4F8D-8C35-2F39B197A87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DFE-4F8D-8C35-2F39B197A87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DFE-4F8D-8C35-2F39B197A87B}"/>
              </c:ext>
            </c:extLst>
          </c:dPt>
          <c:dLbls>
            <c:dLbl>
              <c:idx val="0"/>
              <c:layout>
                <c:manualLayout>
                  <c:x val="5.9662641398050158E-2"/>
                  <c:y val="3.526358781722503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5045203969128998"/>
                      <c:h val="0.1834862385321101"/>
                    </c:manualLayout>
                  </c15:layout>
                </c:ext>
                <c:ext xmlns:c16="http://schemas.microsoft.com/office/drawing/2014/chart" uri="{C3380CC4-5D6E-409C-BE32-E72D297353CC}">
                  <c16:uniqueId val="{00000001-8DFE-4F8D-8C35-2F39B197A87B}"/>
                </c:ext>
              </c:extLst>
            </c:dLbl>
            <c:dLbl>
              <c:idx val="1"/>
              <c:layout>
                <c:manualLayout>
                  <c:x val="3.6284201388888888E-2"/>
                  <c:y val="-0.147205"/>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DFE-4F8D-8C35-2F39B197A87B}"/>
                </c:ext>
              </c:extLst>
            </c:dLbl>
            <c:dLbl>
              <c:idx val="2"/>
              <c:layout>
                <c:manualLayout>
                  <c:x val="1.5175060118587365E-4"/>
                  <c:y val="-4.9456820720275171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7298787210584347"/>
                      <c:h val="0.34580098800282288"/>
                    </c:manualLayout>
                  </c15:layout>
                </c:ext>
                <c:ext xmlns:c16="http://schemas.microsoft.com/office/drawing/2014/chart" uri="{C3380CC4-5D6E-409C-BE32-E72D297353CC}">
                  <c16:uniqueId val="{00000005-8DFE-4F8D-8C35-2F39B197A87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'50-54'!$L$5:$L$7</c:f>
              <c:strCache>
                <c:ptCount val="3"/>
                <c:pt idx="0">
                  <c:v>Tak</c:v>
                </c:pt>
                <c:pt idx="1">
                  <c:v>Nie</c:v>
                </c:pt>
                <c:pt idx="2">
                  <c:v>Trudno powiedzieć</c:v>
                </c:pt>
              </c:strCache>
            </c:strRef>
          </c:cat>
          <c:val>
            <c:numRef>
              <c:f>'50-54'!$Q$5:$Q$7</c:f>
              <c:numCache>
                <c:formatCode>0.0%</c:formatCode>
                <c:ptCount val="3"/>
                <c:pt idx="0">
                  <c:v>9.8039215686274508E-2</c:v>
                </c:pt>
                <c:pt idx="1">
                  <c:v>0.55392156862745101</c:v>
                </c:pt>
                <c:pt idx="2">
                  <c:v>0.34803921568627449</c:v>
                </c:pt>
              </c:numCache>
            </c:numRef>
          </c:val>
          <c:extLst xmlns:c16r2="http://schemas.microsoft.com/office/drawing/2015/06/chart">
            <c:ext xmlns:c16="http://schemas.microsoft.com/office/drawing/2014/chart" uri="{C3380CC4-5D6E-409C-BE32-E72D297353CC}">
              <c16:uniqueId val="{0000000A-8DFE-4F8D-8C35-2F39B197A87B}"/>
            </c:ext>
          </c:extLst>
        </c:ser>
        <c:dLbls>
          <c:dLblPos val="bestFit"/>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pl-PL"/>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887812499999998"/>
          <c:y val="0.14287944444444445"/>
          <c:w val="0.8640465277777778"/>
          <c:h val="0.7924537037037036"/>
        </c:manualLayout>
      </c:layout>
      <c:pieChart>
        <c:varyColors val="1"/>
        <c:ser>
          <c:idx val="0"/>
          <c:order val="0"/>
          <c:tx>
            <c:strRef>
              <c:f>'41-44'!$T$42</c:f>
              <c:strCache>
                <c:ptCount val="1"/>
              </c:strCache>
            </c:strRef>
          </c:tx>
          <c:dPt>
            <c:idx val="0"/>
            <c:bubble3D val="0"/>
            <c:spPr>
              <a:solidFill>
                <a:srgbClr val="C4D63E"/>
              </a:solidFill>
              <a:ln w="19050">
                <a:solidFill>
                  <a:schemeClr val="lt1"/>
                </a:solidFill>
              </a:ln>
              <a:effectLst/>
            </c:spPr>
            <c:extLst xmlns:c16r2="http://schemas.microsoft.com/office/drawing/2015/06/chart">
              <c:ext xmlns:c16="http://schemas.microsoft.com/office/drawing/2014/chart" uri="{C3380CC4-5D6E-409C-BE32-E72D297353CC}">
                <c16:uniqueId val="{00000001-3B25-4382-A1B6-BC1F30B67B8C}"/>
              </c:ext>
            </c:extLst>
          </c:dPt>
          <c:dPt>
            <c:idx val="1"/>
            <c:bubble3D val="0"/>
            <c:spPr>
              <a:solidFill>
                <a:srgbClr val="F79646"/>
              </a:solidFill>
              <a:ln w="19050">
                <a:solidFill>
                  <a:schemeClr val="lt1"/>
                </a:solidFill>
              </a:ln>
              <a:effectLst/>
            </c:spPr>
            <c:extLst xmlns:c16r2="http://schemas.microsoft.com/office/drawing/2015/06/chart">
              <c:ext xmlns:c16="http://schemas.microsoft.com/office/drawing/2014/chart" uri="{C3380CC4-5D6E-409C-BE32-E72D297353CC}">
                <c16:uniqueId val="{00000003-3B25-4382-A1B6-BC1F30B67B8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B25-4382-A1B6-BC1F30B67B8C}"/>
              </c:ext>
            </c:extLst>
          </c:dPt>
          <c:dPt>
            <c:idx val="3"/>
            <c:bubble3D val="0"/>
            <c:spPr>
              <a:solidFill>
                <a:srgbClr val="C4D63E"/>
              </a:solidFill>
              <a:ln w="19050">
                <a:solidFill>
                  <a:schemeClr val="lt1"/>
                </a:solidFill>
              </a:ln>
              <a:effectLst/>
            </c:spPr>
            <c:extLst xmlns:c16r2="http://schemas.microsoft.com/office/drawing/2015/06/chart">
              <c:ext xmlns:c16="http://schemas.microsoft.com/office/drawing/2014/chart" uri="{C3380CC4-5D6E-409C-BE32-E72D297353CC}">
                <c16:uniqueId val="{00000007-3B25-4382-A1B6-BC1F30B67B8C}"/>
              </c:ext>
            </c:extLst>
          </c:dPt>
          <c:dPt>
            <c:idx val="4"/>
            <c:bubble3D val="0"/>
            <c:spPr>
              <a:solidFill>
                <a:srgbClr val="C4D63E"/>
              </a:solidFill>
              <a:ln w="19050">
                <a:solidFill>
                  <a:schemeClr val="lt1"/>
                </a:solidFill>
              </a:ln>
              <a:effectLst/>
            </c:spPr>
            <c:extLst xmlns:c16r2="http://schemas.microsoft.com/office/drawing/2015/06/chart">
              <c:ext xmlns:c16="http://schemas.microsoft.com/office/drawing/2014/chart" uri="{C3380CC4-5D6E-409C-BE32-E72D297353CC}">
                <c16:uniqueId val="{00000009-3B25-4382-A1B6-BC1F30B67B8C}"/>
              </c:ext>
            </c:extLst>
          </c:dPt>
          <c:dLbls>
            <c:dLbl>
              <c:idx val="2"/>
              <c:layout>
                <c:manualLayout>
                  <c:x val="-0.13229166666666667"/>
                  <c:y val="0"/>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B25-4382-A1B6-BC1F30B67B8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'41-44'!$R$47:$R$49</c:f>
              <c:strCache>
                <c:ptCount val="3"/>
                <c:pt idx="0">
                  <c:v>Tak</c:v>
                </c:pt>
                <c:pt idx="1">
                  <c:v>Nie</c:v>
                </c:pt>
                <c:pt idx="2">
                  <c:v>Trudno powiedzieć</c:v>
                </c:pt>
              </c:strCache>
            </c:strRef>
          </c:cat>
          <c:val>
            <c:numRef>
              <c:f>'41-44'!$T$47:$T$49</c:f>
              <c:numCache>
                <c:formatCode>0.0%</c:formatCode>
                <c:ptCount val="3"/>
                <c:pt idx="0">
                  <c:v>0.53431372549019607</c:v>
                </c:pt>
                <c:pt idx="1">
                  <c:v>0.43137254901960786</c:v>
                </c:pt>
                <c:pt idx="2">
                  <c:v>3.4313725490196081E-2</c:v>
                </c:pt>
              </c:numCache>
            </c:numRef>
          </c:val>
          <c:extLst xmlns:c16r2="http://schemas.microsoft.com/office/drawing/2015/06/chart">
            <c:ext xmlns:c16="http://schemas.microsoft.com/office/drawing/2014/chart" uri="{C3380CC4-5D6E-409C-BE32-E72D297353CC}">
              <c16:uniqueId val="{0000000A-3B25-4382-A1B6-BC1F30B67B8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8.4535152950239181E-2"/>
          <c:y val="0"/>
          <c:w val="0.26532360497739338"/>
          <c:h val="0.99690301870160969"/>
        </c:manualLayout>
      </c:layout>
      <c:pieChart>
        <c:varyColors val="1"/>
        <c:ser>
          <c:idx val="0"/>
          <c:order val="0"/>
          <c:dPt>
            <c:idx val="0"/>
            <c:bubble3D val="0"/>
            <c:spPr>
              <a:solidFill>
                <a:srgbClr val="D56509"/>
              </a:solidFill>
              <a:ln w="19050">
                <a:solidFill>
                  <a:schemeClr val="lt1"/>
                </a:solidFill>
              </a:ln>
              <a:effectLst/>
            </c:spPr>
            <c:extLst xmlns:c16r2="http://schemas.microsoft.com/office/drawing/2015/06/chart">
              <c:ext xmlns:c16="http://schemas.microsoft.com/office/drawing/2014/chart" uri="{C3380CC4-5D6E-409C-BE32-E72D297353CC}">
                <c16:uniqueId val="{00000001-E20F-4665-A424-A11E86A2CF4F}"/>
              </c:ext>
            </c:extLst>
          </c:dPt>
          <c:dPt>
            <c:idx val="1"/>
            <c:bubble3D val="0"/>
            <c:spPr>
              <a:solidFill>
                <a:srgbClr val="F79646"/>
              </a:solidFill>
              <a:ln w="19050">
                <a:solidFill>
                  <a:schemeClr val="lt1"/>
                </a:solidFill>
              </a:ln>
              <a:effectLst/>
            </c:spPr>
            <c:extLst xmlns:c16r2="http://schemas.microsoft.com/office/drawing/2015/06/chart">
              <c:ext xmlns:c16="http://schemas.microsoft.com/office/drawing/2014/chart" uri="{C3380CC4-5D6E-409C-BE32-E72D297353CC}">
                <c16:uniqueId val="{00000003-E20F-4665-A424-A11E86A2CF4F}"/>
              </c:ext>
            </c:extLst>
          </c:dPt>
          <c:dPt>
            <c:idx val="2"/>
            <c:bubble3D val="0"/>
            <c:spPr>
              <a:solidFill>
                <a:srgbClr val="C4D63E"/>
              </a:solidFill>
              <a:ln w="19050">
                <a:solidFill>
                  <a:schemeClr val="lt1"/>
                </a:solidFill>
              </a:ln>
              <a:effectLst/>
            </c:spPr>
            <c:extLst xmlns:c16r2="http://schemas.microsoft.com/office/drawing/2015/06/chart">
              <c:ext xmlns:c16="http://schemas.microsoft.com/office/drawing/2014/chart" uri="{C3380CC4-5D6E-409C-BE32-E72D297353CC}">
                <c16:uniqueId val="{00000005-E20F-4665-A424-A11E86A2CF4F}"/>
              </c:ext>
            </c:extLst>
          </c:dPt>
          <c:dPt>
            <c:idx val="3"/>
            <c:bubble3D val="0"/>
            <c:spPr>
              <a:solidFill>
                <a:srgbClr val="77933C"/>
              </a:solidFill>
              <a:ln w="19050">
                <a:solidFill>
                  <a:schemeClr val="lt1"/>
                </a:solidFill>
              </a:ln>
              <a:effectLst/>
            </c:spPr>
            <c:extLst xmlns:c16r2="http://schemas.microsoft.com/office/drawing/2015/06/chart">
              <c:ext xmlns:c16="http://schemas.microsoft.com/office/drawing/2014/chart" uri="{C3380CC4-5D6E-409C-BE32-E72D297353CC}">
                <c16:uniqueId val="{00000007-E20F-4665-A424-A11E86A2CF4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'pot org i finans'!$A$91:$A$94</c:f>
              <c:strCache>
                <c:ptCount val="4"/>
                <c:pt idx="0">
                  <c:v>stowarzyszenia i podobne organizacje społeczne </c:v>
                </c:pt>
                <c:pt idx="1">
                  <c:v>fundacje</c:v>
                </c:pt>
                <c:pt idx="2">
                  <c:v>społeczne podmioty wyznaniowe</c:v>
                </c:pt>
                <c:pt idx="3">
                  <c:v>podmioty samorzadu gospodarczego i zawodowego</c:v>
                </c:pt>
              </c:strCache>
            </c:strRef>
          </c:cat>
          <c:val>
            <c:numRef>
              <c:f>'pot org i finans'!$B$91:$B$94</c:f>
              <c:numCache>
                <c:formatCode>0.0</c:formatCode>
                <c:ptCount val="4"/>
                <c:pt idx="0">
                  <c:v>51.310861423220977</c:v>
                </c:pt>
                <c:pt idx="1">
                  <c:v>29.962546816479403</c:v>
                </c:pt>
                <c:pt idx="2">
                  <c:v>10.112359550561798</c:v>
                </c:pt>
                <c:pt idx="3">
                  <c:v>8.9887640449438209</c:v>
                </c:pt>
              </c:numCache>
            </c:numRef>
          </c:val>
          <c:extLst xmlns:c16r2="http://schemas.microsoft.com/office/drawing/2015/06/chart">
            <c:ext xmlns:c16="http://schemas.microsoft.com/office/drawing/2014/chart" uri="{C3380CC4-5D6E-409C-BE32-E72D297353CC}">
              <c16:uniqueId val="{00000008-E20F-4665-A424-A11E86A2CF4F}"/>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37940938316562578"/>
          <c:y val="0.17495288155469929"/>
          <c:w val="0.61836715935799846"/>
          <c:h val="0.656743173060814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464444444444447E-2"/>
          <c:y val="0.12659833333333331"/>
          <c:w val="0.87340166666666663"/>
          <c:h val="0.87340166666666663"/>
        </c:manualLayout>
      </c:layout>
      <c:pieChart>
        <c:varyColors val="1"/>
        <c:ser>
          <c:idx val="0"/>
          <c:order val="0"/>
          <c:dPt>
            <c:idx val="0"/>
            <c:bubble3D val="0"/>
            <c:spPr>
              <a:solidFill>
                <a:srgbClr val="77933C"/>
              </a:solidFill>
              <a:ln w="19050">
                <a:solidFill>
                  <a:schemeClr val="lt1"/>
                </a:solidFill>
              </a:ln>
              <a:effectLst/>
            </c:spPr>
            <c:extLst xmlns:c16r2="http://schemas.microsoft.com/office/drawing/2015/06/chart">
              <c:ext xmlns:c16="http://schemas.microsoft.com/office/drawing/2014/chart" uri="{C3380CC4-5D6E-409C-BE32-E72D297353CC}">
                <c16:uniqueId val="{00000001-FF5E-45C5-9C3F-9B93080BA1C5}"/>
              </c:ext>
            </c:extLst>
          </c:dPt>
          <c:dPt>
            <c:idx val="1"/>
            <c:bubble3D val="0"/>
            <c:spPr>
              <a:solidFill>
                <a:srgbClr val="A6B727">
                  <a:lumMod val="60000"/>
                  <a:lumOff val="4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3-FF5E-45C5-9C3F-9B93080BA1C5}"/>
              </c:ext>
            </c:extLst>
          </c:dPt>
          <c:dPt>
            <c:idx val="2"/>
            <c:bubble3D val="0"/>
            <c:spPr>
              <a:solidFill>
                <a:srgbClr val="A6A6A6"/>
              </a:solidFill>
              <a:ln w="19050">
                <a:solidFill>
                  <a:schemeClr val="lt1"/>
                </a:solidFill>
              </a:ln>
              <a:effectLst/>
            </c:spPr>
            <c:extLst xmlns:c16r2="http://schemas.microsoft.com/office/drawing/2015/06/chart">
              <c:ext xmlns:c16="http://schemas.microsoft.com/office/drawing/2014/chart" uri="{C3380CC4-5D6E-409C-BE32-E72D297353CC}">
                <c16:uniqueId val="{00000005-FF5E-45C5-9C3F-9B93080BA1C5}"/>
              </c:ext>
            </c:extLst>
          </c:dPt>
          <c:dPt>
            <c:idx val="3"/>
            <c:bubble3D val="0"/>
            <c:spPr>
              <a:solidFill>
                <a:srgbClr val="F79646"/>
              </a:solidFill>
              <a:ln w="19050">
                <a:solidFill>
                  <a:schemeClr val="lt1"/>
                </a:solidFill>
              </a:ln>
              <a:effectLst/>
            </c:spPr>
            <c:extLst xmlns:c16r2="http://schemas.microsoft.com/office/drawing/2015/06/chart">
              <c:ext xmlns:c16="http://schemas.microsoft.com/office/drawing/2014/chart" uri="{C3380CC4-5D6E-409C-BE32-E72D297353CC}">
                <c16:uniqueId val="{00000007-FF5E-45C5-9C3F-9B93080BA1C5}"/>
              </c:ext>
            </c:extLst>
          </c:dPt>
          <c:dPt>
            <c:idx val="4"/>
            <c:bubble3D val="0"/>
            <c:spPr>
              <a:solidFill>
                <a:srgbClr val="D56509"/>
              </a:solidFill>
              <a:ln w="19050">
                <a:solidFill>
                  <a:schemeClr val="lt1"/>
                </a:solidFill>
              </a:ln>
              <a:effectLst/>
            </c:spPr>
            <c:extLst xmlns:c16r2="http://schemas.microsoft.com/office/drawing/2015/06/chart">
              <c:ext xmlns:c16="http://schemas.microsoft.com/office/drawing/2014/chart" uri="{C3380CC4-5D6E-409C-BE32-E72D297353CC}">
                <c16:uniqueId val="{00000009-FF5E-45C5-9C3F-9B93080BA1C5}"/>
              </c:ext>
            </c:extLst>
          </c:dPt>
          <c:dLbls>
            <c:dLbl>
              <c:idx val="0"/>
              <c:layout>
                <c:manualLayout>
                  <c:x val="0.1940410426620115"/>
                  <c:y val="-3.2343512818822223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44401323042998897"/>
                      <c:h val="0.15583634984015621"/>
                    </c:manualLayout>
                  </c15:layout>
                </c:ext>
                <c:ext xmlns:c16="http://schemas.microsoft.com/office/drawing/2014/chart" uri="{C3380CC4-5D6E-409C-BE32-E72D297353CC}">
                  <c16:uniqueId val="{00000001-FF5E-45C5-9C3F-9B93080BA1C5}"/>
                </c:ext>
              </c:extLst>
            </c:dLbl>
            <c:dLbl>
              <c:idx val="1"/>
              <c:layout>
                <c:manualLayout>
                  <c:x val="-0.21389229874380367"/>
                  <c:y val="0.25324202958042569"/>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6222364982767454"/>
                      <c:h val="0.26577900511251251"/>
                    </c:manualLayout>
                  </c15:layout>
                </c:ext>
                <c:ext xmlns:c16="http://schemas.microsoft.com/office/drawing/2014/chart" uri="{C3380CC4-5D6E-409C-BE32-E72D297353CC}">
                  <c16:uniqueId val="{00000003-FF5E-45C5-9C3F-9B93080BA1C5}"/>
                </c:ext>
              </c:extLst>
            </c:dLbl>
            <c:dLbl>
              <c:idx val="2"/>
              <c:layout>
                <c:manualLayout>
                  <c:x val="0.17640573318632849"/>
                  <c:y val="-8.8209350191120348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7395810363836826"/>
                      <c:h val="0.22052337547780068"/>
                    </c:manualLayout>
                  </c15:layout>
                </c:ext>
                <c:ext xmlns:c16="http://schemas.microsoft.com/office/drawing/2014/chart" uri="{C3380CC4-5D6E-409C-BE32-E72D297353CC}">
                  <c16:uniqueId val="{00000005-FF5E-45C5-9C3F-9B93080BA1C5}"/>
                </c:ext>
              </c:extLst>
            </c:dLbl>
            <c:dLbl>
              <c:idx val="3"/>
              <c:layout>
                <c:manualLayout>
                  <c:x val="-3.3075901344746444E-2"/>
                  <c:y val="0.10715975668918161"/>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8035281146637264"/>
                      <c:h val="0.30899080742869228"/>
                    </c:manualLayout>
                  </c15:layout>
                </c:ext>
                <c:ext xmlns:c16="http://schemas.microsoft.com/office/drawing/2014/chart" uri="{C3380CC4-5D6E-409C-BE32-E72D297353CC}">
                  <c16:uniqueId val="{00000007-FF5E-45C5-9C3F-9B93080BA1C5}"/>
                </c:ext>
              </c:extLst>
            </c:dLbl>
            <c:dLbl>
              <c:idx val="4"/>
              <c:layout>
                <c:manualLayout>
                  <c:x val="-4.1894625354851611E-2"/>
                  <c:y val="0"/>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33816979051819185"/>
                      <c:h val="0.16759776536312848"/>
                    </c:manualLayout>
                  </c15:layout>
                </c:ext>
                <c:ext xmlns:c16="http://schemas.microsoft.com/office/drawing/2014/chart" uri="{C3380CC4-5D6E-409C-BE32-E72D297353CC}">
                  <c16:uniqueId val="{00000009-FF5E-45C5-9C3F-9B93080BA1C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'14-18'!$K$4:$K$8</c:f>
              <c:strCache>
                <c:ptCount val="5"/>
                <c:pt idx="0">
                  <c:v>Bardzo łatwy</c:v>
                </c:pt>
                <c:pt idx="1">
                  <c:v>Raczej łatwy</c:v>
                </c:pt>
                <c:pt idx="2">
                  <c:v>Przeciętny</c:v>
                </c:pt>
                <c:pt idx="3">
                  <c:v>Raczej trudny</c:v>
                </c:pt>
                <c:pt idx="4">
                  <c:v>Bardzo trudny</c:v>
                </c:pt>
              </c:strCache>
            </c:strRef>
          </c:cat>
          <c:val>
            <c:numRef>
              <c:f>'14-18'!$L$4:$L$8</c:f>
              <c:numCache>
                <c:formatCode>0.0%</c:formatCode>
                <c:ptCount val="5"/>
                <c:pt idx="0">
                  <c:v>2.7397260273972601E-2</c:v>
                </c:pt>
                <c:pt idx="1">
                  <c:v>0.23287671232876711</c:v>
                </c:pt>
                <c:pt idx="2">
                  <c:v>0.57534246575342463</c:v>
                </c:pt>
                <c:pt idx="3">
                  <c:v>0.1095890410958904</c:v>
                </c:pt>
                <c:pt idx="4">
                  <c:v>5.4794520547945202E-2</c:v>
                </c:pt>
              </c:numCache>
            </c:numRef>
          </c:val>
          <c:extLst xmlns:c16r2="http://schemas.microsoft.com/office/drawing/2015/06/chart">
            <c:ext xmlns:c16="http://schemas.microsoft.com/office/drawing/2014/chart" uri="{C3380CC4-5D6E-409C-BE32-E72D297353CC}">
              <c16:uniqueId val="{0000000A-FF5E-45C5-9C3F-9B93080BA1C5}"/>
            </c:ext>
          </c:extLst>
        </c:ser>
        <c:dLbls>
          <c:dLblPos val="bestFit"/>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pl-PL"/>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84712950021269"/>
          <c:y val="0.17571150809423036"/>
          <c:w val="0.66615596975405633"/>
          <c:h val="0.82428849190576947"/>
        </c:manualLayout>
      </c:layout>
      <c:pieChart>
        <c:varyColors val="1"/>
        <c:ser>
          <c:idx val="0"/>
          <c:order val="0"/>
          <c:dPt>
            <c:idx val="0"/>
            <c:bubble3D val="0"/>
            <c:spPr>
              <a:solidFill>
                <a:srgbClr val="77933C"/>
              </a:solidFill>
              <a:ln w="19050">
                <a:solidFill>
                  <a:schemeClr val="lt1"/>
                </a:solidFill>
              </a:ln>
              <a:effectLst/>
            </c:spPr>
            <c:extLst xmlns:c16r2="http://schemas.microsoft.com/office/drawing/2015/06/chart">
              <c:ext xmlns:c16="http://schemas.microsoft.com/office/drawing/2014/chart" uri="{C3380CC4-5D6E-409C-BE32-E72D297353CC}">
                <c16:uniqueId val="{00000001-157E-4CFB-8D2A-5B3747751DB4}"/>
              </c:ext>
            </c:extLst>
          </c:dPt>
          <c:dPt>
            <c:idx val="1"/>
            <c:bubble3D val="0"/>
            <c:spPr>
              <a:solidFill>
                <a:srgbClr val="A6B727">
                  <a:lumMod val="60000"/>
                  <a:lumOff val="4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3-157E-4CFB-8D2A-5B3747751DB4}"/>
              </c:ext>
            </c:extLst>
          </c:dPt>
          <c:dPt>
            <c:idx val="2"/>
            <c:bubble3D val="0"/>
            <c:spPr>
              <a:solidFill>
                <a:srgbClr val="A6A6A6"/>
              </a:solidFill>
              <a:ln w="19050">
                <a:solidFill>
                  <a:schemeClr val="lt1"/>
                </a:solidFill>
              </a:ln>
              <a:effectLst/>
            </c:spPr>
            <c:extLst xmlns:c16r2="http://schemas.microsoft.com/office/drawing/2015/06/chart">
              <c:ext xmlns:c16="http://schemas.microsoft.com/office/drawing/2014/chart" uri="{C3380CC4-5D6E-409C-BE32-E72D297353CC}">
                <c16:uniqueId val="{00000005-157E-4CFB-8D2A-5B3747751DB4}"/>
              </c:ext>
            </c:extLst>
          </c:dPt>
          <c:dPt>
            <c:idx val="3"/>
            <c:bubble3D val="0"/>
            <c:spPr>
              <a:solidFill>
                <a:srgbClr val="F79646"/>
              </a:solidFill>
              <a:ln w="19050">
                <a:solidFill>
                  <a:schemeClr val="lt1"/>
                </a:solidFill>
              </a:ln>
              <a:effectLst/>
            </c:spPr>
            <c:extLst xmlns:c16r2="http://schemas.microsoft.com/office/drawing/2015/06/chart">
              <c:ext xmlns:c16="http://schemas.microsoft.com/office/drawing/2014/chart" uri="{C3380CC4-5D6E-409C-BE32-E72D297353CC}">
                <c16:uniqueId val="{00000007-157E-4CFB-8D2A-5B3747751DB4}"/>
              </c:ext>
            </c:extLst>
          </c:dPt>
          <c:dPt>
            <c:idx val="4"/>
            <c:bubble3D val="0"/>
            <c:spPr>
              <a:solidFill>
                <a:srgbClr val="D56509"/>
              </a:solidFill>
              <a:ln w="19050">
                <a:solidFill>
                  <a:schemeClr val="lt1"/>
                </a:solidFill>
              </a:ln>
              <a:effectLst/>
            </c:spPr>
            <c:extLst xmlns:c16r2="http://schemas.microsoft.com/office/drawing/2015/06/chart">
              <c:ext xmlns:c16="http://schemas.microsoft.com/office/drawing/2014/chart" uri="{C3380CC4-5D6E-409C-BE32-E72D297353CC}">
                <c16:uniqueId val="{00000009-157E-4CFB-8D2A-5B3747751DB4}"/>
              </c:ext>
            </c:extLst>
          </c:dPt>
          <c:dLbls>
            <c:dLbl>
              <c:idx val="0"/>
              <c:layout>
                <c:manualLayout>
                  <c:x val="9.260884285825903E-2"/>
                  <c:y val="-1.4701558365186732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38227122381477396"/>
                      <c:h val="0.19112025874742722"/>
                    </c:manualLayout>
                  </c15:layout>
                </c:ext>
                <c:ext xmlns:c16="http://schemas.microsoft.com/office/drawing/2014/chart" uri="{C3380CC4-5D6E-409C-BE32-E72D297353CC}">
                  <c16:uniqueId val="{00000001-157E-4CFB-8D2A-5B3747751DB4}"/>
                </c:ext>
              </c:extLst>
            </c:dLbl>
            <c:dLbl>
              <c:idx val="1"/>
              <c:layout>
                <c:manualLayout>
                  <c:x val="0.13450329458542032"/>
                  <c:y val="7.1251757037479324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6663379315733271"/>
                      <c:h val="0.30694353443984745"/>
                    </c:manualLayout>
                  </c15:layout>
                </c:ext>
                <c:ext xmlns:c16="http://schemas.microsoft.com/office/drawing/2014/chart" uri="{C3380CC4-5D6E-409C-BE32-E72D297353CC}">
                  <c16:uniqueId val="{00000003-157E-4CFB-8D2A-5B3747751DB4}"/>
                </c:ext>
              </c:extLst>
            </c:dLbl>
            <c:dLbl>
              <c:idx val="2"/>
              <c:layout>
                <c:manualLayout>
                  <c:x val="-0.23814773980154352"/>
                  <c:y val="-7.0567480152896309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30041896361631754"/>
                      <c:h val="0.22052337547780068"/>
                    </c:manualLayout>
                  </c15:layout>
                </c:ext>
                <c:ext xmlns:c16="http://schemas.microsoft.com/office/drawing/2014/chart" uri="{C3380CC4-5D6E-409C-BE32-E72D297353CC}">
                  <c16:uniqueId val="{00000005-157E-4CFB-8D2A-5B3747751DB4}"/>
                </c:ext>
              </c:extLst>
            </c:dLbl>
            <c:dLbl>
              <c:idx val="3"/>
              <c:layout>
                <c:manualLayout>
                  <c:x val="0"/>
                  <c:y val="0.14003881031458743"/>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6959206174200662"/>
                      <c:h val="0.30855244990110825"/>
                    </c:manualLayout>
                  </c15:layout>
                </c:ext>
                <c:ext xmlns:c16="http://schemas.microsoft.com/office/drawing/2014/chart" uri="{C3380CC4-5D6E-409C-BE32-E72D297353CC}">
                  <c16:uniqueId val="{00000007-157E-4CFB-8D2A-5B3747751DB4}"/>
                </c:ext>
              </c:extLst>
            </c:dLbl>
            <c:dLbl>
              <c:idx val="4"/>
              <c:layout>
                <c:manualLayout>
                  <c:x val="1.3230603616664786E-2"/>
                  <c:y val="0"/>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manualLayout>
                      <c:w val="0.29406835722160968"/>
                      <c:h val="0.1990521327014218"/>
                    </c:manualLayout>
                  </c15:layout>
                </c:ext>
                <c:ext xmlns:c16="http://schemas.microsoft.com/office/drawing/2014/chart" uri="{C3380CC4-5D6E-409C-BE32-E72D297353CC}">
                  <c16:uniqueId val="{00000009-157E-4CFB-8D2A-5B3747751DB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'19-22'!$K$4:$K$8</c:f>
              <c:strCache>
                <c:ptCount val="5"/>
                <c:pt idx="0">
                  <c:v>Bardzo łatwa</c:v>
                </c:pt>
                <c:pt idx="1">
                  <c:v>Raczej łatwa</c:v>
                </c:pt>
                <c:pt idx="2">
                  <c:v>Przeciętna</c:v>
                </c:pt>
                <c:pt idx="3">
                  <c:v>Raczej trudna</c:v>
                </c:pt>
                <c:pt idx="4">
                  <c:v>Bardzo trudna</c:v>
                </c:pt>
              </c:strCache>
            </c:strRef>
          </c:cat>
          <c:val>
            <c:numRef>
              <c:f>'19-22'!$L$4:$L$8</c:f>
              <c:numCache>
                <c:formatCode>0.0%</c:formatCode>
                <c:ptCount val="5"/>
                <c:pt idx="0">
                  <c:v>1.5267175572519083E-2</c:v>
                </c:pt>
                <c:pt idx="1">
                  <c:v>6.8702290076335881E-2</c:v>
                </c:pt>
                <c:pt idx="2">
                  <c:v>0.73282442748091603</c:v>
                </c:pt>
                <c:pt idx="3">
                  <c:v>9.9236641221374045E-2</c:v>
                </c:pt>
                <c:pt idx="4">
                  <c:v>8.3969465648854963E-2</c:v>
                </c:pt>
              </c:numCache>
            </c:numRef>
          </c:val>
          <c:extLst xmlns:c16r2="http://schemas.microsoft.com/office/drawing/2015/06/chart">
            <c:ext xmlns:c16="http://schemas.microsoft.com/office/drawing/2014/chart" uri="{C3380CC4-5D6E-409C-BE32-E72D297353CC}">
              <c16:uniqueId val="{0000000A-157E-4CFB-8D2A-5B3747751DB4}"/>
            </c:ext>
          </c:extLst>
        </c:ser>
        <c:dLbls>
          <c:dLblPos val="bestFit"/>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pl-PL"/>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304595056819656"/>
          <c:y val="8.6435178503558918E-2"/>
          <c:w val="0.45246681540772121"/>
          <c:h val="0.87387739894074856"/>
        </c:manualLayout>
      </c:layout>
      <c:barChart>
        <c:barDir val="bar"/>
        <c:grouping val="clustered"/>
        <c:varyColors val="0"/>
        <c:ser>
          <c:idx val="0"/>
          <c:order val="0"/>
          <c:tx>
            <c:strRef>
              <c:f>'48-49'!$W$4</c:f>
              <c:strCache>
                <c:ptCount val="1"/>
                <c:pt idx="0">
                  <c:v>III sektor</c:v>
                </c:pt>
              </c:strCache>
            </c:strRef>
          </c:tx>
          <c:spPr>
            <a:solidFill>
              <a:srgbClr val="F79646"/>
            </a:solidFill>
            <a:ln w="19050">
              <a:solidFill>
                <a:schemeClr val="lt1"/>
              </a:solidFill>
            </a:ln>
            <a:effectLst/>
          </c:spPr>
          <c:invertIfNegative val="0"/>
          <c:dPt>
            <c:idx val="0"/>
            <c:invertIfNegative val="0"/>
            <c:bubble3D val="0"/>
            <c:spPr>
              <a:solidFill>
                <a:srgbClr val="C4D63E"/>
              </a:solidFill>
              <a:ln w="19050">
                <a:solidFill>
                  <a:schemeClr val="lt1"/>
                </a:solidFill>
              </a:ln>
              <a:effectLst/>
            </c:spPr>
            <c:extLst xmlns:c16r2="http://schemas.microsoft.com/office/drawing/2015/06/chart">
              <c:ext xmlns:c16="http://schemas.microsoft.com/office/drawing/2014/chart" uri="{C3380CC4-5D6E-409C-BE32-E72D297353CC}">
                <c16:uniqueId val="{00000001-126F-420B-97A8-5C6CB780E6AB}"/>
              </c:ext>
            </c:extLst>
          </c:dPt>
          <c:dPt>
            <c:idx val="1"/>
            <c:invertIfNegative val="0"/>
            <c:bubble3D val="0"/>
            <c:extLst xmlns:c16r2="http://schemas.microsoft.com/office/drawing/2015/06/chart">
              <c:ext xmlns:c16="http://schemas.microsoft.com/office/drawing/2014/chart" uri="{C3380CC4-5D6E-409C-BE32-E72D297353CC}">
                <c16:uniqueId val="{00000003-126F-420B-97A8-5C6CB780E6AB}"/>
              </c:ext>
            </c:extLst>
          </c:dPt>
          <c:dPt>
            <c:idx val="2"/>
            <c:invertIfNegative val="0"/>
            <c:bubble3D val="0"/>
            <c:extLst xmlns:c16r2="http://schemas.microsoft.com/office/drawing/2015/06/chart">
              <c:ext xmlns:c16="http://schemas.microsoft.com/office/drawing/2014/chart" uri="{C3380CC4-5D6E-409C-BE32-E72D297353CC}">
                <c16:uniqueId val="{00000005-126F-420B-97A8-5C6CB780E6AB}"/>
              </c:ext>
            </c:extLst>
          </c:dPt>
          <c:dPt>
            <c:idx val="3"/>
            <c:invertIfNegative val="0"/>
            <c:bubble3D val="0"/>
            <c:extLst xmlns:c16r2="http://schemas.microsoft.com/office/drawing/2015/06/chart">
              <c:ext xmlns:c16="http://schemas.microsoft.com/office/drawing/2014/chart" uri="{C3380CC4-5D6E-409C-BE32-E72D297353CC}">
                <c16:uniqueId val="{00000007-126F-420B-97A8-5C6CB780E6AB}"/>
              </c:ext>
            </c:extLst>
          </c:dPt>
          <c:dPt>
            <c:idx val="4"/>
            <c:invertIfNegative val="0"/>
            <c:bubble3D val="0"/>
            <c:extLst xmlns:c16r2="http://schemas.microsoft.com/office/drawing/2015/06/chart">
              <c:ext xmlns:c16="http://schemas.microsoft.com/office/drawing/2014/chart" uri="{C3380CC4-5D6E-409C-BE32-E72D297353CC}">
                <c16:uniqueId val="{00000009-126F-420B-97A8-5C6CB780E6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'48-49'!$V$5:$V$12</c:f>
              <c:strCache>
                <c:ptCount val="8"/>
                <c:pt idx="0">
                  <c:v>Brak takich czynników</c:v>
                </c:pt>
                <c:pt idx="1">
                  <c:v>Zasoby finansowe (np. trudność w zapewnieniu wkładu własnego)</c:v>
                </c:pt>
                <c:pt idx="2">
                  <c:v>Zasoby kadrowe (np. niewystarczająca liczba pracowników, częste zmiany na stanowiskach)</c:v>
                </c:pt>
                <c:pt idx="3">
                  <c:v>Zasoby czasowe (np. brak czasu na realizację kolejnych zadań w ramach projektu)</c:v>
                </c:pt>
                <c:pt idx="4">
                  <c:v>Inne</c:v>
                </c:pt>
                <c:pt idx="5">
                  <c:v>Brak współpracy z innymi podmiotami III sektora</c:v>
                </c:pt>
                <c:pt idx="6">
                  <c:v>Niewystarczająca wiedza i doświadczenie*</c:v>
                </c:pt>
                <c:pt idx="7">
                  <c:v>Zachowanie płynności finansowej projektu*</c:v>
                </c:pt>
              </c:strCache>
            </c:strRef>
          </c:cat>
          <c:val>
            <c:numRef>
              <c:f>'48-49'!$W$5:$W$12</c:f>
              <c:numCache>
                <c:formatCode>0.0%</c:formatCode>
                <c:ptCount val="8"/>
                <c:pt idx="0">
                  <c:v>0.32125603864734298</c:v>
                </c:pt>
                <c:pt idx="1">
                  <c:v>0.39371980676328505</c:v>
                </c:pt>
                <c:pt idx="2">
                  <c:v>0.24154589371980675</c:v>
                </c:pt>
                <c:pt idx="3">
                  <c:v>0.20048309178743962</c:v>
                </c:pt>
                <c:pt idx="4">
                  <c:v>2.6570048309178744E-2</c:v>
                </c:pt>
                <c:pt idx="5">
                  <c:v>1.932367149758454E-2</c:v>
                </c:pt>
                <c:pt idx="6">
                  <c:v>0.21904761904761905</c:v>
                </c:pt>
                <c:pt idx="7">
                  <c:v>8.5714285714285715E-2</c:v>
                </c:pt>
              </c:numCache>
            </c:numRef>
          </c:val>
          <c:extLst xmlns:c16r2="http://schemas.microsoft.com/office/drawing/2015/06/chart">
            <c:ext xmlns:c16="http://schemas.microsoft.com/office/drawing/2014/chart" uri="{C3380CC4-5D6E-409C-BE32-E72D297353CC}">
              <c16:uniqueId val="{0000000A-126F-420B-97A8-5C6CB780E6AB}"/>
            </c:ext>
          </c:extLst>
        </c:ser>
        <c:dLbls>
          <c:dLblPos val="outEnd"/>
          <c:showLegendKey val="0"/>
          <c:showVal val="1"/>
          <c:showCatName val="0"/>
          <c:showSerName val="0"/>
          <c:showPercent val="0"/>
          <c:showBubbleSize val="0"/>
        </c:dLbls>
        <c:gapWidth val="80"/>
        <c:axId val="134152192"/>
        <c:axId val="134079232"/>
      </c:barChart>
      <c:valAx>
        <c:axId val="134079232"/>
        <c:scaling>
          <c:orientation val="minMax"/>
          <c:max val="0.60000000000000009"/>
        </c:scaling>
        <c:delete val="0"/>
        <c:axPos val="t"/>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34152192"/>
        <c:crosses val="autoZero"/>
        <c:crossBetween val="between"/>
        <c:majorUnit val="0.1"/>
      </c:valAx>
      <c:catAx>
        <c:axId val="13415219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3407923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pl-PL"/>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355379419909887"/>
          <c:y val="9.5638805435545954E-2"/>
          <c:w val="0.41997482398492914"/>
          <c:h val="0.87387739894074856"/>
        </c:manualLayout>
      </c:layout>
      <c:barChart>
        <c:barDir val="bar"/>
        <c:grouping val="clustered"/>
        <c:varyColors val="0"/>
        <c:ser>
          <c:idx val="0"/>
          <c:order val="0"/>
          <c:tx>
            <c:strRef>
              <c:f>'48-49'!$W$25</c:f>
              <c:strCache>
                <c:ptCount val="1"/>
                <c:pt idx="0">
                  <c:v>III sektor</c:v>
                </c:pt>
              </c:strCache>
            </c:strRef>
          </c:tx>
          <c:spPr>
            <a:solidFill>
              <a:srgbClr val="F79646"/>
            </a:solidFill>
            <a:ln w="19050">
              <a:solidFill>
                <a:schemeClr val="lt1"/>
              </a:solidFill>
            </a:ln>
            <a:effectLst/>
          </c:spPr>
          <c:invertIfNegative val="0"/>
          <c:dPt>
            <c:idx val="0"/>
            <c:invertIfNegative val="0"/>
            <c:bubble3D val="0"/>
            <c:spPr>
              <a:solidFill>
                <a:srgbClr val="C4D63E"/>
              </a:solidFill>
              <a:ln w="19050">
                <a:solidFill>
                  <a:schemeClr val="lt1"/>
                </a:solidFill>
              </a:ln>
              <a:effectLst/>
            </c:spPr>
            <c:extLst xmlns:c16r2="http://schemas.microsoft.com/office/drawing/2015/06/chart">
              <c:ext xmlns:c16="http://schemas.microsoft.com/office/drawing/2014/chart" uri="{C3380CC4-5D6E-409C-BE32-E72D297353CC}">
                <c16:uniqueId val="{00000001-71C9-4BA6-A638-B47D107A8ACF}"/>
              </c:ext>
            </c:extLst>
          </c:dPt>
          <c:dPt>
            <c:idx val="1"/>
            <c:invertIfNegative val="0"/>
            <c:bubble3D val="0"/>
            <c:extLst xmlns:c16r2="http://schemas.microsoft.com/office/drawing/2015/06/chart">
              <c:ext xmlns:c16="http://schemas.microsoft.com/office/drawing/2014/chart" uri="{C3380CC4-5D6E-409C-BE32-E72D297353CC}">
                <c16:uniqueId val="{00000003-71C9-4BA6-A638-B47D107A8ACF}"/>
              </c:ext>
            </c:extLst>
          </c:dPt>
          <c:dPt>
            <c:idx val="2"/>
            <c:invertIfNegative val="0"/>
            <c:bubble3D val="0"/>
            <c:extLst xmlns:c16r2="http://schemas.microsoft.com/office/drawing/2015/06/chart">
              <c:ext xmlns:c16="http://schemas.microsoft.com/office/drawing/2014/chart" uri="{C3380CC4-5D6E-409C-BE32-E72D297353CC}">
                <c16:uniqueId val="{00000005-71C9-4BA6-A638-B47D107A8ACF}"/>
              </c:ext>
            </c:extLst>
          </c:dPt>
          <c:dPt>
            <c:idx val="3"/>
            <c:invertIfNegative val="0"/>
            <c:bubble3D val="0"/>
            <c:extLst xmlns:c16r2="http://schemas.microsoft.com/office/drawing/2015/06/chart">
              <c:ext xmlns:c16="http://schemas.microsoft.com/office/drawing/2014/chart" uri="{C3380CC4-5D6E-409C-BE32-E72D297353CC}">
                <c16:uniqueId val="{00000007-71C9-4BA6-A638-B47D107A8ACF}"/>
              </c:ext>
            </c:extLst>
          </c:dPt>
          <c:dPt>
            <c:idx val="4"/>
            <c:invertIfNegative val="0"/>
            <c:bubble3D val="0"/>
            <c:extLst xmlns:c16r2="http://schemas.microsoft.com/office/drawing/2015/06/chart">
              <c:ext xmlns:c16="http://schemas.microsoft.com/office/drawing/2014/chart" uri="{C3380CC4-5D6E-409C-BE32-E72D297353CC}">
                <c16:uniqueId val="{00000009-71C9-4BA6-A638-B47D107A8AC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'48-49'!$V$26:$V$31</c:f>
              <c:strCache>
                <c:ptCount val="6"/>
                <c:pt idx="0">
                  <c:v>Brak takich uregulowań</c:v>
                </c:pt>
                <c:pt idx="1">
                  <c:v>Niekorzystna sytuacja społeczno-gospodarcza regionu</c:v>
                </c:pt>
                <c:pt idx="2">
                  <c:v>Ograniczenia prawne związane z funkcjonowaniem III sektora</c:v>
                </c:pt>
                <c:pt idx="3">
                  <c:v>Konkurencja ze strony innych podmiotów</c:v>
                </c:pt>
                <c:pt idx="4">
                  <c:v>Konieczność stosowania procedur związanych z prawem zamówień publicznych</c:v>
                </c:pt>
                <c:pt idx="5">
                  <c:v>Inne</c:v>
                </c:pt>
              </c:strCache>
            </c:strRef>
          </c:cat>
          <c:val>
            <c:numRef>
              <c:f>'48-49'!$W$26:$W$31</c:f>
              <c:numCache>
                <c:formatCode>0.0%</c:formatCode>
                <c:ptCount val="6"/>
                <c:pt idx="0">
                  <c:v>0.52602254428341388</c:v>
                </c:pt>
                <c:pt idx="1">
                  <c:v>0.19951690821256038</c:v>
                </c:pt>
                <c:pt idx="2">
                  <c:v>0.14924315619967796</c:v>
                </c:pt>
                <c:pt idx="3">
                  <c:v>0.14904991948470209</c:v>
                </c:pt>
                <c:pt idx="4">
                  <c:v>8.9114331723027365E-2</c:v>
                </c:pt>
                <c:pt idx="5">
                  <c:v>2.885668276972625E-2</c:v>
                </c:pt>
              </c:numCache>
            </c:numRef>
          </c:val>
          <c:extLst xmlns:c16r2="http://schemas.microsoft.com/office/drawing/2015/06/chart">
            <c:ext xmlns:c16="http://schemas.microsoft.com/office/drawing/2014/chart" uri="{C3380CC4-5D6E-409C-BE32-E72D297353CC}">
              <c16:uniqueId val="{0000000A-71C9-4BA6-A638-B47D107A8ACF}"/>
            </c:ext>
          </c:extLst>
        </c:ser>
        <c:dLbls>
          <c:dLblPos val="outEnd"/>
          <c:showLegendKey val="0"/>
          <c:showVal val="1"/>
          <c:showCatName val="0"/>
          <c:showSerName val="0"/>
          <c:showPercent val="0"/>
          <c:showBubbleSize val="0"/>
        </c:dLbls>
        <c:gapWidth val="80"/>
        <c:axId val="134189824"/>
        <c:axId val="134166016"/>
      </c:barChart>
      <c:valAx>
        <c:axId val="134166016"/>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34189824"/>
        <c:crosses val="autoZero"/>
        <c:crossBetween val="between"/>
        <c:majorUnit val="0.1"/>
      </c:valAx>
      <c:catAx>
        <c:axId val="13418982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3416601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87326388888883E-2"/>
          <c:y val="0.26541464231864637"/>
          <c:w val="0.89049444444444448"/>
          <c:h val="0.53889205338694357"/>
        </c:manualLayout>
      </c:layout>
      <c:barChart>
        <c:barDir val="bar"/>
        <c:grouping val="percentStacked"/>
        <c:varyColors val="0"/>
        <c:ser>
          <c:idx val="0"/>
          <c:order val="0"/>
          <c:tx>
            <c:strRef>
              <c:f>'3-6'!$W$3</c:f>
              <c:strCache>
                <c:ptCount val="1"/>
                <c:pt idx="0">
                  <c:v>1 - bardzo źle</c:v>
                </c:pt>
              </c:strCache>
            </c:strRef>
          </c:tx>
          <c:spPr>
            <a:solidFill>
              <a:srgbClr val="D56509"/>
            </a:solidFill>
            <a:ln>
              <a:solidFill>
                <a:sysClr val="window" lastClr="FFFFFF"/>
              </a:solidFill>
            </a:ln>
            <a:effectLst/>
          </c:spPr>
          <c:invertIfNegative val="0"/>
          <c:dLbls>
            <c:dLbl>
              <c:idx val="0"/>
              <c:layout>
                <c:manualLayout>
                  <c:x val="-5.0720659722222221E-2"/>
                  <c:y val="3.7037037037575996E-6"/>
                </c:manualLayout>
              </c:layout>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E6E-46E8-ACBC-BADD30503556}"/>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505-40E2-BDCD-A4CED2748845}"/>
                </c:ext>
              </c:extLst>
            </c:dLbl>
            <c:dLbl>
              <c:idx val="2"/>
              <c:layout>
                <c:manualLayout>
                  <c:x val="1.1002348611581534E-2"/>
                  <c:y val="0.1058333333333334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505-40E2-BDCD-A4CED274884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'3-6'!$X$2</c:f>
              <c:strCache>
                <c:ptCount val="1"/>
                <c:pt idx="0">
                  <c:v>III sektor</c:v>
                </c:pt>
              </c:strCache>
            </c:strRef>
          </c:cat>
          <c:val>
            <c:numRef>
              <c:f>'3-6'!$X$3</c:f>
              <c:numCache>
                <c:formatCode>0.0%</c:formatCode>
                <c:ptCount val="1"/>
                <c:pt idx="0">
                  <c:v>3.3816425120772944E-2</c:v>
                </c:pt>
              </c:numCache>
            </c:numRef>
          </c:val>
          <c:extLst xmlns:c16r2="http://schemas.microsoft.com/office/drawing/2015/06/chart">
            <c:ext xmlns:c16="http://schemas.microsoft.com/office/drawing/2014/chart" uri="{C3380CC4-5D6E-409C-BE32-E72D297353CC}">
              <c16:uniqueId val="{00000001-FE6E-46E8-ACBC-BADD30503556}"/>
            </c:ext>
          </c:extLst>
        </c:ser>
        <c:ser>
          <c:idx val="1"/>
          <c:order val="1"/>
          <c:tx>
            <c:strRef>
              <c:f>'3-6'!$W$4</c:f>
              <c:strCache>
                <c:ptCount val="1"/>
                <c:pt idx="0">
                  <c:v>2</c:v>
                </c:pt>
              </c:strCache>
            </c:strRef>
          </c:tx>
          <c:spPr>
            <a:solidFill>
              <a:srgbClr val="F79646"/>
            </a:solidFill>
            <a:ln>
              <a:solidFill>
                <a:sysClr val="window" lastClr="FFFFFF"/>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3-FE6E-46E8-ACBC-BADD30503556}"/>
              </c:ext>
            </c:extLst>
          </c:dPt>
          <c:dLbls>
            <c:dLbl>
              <c:idx val="0"/>
              <c:layout>
                <c:manualLayout>
                  <c:x val="-2.2048611111111314E-3"/>
                  <c:y val="-4.552777777777778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E6E-46E8-ACBC-BADD30503556}"/>
                </c:ext>
              </c:extLst>
            </c:dLbl>
            <c:dLbl>
              <c:idx val="1"/>
              <c:layout>
                <c:manualLayout>
                  <c:x val="4.3756709936425293E-3"/>
                  <c:y val="-7.054444444444379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505-40E2-BDCD-A4CED2748845}"/>
                </c:ext>
              </c:extLst>
            </c:dLbl>
            <c:dLbl>
              <c:idx val="4"/>
              <c:layout>
                <c:manualLayout>
                  <c:x val="2.0680755091821738E-3"/>
                  <c:y val="-1.0795741939585077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E6E-46E8-ACBC-BADD30503556}"/>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'3-6'!$X$2</c:f>
              <c:strCache>
                <c:ptCount val="1"/>
                <c:pt idx="0">
                  <c:v>III sektor</c:v>
                </c:pt>
              </c:strCache>
            </c:strRef>
          </c:cat>
          <c:val>
            <c:numRef>
              <c:f>'3-6'!$X$4</c:f>
              <c:numCache>
                <c:formatCode>0.0%</c:formatCode>
                <c:ptCount val="1"/>
                <c:pt idx="0">
                  <c:v>7.4879227053140096E-2</c:v>
                </c:pt>
              </c:numCache>
            </c:numRef>
          </c:val>
          <c:extLst xmlns:c16r2="http://schemas.microsoft.com/office/drawing/2015/06/chart">
            <c:ext xmlns:c16="http://schemas.microsoft.com/office/drawing/2014/chart" uri="{C3380CC4-5D6E-409C-BE32-E72D297353CC}">
              <c16:uniqueId val="{00000005-FE6E-46E8-ACBC-BADD30503556}"/>
            </c:ext>
          </c:extLst>
        </c:ser>
        <c:ser>
          <c:idx val="2"/>
          <c:order val="2"/>
          <c:tx>
            <c:strRef>
              <c:f>'3-6'!$W$5</c:f>
              <c:strCache>
                <c:ptCount val="1"/>
                <c:pt idx="0">
                  <c:v>3</c:v>
                </c:pt>
              </c:strCache>
            </c:strRef>
          </c:tx>
          <c:spPr>
            <a:solidFill>
              <a:srgbClr val="A6A6A6"/>
            </a:solidFill>
            <a:ln>
              <a:solidFill>
                <a:sysClr val="window" lastClr="FFFFFF"/>
              </a:solid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'3-6'!$X$2</c:f>
              <c:strCache>
                <c:ptCount val="1"/>
                <c:pt idx="0">
                  <c:v>III sektor</c:v>
                </c:pt>
              </c:strCache>
            </c:strRef>
          </c:cat>
          <c:val>
            <c:numRef>
              <c:f>'3-6'!$X$5</c:f>
              <c:numCache>
                <c:formatCode>0.0%</c:formatCode>
                <c:ptCount val="1"/>
                <c:pt idx="0">
                  <c:v>0.1859903381642512</c:v>
                </c:pt>
              </c:numCache>
            </c:numRef>
          </c:val>
          <c:extLst xmlns:c16r2="http://schemas.microsoft.com/office/drawing/2015/06/chart">
            <c:ext xmlns:c16="http://schemas.microsoft.com/office/drawing/2014/chart" uri="{C3380CC4-5D6E-409C-BE32-E72D297353CC}">
              <c16:uniqueId val="{00000006-FE6E-46E8-ACBC-BADD30503556}"/>
            </c:ext>
          </c:extLst>
        </c:ser>
        <c:ser>
          <c:idx val="3"/>
          <c:order val="3"/>
          <c:tx>
            <c:strRef>
              <c:f>'3-6'!$W$6</c:f>
              <c:strCache>
                <c:ptCount val="1"/>
                <c:pt idx="0">
                  <c:v>4</c:v>
                </c:pt>
              </c:strCache>
            </c:strRef>
          </c:tx>
          <c:spPr>
            <a:solidFill>
              <a:srgbClr val="C4D63E"/>
            </a:solidFill>
            <a:ln>
              <a:solidFill>
                <a:sysClr val="window" lastClr="FFFFFF"/>
              </a:solid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'3-6'!$X$2</c:f>
              <c:strCache>
                <c:ptCount val="1"/>
                <c:pt idx="0">
                  <c:v>III sektor</c:v>
                </c:pt>
              </c:strCache>
            </c:strRef>
          </c:cat>
          <c:val>
            <c:numRef>
              <c:f>'3-6'!$X$6</c:f>
              <c:numCache>
                <c:formatCode>0.0%</c:formatCode>
                <c:ptCount val="1"/>
                <c:pt idx="0">
                  <c:v>0.57971014492753625</c:v>
                </c:pt>
              </c:numCache>
            </c:numRef>
          </c:val>
          <c:extLst xmlns:c16r2="http://schemas.microsoft.com/office/drawing/2015/06/chart">
            <c:ext xmlns:c16="http://schemas.microsoft.com/office/drawing/2014/chart" uri="{C3380CC4-5D6E-409C-BE32-E72D297353CC}">
              <c16:uniqueId val="{00000007-FE6E-46E8-ACBC-BADD30503556}"/>
            </c:ext>
          </c:extLst>
        </c:ser>
        <c:ser>
          <c:idx val="4"/>
          <c:order val="4"/>
          <c:tx>
            <c:strRef>
              <c:f>'3-6'!$W$7</c:f>
              <c:strCache>
                <c:ptCount val="1"/>
                <c:pt idx="0">
                  <c:v>5 - bardzo dobrze</c:v>
                </c:pt>
              </c:strCache>
            </c:strRef>
          </c:tx>
          <c:spPr>
            <a:solidFill>
              <a:srgbClr val="77933C"/>
            </a:solidFill>
            <a:ln>
              <a:solidFill>
                <a:sysClr val="window" lastClr="FFFFFF"/>
              </a:solidFill>
            </a:ln>
            <a:effectLst/>
          </c:spPr>
          <c:invertIfNegative val="0"/>
          <c:dLbls>
            <c:dLbl>
              <c:idx val="1"/>
              <c:layout>
                <c:manualLayout>
                  <c:x val="5.5699616791021252E-3"/>
                  <c:y val="3.6225137782311557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E6E-46E8-ACBC-BADD30503556}"/>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'3-6'!$X$2</c:f>
              <c:strCache>
                <c:ptCount val="1"/>
                <c:pt idx="0">
                  <c:v>III sektor</c:v>
                </c:pt>
              </c:strCache>
            </c:strRef>
          </c:cat>
          <c:val>
            <c:numRef>
              <c:f>'3-6'!$X$7</c:f>
              <c:numCache>
                <c:formatCode>0.0%</c:formatCode>
                <c:ptCount val="1"/>
                <c:pt idx="0">
                  <c:v>0.12560386473429952</c:v>
                </c:pt>
              </c:numCache>
            </c:numRef>
          </c:val>
          <c:extLst xmlns:c16r2="http://schemas.microsoft.com/office/drawing/2015/06/chart">
            <c:ext xmlns:c16="http://schemas.microsoft.com/office/drawing/2014/chart" uri="{C3380CC4-5D6E-409C-BE32-E72D297353CC}">
              <c16:uniqueId val="{00000009-FE6E-46E8-ACBC-BADD30503556}"/>
            </c:ext>
          </c:extLst>
        </c:ser>
        <c:dLbls>
          <c:dLblPos val="ctr"/>
          <c:showLegendKey val="0"/>
          <c:showVal val="1"/>
          <c:showCatName val="0"/>
          <c:showSerName val="0"/>
          <c:showPercent val="0"/>
          <c:showBubbleSize val="0"/>
        </c:dLbls>
        <c:gapWidth val="80"/>
        <c:overlap val="100"/>
        <c:axId val="110764032"/>
        <c:axId val="110765568"/>
      </c:barChart>
      <c:catAx>
        <c:axId val="110764032"/>
        <c:scaling>
          <c:orientation val="maxMin"/>
        </c:scaling>
        <c:delete val="1"/>
        <c:axPos val="l"/>
        <c:numFmt formatCode="General" sourceLinked="1"/>
        <c:majorTickMark val="out"/>
        <c:minorTickMark val="none"/>
        <c:tickLblPos val="nextTo"/>
        <c:crossAx val="110765568"/>
        <c:crosses val="autoZero"/>
        <c:auto val="1"/>
        <c:lblAlgn val="ctr"/>
        <c:lblOffset val="100"/>
        <c:noMultiLvlLbl val="0"/>
      </c:catAx>
      <c:valAx>
        <c:axId val="110765568"/>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10764032"/>
        <c:crosses val="autoZero"/>
        <c:crossBetween val="between"/>
        <c:majorUnit val="0.1"/>
      </c:valAx>
      <c:spPr>
        <a:noFill/>
        <a:ln>
          <a:noFill/>
        </a:ln>
        <a:effectLst/>
      </c:spPr>
    </c:plotArea>
    <c:legend>
      <c:legendPos val="b"/>
      <c:layout>
        <c:manualLayout>
          <c:xMode val="edge"/>
          <c:yMode val="edge"/>
          <c:x val="5.8386111111111111E-2"/>
          <c:y val="0.84685740740740756"/>
          <c:w val="0.90094687500000004"/>
          <c:h val="0.1061058752560803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20125185564591E-2"/>
          <c:y val="5.1837888784165884E-2"/>
          <c:w val="0.89952408650131521"/>
          <c:h val="0.62566547363397762"/>
        </c:manualLayout>
      </c:layout>
      <c:lineChart>
        <c:grouping val="standard"/>
        <c:varyColors val="0"/>
        <c:ser>
          <c:idx val="0"/>
          <c:order val="0"/>
          <c:tx>
            <c:strRef>
              <c:f>'3-6'!$P$22</c:f>
              <c:strCache>
                <c:ptCount val="1"/>
                <c:pt idx="0">
                  <c:v>III sektor</c:v>
                </c:pt>
              </c:strCache>
            </c:strRef>
          </c:tx>
          <c:spPr>
            <a:ln w="25400" cap="rnd">
              <a:noFill/>
              <a:round/>
            </a:ln>
            <a:effectLst/>
          </c:spPr>
          <c:marker>
            <c:symbol val="circle"/>
            <c:size val="29"/>
            <c:spPr>
              <a:solidFill>
                <a:srgbClr val="C4D63E"/>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'3-6'!$L$23:$L$27</c:f>
              <c:strCache>
                <c:ptCount val="5"/>
                <c:pt idx="0">
                  <c:v>Realizowanie obecnej działalności statutowej</c:v>
                </c:pt>
                <c:pt idx="1">
                  <c:v>Poszerzenie działalności statutowej</c:v>
                </c:pt>
                <c:pt idx="2">
                  <c:v>Zatrudnienie nowych pracowników</c:v>
                </c:pt>
                <c:pt idx="3">
                  <c:v>Realizowanie zadań dodatkowych</c:v>
                </c:pt>
                <c:pt idx="4">
                  <c:v>Sprawne funkcjonowanie organizacji</c:v>
                </c:pt>
              </c:strCache>
            </c:strRef>
          </c:cat>
          <c:val>
            <c:numRef>
              <c:f>'3-6'!$P$23:$P$27</c:f>
              <c:numCache>
                <c:formatCode>0.00</c:formatCode>
                <c:ptCount val="5"/>
                <c:pt idx="0">
                  <c:v>3.2801932367149758</c:v>
                </c:pt>
                <c:pt idx="1">
                  <c:v>2.9879227053140096</c:v>
                </c:pt>
                <c:pt idx="2">
                  <c:v>2.756038647342995</c:v>
                </c:pt>
                <c:pt idx="3">
                  <c:v>2.9613526570048307</c:v>
                </c:pt>
                <c:pt idx="4">
                  <c:v>3.2342995169082127</c:v>
                </c:pt>
              </c:numCache>
            </c:numRef>
          </c:val>
          <c:smooth val="0"/>
          <c:extLst xmlns:c16r2="http://schemas.microsoft.com/office/drawing/2015/06/chart">
            <c:ext xmlns:c16="http://schemas.microsoft.com/office/drawing/2014/chart" uri="{C3380CC4-5D6E-409C-BE32-E72D297353CC}">
              <c16:uniqueId val="{00000000-85E9-47F4-BB9A-9B250B90626E}"/>
            </c:ext>
          </c:extLst>
        </c:ser>
        <c:dLbls>
          <c:showLegendKey val="0"/>
          <c:showVal val="0"/>
          <c:showCatName val="0"/>
          <c:showSerName val="0"/>
          <c:showPercent val="0"/>
          <c:showBubbleSize val="0"/>
        </c:dLbls>
        <c:dropLines>
          <c:spPr>
            <a:ln w="12700" cap="flat" cmpd="sng" algn="ctr">
              <a:solidFill>
                <a:srgbClr val="77933C"/>
              </a:solidFill>
              <a:prstDash val="lgDash"/>
              <a:round/>
            </a:ln>
            <a:effectLst/>
          </c:spPr>
        </c:dropLines>
        <c:marker val="1"/>
        <c:smooth val="0"/>
        <c:axId val="110783104"/>
        <c:axId val="110793088"/>
      </c:lineChart>
      <c:catAx>
        <c:axId val="11078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10793088"/>
        <c:crosses val="autoZero"/>
        <c:auto val="1"/>
        <c:lblAlgn val="ctr"/>
        <c:lblOffset val="100"/>
        <c:noMultiLvlLbl val="0"/>
      </c:catAx>
      <c:valAx>
        <c:axId val="110793088"/>
        <c:scaling>
          <c:orientation val="minMax"/>
          <c:max val="3.6"/>
          <c:min val="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107831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24014776558102"/>
          <c:y val="7.260303893990519E-2"/>
          <c:w val="0.60179548619264611"/>
          <c:h val="0.91389811988777891"/>
        </c:manualLayout>
      </c:layout>
      <c:pieChart>
        <c:varyColors val="1"/>
        <c:ser>
          <c:idx val="0"/>
          <c:order val="0"/>
          <c:tx>
            <c:strRef>
              <c:f>'3-6'!$P$39</c:f>
              <c:strCache>
                <c:ptCount val="1"/>
                <c:pt idx="0">
                  <c:v>III sektor</c:v>
                </c:pt>
              </c:strCache>
            </c:strRef>
          </c:tx>
          <c:dPt>
            <c:idx val="0"/>
            <c:bubble3D val="0"/>
            <c:spPr>
              <a:solidFill>
                <a:srgbClr val="C4D63E"/>
              </a:solidFill>
              <a:ln w="19050">
                <a:solidFill>
                  <a:schemeClr val="lt1"/>
                </a:solidFill>
              </a:ln>
              <a:effectLst/>
            </c:spPr>
            <c:extLst xmlns:c16r2="http://schemas.microsoft.com/office/drawing/2015/06/chart">
              <c:ext xmlns:c16="http://schemas.microsoft.com/office/drawing/2014/chart" uri="{C3380CC4-5D6E-409C-BE32-E72D297353CC}">
                <c16:uniqueId val="{00000001-4452-4339-ABA1-F794BB33AC4E}"/>
              </c:ext>
            </c:extLst>
          </c:dPt>
          <c:dPt>
            <c:idx val="1"/>
            <c:bubble3D val="0"/>
            <c:spPr>
              <a:solidFill>
                <a:srgbClr val="F79646"/>
              </a:solidFill>
              <a:ln w="19050">
                <a:solidFill>
                  <a:schemeClr val="lt1"/>
                </a:solidFill>
              </a:ln>
              <a:effectLst/>
            </c:spPr>
            <c:extLst xmlns:c16r2="http://schemas.microsoft.com/office/drawing/2015/06/chart">
              <c:ext xmlns:c16="http://schemas.microsoft.com/office/drawing/2014/chart" uri="{C3380CC4-5D6E-409C-BE32-E72D297353CC}">
                <c16:uniqueId val="{00000003-4452-4339-ABA1-F794BB33AC4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452-4339-ABA1-F794BB33AC4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452-4339-ABA1-F794BB33AC4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452-4339-ABA1-F794BB33AC4E}"/>
              </c:ext>
            </c:extLst>
          </c:dPt>
          <c:dLbls>
            <c:dLbl>
              <c:idx val="0"/>
              <c:layout>
                <c:manualLayout>
                  <c:x val="1.2091059027777778E-2"/>
                  <c:y val="3.7076111111111081E-2"/>
                </c:manualLayout>
              </c:layout>
              <c:tx>
                <c:rich>
                  <a:bodyPr/>
                  <a:lstStyle/>
                  <a:p>
                    <a:fld id="{44F517E5-DBD8-4228-A185-A2E1FB413175}" type="CELLRANGE">
                      <a:rPr lang="en-US" baseline="0"/>
                      <a:pPr/>
                      <a:t>[ZAKRES KOMÓREK]</a:t>
                    </a:fld>
                    <a:r>
                      <a:rPr lang="en-US" baseline="0"/>
                      <a:t>; </a:t>
                    </a:r>
                    <a:fld id="{8880F23F-5C2C-421E-82E7-AE86BE5AD677}" type="VALUE">
                      <a:rPr lang="en-US" baseline="0"/>
                      <a:pPr/>
                      <a:t>[WARTOŚĆ]</a:t>
                    </a:fld>
                    <a:endParaRPr lang="en-US" baseline="0"/>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1-4452-4339-ABA1-F794BB33AC4E}"/>
                </c:ext>
              </c:extLst>
            </c:dLbl>
            <c:dLbl>
              <c:idx val="1"/>
              <c:layout>
                <c:manualLayout>
                  <c:x val="-8.0298958333333337E-2"/>
                  <c:y val="-0.16215277777777778"/>
                </c:manualLayout>
              </c:layout>
              <c:tx>
                <c:rich>
                  <a:bodyPr/>
                  <a:lstStyle/>
                  <a:p>
                    <a:fld id="{F92AF2D9-4DBC-458D-B9C8-E283109F7788}" type="CELLRANGE">
                      <a:rPr lang="en-US" baseline="0"/>
                      <a:pPr/>
                      <a:t>[ZAKRES KOMÓREK]</a:t>
                    </a:fld>
                    <a:r>
                      <a:rPr lang="en-US" baseline="0"/>
                      <a:t>; </a:t>
                    </a:r>
                    <a:fld id="{AC5A7442-F718-433E-BC43-AEE6659768BF}" type="VALUE">
                      <a:rPr lang="en-US" baseline="0"/>
                      <a:pPr/>
                      <a:t>[WARTOŚĆ]</a:t>
                    </a:fld>
                    <a:endParaRPr lang="en-US" baseline="0"/>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3-4452-4339-ABA1-F794BB33AC4E}"/>
                </c:ext>
              </c:extLst>
            </c:dLbl>
            <c:dLbl>
              <c:idx val="2"/>
              <c:layout>
                <c:manualLayout>
                  <c:x val="-1.6119965277777776E-2"/>
                  <c:y val="7.4083333333333334E-2"/>
                </c:manualLayout>
              </c:layout>
              <c:tx>
                <c:rich>
                  <a:bodyPr/>
                  <a:lstStyle/>
                  <a:p>
                    <a:fld id="{C9227A1F-B811-4204-B5B0-63123F73F113}" type="CELLRANGE">
                      <a:rPr lang="en-US" baseline="0"/>
                      <a:pPr/>
                      <a:t>[ZAKRES KOMÓREK]</a:t>
                    </a:fld>
                    <a:r>
                      <a:rPr lang="en-US" baseline="0"/>
                      <a:t>; </a:t>
                    </a:r>
                    <a:fld id="{78F3EDC6-4383-4381-8158-FE9D6A96E592}" type="VALUE">
                      <a:rPr lang="en-US" baseline="0"/>
                      <a:pPr/>
                      <a:t>[WARTOŚĆ]</a:t>
                    </a:fld>
                    <a:endParaRPr lang="en-US" baseline="0"/>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5-4452-4339-ABA1-F794BB33AC4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ext>
            </c:extLst>
          </c:dLbls>
          <c:val>
            <c:numRef>
              <c:f>'3-6'!$P$40:$P$42</c:f>
              <c:numCache>
                <c:formatCode>0.0%</c:formatCode>
                <c:ptCount val="3"/>
                <c:pt idx="0">
                  <c:v>0.34057971014492755</c:v>
                </c:pt>
                <c:pt idx="1">
                  <c:v>0.42028985507246375</c:v>
                </c:pt>
                <c:pt idx="2">
                  <c:v>0.2391304347826087</c:v>
                </c:pt>
              </c:numCache>
            </c:numRef>
          </c:val>
          <c:extLst xmlns:c16r2="http://schemas.microsoft.com/office/drawing/2015/06/chart">
            <c:ext xmlns:c15="http://schemas.microsoft.com/office/drawing/2012/chart" uri="{02D57815-91ED-43cb-92C2-25804820EDAC}">
              <c15:datalabelsRange>
                <c15:f>'3-6'!$L$40:$L$42</c15:f>
                <c15:dlblRangeCache>
                  <c:ptCount val="3"/>
                  <c:pt idx="0">
                    <c:v>Tak</c:v>
                  </c:pt>
                  <c:pt idx="1">
                    <c:v>Nie</c:v>
                  </c:pt>
                  <c:pt idx="2">
                    <c:v>Trudno powiedzieć</c:v>
                  </c:pt>
                </c15:dlblRangeCache>
              </c15:datalabelsRange>
            </c:ext>
            <c:ext xmlns:c16="http://schemas.microsoft.com/office/drawing/2014/chart" uri="{C3380CC4-5D6E-409C-BE32-E72D297353CC}">
              <c16:uniqueId val="{0000000A-4452-4339-ABA1-F794BB33AC4E}"/>
            </c:ext>
          </c:extLst>
        </c:ser>
        <c:dLbls>
          <c:dLblPos val="bestFit"/>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220125185564591E-2"/>
          <c:y val="2.885350020635492E-2"/>
          <c:w val="0.89952408650131521"/>
          <c:h val="0.57759046579286033"/>
        </c:manualLayout>
      </c:layout>
      <c:lineChart>
        <c:grouping val="standard"/>
        <c:varyColors val="0"/>
        <c:ser>
          <c:idx val="0"/>
          <c:order val="0"/>
          <c:tx>
            <c:strRef>
              <c:f>'7-13'!$P$3</c:f>
              <c:strCache>
                <c:ptCount val="1"/>
                <c:pt idx="0">
                  <c:v>III sektor</c:v>
                </c:pt>
              </c:strCache>
            </c:strRef>
          </c:tx>
          <c:spPr>
            <a:ln w="25400" cap="rnd">
              <a:noFill/>
              <a:round/>
            </a:ln>
            <a:effectLst/>
          </c:spPr>
          <c:marker>
            <c:symbol val="circle"/>
            <c:size val="29"/>
            <c:spPr>
              <a:solidFill>
                <a:srgbClr val="C4D63E"/>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'7-13'!$L$4:$L$7</c:f>
              <c:strCache>
                <c:ptCount val="4"/>
                <c:pt idx="0">
                  <c:v>Pozyskiwania wiedzy na temat finansowania ze źródeł zewnętrznych, w tym RPO woj. śląskiego</c:v>
                </c:pt>
                <c:pt idx="1">
                  <c:v>Przygotowania dokumentów potrzebnych do wnioskowania o środki ze źródeł zewnętrznych</c:v>
                </c:pt>
                <c:pt idx="2">
                  <c:v>Wdrożenia działań zaplanowanych w ramach projektu (zarządzania projektem)</c:v>
                </c:pt>
                <c:pt idx="3">
                  <c:v>Rozliczenia projektu finansowanego ze źródeł zewnętrznych</c:v>
                </c:pt>
              </c:strCache>
            </c:strRef>
          </c:cat>
          <c:val>
            <c:numRef>
              <c:f>'7-13'!$P$4:$P$7</c:f>
              <c:numCache>
                <c:formatCode>0.00</c:formatCode>
                <c:ptCount val="4"/>
                <c:pt idx="0">
                  <c:v>2.9299516908212562</c:v>
                </c:pt>
                <c:pt idx="1">
                  <c:v>3.0652173913043477</c:v>
                </c:pt>
                <c:pt idx="2">
                  <c:v>3.0458937198067635</c:v>
                </c:pt>
                <c:pt idx="3">
                  <c:v>3.0507246376811592</c:v>
                </c:pt>
              </c:numCache>
            </c:numRef>
          </c:val>
          <c:smooth val="0"/>
          <c:extLst xmlns:c16r2="http://schemas.microsoft.com/office/drawing/2015/06/chart">
            <c:ext xmlns:c16="http://schemas.microsoft.com/office/drawing/2014/chart" uri="{C3380CC4-5D6E-409C-BE32-E72D297353CC}">
              <c16:uniqueId val="{00000000-DB73-407A-BAB0-A598896E979D}"/>
            </c:ext>
          </c:extLst>
        </c:ser>
        <c:dLbls>
          <c:showLegendKey val="0"/>
          <c:showVal val="0"/>
          <c:showCatName val="0"/>
          <c:showSerName val="0"/>
          <c:showPercent val="0"/>
          <c:showBubbleSize val="0"/>
        </c:dLbls>
        <c:dropLines>
          <c:spPr>
            <a:ln w="12700" cap="flat" cmpd="sng" algn="ctr">
              <a:solidFill>
                <a:srgbClr val="77933C"/>
              </a:solidFill>
              <a:prstDash val="lgDash"/>
              <a:round/>
            </a:ln>
            <a:effectLst/>
          </c:spPr>
        </c:dropLines>
        <c:marker val="1"/>
        <c:smooth val="0"/>
        <c:axId val="111114112"/>
        <c:axId val="111115648"/>
      </c:lineChart>
      <c:catAx>
        <c:axId val="11111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11115648"/>
        <c:crosses val="autoZero"/>
        <c:auto val="1"/>
        <c:lblAlgn val="ctr"/>
        <c:lblOffset val="100"/>
        <c:noMultiLvlLbl val="0"/>
      </c:catAx>
      <c:valAx>
        <c:axId val="111115648"/>
        <c:scaling>
          <c:orientation val="minMax"/>
          <c:max val="3.6"/>
          <c:min val="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11114112"/>
        <c:crosses val="autoZero"/>
        <c:crossBetween val="between"/>
      </c:valAx>
      <c:spPr>
        <a:noFill/>
        <a:ln>
          <a:noFill/>
        </a:ln>
        <a:effectLst/>
      </c:spPr>
    </c:plotArea>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464444444444447E-2"/>
          <c:y val="0.12659833333333331"/>
          <c:w val="0.87340166666666663"/>
          <c:h val="0.87340166666666663"/>
        </c:manualLayout>
      </c:layout>
      <c:pieChart>
        <c:varyColors val="1"/>
        <c:ser>
          <c:idx val="0"/>
          <c:order val="0"/>
          <c:dPt>
            <c:idx val="0"/>
            <c:bubble3D val="0"/>
            <c:spPr>
              <a:solidFill>
                <a:srgbClr val="C4D63E"/>
              </a:solidFill>
              <a:ln w="19050">
                <a:solidFill>
                  <a:schemeClr val="lt1"/>
                </a:solidFill>
              </a:ln>
              <a:effectLst/>
            </c:spPr>
            <c:extLst xmlns:c16r2="http://schemas.microsoft.com/office/drawing/2015/06/chart">
              <c:ext xmlns:c16="http://schemas.microsoft.com/office/drawing/2014/chart" uri="{C3380CC4-5D6E-409C-BE32-E72D297353CC}">
                <c16:uniqueId val="{00000001-7316-4221-8C85-80FC1FF95897}"/>
              </c:ext>
            </c:extLst>
          </c:dPt>
          <c:dPt>
            <c:idx val="1"/>
            <c:bubble3D val="0"/>
            <c:spPr>
              <a:solidFill>
                <a:srgbClr val="A6B727">
                  <a:lumMod val="60000"/>
                  <a:lumOff val="4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3-7316-4221-8C85-80FC1FF95897}"/>
              </c:ext>
            </c:extLst>
          </c:dPt>
          <c:dPt>
            <c:idx val="2"/>
            <c:bubble3D val="0"/>
            <c:spPr>
              <a:solidFill>
                <a:srgbClr val="F79646"/>
              </a:solidFill>
              <a:ln w="19050">
                <a:solidFill>
                  <a:schemeClr val="lt1"/>
                </a:solidFill>
              </a:ln>
              <a:effectLst/>
            </c:spPr>
            <c:extLst xmlns:c16r2="http://schemas.microsoft.com/office/drawing/2015/06/chart">
              <c:ext xmlns:c16="http://schemas.microsoft.com/office/drawing/2014/chart" uri="{C3380CC4-5D6E-409C-BE32-E72D297353CC}">
                <c16:uniqueId val="{00000005-7316-4221-8C85-80FC1FF95897}"/>
              </c:ext>
            </c:extLst>
          </c:dPt>
          <c:dPt>
            <c:idx val="3"/>
            <c:bubble3D val="0"/>
            <c:spPr>
              <a:solidFill>
                <a:srgbClr val="A6A6A6"/>
              </a:solidFill>
              <a:ln w="19050">
                <a:solidFill>
                  <a:schemeClr val="lt1"/>
                </a:solidFill>
              </a:ln>
              <a:effectLst/>
            </c:spPr>
            <c:extLst xmlns:c16r2="http://schemas.microsoft.com/office/drawing/2015/06/chart">
              <c:ext xmlns:c16="http://schemas.microsoft.com/office/drawing/2014/chart" uri="{C3380CC4-5D6E-409C-BE32-E72D297353CC}">
                <c16:uniqueId val="{00000007-7316-4221-8C85-80FC1FF9589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316-4221-8C85-80FC1FF95897}"/>
              </c:ext>
            </c:extLst>
          </c:dPt>
          <c:dLbls>
            <c:dLbl>
              <c:idx val="0"/>
              <c:layout>
                <c:manualLayout>
                  <c:x val="5.9560286302551405E-2"/>
                  <c:y val="0"/>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9701855123674914"/>
                      <c:h val="0.26464361326746649"/>
                    </c:manualLayout>
                  </c15:layout>
                </c:ext>
                <c:ext xmlns:c16="http://schemas.microsoft.com/office/drawing/2014/chart" uri="{C3380CC4-5D6E-409C-BE32-E72D297353CC}">
                  <c16:uniqueId val="{00000001-7316-4221-8C85-80FC1FF95897}"/>
                </c:ext>
              </c:extLst>
            </c:dLbl>
            <c:dLbl>
              <c:idx val="1"/>
              <c:layout>
                <c:manualLayout>
                  <c:x val="-2.2121323836288057E-3"/>
                  <c:y val="7.0555515422957446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30638650844439497"/>
                      <c:h val="0.3457220811407043"/>
                    </c:manualLayout>
                  </c15:layout>
                </c:ext>
                <c:ext xmlns:c16="http://schemas.microsoft.com/office/drawing/2014/chart" uri="{C3380CC4-5D6E-409C-BE32-E72D297353CC}">
                  <c16:uniqueId val="{00000003-7316-4221-8C85-80FC1FF9589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'7-13'!$L$23:$L$26</c:f>
              <c:strCache>
                <c:ptCount val="4"/>
                <c:pt idx="0">
                  <c:v>Tak, w takim samym zakresie, jak obecnie</c:v>
                </c:pt>
                <c:pt idx="1">
                  <c:v>Tak, ale w mniejszym zakresie, niż obecnie</c:v>
                </c:pt>
                <c:pt idx="2">
                  <c:v>Nie</c:v>
                </c:pt>
                <c:pt idx="3">
                  <c:v>Trudno powiedzieć</c:v>
                </c:pt>
              </c:strCache>
            </c:strRef>
          </c:cat>
          <c:val>
            <c:numRef>
              <c:f>'7-13'!$M$23:$M$26</c:f>
              <c:numCache>
                <c:formatCode>0.0%</c:formatCode>
                <c:ptCount val="4"/>
                <c:pt idx="0">
                  <c:v>0.1095890410958904</c:v>
                </c:pt>
                <c:pt idx="1">
                  <c:v>0.26027397260273971</c:v>
                </c:pt>
                <c:pt idx="2">
                  <c:v>0.42465753424657532</c:v>
                </c:pt>
                <c:pt idx="3">
                  <c:v>0.20547945205479451</c:v>
                </c:pt>
              </c:numCache>
            </c:numRef>
          </c:val>
          <c:extLst xmlns:c16r2="http://schemas.microsoft.com/office/drawing/2015/06/chart">
            <c:ext xmlns:c16="http://schemas.microsoft.com/office/drawing/2014/chart" uri="{C3380CC4-5D6E-409C-BE32-E72D297353CC}">
              <c16:uniqueId val="{0000000A-7316-4221-8C85-80FC1FF95897}"/>
            </c:ext>
          </c:extLst>
        </c:ser>
        <c:dLbls>
          <c:dLblPos val="bestFit"/>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669157468144917"/>
          <c:y val="0.10543166666666669"/>
          <c:w val="0.48746538058322308"/>
          <c:h val="0.87089968783487859"/>
        </c:manualLayout>
      </c:layout>
      <c:pieChart>
        <c:varyColors val="1"/>
        <c:ser>
          <c:idx val="0"/>
          <c:order val="0"/>
          <c:dPt>
            <c:idx val="0"/>
            <c:bubble3D val="0"/>
            <c:spPr>
              <a:solidFill>
                <a:srgbClr val="C4D63E"/>
              </a:solidFill>
              <a:ln w="19050">
                <a:solidFill>
                  <a:schemeClr val="lt1"/>
                </a:solidFill>
              </a:ln>
              <a:effectLst/>
            </c:spPr>
            <c:extLst xmlns:c16r2="http://schemas.microsoft.com/office/drawing/2015/06/chart">
              <c:ext xmlns:c16="http://schemas.microsoft.com/office/drawing/2014/chart" uri="{C3380CC4-5D6E-409C-BE32-E72D297353CC}">
                <c16:uniqueId val="{00000001-C50D-4A72-A042-67D0DECD307B}"/>
              </c:ext>
            </c:extLst>
          </c:dPt>
          <c:dPt>
            <c:idx val="1"/>
            <c:bubble3D val="0"/>
            <c:spPr>
              <a:solidFill>
                <a:srgbClr val="F79646"/>
              </a:solidFill>
              <a:ln w="19050">
                <a:solidFill>
                  <a:schemeClr val="lt1"/>
                </a:solidFill>
              </a:ln>
              <a:effectLst/>
            </c:spPr>
            <c:extLst xmlns:c16r2="http://schemas.microsoft.com/office/drawing/2015/06/chart">
              <c:ext xmlns:c16="http://schemas.microsoft.com/office/drawing/2014/chart" uri="{C3380CC4-5D6E-409C-BE32-E72D297353CC}">
                <c16:uniqueId val="{00000003-C50D-4A72-A042-67D0DECD307B}"/>
              </c:ext>
            </c:extLst>
          </c:dPt>
          <c:dPt>
            <c:idx val="2"/>
            <c:bubble3D val="0"/>
            <c:spPr>
              <a:solidFill>
                <a:srgbClr val="A6A6A6"/>
              </a:solidFill>
              <a:ln w="19050">
                <a:solidFill>
                  <a:schemeClr val="lt1"/>
                </a:solidFill>
              </a:ln>
              <a:effectLst/>
            </c:spPr>
            <c:extLst xmlns:c16r2="http://schemas.microsoft.com/office/drawing/2015/06/chart">
              <c:ext xmlns:c16="http://schemas.microsoft.com/office/drawing/2014/chart" uri="{C3380CC4-5D6E-409C-BE32-E72D297353CC}">
                <c16:uniqueId val="{00000005-C50D-4A72-A042-67D0DECD307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50D-4A72-A042-67D0DECD307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50D-4A72-A042-67D0DECD307B}"/>
              </c:ext>
            </c:extLst>
          </c:dPt>
          <c:dLbls>
            <c:dLbl>
              <c:idx val="1"/>
              <c:layout>
                <c:manualLayout>
                  <c:x val="0.20704696586071616"/>
                  <c:y val="-0.125"/>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50D-4A72-A042-67D0DECD307B}"/>
                </c:ext>
              </c:extLst>
            </c:dLbl>
            <c:dLbl>
              <c:idx val="2"/>
              <c:layout>
                <c:manualLayout>
                  <c:x val="1.3250709496118639E-2"/>
                  <c:y val="4.3330967944431552E-3"/>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7275604462869701"/>
                      <c:h val="0.3868946082779513"/>
                    </c:manualLayout>
                  </c15:layout>
                </c:ext>
                <c:ext xmlns:c16="http://schemas.microsoft.com/office/drawing/2014/chart" uri="{C3380CC4-5D6E-409C-BE32-E72D297353CC}">
                  <c16:uniqueId val="{00000005-C50D-4A72-A042-67D0DECD307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'7-13'!$L$36:$L$38</c:f>
              <c:strCache>
                <c:ptCount val="3"/>
                <c:pt idx="0">
                  <c:v>Tak</c:v>
                </c:pt>
                <c:pt idx="1">
                  <c:v>Nie</c:v>
                </c:pt>
                <c:pt idx="2">
                  <c:v>Trudno powiedzieć</c:v>
                </c:pt>
              </c:strCache>
            </c:strRef>
          </c:cat>
          <c:val>
            <c:numRef>
              <c:f>'7-13'!$M$36:$M$38</c:f>
              <c:numCache>
                <c:formatCode>0.0%</c:formatCode>
                <c:ptCount val="3"/>
                <c:pt idx="0">
                  <c:v>0.17808219178082191</c:v>
                </c:pt>
                <c:pt idx="1">
                  <c:v>0.65753424657534243</c:v>
                </c:pt>
                <c:pt idx="2">
                  <c:v>0.16438356164383561</c:v>
                </c:pt>
              </c:numCache>
            </c:numRef>
          </c:val>
          <c:extLst xmlns:c16r2="http://schemas.microsoft.com/office/drawing/2015/06/chart">
            <c:ext xmlns:c16="http://schemas.microsoft.com/office/drawing/2014/chart" uri="{C3380CC4-5D6E-409C-BE32-E72D297353CC}">
              <c16:uniqueId val="{0000000A-C50D-4A72-A042-67D0DECD307B}"/>
            </c:ext>
          </c:extLst>
        </c:ser>
        <c:dLbls>
          <c:dLblPos val="bestFit"/>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80995934959349"/>
          <c:y val="0.1265983245149912"/>
          <c:w val="0.54321883468834686"/>
          <c:h val="0.83378152973278763"/>
        </c:manualLayout>
      </c:layout>
      <c:pieChart>
        <c:varyColors val="1"/>
        <c:ser>
          <c:idx val="0"/>
          <c:order val="0"/>
          <c:dPt>
            <c:idx val="0"/>
            <c:bubble3D val="0"/>
            <c:spPr>
              <a:solidFill>
                <a:srgbClr val="C4D63E"/>
              </a:solidFill>
              <a:ln w="19050">
                <a:solidFill>
                  <a:schemeClr val="lt1"/>
                </a:solidFill>
              </a:ln>
              <a:effectLst/>
            </c:spPr>
            <c:extLst xmlns:c16r2="http://schemas.microsoft.com/office/drawing/2015/06/chart">
              <c:ext xmlns:c16="http://schemas.microsoft.com/office/drawing/2014/chart" uri="{C3380CC4-5D6E-409C-BE32-E72D297353CC}">
                <c16:uniqueId val="{00000001-0434-458F-BAA5-D946CBC92C25}"/>
              </c:ext>
            </c:extLst>
          </c:dPt>
          <c:dPt>
            <c:idx val="1"/>
            <c:bubble3D val="0"/>
            <c:spPr>
              <a:solidFill>
                <a:srgbClr val="D3E171"/>
              </a:solidFill>
              <a:ln w="19050">
                <a:solidFill>
                  <a:schemeClr val="lt1"/>
                </a:solidFill>
              </a:ln>
              <a:effectLst/>
            </c:spPr>
            <c:extLst xmlns:c16r2="http://schemas.microsoft.com/office/drawing/2015/06/chart">
              <c:ext xmlns:c16="http://schemas.microsoft.com/office/drawing/2014/chart" uri="{C3380CC4-5D6E-409C-BE32-E72D297353CC}">
                <c16:uniqueId val="{00000003-0434-458F-BAA5-D946CBC92C25}"/>
              </c:ext>
            </c:extLst>
          </c:dPt>
          <c:dPt>
            <c:idx val="2"/>
            <c:bubble3D val="0"/>
            <c:spPr>
              <a:solidFill>
                <a:srgbClr val="F79646"/>
              </a:solidFill>
              <a:ln w="19050">
                <a:solidFill>
                  <a:schemeClr val="lt1"/>
                </a:solidFill>
              </a:ln>
              <a:effectLst/>
            </c:spPr>
            <c:extLst xmlns:c16r2="http://schemas.microsoft.com/office/drawing/2015/06/chart">
              <c:ext xmlns:c16="http://schemas.microsoft.com/office/drawing/2014/chart" uri="{C3380CC4-5D6E-409C-BE32-E72D297353CC}">
                <c16:uniqueId val="{00000005-0434-458F-BAA5-D946CBC92C25}"/>
              </c:ext>
            </c:extLst>
          </c:dPt>
          <c:dPt>
            <c:idx val="3"/>
            <c:bubble3D val="0"/>
            <c:spPr>
              <a:solidFill>
                <a:srgbClr val="A6A6A6"/>
              </a:solidFill>
              <a:ln w="19050">
                <a:solidFill>
                  <a:schemeClr val="lt1"/>
                </a:solidFill>
              </a:ln>
              <a:effectLst/>
            </c:spPr>
            <c:extLst xmlns:c16r2="http://schemas.microsoft.com/office/drawing/2015/06/chart">
              <c:ext xmlns:c16="http://schemas.microsoft.com/office/drawing/2014/chart" uri="{C3380CC4-5D6E-409C-BE32-E72D297353CC}">
                <c16:uniqueId val="{00000007-0434-458F-BAA5-D946CBC92C2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434-458F-BAA5-D946CBC92C25}"/>
              </c:ext>
            </c:extLst>
          </c:dPt>
          <c:dLbls>
            <c:dLbl>
              <c:idx val="0"/>
              <c:layout>
                <c:manualLayout>
                  <c:x val="6.9020663956639569E-2"/>
                  <c:y val="3.890261555355894E-3"/>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38790108401084011"/>
                      <c:h val="0.3667094065089348"/>
                    </c:manualLayout>
                  </c15:layout>
                </c:ext>
                <c:ext xmlns:c16="http://schemas.microsoft.com/office/drawing/2014/chart" uri="{C3380CC4-5D6E-409C-BE32-E72D297353CC}">
                  <c16:uniqueId val="{00000001-0434-458F-BAA5-D946CBC92C25}"/>
                </c:ext>
              </c:extLst>
            </c:dLbl>
            <c:dLbl>
              <c:idx val="1"/>
              <c:layout>
                <c:manualLayout>
                  <c:x val="-1.2620257452574448E-2"/>
                  <c:y val="6.8782808808359117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32949051490514908"/>
                      <c:h val="0.40286876892615886"/>
                    </c:manualLayout>
                  </c15:layout>
                </c:ext>
                <c:ext xmlns:c16="http://schemas.microsoft.com/office/drawing/2014/chart" uri="{C3380CC4-5D6E-409C-BE32-E72D297353CC}">
                  <c16:uniqueId val="{00000003-0434-458F-BAA5-D946CBC92C25}"/>
                </c:ext>
              </c:extLst>
            </c:dLbl>
            <c:dLbl>
              <c:idx val="2"/>
              <c:layout>
                <c:manualLayout>
                  <c:x val="-6.8834688346883485E-2"/>
                  <c:y val="0"/>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434-458F-BAA5-D946CBC92C25}"/>
                </c:ext>
              </c:extLst>
            </c:dLbl>
            <c:dLbl>
              <c:idx val="3"/>
              <c:layout>
                <c:manualLayout>
                  <c:x val="0"/>
                  <c:y val="-8.5843649129812655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7060636856368564"/>
                      <c:h val="0.29054773551628899"/>
                    </c:manualLayout>
                  </c15:layout>
                </c:ext>
                <c:ext xmlns:c16="http://schemas.microsoft.com/office/drawing/2014/chart" uri="{C3380CC4-5D6E-409C-BE32-E72D297353CC}">
                  <c16:uniqueId val="{00000007-0434-458F-BAA5-D946CBC92C2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'7-13'!$L$64:$L$67</c:f>
              <c:strCache>
                <c:ptCount val="4"/>
                <c:pt idx="0">
                  <c:v>Tak, w takim samym zakresie, który zakładał projekt</c:v>
                </c:pt>
                <c:pt idx="1">
                  <c:v>Tak, w mniejszym zakresie, niż zakładał projekt</c:v>
                </c:pt>
                <c:pt idx="2">
                  <c:v>Nie</c:v>
                </c:pt>
                <c:pt idx="3">
                  <c:v>Trudno powiedzieć</c:v>
                </c:pt>
              </c:strCache>
            </c:strRef>
          </c:cat>
          <c:val>
            <c:numRef>
              <c:f>'7-13'!$M$64:$M$67</c:f>
              <c:numCache>
                <c:formatCode>0.0%</c:formatCode>
                <c:ptCount val="4"/>
                <c:pt idx="0">
                  <c:v>0.12977099236641221</c:v>
                </c:pt>
                <c:pt idx="1">
                  <c:v>0.33587786259541985</c:v>
                </c:pt>
                <c:pt idx="2">
                  <c:v>0.20610687022900764</c:v>
                </c:pt>
                <c:pt idx="3">
                  <c:v>0.3282442748091603</c:v>
                </c:pt>
              </c:numCache>
            </c:numRef>
          </c:val>
          <c:extLst xmlns:c16r2="http://schemas.microsoft.com/office/drawing/2015/06/chart">
            <c:ext xmlns:c16="http://schemas.microsoft.com/office/drawing/2014/chart" uri="{C3380CC4-5D6E-409C-BE32-E72D297353CC}">
              <c16:uniqueId val="{0000000A-0434-458F-BAA5-D946CBC92C25}"/>
            </c:ext>
          </c:extLst>
        </c:ser>
        <c:dLbls>
          <c:dLblPos val="bestFit"/>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pl-PL"/>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8D60BD-35AF-40AE-AC35-6A9830F41A4E}" type="doc">
      <dgm:prSet loTypeId="urn:microsoft.com/office/officeart/2005/8/layout/default" loCatId="list" qsTypeId="urn:microsoft.com/office/officeart/2005/8/quickstyle/simple1" qsCatId="simple" csTypeId="urn:microsoft.com/office/officeart/2005/8/colors/accent6_1" csCatId="accent6" phldr="1"/>
      <dgm:spPr/>
      <dgm:t>
        <a:bodyPr/>
        <a:lstStyle/>
        <a:p>
          <a:endParaRPr lang="pl-PL"/>
        </a:p>
      </dgm:t>
    </dgm:pt>
    <dgm:pt modelId="{E67A7DBC-0C5F-4E89-8B36-E4D7FBDA0DD8}">
      <dgm:prSet phldrT="[Tekst]" custT="1"/>
      <dgm:spPr/>
      <dgm:t>
        <a:bodyPr/>
        <a:lstStyle/>
        <a:p>
          <a:r>
            <a:rPr lang="pl-PL" sz="800" b="0" i="0" u="none"/>
            <a:t>Wniosek uzyskał zbyt mała liczbę punktów</a:t>
          </a:r>
          <a:endParaRPr lang="pl-PL" sz="800"/>
        </a:p>
      </dgm:t>
    </dgm:pt>
    <dgm:pt modelId="{777B102B-869E-4CD1-8AE8-B791B0CBDD8B}" type="parTrans" cxnId="{6E463C79-BD0D-44EC-BCE5-0F9A74D4FBAD}">
      <dgm:prSet/>
      <dgm:spPr/>
      <dgm:t>
        <a:bodyPr/>
        <a:lstStyle/>
        <a:p>
          <a:endParaRPr lang="pl-PL" sz="800"/>
        </a:p>
      </dgm:t>
    </dgm:pt>
    <dgm:pt modelId="{4E0C0AB2-3578-4EC2-BE3C-9F38FF0B0F38}" type="sibTrans" cxnId="{6E463C79-BD0D-44EC-BCE5-0F9A74D4FBAD}">
      <dgm:prSet/>
      <dgm:spPr/>
      <dgm:t>
        <a:bodyPr/>
        <a:lstStyle/>
        <a:p>
          <a:endParaRPr lang="pl-PL" sz="800"/>
        </a:p>
      </dgm:t>
    </dgm:pt>
    <dgm:pt modelId="{B4A8235F-AE46-44D4-99F4-F826F060987F}">
      <dgm:prSet custT="1"/>
      <dgm:spPr/>
      <dgm:t>
        <a:bodyPr/>
        <a:lstStyle/>
        <a:p>
          <a:r>
            <a:rPr lang="pl-PL" sz="800" b="0" i="0" u="none"/>
            <a:t>Wniosek nie został złożony poprawnie (niedostarczenie w określonym terminie, do właściwiej instytucji)</a:t>
          </a:r>
          <a:endParaRPr lang="pl-PL" sz="800"/>
        </a:p>
      </dgm:t>
    </dgm:pt>
    <dgm:pt modelId="{8F4EA06C-AE65-497E-97C5-CEC3D1737E26}" type="parTrans" cxnId="{D1EE3EA3-B831-436A-AF55-D62EBE1A210A}">
      <dgm:prSet/>
      <dgm:spPr/>
      <dgm:t>
        <a:bodyPr/>
        <a:lstStyle/>
        <a:p>
          <a:endParaRPr lang="pl-PL" sz="800"/>
        </a:p>
      </dgm:t>
    </dgm:pt>
    <dgm:pt modelId="{7A96FD61-25C6-45CA-AB1A-0CE581B7343A}" type="sibTrans" cxnId="{D1EE3EA3-B831-436A-AF55-D62EBE1A210A}">
      <dgm:prSet/>
      <dgm:spPr/>
      <dgm:t>
        <a:bodyPr/>
        <a:lstStyle/>
        <a:p>
          <a:endParaRPr lang="pl-PL" sz="800"/>
        </a:p>
      </dgm:t>
    </dgm:pt>
    <dgm:pt modelId="{E1F98796-5FC3-45EC-A83C-BE588F16B392}">
      <dgm:prSet custT="1"/>
      <dgm:spPr/>
      <dgm:t>
        <a:bodyPr/>
        <a:lstStyle/>
        <a:p>
          <a:r>
            <a:rPr lang="pl-PL" sz="800" b="0" i="0" u="none"/>
            <a:t>Wniosek nie został sporządzony prawidłowo/był niekompletny</a:t>
          </a:r>
          <a:endParaRPr lang="pl-PL" sz="800"/>
        </a:p>
      </dgm:t>
    </dgm:pt>
    <dgm:pt modelId="{E916F4BC-A6C9-4224-A403-57B8681AF2DE}" type="parTrans" cxnId="{E88B268F-72CE-4F90-9D6F-90701CE4FC11}">
      <dgm:prSet/>
      <dgm:spPr/>
      <dgm:t>
        <a:bodyPr/>
        <a:lstStyle/>
        <a:p>
          <a:endParaRPr lang="pl-PL" sz="800"/>
        </a:p>
      </dgm:t>
    </dgm:pt>
    <dgm:pt modelId="{204F6BA0-ED08-44AB-A16E-C51175B9CA4E}" type="sibTrans" cxnId="{E88B268F-72CE-4F90-9D6F-90701CE4FC11}">
      <dgm:prSet/>
      <dgm:spPr/>
      <dgm:t>
        <a:bodyPr/>
        <a:lstStyle/>
        <a:p>
          <a:endParaRPr lang="pl-PL" sz="800"/>
        </a:p>
      </dgm:t>
    </dgm:pt>
    <dgm:pt modelId="{CE5CFF3A-A922-4F0C-AE42-60F43D12F7D1}">
      <dgm:prSet custT="1"/>
      <dgm:spPr/>
      <dgm:t>
        <a:bodyPr/>
        <a:lstStyle/>
        <a:p>
          <a:r>
            <a:rPr lang="pl-PL" sz="800" b="0" i="0" u="none"/>
            <a:t>Skończyła się alokacja</a:t>
          </a:r>
          <a:endParaRPr lang="pl-PL" sz="800"/>
        </a:p>
      </dgm:t>
    </dgm:pt>
    <dgm:pt modelId="{8C94D951-2514-4DCD-882A-96A2947122BF}" type="parTrans" cxnId="{A8F8FD16-9FDF-4456-B9C1-84A5688F86F1}">
      <dgm:prSet/>
      <dgm:spPr/>
      <dgm:t>
        <a:bodyPr/>
        <a:lstStyle/>
        <a:p>
          <a:endParaRPr lang="pl-PL" sz="800"/>
        </a:p>
      </dgm:t>
    </dgm:pt>
    <dgm:pt modelId="{2B179759-3A83-4EF6-AE7E-18528BDCE3AB}" type="sibTrans" cxnId="{A8F8FD16-9FDF-4456-B9C1-84A5688F86F1}">
      <dgm:prSet/>
      <dgm:spPr/>
      <dgm:t>
        <a:bodyPr/>
        <a:lstStyle/>
        <a:p>
          <a:endParaRPr lang="pl-PL" sz="800"/>
        </a:p>
      </dgm:t>
    </dgm:pt>
    <dgm:pt modelId="{350F9BC3-CC04-4FF8-8188-25613C9C3F5B}">
      <dgm:prSet custT="1"/>
      <dgm:spPr/>
      <dgm:t>
        <a:bodyPr/>
        <a:lstStyle/>
        <a:p>
          <a:r>
            <a:rPr lang="pl-PL" sz="800" b="0" i="0" u="none"/>
            <a:t>Forma prawna naszego podmiotu nie została przewidziana jako potencjalny beneficjent</a:t>
          </a:r>
          <a:endParaRPr lang="pl-PL" sz="800"/>
        </a:p>
      </dgm:t>
    </dgm:pt>
    <dgm:pt modelId="{5C82D60F-C49C-48F0-9C04-4AB2CF452036}" type="parTrans" cxnId="{D6CDA477-05E7-4012-94D3-A6525FE872CC}">
      <dgm:prSet/>
      <dgm:spPr/>
      <dgm:t>
        <a:bodyPr/>
        <a:lstStyle/>
        <a:p>
          <a:endParaRPr lang="pl-PL" sz="800"/>
        </a:p>
      </dgm:t>
    </dgm:pt>
    <dgm:pt modelId="{E2ED3E3E-8090-4817-BFD0-60D38CE6828C}" type="sibTrans" cxnId="{D6CDA477-05E7-4012-94D3-A6525FE872CC}">
      <dgm:prSet/>
      <dgm:spPr/>
      <dgm:t>
        <a:bodyPr/>
        <a:lstStyle/>
        <a:p>
          <a:endParaRPr lang="pl-PL" sz="800"/>
        </a:p>
      </dgm:t>
    </dgm:pt>
    <dgm:pt modelId="{82E37133-5CC6-4465-B60B-E98313237171}">
      <dgm:prSet custT="1"/>
      <dgm:spPr/>
      <dgm:t>
        <a:bodyPr/>
        <a:lstStyle/>
        <a:p>
          <a:r>
            <a:rPr lang="pl-PL" sz="800" b="0" i="0" u="none"/>
            <a:t>Wydatki w ramach projektu były niekwalifikowalne</a:t>
          </a:r>
          <a:endParaRPr lang="pl-PL" sz="800"/>
        </a:p>
      </dgm:t>
    </dgm:pt>
    <dgm:pt modelId="{2342814D-CE55-484A-9225-6E8FC44FA1BB}" type="parTrans" cxnId="{3DAE38AC-ED65-4CC3-BCCF-971E4C6C946B}">
      <dgm:prSet/>
      <dgm:spPr/>
      <dgm:t>
        <a:bodyPr/>
        <a:lstStyle/>
        <a:p>
          <a:endParaRPr lang="pl-PL" sz="800"/>
        </a:p>
      </dgm:t>
    </dgm:pt>
    <dgm:pt modelId="{46CFB742-E5DD-4E6B-B28F-38A464BF9772}" type="sibTrans" cxnId="{3DAE38AC-ED65-4CC3-BCCF-971E4C6C946B}">
      <dgm:prSet/>
      <dgm:spPr/>
      <dgm:t>
        <a:bodyPr/>
        <a:lstStyle/>
        <a:p>
          <a:endParaRPr lang="pl-PL" sz="800"/>
        </a:p>
      </dgm:t>
    </dgm:pt>
    <dgm:pt modelId="{0B435BC7-1D8F-4B8B-BB8B-3C659962AFF9}">
      <dgm:prSet custT="1"/>
      <dgm:spPr/>
      <dgm:t>
        <a:bodyPr/>
        <a:lstStyle/>
        <a:p>
          <a:r>
            <a:rPr lang="pl-PL" sz="800" b="0" i="0" u="none"/>
            <a:t>Inny powód</a:t>
          </a:r>
          <a:endParaRPr lang="pl-PL" sz="800"/>
        </a:p>
      </dgm:t>
    </dgm:pt>
    <dgm:pt modelId="{D3E5EE73-0F50-4B9F-B47A-758E68FA44CC}" type="parTrans" cxnId="{E76A9468-99C0-4BF0-AB5B-68CE3CF28260}">
      <dgm:prSet/>
      <dgm:spPr/>
      <dgm:t>
        <a:bodyPr/>
        <a:lstStyle/>
        <a:p>
          <a:endParaRPr lang="pl-PL" sz="800"/>
        </a:p>
      </dgm:t>
    </dgm:pt>
    <dgm:pt modelId="{97E560DF-93D3-4611-9D5D-C0646B7D98D1}" type="sibTrans" cxnId="{E76A9468-99C0-4BF0-AB5B-68CE3CF28260}">
      <dgm:prSet/>
      <dgm:spPr/>
      <dgm:t>
        <a:bodyPr/>
        <a:lstStyle/>
        <a:p>
          <a:endParaRPr lang="pl-PL" sz="800"/>
        </a:p>
      </dgm:t>
    </dgm:pt>
    <dgm:pt modelId="{EB36FBF4-60CC-4566-898D-B6F4DE71BE59}">
      <dgm:prSet phldrT="[Tekst]" custT="1"/>
      <dgm:spPr/>
      <dgm:t>
        <a:bodyPr/>
        <a:lstStyle/>
        <a:p>
          <a:r>
            <a:rPr lang="pl-PL" sz="1000" b="1"/>
            <a:t>61,1%</a:t>
          </a:r>
        </a:p>
      </dgm:t>
    </dgm:pt>
    <dgm:pt modelId="{34C1E8BF-EE56-414F-A9C7-4E117CD31C83}" type="parTrans" cxnId="{7CEC614C-444E-4A08-AD83-81564927FE1C}">
      <dgm:prSet/>
      <dgm:spPr/>
      <dgm:t>
        <a:bodyPr/>
        <a:lstStyle/>
        <a:p>
          <a:endParaRPr lang="pl-PL" sz="800"/>
        </a:p>
      </dgm:t>
    </dgm:pt>
    <dgm:pt modelId="{79A8CC58-9C54-424D-830B-4EAAD38DC58A}" type="sibTrans" cxnId="{7CEC614C-444E-4A08-AD83-81564927FE1C}">
      <dgm:prSet/>
      <dgm:spPr/>
      <dgm:t>
        <a:bodyPr/>
        <a:lstStyle/>
        <a:p>
          <a:endParaRPr lang="pl-PL" sz="800"/>
        </a:p>
      </dgm:t>
    </dgm:pt>
    <dgm:pt modelId="{92ADE7BE-48B0-47EE-AAAF-EEEFDBB8E4F7}">
      <dgm:prSet phldrT="[Tekst]" custT="1"/>
      <dgm:spPr/>
      <dgm:t>
        <a:bodyPr/>
        <a:lstStyle/>
        <a:p>
          <a:r>
            <a:rPr lang="pl-PL" sz="1000" b="1"/>
            <a:t>19,8%</a:t>
          </a:r>
        </a:p>
      </dgm:t>
    </dgm:pt>
    <dgm:pt modelId="{E73915B9-D60E-408F-AA8E-1C4442C44288}" type="parTrans" cxnId="{0542ACC4-525A-46DE-AB1C-B8AB10C9FBC9}">
      <dgm:prSet/>
      <dgm:spPr/>
      <dgm:t>
        <a:bodyPr/>
        <a:lstStyle/>
        <a:p>
          <a:endParaRPr lang="pl-PL" sz="800"/>
        </a:p>
      </dgm:t>
    </dgm:pt>
    <dgm:pt modelId="{8BD09ABC-92CD-4B02-BF42-9353A3424959}" type="sibTrans" cxnId="{0542ACC4-525A-46DE-AB1C-B8AB10C9FBC9}">
      <dgm:prSet/>
      <dgm:spPr/>
      <dgm:t>
        <a:bodyPr/>
        <a:lstStyle/>
        <a:p>
          <a:endParaRPr lang="pl-PL" sz="800"/>
        </a:p>
      </dgm:t>
    </dgm:pt>
    <dgm:pt modelId="{737E4995-A937-4DA4-BE24-F2A77909A8DB}">
      <dgm:prSet custT="1"/>
      <dgm:spPr/>
      <dgm:t>
        <a:bodyPr/>
        <a:lstStyle/>
        <a:p>
          <a:r>
            <a:rPr lang="pl-PL" sz="1000" b="1"/>
            <a:t>13,0%</a:t>
          </a:r>
        </a:p>
      </dgm:t>
    </dgm:pt>
    <dgm:pt modelId="{865001AA-DF2E-4C0E-A69B-9CE50A50A9E1}" type="parTrans" cxnId="{F8B28378-EE57-4267-9BC6-EDC0571E9B8A}">
      <dgm:prSet/>
      <dgm:spPr/>
      <dgm:t>
        <a:bodyPr/>
        <a:lstStyle/>
        <a:p>
          <a:endParaRPr lang="pl-PL" sz="800"/>
        </a:p>
      </dgm:t>
    </dgm:pt>
    <dgm:pt modelId="{9D235B41-2E61-4A13-A591-8A70A233A772}" type="sibTrans" cxnId="{F8B28378-EE57-4267-9BC6-EDC0571E9B8A}">
      <dgm:prSet/>
      <dgm:spPr/>
      <dgm:t>
        <a:bodyPr/>
        <a:lstStyle/>
        <a:p>
          <a:endParaRPr lang="pl-PL" sz="800"/>
        </a:p>
      </dgm:t>
    </dgm:pt>
    <dgm:pt modelId="{7C2994A1-2D4F-4A0A-B17B-3DAE8542E3EF}">
      <dgm:prSet custT="1"/>
      <dgm:spPr/>
      <dgm:t>
        <a:bodyPr/>
        <a:lstStyle/>
        <a:p>
          <a:r>
            <a:rPr lang="pl-PL" sz="1000" b="1"/>
            <a:t>6,1%</a:t>
          </a:r>
        </a:p>
      </dgm:t>
    </dgm:pt>
    <dgm:pt modelId="{C85558F5-0AAF-492B-85DC-3A6BB2A89FDA}" type="parTrans" cxnId="{C7EEFDFB-F1C8-48A1-B1BB-7C06A7399EF1}">
      <dgm:prSet/>
      <dgm:spPr/>
      <dgm:t>
        <a:bodyPr/>
        <a:lstStyle/>
        <a:p>
          <a:endParaRPr lang="pl-PL" sz="800"/>
        </a:p>
      </dgm:t>
    </dgm:pt>
    <dgm:pt modelId="{4B5EA48D-B2C5-4628-93C0-7EDE492CCAFF}" type="sibTrans" cxnId="{C7EEFDFB-F1C8-48A1-B1BB-7C06A7399EF1}">
      <dgm:prSet/>
      <dgm:spPr/>
      <dgm:t>
        <a:bodyPr/>
        <a:lstStyle/>
        <a:p>
          <a:endParaRPr lang="pl-PL" sz="800"/>
        </a:p>
      </dgm:t>
    </dgm:pt>
    <dgm:pt modelId="{3A41FBF0-2706-441F-A4FD-2BBCFCF25D0E}">
      <dgm:prSet custT="1"/>
      <dgm:spPr/>
      <dgm:t>
        <a:bodyPr/>
        <a:lstStyle/>
        <a:p>
          <a:r>
            <a:rPr lang="pl-PL" sz="1000" b="1"/>
            <a:t>2,3%</a:t>
          </a:r>
        </a:p>
      </dgm:t>
    </dgm:pt>
    <dgm:pt modelId="{ABE60749-3891-47E5-8944-BCA5AE9C22A1}" type="parTrans" cxnId="{B163FD78-1487-4528-919A-C955B94B4C07}">
      <dgm:prSet/>
      <dgm:spPr/>
      <dgm:t>
        <a:bodyPr/>
        <a:lstStyle/>
        <a:p>
          <a:endParaRPr lang="pl-PL" sz="800"/>
        </a:p>
      </dgm:t>
    </dgm:pt>
    <dgm:pt modelId="{7F7BDF79-3007-4905-A63A-EF895A3CD702}" type="sibTrans" cxnId="{B163FD78-1487-4528-919A-C955B94B4C07}">
      <dgm:prSet/>
      <dgm:spPr/>
      <dgm:t>
        <a:bodyPr/>
        <a:lstStyle/>
        <a:p>
          <a:endParaRPr lang="pl-PL" sz="800"/>
        </a:p>
      </dgm:t>
    </dgm:pt>
    <dgm:pt modelId="{09AF3CF9-B11D-4BCC-906A-38AD8FE25418}">
      <dgm:prSet custT="1"/>
      <dgm:spPr/>
      <dgm:t>
        <a:bodyPr/>
        <a:lstStyle/>
        <a:p>
          <a:r>
            <a:rPr lang="pl-PL" sz="1000" b="1"/>
            <a:t>3,1%</a:t>
          </a:r>
        </a:p>
      </dgm:t>
    </dgm:pt>
    <dgm:pt modelId="{9E60969F-2DA4-4C89-9A86-4F63FF94961A}" type="parTrans" cxnId="{F3ED5434-95C0-4C06-96BA-7E6949B70AFB}">
      <dgm:prSet/>
      <dgm:spPr/>
      <dgm:t>
        <a:bodyPr/>
        <a:lstStyle/>
        <a:p>
          <a:endParaRPr lang="pl-PL" sz="800"/>
        </a:p>
      </dgm:t>
    </dgm:pt>
    <dgm:pt modelId="{15CBDD4C-6849-480E-9BCB-2AF0904E49F9}" type="sibTrans" cxnId="{F3ED5434-95C0-4C06-96BA-7E6949B70AFB}">
      <dgm:prSet/>
      <dgm:spPr/>
      <dgm:t>
        <a:bodyPr/>
        <a:lstStyle/>
        <a:p>
          <a:endParaRPr lang="pl-PL" sz="800"/>
        </a:p>
      </dgm:t>
    </dgm:pt>
    <dgm:pt modelId="{4251D2FF-9434-4060-AEF4-19E610321793}">
      <dgm:prSet custT="1"/>
      <dgm:spPr/>
      <dgm:t>
        <a:bodyPr/>
        <a:lstStyle/>
        <a:p>
          <a:r>
            <a:rPr lang="pl-PL" sz="1000" b="1"/>
            <a:t>8,4%</a:t>
          </a:r>
        </a:p>
      </dgm:t>
    </dgm:pt>
    <dgm:pt modelId="{00B13291-6984-4484-9C2B-265ECAD1C638}" type="parTrans" cxnId="{74464B84-C818-48E1-8C64-CA3DE9B0784A}">
      <dgm:prSet/>
      <dgm:spPr/>
      <dgm:t>
        <a:bodyPr/>
        <a:lstStyle/>
        <a:p>
          <a:endParaRPr lang="pl-PL" sz="800"/>
        </a:p>
      </dgm:t>
    </dgm:pt>
    <dgm:pt modelId="{44021530-84B5-46E1-9BA0-AFB58ABFF978}" type="sibTrans" cxnId="{74464B84-C818-48E1-8C64-CA3DE9B0784A}">
      <dgm:prSet/>
      <dgm:spPr/>
      <dgm:t>
        <a:bodyPr/>
        <a:lstStyle/>
        <a:p>
          <a:endParaRPr lang="pl-PL" sz="800"/>
        </a:p>
      </dgm:t>
    </dgm:pt>
    <dgm:pt modelId="{B2D1DEED-5A0C-4577-9EC2-E80CA072FBB0}" type="pres">
      <dgm:prSet presAssocID="{138D60BD-35AF-40AE-AC35-6A9830F41A4E}" presName="diagram" presStyleCnt="0">
        <dgm:presLayoutVars>
          <dgm:dir/>
          <dgm:resizeHandles val="exact"/>
        </dgm:presLayoutVars>
      </dgm:prSet>
      <dgm:spPr/>
      <dgm:t>
        <a:bodyPr/>
        <a:lstStyle/>
        <a:p>
          <a:endParaRPr lang="pl-PL"/>
        </a:p>
      </dgm:t>
    </dgm:pt>
    <dgm:pt modelId="{BDE800D6-2A8F-419A-ACB6-DB9079D7A8DC}" type="pres">
      <dgm:prSet presAssocID="{EB36FBF4-60CC-4566-898D-B6F4DE71BE59}" presName="node" presStyleLbl="node1" presStyleIdx="0" presStyleCnt="7">
        <dgm:presLayoutVars>
          <dgm:bulletEnabled val="1"/>
        </dgm:presLayoutVars>
      </dgm:prSet>
      <dgm:spPr/>
      <dgm:t>
        <a:bodyPr/>
        <a:lstStyle/>
        <a:p>
          <a:endParaRPr lang="pl-PL"/>
        </a:p>
      </dgm:t>
    </dgm:pt>
    <dgm:pt modelId="{CED7490A-7962-4300-A673-20D1BF0B0F3E}" type="pres">
      <dgm:prSet presAssocID="{79A8CC58-9C54-424D-830B-4EAAD38DC58A}" presName="sibTrans" presStyleCnt="0"/>
      <dgm:spPr/>
    </dgm:pt>
    <dgm:pt modelId="{8F9F29D1-DDE7-4DA6-95F0-1932B15DE082}" type="pres">
      <dgm:prSet presAssocID="{92ADE7BE-48B0-47EE-AAAF-EEEFDBB8E4F7}" presName="node" presStyleLbl="node1" presStyleIdx="1" presStyleCnt="7">
        <dgm:presLayoutVars>
          <dgm:bulletEnabled val="1"/>
        </dgm:presLayoutVars>
      </dgm:prSet>
      <dgm:spPr/>
      <dgm:t>
        <a:bodyPr/>
        <a:lstStyle/>
        <a:p>
          <a:endParaRPr lang="pl-PL"/>
        </a:p>
      </dgm:t>
    </dgm:pt>
    <dgm:pt modelId="{19C568DF-C929-48AA-8367-7699BC0200A1}" type="pres">
      <dgm:prSet presAssocID="{8BD09ABC-92CD-4B02-BF42-9353A3424959}" presName="sibTrans" presStyleCnt="0"/>
      <dgm:spPr/>
    </dgm:pt>
    <dgm:pt modelId="{F4788BAD-48B1-4572-83F8-CACA78E8CD18}" type="pres">
      <dgm:prSet presAssocID="{737E4995-A937-4DA4-BE24-F2A77909A8DB}" presName="node" presStyleLbl="node1" presStyleIdx="2" presStyleCnt="7">
        <dgm:presLayoutVars>
          <dgm:bulletEnabled val="1"/>
        </dgm:presLayoutVars>
      </dgm:prSet>
      <dgm:spPr/>
      <dgm:t>
        <a:bodyPr/>
        <a:lstStyle/>
        <a:p>
          <a:endParaRPr lang="pl-PL"/>
        </a:p>
      </dgm:t>
    </dgm:pt>
    <dgm:pt modelId="{C83C7B5F-273C-4C3D-9166-DD9745C25148}" type="pres">
      <dgm:prSet presAssocID="{9D235B41-2E61-4A13-A591-8A70A233A772}" presName="sibTrans" presStyleCnt="0"/>
      <dgm:spPr/>
    </dgm:pt>
    <dgm:pt modelId="{6C04A020-9510-4059-AA21-EC3164BAF47C}" type="pres">
      <dgm:prSet presAssocID="{4251D2FF-9434-4060-AEF4-19E610321793}" presName="node" presStyleLbl="node1" presStyleIdx="3" presStyleCnt="7">
        <dgm:presLayoutVars>
          <dgm:bulletEnabled val="1"/>
        </dgm:presLayoutVars>
      </dgm:prSet>
      <dgm:spPr/>
      <dgm:t>
        <a:bodyPr/>
        <a:lstStyle/>
        <a:p>
          <a:endParaRPr lang="pl-PL"/>
        </a:p>
      </dgm:t>
    </dgm:pt>
    <dgm:pt modelId="{761FD50F-1A03-4AB2-8664-4B0A040D240A}" type="pres">
      <dgm:prSet presAssocID="{44021530-84B5-46E1-9BA0-AFB58ABFF978}" presName="sibTrans" presStyleCnt="0"/>
      <dgm:spPr/>
    </dgm:pt>
    <dgm:pt modelId="{E84584B4-B87E-45D2-9438-71A41D4A8D2E}" type="pres">
      <dgm:prSet presAssocID="{09AF3CF9-B11D-4BCC-906A-38AD8FE25418}" presName="node" presStyleLbl="node1" presStyleIdx="4" presStyleCnt="7">
        <dgm:presLayoutVars>
          <dgm:bulletEnabled val="1"/>
        </dgm:presLayoutVars>
      </dgm:prSet>
      <dgm:spPr/>
      <dgm:t>
        <a:bodyPr/>
        <a:lstStyle/>
        <a:p>
          <a:endParaRPr lang="pl-PL"/>
        </a:p>
      </dgm:t>
    </dgm:pt>
    <dgm:pt modelId="{4B33B253-6CBE-4908-89A2-EE1E768AC9B4}" type="pres">
      <dgm:prSet presAssocID="{15CBDD4C-6849-480E-9BCB-2AF0904E49F9}" presName="sibTrans" presStyleCnt="0"/>
      <dgm:spPr/>
    </dgm:pt>
    <dgm:pt modelId="{71C0F11B-DC6F-44FA-8FA1-8752096928D2}" type="pres">
      <dgm:prSet presAssocID="{3A41FBF0-2706-441F-A4FD-2BBCFCF25D0E}" presName="node" presStyleLbl="node1" presStyleIdx="5" presStyleCnt="7">
        <dgm:presLayoutVars>
          <dgm:bulletEnabled val="1"/>
        </dgm:presLayoutVars>
      </dgm:prSet>
      <dgm:spPr/>
      <dgm:t>
        <a:bodyPr/>
        <a:lstStyle/>
        <a:p>
          <a:endParaRPr lang="pl-PL"/>
        </a:p>
      </dgm:t>
    </dgm:pt>
    <dgm:pt modelId="{B098178E-6445-4E4C-B3D4-25556E40F608}" type="pres">
      <dgm:prSet presAssocID="{7F7BDF79-3007-4905-A63A-EF895A3CD702}" presName="sibTrans" presStyleCnt="0"/>
      <dgm:spPr/>
    </dgm:pt>
    <dgm:pt modelId="{B8E05154-9947-4B02-80E3-18036764892D}" type="pres">
      <dgm:prSet presAssocID="{7C2994A1-2D4F-4A0A-B17B-3DAE8542E3EF}" presName="node" presStyleLbl="node1" presStyleIdx="6" presStyleCnt="7">
        <dgm:presLayoutVars>
          <dgm:bulletEnabled val="1"/>
        </dgm:presLayoutVars>
      </dgm:prSet>
      <dgm:spPr/>
      <dgm:t>
        <a:bodyPr/>
        <a:lstStyle/>
        <a:p>
          <a:endParaRPr lang="pl-PL"/>
        </a:p>
      </dgm:t>
    </dgm:pt>
  </dgm:ptLst>
  <dgm:cxnLst>
    <dgm:cxn modelId="{850D5413-84ED-47DE-B43A-55A6CC2AC11B}" type="presOf" srcId="{82E37133-5CC6-4465-B60B-E98313237171}" destId="{71C0F11B-DC6F-44FA-8FA1-8752096928D2}" srcOrd="0" destOrd="1" presId="urn:microsoft.com/office/officeart/2005/8/layout/default"/>
    <dgm:cxn modelId="{105BB2FA-A4AB-4656-A36B-73D8836F7ADA}" type="presOf" srcId="{737E4995-A937-4DA4-BE24-F2A77909A8DB}" destId="{F4788BAD-48B1-4572-83F8-CACA78E8CD18}" srcOrd="0" destOrd="0" presId="urn:microsoft.com/office/officeart/2005/8/layout/default"/>
    <dgm:cxn modelId="{6E463C79-BD0D-44EC-BCE5-0F9A74D4FBAD}" srcId="{EB36FBF4-60CC-4566-898D-B6F4DE71BE59}" destId="{E67A7DBC-0C5F-4E89-8B36-E4D7FBDA0DD8}" srcOrd="0" destOrd="0" parTransId="{777B102B-869E-4CD1-8AE8-B791B0CBDD8B}" sibTransId="{4E0C0AB2-3578-4EC2-BE3C-9F38FF0B0F38}"/>
    <dgm:cxn modelId="{F8B28378-EE57-4267-9BC6-EDC0571E9B8A}" srcId="{138D60BD-35AF-40AE-AC35-6A9830F41A4E}" destId="{737E4995-A937-4DA4-BE24-F2A77909A8DB}" srcOrd="2" destOrd="0" parTransId="{865001AA-DF2E-4C0E-A69B-9CE50A50A9E1}" sibTransId="{9D235B41-2E61-4A13-A591-8A70A233A772}"/>
    <dgm:cxn modelId="{F3ED5434-95C0-4C06-96BA-7E6949B70AFB}" srcId="{138D60BD-35AF-40AE-AC35-6A9830F41A4E}" destId="{09AF3CF9-B11D-4BCC-906A-38AD8FE25418}" srcOrd="4" destOrd="0" parTransId="{9E60969F-2DA4-4C89-9A86-4F63FF94961A}" sibTransId="{15CBDD4C-6849-480E-9BCB-2AF0904E49F9}"/>
    <dgm:cxn modelId="{7CEC614C-444E-4A08-AD83-81564927FE1C}" srcId="{138D60BD-35AF-40AE-AC35-6A9830F41A4E}" destId="{EB36FBF4-60CC-4566-898D-B6F4DE71BE59}" srcOrd="0" destOrd="0" parTransId="{34C1E8BF-EE56-414F-A9C7-4E117CD31C83}" sibTransId="{79A8CC58-9C54-424D-830B-4EAAD38DC58A}"/>
    <dgm:cxn modelId="{D1EE3EA3-B831-436A-AF55-D62EBE1A210A}" srcId="{92ADE7BE-48B0-47EE-AAAF-EEEFDBB8E4F7}" destId="{B4A8235F-AE46-44D4-99F4-F826F060987F}" srcOrd="0" destOrd="0" parTransId="{8F4EA06C-AE65-497E-97C5-CEC3D1737E26}" sibTransId="{7A96FD61-25C6-45CA-AB1A-0CE581B7343A}"/>
    <dgm:cxn modelId="{A9C93A45-0F69-4D2A-BFBE-E1FD7CF8B682}" type="presOf" srcId="{CE5CFF3A-A922-4F0C-AE42-60F43D12F7D1}" destId="{6C04A020-9510-4059-AA21-EC3164BAF47C}" srcOrd="0" destOrd="1" presId="urn:microsoft.com/office/officeart/2005/8/layout/default"/>
    <dgm:cxn modelId="{C7EEFDFB-F1C8-48A1-B1BB-7C06A7399EF1}" srcId="{138D60BD-35AF-40AE-AC35-6A9830F41A4E}" destId="{7C2994A1-2D4F-4A0A-B17B-3DAE8542E3EF}" srcOrd="6" destOrd="0" parTransId="{C85558F5-0AAF-492B-85DC-3A6BB2A89FDA}" sibTransId="{4B5EA48D-B2C5-4628-93C0-7EDE492CCAFF}"/>
    <dgm:cxn modelId="{248BA9A4-40B8-484B-B093-142F765191FE}" type="presOf" srcId="{3A41FBF0-2706-441F-A4FD-2BBCFCF25D0E}" destId="{71C0F11B-DC6F-44FA-8FA1-8752096928D2}" srcOrd="0" destOrd="0" presId="urn:microsoft.com/office/officeart/2005/8/layout/default"/>
    <dgm:cxn modelId="{DE3FDC26-1FE6-414F-9F0F-CCCF66F7E76F}" type="presOf" srcId="{EB36FBF4-60CC-4566-898D-B6F4DE71BE59}" destId="{BDE800D6-2A8F-419A-ACB6-DB9079D7A8DC}" srcOrd="0" destOrd="0" presId="urn:microsoft.com/office/officeart/2005/8/layout/default"/>
    <dgm:cxn modelId="{3DAE38AC-ED65-4CC3-BCCF-971E4C6C946B}" srcId="{3A41FBF0-2706-441F-A4FD-2BBCFCF25D0E}" destId="{82E37133-5CC6-4465-B60B-E98313237171}" srcOrd="0" destOrd="0" parTransId="{2342814D-CE55-484A-9225-6E8FC44FA1BB}" sibTransId="{46CFB742-E5DD-4E6B-B28F-38A464BF9772}"/>
    <dgm:cxn modelId="{96253FF2-FB88-4C7B-A5A1-98CF870B3A11}" type="presOf" srcId="{92ADE7BE-48B0-47EE-AAAF-EEEFDBB8E4F7}" destId="{8F9F29D1-DDE7-4DA6-95F0-1932B15DE082}" srcOrd="0" destOrd="0" presId="urn:microsoft.com/office/officeart/2005/8/layout/default"/>
    <dgm:cxn modelId="{8190B812-90C6-487B-976F-79A60D96F644}" type="presOf" srcId="{4251D2FF-9434-4060-AEF4-19E610321793}" destId="{6C04A020-9510-4059-AA21-EC3164BAF47C}" srcOrd="0" destOrd="0" presId="urn:microsoft.com/office/officeart/2005/8/layout/default"/>
    <dgm:cxn modelId="{B163FD78-1487-4528-919A-C955B94B4C07}" srcId="{138D60BD-35AF-40AE-AC35-6A9830F41A4E}" destId="{3A41FBF0-2706-441F-A4FD-2BBCFCF25D0E}" srcOrd="5" destOrd="0" parTransId="{ABE60749-3891-47E5-8944-BCA5AE9C22A1}" sibTransId="{7F7BDF79-3007-4905-A63A-EF895A3CD702}"/>
    <dgm:cxn modelId="{E88B268F-72CE-4F90-9D6F-90701CE4FC11}" srcId="{737E4995-A937-4DA4-BE24-F2A77909A8DB}" destId="{E1F98796-5FC3-45EC-A83C-BE588F16B392}" srcOrd="0" destOrd="0" parTransId="{E916F4BC-A6C9-4224-A403-57B8681AF2DE}" sibTransId="{204F6BA0-ED08-44AB-A16E-C51175B9CA4E}"/>
    <dgm:cxn modelId="{D6CDA477-05E7-4012-94D3-A6525FE872CC}" srcId="{09AF3CF9-B11D-4BCC-906A-38AD8FE25418}" destId="{350F9BC3-CC04-4FF8-8188-25613C9C3F5B}" srcOrd="0" destOrd="0" parTransId="{5C82D60F-C49C-48F0-9C04-4AB2CF452036}" sibTransId="{E2ED3E3E-8090-4817-BFD0-60D38CE6828C}"/>
    <dgm:cxn modelId="{E76A9468-99C0-4BF0-AB5B-68CE3CF28260}" srcId="{7C2994A1-2D4F-4A0A-B17B-3DAE8542E3EF}" destId="{0B435BC7-1D8F-4B8B-BB8B-3C659962AFF9}" srcOrd="0" destOrd="0" parTransId="{D3E5EE73-0F50-4B9F-B47A-758E68FA44CC}" sibTransId="{97E560DF-93D3-4611-9D5D-C0646B7D98D1}"/>
    <dgm:cxn modelId="{4FC8021C-AD18-42D5-8B6A-A0EC6E838072}" type="presOf" srcId="{E1F98796-5FC3-45EC-A83C-BE588F16B392}" destId="{F4788BAD-48B1-4572-83F8-CACA78E8CD18}" srcOrd="0" destOrd="1" presId="urn:microsoft.com/office/officeart/2005/8/layout/default"/>
    <dgm:cxn modelId="{74464B84-C818-48E1-8C64-CA3DE9B0784A}" srcId="{138D60BD-35AF-40AE-AC35-6A9830F41A4E}" destId="{4251D2FF-9434-4060-AEF4-19E610321793}" srcOrd="3" destOrd="0" parTransId="{00B13291-6984-4484-9C2B-265ECAD1C638}" sibTransId="{44021530-84B5-46E1-9BA0-AFB58ABFF978}"/>
    <dgm:cxn modelId="{A8F8FD16-9FDF-4456-B9C1-84A5688F86F1}" srcId="{4251D2FF-9434-4060-AEF4-19E610321793}" destId="{CE5CFF3A-A922-4F0C-AE42-60F43D12F7D1}" srcOrd="0" destOrd="0" parTransId="{8C94D951-2514-4DCD-882A-96A2947122BF}" sibTransId="{2B179759-3A83-4EF6-AE7E-18528BDCE3AB}"/>
    <dgm:cxn modelId="{0043C23C-AF17-4BBF-8DE5-5325451655C7}" type="presOf" srcId="{138D60BD-35AF-40AE-AC35-6A9830F41A4E}" destId="{B2D1DEED-5A0C-4577-9EC2-E80CA072FBB0}" srcOrd="0" destOrd="0" presId="urn:microsoft.com/office/officeart/2005/8/layout/default"/>
    <dgm:cxn modelId="{A07BBE7B-CF78-4965-9966-9106BB6C70FB}" type="presOf" srcId="{7C2994A1-2D4F-4A0A-B17B-3DAE8542E3EF}" destId="{B8E05154-9947-4B02-80E3-18036764892D}" srcOrd="0" destOrd="0" presId="urn:microsoft.com/office/officeart/2005/8/layout/default"/>
    <dgm:cxn modelId="{5196ABF9-5F2C-4BCE-8EB1-DE0C5C17341D}" type="presOf" srcId="{09AF3CF9-B11D-4BCC-906A-38AD8FE25418}" destId="{E84584B4-B87E-45D2-9438-71A41D4A8D2E}" srcOrd="0" destOrd="0" presId="urn:microsoft.com/office/officeart/2005/8/layout/default"/>
    <dgm:cxn modelId="{0542ACC4-525A-46DE-AB1C-B8AB10C9FBC9}" srcId="{138D60BD-35AF-40AE-AC35-6A9830F41A4E}" destId="{92ADE7BE-48B0-47EE-AAAF-EEEFDBB8E4F7}" srcOrd="1" destOrd="0" parTransId="{E73915B9-D60E-408F-AA8E-1C4442C44288}" sibTransId="{8BD09ABC-92CD-4B02-BF42-9353A3424959}"/>
    <dgm:cxn modelId="{9229453B-0A3D-4CC5-BAAE-D5D7378A7A28}" type="presOf" srcId="{0B435BC7-1D8F-4B8B-BB8B-3C659962AFF9}" destId="{B8E05154-9947-4B02-80E3-18036764892D}" srcOrd="0" destOrd="1" presId="urn:microsoft.com/office/officeart/2005/8/layout/default"/>
    <dgm:cxn modelId="{DD191AA5-9E04-4657-8FEC-A4719DD28416}" type="presOf" srcId="{350F9BC3-CC04-4FF8-8188-25613C9C3F5B}" destId="{E84584B4-B87E-45D2-9438-71A41D4A8D2E}" srcOrd="0" destOrd="1" presId="urn:microsoft.com/office/officeart/2005/8/layout/default"/>
    <dgm:cxn modelId="{04139A84-5A34-4D84-8A33-B1B298A03DE0}" type="presOf" srcId="{E67A7DBC-0C5F-4E89-8B36-E4D7FBDA0DD8}" destId="{BDE800D6-2A8F-419A-ACB6-DB9079D7A8DC}" srcOrd="0" destOrd="1" presId="urn:microsoft.com/office/officeart/2005/8/layout/default"/>
    <dgm:cxn modelId="{2CB2DBF9-4D8E-40FF-9381-19FCF1522AD7}" type="presOf" srcId="{B4A8235F-AE46-44D4-99F4-F826F060987F}" destId="{8F9F29D1-DDE7-4DA6-95F0-1932B15DE082}" srcOrd="0" destOrd="1" presId="urn:microsoft.com/office/officeart/2005/8/layout/default"/>
    <dgm:cxn modelId="{CD202776-877A-4B37-9277-FE6D95E7C853}" type="presParOf" srcId="{B2D1DEED-5A0C-4577-9EC2-E80CA072FBB0}" destId="{BDE800D6-2A8F-419A-ACB6-DB9079D7A8DC}" srcOrd="0" destOrd="0" presId="urn:microsoft.com/office/officeart/2005/8/layout/default"/>
    <dgm:cxn modelId="{E27776AD-7327-4B90-957D-FEE011CDF405}" type="presParOf" srcId="{B2D1DEED-5A0C-4577-9EC2-E80CA072FBB0}" destId="{CED7490A-7962-4300-A673-20D1BF0B0F3E}" srcOrd="1" destOrd="0" presId="urn:microsoft.com/office/officeart/2005/8/layout/default"/>
    <dgm:cxn modelId="{FBACEF15-54F8-44A2-8A5C-9DD42DE99546}" type="presParOf" srcId="{B2D1DEED-5A0C-4577-9EC2-E80CA072FBB0}" destId="{8F9F29D1-DDE7-4DA6-95F0-1932B15DE082}" srcOrd="2" destOrd="0" presId="urn:microsoft.com/office/officeart/2005/8/layout/default"/>
    <dgm:cxn modelId="{EDEBFA69-1524-4589-B980-B41E77F5D06E}" type="presParOf" srcId="{B2D1DEED-5A0C-4577-9EC2-E80CA072FBB0}" destId="{19C568DF-C929-48AA-8367-7699BC0200A1}" srcOrd="3" destOrd="0" presId="urn:microsoft.com/office/officeart/2005/8/layout/default"/>
    <dgm:cxn modelId="{E27F2D19-F490-425A-A69C-523D33BFCDB5}" type="presParOf" srcId="{B2D1DEED-5A0C-4577-9EC2-E80CA072FBB0}" destId="{F4788BAD-48B1-4572-83F8-CACA78E8CD18}" srcOrd="4" destOrd="0" presId="urn:microsoft.com/office/officeart/2005/8/layout/default"/>
    <dgm:cxn modelId="{CEA18887-7A44-4048-911C-E013B0C625E4}" type="presParOf" srcId="{B2D1DEED-5A0C-4577-9EC2-E80CA072FBB0}" destId="{C83C7B5F-273C-4C3D-9166-DD9745C25148}" srcOrd="5" destOrd="0" presId="urn:microsoft.com/office/officeart/2005/8/layout/default"/>
    <dgm:cxn modelId="{143DCF23-4364-444E-9834-A2A186681EFC}" type="presParOf" srcId="{B2D1DEED-5A0C-4577-9EC2-E80CA072FBB0}" destId="{6C04A020-9510-4059-AA21-EC3164BAF47C}" srcOrd="6" destOrd="0" presId="urn:microsoft.com/office/officeart/2005/8/layout/default"/>
    <dgm:cxn modelId="{CCF0899A-3DA0-4E9A-9096-16B40F64F1C1}" type="presParOf" srcId="{B2D1DEED-5A0C-4577-9EC2-E80CA072FBB0}" destId="{761FD50F-1A03-4AB2-8664-4B0A040D240A}" srcOrd="7" destOrd="0" presId="urn:microsoft.com/office/officeart/2005/8/layout/default"/>
    <dgm:cxn modelId="{6C0AC932-3C34-4A5C-AC3C-535C063C4187}" type="presParOf" srcId="{B2D1DEED-5A0C-4577-9EC2-E80CA072FBB0}" destId="{E84584B4-B87E-45D2-9438-71A41D4A8D2E}" srcOrd="8" destOrd="0" presId="urn:microsoft.com/office/officeart/2005/8/layout/default"/>
    <dgm:cxn modelId="{826539BE-F1F0-4DB5-AFC5-A131749C439B}" type="presParOf" srcId="{B2D1DEED-5A0C-4577-9EC2-E80CA072FBB0}" destId="{4B33B253-6CBE-4908-89A2-EE1E768AC9B4}" srcOrd="9" destOrd="0" presId="urn:microsoft.com/office/officeart/2005/8/layout/default"/>
    <dgm:cxn modelId="{AD4C479E-198E-418B-A06C-165A2865C5E1}" type="presParOf" srcId="{B2D1DEED-5A0C-4577-9EC2-E80CA072FBB0}" destId="{71C0F11B-DC6F-44FA-8FA1-8752096928D2}" srcOrd="10" destOrd="0" presId="urn:microsoft.com/office/officeart/2005/8/layout/default"/>
    <dgm:cxn modelId="{8BEE10B9-DF84-407F-8E64-A3FC60F8EB5F}" type="presParOf" srcId="{B2D1DEED-5A0C-4577-9EC2-E80CA072FBB0}" destId="{B098178E-6445-4E4C-B3D4-25556E40F608}" srcOrd="11" destOrd="0" presId="urn:microsoft.com/office/officeart/2005/8/layout/default"/>
    <dgm:cxn modelId="{996EADE5-A286-42AE-8866-E3DD8F08C050}" type="presParOf" srcId="{B2D1DEED-5A0C-4577-9EC2-E80CA072FBB0}" destId="{B8E05154-9947-4B02-80E3-18036764892D}" srcOrd="12" destOrd="0" presId="urn:microsoft.com/office/officeart/2005/8/layout/defaul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E800D6-2A8F-419A-ACB6-DB9079D7A8DC}">
      <dsp:nvSpPr>
        <dsp:cNvPr id="0" name=""/>
        <dsp:cNvSpPr/>
      </dsp:nvSpPr>
      <dsp:spPr>
        <a:xfrm>
          <a:off x="1607" y="105424"/>
          <a:ext cx="1275159" cy="765095"/>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pl-PL" sz="1000" b="1" kern="1200"/>
            <a:t>61,1%</a:t>
          </a:r>
        </a:p>
        <a:p>
          <a:pPr marL="57150" lvl="1" indent="-57150" algn="l" defTabSz="355600">
            <a:lnSpc>
              <a:spcPct val="90000"/>
            </a:lnSpc>
            <a:spcBef>
              <a:spcPct val="0"/>
            </a:spcBef>
            <a:spcAft>
              <a:spcPct val="15000"/>
            </a:spcAft>
            <a:buChar char="••"/>
          </a:pPr>
          <a:r>
            <a:rPr lang="pl-PL" sz="800" b="0" i="0" u="none" kern="1200"/>
            <a:t>Wniosek uzyskał zbyt mała liczbę punktów</a:t>
          </a:r>
          <a:endParaRPr lang="pl-PL" sz="800" kern="1200"/>
        </a:p>
      </dsp:txBody>
      <dsp:txXfrm>
        <a:off x="1607" y="105424"/>
        <a:ext cx="1275159" cy="765095"/>
      </dsp:txXfrm>
    </dsp:sp>
    <dsp:sp modelId="{8F9F29D1-DDE7-4DA6-95F0-1932B15DE082}">
      <dsp:nvSpPr>
        <dsp:cNvPr id="0" name=""/>
        <dsp:cNvSpPr/>
      </dsp:nvSpPr>
      <dsp:spPr>
        <a:xfrm>
          <a:off x="1404282" y="105424"/>
          <a:ext cx="1275159" cy="765095"/>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pl-PL" sz="1000" b="1" kern="1200"/>
            <a:t>19,8%</a:t>
          </a:r>
        </a:p>
        <a:p>
          <a:pPr marL="57150" lvl="1" indent="-57150" algn="l" defTabSz="355600">
            <a:lnSpc>
              <a:spcPct val="90000"/>
            </a:lnSpc>
            <a:spcBef>
              <a:spcPct val="0"/>
            </a:spcBef>
            <a:spcAft>
              <a:spcPct val="15000"/>
            </a:spcAft>
            <a:buChar char="••"/>
          </a:pPr>
          <a:r>
            <a:rPr lang="pl-PL" sz="800" b="0" i="0" u="none" kern="1200"/>
            <a:t>Wniosek nie został złożony poprawnie (niedostarczenie w określonym terminie, do właściwiej instytucji)</a:t>
          </a:r>
          <a:endParaRPr lang="pl-PL" sz="800" kern="1200"/>
        </a:p>
      </dsp:txBody>
      <dsp:txXfrm>
        <a:off x="1404282" y="105424"/>
        <a:ext cx="1275159" cy="765095"/>
      </dsp:txXfrm>
    </dsp:sp>
    <dsp:sp modelId="{F4788BAD-48B1-4572-83F8-CACA78E8CD18}">
      <dsp:nvSpPr>
        <dsp:cNvPr id="0" name=""/>
        <dsp:cNvSpPr/>
      </dsp:nvSpPr>
      <dsp:spPr>
        <a:xfrm>
          <a:off x="2806957" y="105424"/>
          <a:ext cx="1275159" cy="765095"/>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pl-PL" sz="1000" b="1" kern="1200"/>
            <a:t>13,0%</a:t>
          </a:r>
        </a:p>
        <a:p>
          <a:pPr marL="57150" lvl="1" indent="-57150" algn="l" defTabSz="355600">
            <a:lnSpc>
              <a:spcPct val="90000"/>
            </a:lnSpc>
            <a:spcBef>
              <a:spcPct val="0"/>
            </a:spcBef>
            <a:spcAft>
              <a:spcPct val="15000"/>
            </a:spcAft>
            <a:buChar char="••"/>
          </a:pPr>
          <a:r>
            <a:rPr lang="pl-PL" sz="800" b="0" i="0" u="none" kern="1200"/>
            <a:t>Wniosek nie został sporządzony prawidłowo/był niekompletny</a:t>
          </a:r>
          <a:endParaRPr lang="pl-PL" sz="800" kern="1200"/>
        </a:p>
      </dsp:txBody>
      <dsp:txXfrm>
        <a:off x="2806957" y="105424"/>
        <a:ext cx="1275159" cy="765095"/>
      </dsp:txXfrm>
    </dsp:sp>
    <dsp:sp modelId="{6C04A020-9510-4059-AA21-EC3164BAF47C}">
      <dsp:nvSpPr>
        <dsp:cNvPr id="0" name=""/>
        <dsp:cNvSpPr/>
      </dsp:nvSpPr>
      <dsp:spPr>
        <a:xfrm>
          <a:off x="4209633" y="105424"/>
          <a:ext cx="1275159" cy="765095"/>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pl-PL" sz="1000" b="1" kern="1200"/>
            <a:t>8,4%</a:t>
          </a:r>
        </a:p>
        <a:p>
          <a:pPr marL="57150" lvl="1" indent="-57150" algn="l" defTabSz="355600">
            <a:lnSpc>
              <a:spcPct val="90000"/>
            </a:lnSpc>
            <a:spcBef>
              <a:spcPct val="0"/>
            </a:spcBef>
            <a:spcAft>
              <a:spcPct val="15000"/>
            </a:spcAft>
            <a:buChar char="••"/>
          </a:pPr>
          <a:r>
            <a:rPr lang="pl-PL" sz="800" b="0" i="0" u="none" kern="1200"/>
            <a:t>Skończyła się alokacja</a:t>
          </a:r>
          <a:endParaRPr lang="pl-PL" sz="800" kern="1200"/>
        </a:p>
      </dsp:txBody>
      <dsp:txXfrm>
        <a:off x="4209633" y="105424"/>
        <a:ext cx="1275159" cy="765095"/>
      </dsp:txXfrm>
    </dsp:sp>
    <dsp:sp modelId="{E84584B4-B87E-45D2-9438-71A41D4A8D2E}">
      <dsp:nvSpPr>
        <dsp:cNvPr id="0" name=""/>
        <dsp:cNvSpPr/>
      </dsp:nvSpPr>
      <dsp:spPr>
        <a:xfrm>
          <a:off x="702945" y="998036"/>
          <a:ext cx="1275159" cy="765095"/>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pl-PL" sz="1000" b="1" kern="1200"/>
            <a:t>3,1%</a:t>
          </a:r>
        </a:p>
        <a:p>
          <a:pPr marL="57150" lvl="1" indent="-57150" algn="l" defTabSz="355600">
            <a:lnSpc>
              <a:spcPct val="90000"/>
            </a:lnSpc>
            <a:spcBef>
              <a:spcPct val="0"/>
            </a:spcBef>
            <a:spcAft>
              <a:spcPct val="15000"/>
            </a:spcAft>
            <a:buChar char="••"/>
          </a:pPr>
          <a:r>
            <a:rPr lang="pl-PL" sz="800" b="0" i="0" u="none" kern="1200"/>
            <a:t>Forma prawna naszego podmiotu nie została przewidziana jako potencjalny beneficjent</a:t>
          </a:r>
          <a:endParaRPr lang="pl-PL" sz="800" kern="1200"/>
        </a:p>
      </dsp:txBody>
      <dsp:txXfrm>
        <a:off x="702945" y="998036"/>
        <a:ext cx="1275159" cy="765095"/>
      </dsp:txXfrm>
    </dsp:sp>
    <dsp:sp modelId="{71C0F11B-DC6F-44FA-8FA1-8752096928D2}">
      <dsp:nvSpPr>
        <dsp:cNvPr id="0" name=""/>
        <dsp:cNvSpPr/>
      </dsp:nvSpPr>
      <dsp:spPr>
        <a:xfrm>
          <a:off x="2105620" y="998036"/>
          <a:ext cx="1275159" cy="765095"/>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pl-PL" sz="1000" b="1" kern="1200"/>
            <a:t>2,3%</a:t>
          </a:r>
        </a:p>
        <a:p>
          <a:pPr marL="57150" lvl="1" indent="-57150" algn="l" defTabSz="355600">
            <a:lnSpc>
              <a:spcPct val="90000"/>
            </a:lnSpc>
            <a:spcBef>
              <a:spcPct val="0"/>
            </a:spcBef>
            <a:spcAft>
              <a:spcPct val="15000"/>
            </a:spcAft>
            <a:buChar char="••"/>
          </a:pPr>
          <a:r>
            <a:rPr lang="pl-PL" sz="800" b="0" i="0" u="none" kern="1200"/>
            <a:t>Wydatki w ramach projektu były niekwalifikowalne</a:t>
          </a:r>
          <a:endParaRPr lang="pl-PL" sz="800" kern="1200"/>
        </a:p>
      </dsp:txBody>
      <dsp:txXfrm>
        <a:off x="2105620" y="998036"/>
        <a:ext cx="1275159" cy="765095"/>
      </dsp:txXfrm>
    </dsp:sp>
    <dsp:sp modelId="{B8E05154-9947-4B02-80E3-18036764892D}">
      <dsp:nvSpPr>
        <dsp:cNvPr id="0" name=""/>
        <dsp:cNvSpPr/>
      </dsp:nvSpPr>
      <dsp:spPr>
        <a:xfrm>
          <a:off x="3508295" y="998036"/>
          <a:ext cx="1275159" cy="765095"/>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pl-PL" sz="1000" b="1" kern="1200"/>
            <a:t>6,1%</a:t>
          </a:r>
        </a:p>
        <a:p>
          <a:pPr marL="57150" lvl="1" indent="-57150" algn="l" defTabSz="355600">
            <a:lnSpc>
              <a:spcPct val="90000"/>
            </a:lnSpc>
            <a:spcBef>
              <a:spcPct val="0"/>
            </a:spcBef>
            <a:spcAft>
              <a:spcPct val="15000"/>
            </a:spcAft>
            <a:buChar char="••"/>
          </a:pPr>
          <a:r>
            <a:rPr lang="pl-PL" sz="800" b="0" i="0" u="none" kern="1200"/>
            <a:t>Inny powód</a:t>
          </a:r>
          <a:endParaRPr lang="pl-PL" sz="800" kern="1200"/>
        </a:p>
      </dsp:txBody>
      <dsp:txXfrm>
        <a:off x="3508295" y="998036"/>
        <a:ext cx="1275159" cy="76509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Neon">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D">
    <a:dk1>
      <a:sysClr val="windowText" lastClr="000000"/>
    </a:dk1>
    <a:lt1>
      <a:sysClr val="window" lastClr="FFFFFF"/>
    </a:lt1>
    <a:dk2>
      <a:srgbClr val="44546A"/>
    </a:dk2>
    <a:lt2>
      <a:srgbClr val="E7E6E6"/>
    </a:lt2>
    <a:accent1>
      <a:srgbClr val="549E39"/>
    </a:accent1>
    <a:accent2>
      <a:srgbClr val="C0CF3A"/>
    </a:accent2>
    <a:accent3>
      <a:srgbClr val="A5A5A5"/>
    </a:accent3>
    <a:accent4>
      <a:srgbClr val="FFC000"/>
    </a:accent4>
    <a:accent5>
      <a:srgbClr val="029676"/>
    </a:accent5>
    <a:accent6>
      <a:srgbClr val="0989B1"/>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D">
    <a:dk1>
      <a:sysClr val="windowText" lastClr="000000"/>
    </a:dk1>
    <a:lt1>
      <a:sysClr val="window" lastClr="FFFFFF"/>
    </a:lt1>
    <a:dk2>
      <a:srgbClr val="44546A"/>
    </a:dk2>
    <a:lt2>
      <a:srgbClr val="E7E6E6"/>
    </a:lt2>
    <a:accent1>
      <a:srgbClr val="549E39"/>
    </a:accent1>
    <a:accent2>
      <a:srgbClr val="C0CF3A"/>
    </a:accent2>
    <a:accent3>
      <a:srgbClr val="A5A5A5"/>
    </a:accent3>
    <a:accent4>
      <a:srgbClr val="FFC000"/>
    </a:accent4>
    <a:accent5>
      <a:srgbClr val="029676"/>
    </a:accent5>
    <a:accent6>
      <a:srgbClr val="0989B1"/>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D">
    <a:dk1>
      <a:sysClr val="windowText" lastClr="000000"/>
    </a:dk1>
    <a:lt1>
      <a:sysClr val="window" lastClr="FFFFFF"/>
    </a:lt1>
    <a:dk2>
      <a:srgbClr val="44546A"/>
    </a:dk2>
    <a:lt2>
      <a:srgbClr val="E7E6E6"/>
    </a:lt2>
    <a:accent1>
      <a:srgbClr val="549E39"/>
    </a:accent1>
    <a:accent2>
      <a:srgbClr val="C0CF3A"/>
    </a:accent2>
    <a:accent3>
      <a:srgbClr val="A5A5A5"/>
    </a:accent3>
    <a:accent4>
      <a:srgbClr val="FFC000"/>
    </a:accent4>
    <a:accent5>
      <a:srgbClr val="029676"/>
    </a:accent5>
    <a:accent6>
      <a:srgbClr val="0989B1"/>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D">
    <a:dk1>
      <a:sysClr val="windowText" lastClr="000000"/>
    </a:dk1>
    <a:lt1>
      <a:sysClr val="window" lastClr="FFFFFF"/>
    </a:lt1>
    <a:dk2>
      <a:srgbClr val="44546A"/>
    </a:dk2>
    <a:lt2>
      <a:srgbClr val="E7E6E6"/>
    </a:lt2>
    <a:accent1>
      <a:srgbClr val="549E39"/>
    </a:accent1>
    <a:accent2>
      <a:srgbClr val="C0CF3A"/>
    </a:accent2>
    <a:accent3>
      <a:srgbClr val="A5A5A5"/>
    </a:accent3>
    <a:accent4>
      <a:srgbClr val="FFC000"/>
    </a:accent4>
    <a:accent5>
      <a:srgbClr val="029676"/>
    </a:accent5>
    <a:accent6>
      <a:srgbClr val="0989B1"/>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D">
    <a:dk1>
      <a:sysClr val="windowText" lastClr="000000"/>
    </a:dk1>
    <a:lt1>
      <a:sysClr val="window" lastClr="FFFFFF"/>
    </a:lt1>
    <a:dk2>
      <a:srgbClr val="44546A"/>
    </a:dk2>
    <a:lt2>
      <a:srgbClr val="E7E6E6"/>
    </a:lt2>
    <a:accent1>
      <a:srgbClr val="549E39"/>
    </a:accent1>
    <a:accent2>
      <a:srgbClr val="C0CF3A"/>
    </a:accent2>
    <a:accent3>
      <a:srgbClr val="A5A5A5"/>
    </a:accent3>
    <a:accent4>
      <a:srgbClr val="FFC000"/>
    </a:accent4>
    <a:accent5>
      <a:srgbClr val="029676"/>
    </a:accent5>
    <a:accent6>
      <a:srgbClr val="0989B1"/>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D">
    <a:dk1>
      <a:sysClr val="windowText" lastClr="000000"/>
    </a:dk1>
    <a:lt1>
      <a:sysClr val="window" lastClr="FFFFFF"/>
    </a:lt1>
    <a:dk2>
      <a:srgbClr val="44546A"/>
    </a:dk2>
    <a:lt2>
      <a:srgbClr val="E7E6E6"/>
    </a:lt2>
    <a:accent1>
      <a:srgbClr val="549E39"/>
    </a:accent1>
    <a:accent2>
      <a:srgbClr val="C0CF3A"/>
    </a:accent2>
    <a:accent3>
      <a:srgbClr val="A5A5A5"/>
    </a:accent3>
    <a:accent4>
      <a:srgbClr val="FFC000"/>
    </a:accent4>
    <a:accent5>
      <a:srgbClr val="029676"/>
    </a:accent5>
    <a:accent6>
      <a:srgbClr val="0989B1"/>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D">
    <a:dk1>
      <a:sysClr val="windowText" lastClr="000000"/>
    </a:dk1>
    <a:lt1>
      <a:sysClr val="window" lastClr="FFFFFF"/>
    </a:lt1>
    <a:dk2>
      <a:srgbClr val="44546A"/>
    </a:dk2>
    <a:lt2>
      <a:srgbClr val="E7E6E6"/>
    </a:lt2>
    <a:accent1>
      <a:srgbClr val="549E39"/>
    </a:accent1>
    <a:accent2>
      <a:srgbClr val="C0CF3A"/>
    </a:accent2>
    <a:accent3>
      <a:srgbClr val="A5A5A5"/>
    </a:accent3>
    <a:accent4>
      <a:srgbClr val="FFC000"/>
    </a:accent4>
    <a:accent5>
      <a:srgbClr val="029676"/>
    </a:accent5>
    <a:accent6>
      <a:srgbClr val="0989B1"/>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D">
    <a:dk1>
      <a:sysClr val="windowText" lastClr="000000"/>
    </a:dk1>
    <a:lt1>
      <a:sysClr val="window" lastClr="FFFFFF"/>
    </a:lt1>
    <a:dk2>
      <a:srgbClr val="44546A"/>
    </a:dk2>
    <a:lt2>
      <a:srgbClr val="E7E6E6"/>
    </a:lt2>
    <a:accent1>
      <a:srgbClr val="549E39"/>
    </a:accent1>
    <a:accent2>
      <a:srgbClr val="C0CF3A"/>
    </a:accent2>
    <a:accent3>
      <a:srgbClr val="A5A5A5"/>
    </a:accent3>
    <a:accent4>
      <a:srgbClr val="FFC000"/>
    </a:accent4>
    <a:accent5>
      <a:srgbClr val="029676"/>
    </a:accent5>
    <a:accent6>
      <a:srgbClr val="0989B1"/>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D">
    <a:dk1>
      <a:sysClr val="windowText" lastClr="000000"/>
    </a:dk1>
    <a:lt1>
      <a:sysClr val="window" lastClr="FFFFFF"/>
    </a:lt1>
    <a:dk2>
      <a:srgbClr val="44546A"/>
    </a:dk2>
    <a:lt2>
      <a:srgbClr val="E7E6E6"/>
    </a:lt2>
    <a:accent1>
      <a:srgbClr val="549E39"/>
    </a:accent1>
    <a:accent2>
      <a:srgbClr val="C0CF3A"/>
    </a:accent2>
    <a:accent3>
      <a:srgbClr val="A5A5A5"/>
    </a:accent3>
    <a:accent4>
      <a:srgbClr val="FFC000"/>
    </a:accent4>
    <a:accent5>
      <a:srgbClr val="029676"/>
    </a:accent5>
    <a:accent6>
      <a:srgbClr val="0989B1"/>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D">
    <a:dk1>
      <a:sysClr val="windowText" lastClr="000000"/>
    </a:dk1>
    <a:lt1>
      <a:sysClr val="window" lastClr="FFFFFF"/>
    </a:lt1>
    <a:dk2>
      <a:srgbClr val="44546A"/>
    </a:dk2>
    <a:lt2>
      <a:srgbClr val="E7E6E6"/>
    </a:lt2>
    <a:accent1>
      <a:srgbClr val="549E39"/>
    </a:accent1>
    <a:accent2>
      <a:srgbClr val="C0CF3A"/>
    </a:accent2>
    <a:accent3>
      <a:srgbClr val="A5A5A5"/>
    </a:accent3>
    <a:accent4>
      <a:srgbClr val="FFC000"/>
    </a:accent4>
    <a:accent5>
      <a:srgbClr val="029676"/>
    </a:accent5>
    <a:accent6>
      <a:srgbClr val="0989B1"/>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D">
    <a:dk1>
      <a:sysClr val="windowText" lastClr="000000"/>
    </a:dk1>
    <a:lt1>
      <a:sysClr val="window" lastClr="FFFFFF"/>
    </a:lt1>
    <a:dk2>
      <a:srgbClr val="44546A"/>
    </a:dk2>
    <a:lt2>
      <a:srgbClr val="E7E6E6"/>
    </a:lt2>
    <a:accent1>
      <a:srgbClr val="549E39"/>
    </a:accent1>
    <a:accent2>
      <a:srgbClr val="C0CF3A"/>
    </a:accent2>
    <a:accent3>
      <a:srgbClr val="A5A5A5"/>
    </a:accent3>
    <a:accent4>
      <a:srgbClr val="FFC000"/>
    </a:accent4>
    <a:accent5>
      <a:srgbClr val="029676"/>
    </a:accent5>
    <a:accent6>
      <a:srgbClr val="0989B1"/>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D">
    <a:dk1>
      <a:sysClr val="windowText" lastClr="000000"/>
    </a:dk1>
    <a:lt1>
      <a:sysClr val="window" lastClr="FFFFFF"/>
    </a:lt1>
    <a:dk2>
      <a:srgbClr val="44546A"/>
    </a:dk2>
    <a:lt2>
      <a:srgbClr val="E7E6E6"/>
    </a:lt2>
    <a:accent1>
      <a:srgbClr val="549E39"/>
    </a:accent1>
    <a:accent2>
      <a:srgbClr val="C0CF3A"/>
    </a:accent2>
    <a:accent3>
      <a:srgbClr val="A5A5A5"/>
    </a:accent3>
    <a:accent4>
      <a:srgbClr val="FFC000"/>
    </a:accent4>
    <a:accent5>
      <a:srgbClr val="029676"/>
    </a:accent5>
    <a:accent6>
      <a:srgbClr val="0989B1"/>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D">
    <a:dk1>
      <a:sysClr val="windowText" lastClr="000000"/>
    </a:dk1>
    <a:lt1>
      <a:sysClr val="window" lastClr="FFFFFF"/>
    </a:lt1>
    <a:dk2>
      <a:srgbClr val="44546A"/>
    </a:dk2>
    <a:lt2>
      <a:srgbClr val="E7E6E6"/>
    </a:lt2>
    <a:accent1>
      <a:srgbClr val="549E39"/>
    </a:accent1>
    <a:accent2>
      <a:srgbClr val="C0CF3A"/>
    </a:accent2>
    <a:accent3>
      <a:srgbClr val="A5A5A5"/>
    </a:accent3>
    <a:accent4>
      <a:srgbClr val="FFC000"/>
    </a:accent4>
    <a:accent5>
      <a:srgbClr val="029676"/>
    </a:accent5>
    <a:accent6>
      <a:srgbClr val="0989B1"/>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Neon">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D">
    <a:dk1>
      <a:sysClr val="windowText" lastClr="000000"/>
    </a:dk1>
    <a:lt1>
      <a:sysClr val="window" lastClr="FFFFFF"/>
    </a:lt1>
    <a:dk2>
      <a:srgbClr val="44546A"/>
    </a:dk2>
    <a:lt2>
      <a:srgbClr val="E7E6E6"/>
    </a:lt2>
    <a:accent1>
      <a:srgbClr val="549E39"/>
    </a:accent1>
    <a:accent2>
      <a:srgbClr val="C0CF3A"/>
    </a:accent2>
    <a:accent3>
      <a:srgbClr val="A5A5A5"/>
    </a:accent3>
    <a:accent4>
      <a:srgbClr val="FFC000"/>
    </a:accent4>
    <a:accent5>
      <a:srgbClr val="029676"/>
    </a:accent5>
    <a:accent6>
      <a:srgbClr val="0989B1"/>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D">
    <a:dk1>
      <a:sysClr val="windowText" lastClr="000000"/>
    </a:dk1>
    <a:lt1>
      <a:sysClr val="window" lastClr="FFFFFF"/>
    </a:lt1>
    <a:dk2>
      <a:srgbClr val="44546A"/>
    </a:dk2>
    <a:lt2>
      <a:srgbClr val="E7E6E6"/>
    </a:lt2>
    <a:accent1>
      <a:srgbClr val="549E39"/>
    </a:accent1>
    <a:accent2>
      <a:srgbClr val="C0CF3A"/>
    </a:accent2>
    <a:accent3>
      <a:srgbClr val="A5A5A5"/>
    </a:accent3>
    <a:accent4>
      <a:srgbClr val="FFC000"/>
    </a:accent4>
    <a:accent5>
      <a:srgbClr val="029676"/>
    </a:accent5>
    <a:accent6>
      <a:srgbClr val="0989B1"/>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D">
    <a:dk1>
      <a:sysClr val="windowText" lastClr="000000"/>
    </a:dk1>
    <a:lt1>
      <a:sysClr val="window" lastClr="FFFFFF"/>
    </a:lt1>
    <a:dk2>
      <a:srgbClr val="44546A"/>
    </a:dk2>
    <a:lt2>
      <a:srgbClr val="E7E6E6"/>
    </a:lt2>
    <a:accent1>
      <a:srgbClr val="549E39"/>
    </a:accent1>
    <a:accent2>
      <a:srgbClr val="C0CF3A"/>
    </a:accent2>
    <a:accent3>
      <a:srgbClr val="A5A5A5"/>
    </a:accent3>
    <a:accent4>
      <a:srgbClr val="FFC000"/>
    </a:accent4>
    <a:accent5>
      <a:srgbClr val="029676"/>
    </a:accent5>
    <a:accent6>
      <a:srgbClr val="0989B1"/>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D">
    <a:dk1>
      <a:sysClr val="windowText" lastClr="000000"/>
    </a:dk1>
    <a:lt1>
      <a:sysClr val="window" lastClr="FFFFFF"/>
    </a:lt1>
    <a:dk2>
      <a:srgbClr val="44546A"/>
    </a:dk2>
    <a:lt2>
      <a:srgbClr val="E7E6E6"/>
    </a:lt2>
    <a:accent1>
      <a:srgbClr val="549E39"/>
    </a:accent1>
    <a:accent2>
      <a:srgbClr val="C0CF3A"/>
    </a:accent2>
    <a:accent3>
      <a:srgbClr val="A5A5A5"/>
    </a:accent3>
    <a:accent4>
      <a:srgbClr val="FFC000"/>
    </a:accent4>
    <a:accent5>
      <a:srgbClr val="029676"/>
    </a:accent5>
    <a:accent6>
      <a:srgbClr val="0989B1"/>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D">
    <a:dk1>
      <a:sysClr val="windowText" lastClr="000000"/>
    </a:dk1>
    <a:lt1>
      <a:sysClr val="window" lastClr="FFFFFF"/>
    </a:lt1>
    <a:dk2>
      <a:srgbClr val="44546A"/>
    </a:dk2>
    <a:lt2>
      <a:srgbClr val="E7E6E6"/>
    </a:lt2>
    <a:accent1>
      <a:srgbClr val="549E39"/>
    </a:accent1>
    <a:accent2>
      <a:srgbClr val="C0CF3A"/>
    </a:accent2>
    <a:accent3>
      <a:srgbClr val="A5A5A5"/>
    </a:accent3>
    <a:accent4>
      <a:srgbClr val="FFC000"/>
    </a:accent4>
    <a:accent5>
      <a:srgbClr val="029676"/>
    </a:accent5>
    <a:accent6>
      <a:srgbClr val="0989B1"/>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FA1F3B16C8C704DA37A63ACA9CA61DD" ma:contentTypeVersion="10" ma:contentTypeDescription="Utwórz nowy dokument." ma:contentTypeScope="" ma:versionID="011c654b8f57ae578bf0b212f72915cb">
  <xsd:schema xmlns:xsd="http://www.w3.org/2001/XMLSchema" xmlns:xs="http://www.w3.org/2001/XMLSchema" xmlns:p="http://schemas.microsoft.com/office/2006/metadata/properties" xmlns:ns3="d4f64a22-a125-4b7a-afce-4a30c86a8f7c" xmlns:ns4="d47a4560-aee9-43e8-973f-2abd655c26a0" targetNamespace="http://schemas.microsoft.com/office/2006/metadata/properties" ma:root="true" ma:fieldsID="fbfd4d2a54e516eb25473645448409c5" ns3:_="" ns4:_="">
    <xsd:import namespace="d4f64a22-a125-4b7a-afce-4a30c86a8f7c"/>
    <xsd:import namespace="d47a4560-aee9-43e8-973f-2abd655c26a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f64a22-a125-4b7a-afce-4a30c86a8f7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7a4560-aee9-43e8-973f-2abd655c26a0"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SharingHintHash" ma:index="12"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DC4B7-7CBA-43FB-9486-054B5C825C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f64a22-a125-4b7a-afce-4a30c86a8f7c"/>
    <ds:schemaRef ds:uri="d47a4560-aee9-43e8-973f-2abd655c26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1C5D0C-695C-4379-9068-489ED6FA5D02}">
  <ds:schemaRefs>
    <ds:schemaRef ds:uri="http://schemas.microsoft.com/sharepoint/v3/contenttype/forms"/>
  </ds:schemaRefs>
</ds:datastoreItem>
</file>

<file path=customXml/itemProps3.xml><?xml version="1.0" encoding="utf-8"?>
<ds:datastoreItem xmlns:ds="http://schemas.openxmlformats.org/officeDocument/2006/customXml" ds:itemID="{3AD884D9-2CE9-4651-8523-9A56BD0D540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00DFDF0-C353-4DCF-9B20-E4C1FD09C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44434</Words>
  <Characters>266605</Characters>
  <Application>Microsoft Office Word</Application>
  <DocSecurity>0</DocSecurity>
  <Lines>2221</Lines>
  <Paragraphs>620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Ewaluacja dotycząca udziału podmiotów III sektora w realizacji Regionalnego Programu Operacyjnego Województwa Śląskiego na lata 2014-2020</vt:lpstr>
      <vt:lpstr>Ewaluacja dotycząca udziału podmiotów III sektora w realizacji Regionalnego Programu Operacyjnego Województwa Śląskiego na lata 2014-2020</vt:lpstr>
    </vt:vector>
  </TitlesOfParts>
  <Company/>
  <LinksUpToDate>false</LinksUpToDate>
  <CharactersWithSpaces>310419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Ewaluacja dotycząca udziału podmiotów III sektora w realizacji Regionalnego Programu Operacyjnego Województwa Śląskiego na lata 2014-2020</dc:title>
  <dc:creator>Eu-Consult</dc:creator>
  <cp:lastModifiedBy>I RARE</cp:lastModifiedBy>
  <cp:revision>2</cp:revision>
  <cp:lastPrinted>2020-03-09T13:26:00Z</cp:lastPrinted>
  <dcterms:created xsi:type="dcterms:W3CDTF">2020-03-25T14:58:00Z</dcterms:created>
  <dcterms:modified xsi:type="dcterms:W3CDTF">2020-03-25T14:58:00Z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0x0101002FA1F3B16C8C704DA37A63ACA9CA61DD</vt:lpwstr>
  </property>
</Properties>
</file>