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A419" w14:textId="77777777" w:rsidR="000A0173" w:rsidRPr="0064609C" w:rsidRDefault="000A0173" w:rsidP="0064609C">
      <w:pPr>
        <w:rPr>
          <w:szCs w:val="24"/>
        </w:rPr>
      </w:pPr>
      <w:r w:rsidRPr="0064609C">
        <w:rPr>
          <w:szCs w:val="24"/>
        </w:rPr>
        <w:t>&lt;Strona tytułowa - grafika&gt;</w:t>
      </w:r>
    </w:p>
    <w:p w14:paraId="3D5E0944" w14:textId="33F8C514" w:rsidR="000A0173" w:rsidRPr="0064609C" w:rsidRDefault="003E4618" w:rsidP="0064609C">
      <w:pPr>
        <w:rPr>
          <w:szCs w:val="24"/>
        </w:rPr>
      </w:pPr>
      <w:r w:rsidRPr="003E4618">
        <w:rPr>
          <w:szCs w:val="24"/>
        </w:rPr>
        <w:t>EWALUACJA EX POST DZIAŁAŃ INFORMACYJNYCH I PROMOCYJNYCH PODEJMOWANYCH W RAMACH RPO WSL 2014-2020</w:t>
      </w:r>
      <w:r w:rsidR="000A0173" w:rsidRPr="0064609C">
        <w:rPr>
          <w:szCs w:val="24"/>
        </w:rPr>
        <w:br w:type="page"/>
      </w:r>
    </w:p>
    <w:p w14:paraId="2E1214B7" w14:textId="190EFFE0" w:rsidR="000A0173" w:rsidRPr="0064609C" w:rsidRDefault="000A0173" w:rsidP="00770556">
      <w:pPr>
        <w:pStyle w:val="Nagwek1"/>
        <w:rPr>
          <w:b w:val="0"/>
        </w:rPr>
      </w:pPr>
      <w:r w:rsidRPr="0064609C">
        <w:lastRenderedPageBreak/>
        <w:t>CELE BADANIA</w:t>
      </w:r>
    </w:p>
    <w:p w14:paraId="1F67BC60" w14:textId="1EE0D351" w:rsidR="002D4999" w:rsidRPr="002D4999" w:rsidRDefault="002D4999" w:rsidP="009E4357">
      <w:pPr>
        <w:pStyle w:val="Nagwek1"/>
        <w:numPr>
          <w:ilvl w:val="0"/>
          <w:numId w:val="1"/>
        </w:numPr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</w:pPr>
      <w:r w:rsidRPr="002D4999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Ocen</w:t>
      </w:r>
      <w:r w:rsidR="00A57225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a</w:t>
      </w:r>
      <w:r w:rsidRPr="002D4999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 xml:space="preserve"> zrealizowanych działań informacyjnych i promocyjnych w ramach systemu komunikacji RPO WSL.</w:t>
      </w:r>
    </w:p>
    <w:p w14:paraId="69B27AC6" w14:textId="23121F87" w:rsidR="002D4999" w:rsidRPr="002D4999" w:rsidRDefault="002D4999" w:rsidP="009E4357">
      <w:pPr>
        <w:pStyle w:val="Nagwek1"/>
        <w:numPr>
          <w:ilvl w:val="0"/>
          <w:numId w:val="1"/>
        </w:numPr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</w:pPr>
      <w:r w:rsidRPr="002D4999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Ocen</w:t>
      </w:r>
      <w:r w:rsidR="00A57225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a</w:t>
      </w:r>
      <w:r w:rsidRPr="002D4999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 xml:space="preserve"> możliwości osiągnięcia celów Strategii komunikacji RPO WSL na lata 2014-2020.</w:t>
      </w:r>
    </w:p>
    <w:p w14:paraId="7F1CFE34" w14:textId="68821F34" w:rsidR="002D4999" w:rsidRPr="002D4999" w:rsidRDefault="002D4999" w:rsidP="009E4357">
      <w:pPr>
        <w:pStyle w:val="Nagwek1"/>
        <w:numPr>
          <w:ilvl w:val="0"/>
          <w:numId w:val="1"/>
        </w:numPr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</w:pPr>
      <w:r w:rsidRPr="002D4999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Wskazani</w:t>
      </w:r>
      <w:r w:rsidR="00A57225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e</w:t>
      </w:r>
      <w:r w:rsidRPr="002D4999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 xml:space="preserve"> rozwiązań w zakresie działań informacyjnych i promocyjnych możliwych do realizacji w perspektywie 2021-2027.</w:t>
      </w:r>
    </w:p>
    <w:p w14:paraId="7128D80C" w14:textId="6F87588C" w:rsidR="000A0173" w:rsidRPr="0064609C" w:rsidRDefault="000A0173" w:rsidP="00770556">
      <w:pPr>
        <w:pStyle w:val="Nagwek1"/>
      </w:pPr>
      <w:r w:rsidRPr="0064609C">
        <w:t>METODOLOGIA BADAWCZA</w:t>
      </w:r>
    </w:p>
    <w:p w14:paraId="1654F2CC" w14:textId="5234A4FB" w:rsidR="002D4999" w:rsidRPr="002D4999" w:rsidRDefault="002D4999" w:rsidP="009E4357">
      <w:pPr>
        <w:pStyle w:val="Akapitzlist"/>
        <w:numPr>
          <w:ilvl w:val="0"/>
          <w:numId w:val="2"/>
        </w:numPr>
        <w:rPr>
          <w:szCs w:val="24"/>
        </w:rPr>
      </w:pPr>
      <w:r w:rsidRPr="002D4999">
        <w:rPr>
          <w:szCs w:val="24"/>
        </w:rPr>
        <w:t>Analiza danych zastanych</w:t>
      </w:r>
      <w:r w:rsidR="006F67EA">
        <w:rPr>
          <w:szCs w:val="24"/>
        </w:rPr>
        <w:t>;</w:t>
      </w:r>
    </w:p>
    <w:p w14:paraId="53F328D7" w14:textId="48AA149D" w:rsidR="002D4999" w:rsidRPr="002D4999" w:rsidRDefault="002D4999" w:rsidP="009E4357">
      <w:pPr>
        <w:pStyle w:val="Akapitzlist"/>
        <w:numPr>
          <w:ilvl w:val="0"/>
          <w:numId w:val="2"/>
        </w:numPr>
        <w:rPr>
          <w:szCs w:val="24"/>
        </w:rPr>
      </w:pPr>
      <w:r w:rsidRPr="002D4999">
        <w:rPr>
          <w:szCs w:val="24"/>
        </w:rPr>
        <w:t>Prognoza osiągnięcia wartości wskaźników realizujących cele Strategii komunikacji do 2023 roku</w:t>
      </w:r>
      <w:r w:rsidR="006F67EA">
        <w:rPr>
          <w:szCs w:val="24"/>
        </w:rPr>
        <w:t>;</w:t>
      </w:r>
    </w:p>
    <w:p w14:paraId="3272AACE" w14:textId="3FE5A64C" w:rsidR="002D4999" w:rsidRPr="002D4999" w:rsidRDefault="002D4999" w:rsidP="009E4357">
      <w:pPr>
        <w:pStyle w:val="Akapitzlist"/>
        <w:numPr>
          <w:ilvl w:val="0"/>
          <w:numId w:val="2"/>
        </w:numPr>
        <w:rPr>
          <w:szCs w:val="24"/>
        </w:rPr>
      </w:pPr>
      <w:r w:rsidRPr="002D4999">
        <w:rPr>
          <w:szCs w:val="24"/>
        </w:rPr>
        <w:t>10 wywiadów pogłębionych z przedstawicielami IZ i IP RPO WSL</w:t>
      </w:r>
      <w:r w:rsidR="006F67EA">
        <w:rPr>
          <w:szCs w:val="24"/>
        </w:rPr>
        <w:t>;</w:t>
      </w:r>
    </w:p>
    <w:p w14:paraId="740F6D7C" w14:textId="68299496" w:rsidR="002D4999" w:rsidRPr="002D4999" w:rsidRDefault="002D4999" w:rsidP="009E4357">
      <w:pPr>
        <w:pStyle w:val="Akapitzlist"/>
        <w:numPr>
          <w:ilvl w:val="0"/>
          <w:numId w:val="2"/>
        </w:numPr>
        <w:rPr>
          <w:szCs w:val="24"/>
        </w:rPr>
      </w:pPr>
      <w:r w:rsidRPr="002D4999">
        <w:rPr>
          <w:szCs w:val="24"/>
        </w:rPr>
        <w:t>4 wywiady pogłębione z przedstawicielami mediów i NGO</w:t>
      </w:r>
      <w:r w:rsidR="006F67EA">
        <w:rPr>
          <w:szCs w:val="24"/>
        </w:rPr>
        <w:t>;</w:t>
      </w:r>
    </w:p>
    <w:p w14:paraId="0EE82749" w14:textId="383611FD" w:rsidR="002D4999" w:rsidRPr="00AE5F6C" w:rsidRDefault="002D4999" w:rsidP="009E4357">
      <w:pPr>
        <w:pStyle w:val="Akapitzlist"/>
        <w:numPr>
          <w:ilvl w:val="0"/>
          <w:numId w:val="2"/>
        </w:numPr>
        <w:rPr>
          <w:szCs w:val="24"/>
        </w:rPr>
      </w:pPr>
      <w:r w:rsidRPr="002D4999">
        <w:rPr>
          <w:szCs w:val="24"/>
        </w:rPr>
        <w:t>Badania ilościowe</w:t>
      </w:r>
      <w:r w:rsidR="00F56BB6">
        <w:rPr>
          <w:szCs w:val="24"/>
        </w:rPr>
        <w:t xml:space="preserve"> (</w:t>
      </w:r>
      <w:r w:rsidR="003C32F2" w:rsidRPr="003C32F2">
        <w:rPr>
          <w:szCs w:val="24"/>
        </w:rPr>
        <w:t>w sumie 1157 ankiet</w:t>
      </w:r>
      <w:r w:rsidR="00F56BB6" w:rsidRPr="00AE5F6C">
        <w:rPr>
          <w:szCs w:val="24"/>
        </w:rPr>
        <w:t>)</w:t>
      </w:r>
      <w:r w:rsidRPr="00AE5F6C">
        <w:rPr>
          <w:szCs w:val="24"/>
        </w:rPr>
        <w:t>:</w:t>
      </w:r>
    </w:p>
    <w:p w14:paraId="51983436" w14:textId="4A20650E" w:rsidR="002D4999" w:rsidRPr="002D4999" w:rsidRDefault="002D4999" w:rsidP="009E4357">
      <w:pPr>
        <w:pStyle w:val="Akapitzlist"/>
        <w:numPr>
          <w:ilvl w:val="1"/>
          <w:numId w:val="2"/>
        </w:numPr>
        <w:rPr>
          <w:szCs w:val="24"/>
        </w:rPr>
      </w:pPr>
      <w:r w:rsidRPr="002D4999">
        <w:rPr>
          <w:szCs w:val="24"/>
        </w:rPr>
        <w:t>pracownicy punktów informacyjnych (CAWI; n=11)</w:t>
      </w:r>
      <w:r w:rsidR="006F67EA">
        <w:rPr>
          <w:szCs w:val="24"/>
        </w:rPr>
        <w:t>,</w:t>
      </w:r>
    </w:p>
    <w:p w14:paraId="7325DD56" w14:textId="77777777" w:rsidR="002D4999" w:rsidRPr="002D4999" w:rsidRDefault="002D4999" w:rsidP="009E4357">
      <w:pPr>
        <w:pStyle w:val="Akapitzlist"/>
        <w:numPr>
          <w:ilvl w:val="1"/>
          <w:numId w:val="2"/>
        </w:numPr>
        <w:rPr>
          <w:szCs w:val="24"/>
        </w:rPr>
      </w:pPr>
      <w:r w:rsidRPr="002D4999">
        <w:rPr>
          <w:szCs w:val="24"/>
        </w:rPr>
        <w:t>uczestnicy projektów z EFS (CAWI/CATI; n=410)</w:t>
      </w:r>
      <w:r w:rsidR="006F67EA">
        <w:rPr>
          <w:szCs w:val="24"/>
        </w:rPr>
        <w:t>,</w:t>
      </w:r>
    </w:p>
    <w:p w14:paraId="0EA93238" w14:textId="49D7D213" w:rsidR="002D4999" w:rsidRPr="00AE5F6C" w:rsidRDefault="002D4999" w:rsidP="009E4357">
      <w:pPr>
        <w:pStyle w:val="Akapitzlist"/>
        <w:numPr>
          <w:ilvl w:val="1"/>
          <w:numId w:val="2"/>
        </w:numPr>
        <w:rPr>
          <w:szCs w:val="24"/>
        </w:rPr>
      </w:pPr>
      <w:r w:rsidRPr="003C32F2">
        <w:rPr>
          <w:szCs w:val="24"/>
        </w:rPr>
        <w:t>potencjalni beneficjenci (n=105), nieskuteczni wnioskodawcy (n=124), faktyczni beneficjenci (n=507) – CAWI/CATI</w:t>
      </w:r>
      <w:r w:rsidR="003C32F2" w:rsidRPr="003C32F2">
        <w:t xml:space="preserve"> </w:t>
      </w:r>
      <w:r w:rsidR="003C32F2">
        <w:t>(</w:t>
      </w:r>
      <w:r w:rsidR="00F9408B">
        <w:rPr>
          <w:szCs w:val="24"/>
        </w:rPr>
        <w:t>łącznie 736</w:t>
      </w:r>
      <w:r w:rsidR="003C32F2" w:rsidRPr="003C32F2">
        <w:rPr>
          <w:szCs w:val="24"/>
        </w:rPr>
        <w:t xml:space="preserve"> ankiet</w:t>
      </w:r>
      <w:r w:rsidR="003C32F2">
        <w:rPr>
          <w:szCs w:val="24"/>
        </w:rPr>
        <w:t>)</w:t>
      </w:r>
      <w:r w:rsidR="006F67EA" w:rsidRPr="00AE5F6C">
        <w:rPr>
          <w:szCs w:val="24"/>
        </w:rPr>
        <w:t>;</w:t>
      </w:r>
    </w:p>
    <w:p w14:paraId="0BF83922" w14:textId="77777777" w:rsidR="002D4999" w:rsidRPr="002D4999" w:rsidRDefault="002D4999" w:rsidP="009E4357">
      <w:pPr>
        <w:pStyle w:val="Akapitzlist"/>
        <w:numPr>
          <w:ilvl w:val="0"/>
          <w:numId w:val="2"/>
        </w:numPr>
        <w:rPr>
          <w:szCs w:val="24"/>
        </w:rPr>
      </w:pPr>
      <w:r w:rsidRPr="002D4999">
        <w:rPr>
          <w:szCs w:val="24"/>
        </w:rPr>
        <w:t>Analiza lingwistyczno-semiotyczna</w:t>
      </w:r>
      <w:r>
        <w:rPr>
          <w:szCs w:val="24"/>
        </w:rPr>
        <w:t xml:space="preserve"> </w:t>
      </w:r>
      <w:r w:rsidRPr="002D4999">
        <w:rPr>
          <w:szCs w:val="24"/>
        </w:rPr>
        <w:t>(15 materiałów IZ i IP RPO WSL; 8 materiałów beneficjentów)</w:t>
      </w:r>
      <w:r w:rsidR="006F67EA">
        <w:rPr>
          <w:szCs w:val="24"/>
        </w:rPr>
        <w:t>;</w:t>
      </w:r>
    </w:p>
    <w:p w14:paraId="4CB475F6" w14:textId="77777777" w:rsidR="000A0173" w:rsidRPr="002D4999" w:rsidRDefault="002D4999" w:rsidP="009E4357">
      <w:pPr>
        <w:pStyle w:val="Akapitzlist"/>
        <w:numPr>
          <w:ilvl w:val="0"/>
          <w:numId w:val="2"/>
        </w:numPr>
        <w:rPr>
          <w:szCs w:val="24"/>
        </w:rPr>
      </w:pPr>
      <w:r w:rsidRPr="002D4999">
        <w:rPr>
          <w:szCs w:val="24"/>
        </w:rPr>
        <w:t>Wywiad grupowy z przedstawicielami IZ i IP RPO WSL</w:t>
      </w:r>
      <w:r w:rsidR="006F67EA">
        <w:rPr>
          <w:szCs w:val="24"/>
        </w:rPr>
        <w:t>.</w:t>
      </w:r>
      <w:r w:rsidRPr="002D4999">
        <w:rPr>
          <w:szCs w:val="24"/>
        </w:rPr>
        <w:t> </w:t>
      </w:r>
      <w:r w:rsidR="000A0173" w:rsidRPr="002D4999">
        <w:rPr>
          <w:szCs w:val="24"/>
        </w:rPr>
        <w:br w:type="page"/>
      </w:r>
    </w:p>
    <w:p w14:paraId="7598CFDC" w14:textId="77777777" w:rsidR="005A2CFA" w:rsidRDefault="005A2CFA" w:rsidP="005A2CFA">
      <w:pPr>
        <w:pStyle w:val="Nagwek1"/>
      </w:pPr>
      <w:r w:rsidRPr="005A2CFA">
        <w:lastRenderedPageBreak/>
        <w:t>System instytucjonalny</w:t>
      </w:r>
    </w:p>
    <w:p w14:paraId="5DD3B4A7" w14:textId="77777777" w:rsidR="00AE5F6C" w:rsidRPr="00CB2F1E" w:rsidRDefault="00AE5F6C" w:rsidP="00AE5F6C">
      <w:pPr>
        <w:pStyle w:val="Nagwek1"/>
        <w:rPr>
          <w:rFonts w:eastAsiaTheme="minorHAnsi" w:cs="Arial"/>
          <w:b w:val="0"/>
          <w:sz w:val="24"/>
          <w:szCs w:val="24"/>
          <w:lang w:eastAsia="ar-SA"/>
        </w:rPr>
      </w:pPr>
      <w:r w:rsidRPr="00CB2F1E">
        <w:rPr>
          <w:rFonts w:eastAsiaTheme="minorHAnsi" w:cs="Arial"/>
          <w:b w:val="0"/>
          <w:sz w:val="24"/>
          <w:szCs w:val="24"/>
          <w:lang w:eastAsia="ar-SA"/>
        </w:rPr>
        <w:t xml:space="preserve">System zarządzania i wdrażania działań informacyjnych i promocyjnych w ramach RPO WSL 2014-2020 w zdecydowanej mierze funkcjonował prawidłowo, mimo iż obejmował znaczącą liczbę interesariuszy. </w:t>
      </w:r>
    </w:p>
    <w:p w14:paraId="1DC64A6E" w14:textId="77777777" w:rsidR="00AE5F6C" w:rsidRPr="00CB2F1E" w:rsidRDefault="00AE5F6C" w:rsidP="00AE5F6C">
      <w:pPr>
        <w:pStyle w:val="Nagwek1"/>
        <w:rPr>
          <w:rFonts w:eastAsiaTheme="minorHAnsi" w:cs="Arial"/>
          <w:b w:val="0"/>
          <w:sz w:val="24"/>
          <w:szCs w:val="24"/>
          <w:lang w:eastAsia="ar-SA"/>
        </w:rPr>
      </w:pPr>
      <w:r w:rsidRPr="00CB2F1E">
        <w:rPr>
          <w:rFonts w:eastAsiaTheme="minorHAnsi" w:cs="Arial"/>
          <w:b w:val="0"/>
          <w:sz w:val="24"/>
          <w:szCs w:val="24"/>
          <w:lang w:eastAsia="ar-SA"/>
        </w:rPr>
        <w:t xml:space="preserve">W przypadku Instytucji Zarządzającej (IZ) RPO WSL 2014-2020 kluczową rolę pełnił Referat komunikacji i promocji (znajdujący się w Departamencie Rozwoju i Transformacji Regionu). Ważne zadania w systemie realizowały także: </w:t>
      </w:r>
    </w:p>
    <w:p w14:paraId="5B2216AE" w14:textId="77777777" w:rsidR="00AE5F6C" w:rsidRPr="00CB2F1E" w:rsidRDefault="00AE5F6C" w:rsidP="009E4357">
      <w:pPr>
        <w:pStyle w:val="Nagwek1"/>
        <w:numPr>
          <w:ilvl w:val="0"/>
          <w:numId w:val="19"/>
        </w:numPr>
        <w:rPr>
          <w:rFonts w:eastAsiaTheme="minorHAnsi" w:cs="Arial"/>
          <w:b w:val="0"/>
          <w:sz w:val="24"/>
          <w:szCs w:val="24"/>
          <w:lang w:eastAsia="ar-SA"/>
        </w:rPr>
      </w:pPr>
      <w:r w:rsidRPr="00CB2F1E">
        <w:rPr>
          <w:rFonts w:eastAsiaTheme="minorHAnsi" w:cs="Arial"/>
          <w:b w:val="0"/>
          <w:sz w:val="24"/>
          <w:szCs w:val="24"/>
          <w:lang w:eastAsia="ar-SA"/>
        </w:rPr>
        <w:t xml:space="preserve">Referat Systemów Informatycznych i Punktu Informacyjnego o Funduszach Europejskich (znajdujący się w strukturze Departamentu Europejskiego Funduszu Społecznego i pełniący funkcję PIFE), </w:t>
      </w:r>
    </w:p>
    <w:p w14:paraId="45CCFE4E" w14:textId="77777777" w:rsidR="00AE5F6C" w:rsidRPr="00CB2F1E" w:rsidRDefault="00AE5F6C" w:rsidP="009E4357">
      <w:pPr>
        <w:pStyle w:val="Nagwek1"/>
        <w:numPr>
          <w:ilvl w:val="0"/>
          <w:numId w:val="19"/>
        </w:numPr>
        <w:rPr>
          <w:rFonts w:eastAsiaTheme="minorHAnsi" w:cs="Arial"/>
          <w:b w:val="0"/>
          <w:sz w:val="24"/>
          <w:szCs w:val="24"/>
          <w:lang w:eastAsia="ar-SA"/>
        </w:rPr>
      </w:pPr>
      <w:r w:rsidRPr="00CB2F1E">
        <w:rPr>
          <w:rFonts w:eastAsiaTheme="minorHAnsi" w:cs="Arial"/>
          <w:b w:val="0"/>
          <w:sz w:val="24"/>
          <w:szCs w:val="24"/>
          <w:lang w:eastAsia="ar-SA"/>
        </w:rPr>
        <w:t>dwie Instytucje Pośredniczące - IP (Wojewódzki Urząd Pracy, Śląskie Centrum Przedsiębiorczości),</w:t>
      </w:r>
    </w:p>
    <w:p w14:paraId="6444E228" w14:textId="77777777" w:rsidR="00AE5F6C" w:rsidRPr="00CB2F1E" w:rsidRDefault="00AE5F6C" w:rsidP="009E4357">
      <w:pPr>
        <w:pStyle w:val="Nagwek1"/>
        <w:numPr>
          <w:ilvl w:val="0"/>
          <w:numId w:val="19"/>
        </w:numPr>
        <w:rPr>
          <w:rFonts w:eastAsiaTheme="minorHAnsi" w:cs="Arial"/>
          <w:b w:val="0"/>
          <w:sz w:val="24"/>
          <w:szCs w:val="24"/>
          <w:lang w:eastAsia="ar-SA"/>
        </w:rPr>
      </w:pPr>
      <w:r w:rsidRPr="00CB2F1E">
        <w:rPr>
          <w:rFonts w:eastAsiaTheme="minorHAnsi" w:cs="Arial"/>
          <w:b w:val="0"/>
          <w:sz w:val="24"/>
          <w:szCs w:val="24"/>
          <w:lang w:eastAsia="ar-SA"/>
        </w:rPr>
        <w:t xml:space="preserve">cztery IP ZIT/RIT (obejmujące wszystkie subregiony województwa). </w:t>
      </w:r>
    </w:p>
    <w:p w14:paraId="42DDEDDF" w14:textId="51BEC9F0" w:rsidR="00AE5F6C" w:rsidRPr="00AE5F6C" w:rsidRDefault="00AE5F6C" w:rsidP="00AE5F6C">
      <w:pPr>
        <w:rPr>
          <w:lang w:eastAsia="ar-SA"/>
        </w:rPr>
      </w:pPr>
      <w:r w:rsidRPr="00CB2F1E">
        <w:rPr>
          <w:rFonts w:eastAsiaTheme="majorEastAsia" w:cstheme="majorBidi"/>
          <w:b/>
          <w:szCs w:val="24"/>
          <w:lang w:eastAsia="ar-SA"/>
        </w:rPr>
        <w:t xml:space="preserve">Działania komunikacyjne wspierane były także przez Rzecznika Funduszy Europejskich oraz Koordynatorkę ds. Równości i Niedyskryminacji – oba stanowiska znajdują się w strukturze Departamentu Rozwoju i Transformacji Regionu. </w:t>
      </w:r>
    </w:p>
    <w:p w14:paraId="623A8A06" w14:textId="77777777" w:rsidR="0009437E" w:rsidRDefault="0009437E" w:rsidP="00CB2F1E">
      <w:pPr>
        <w:pStyle w:val="Nagwek2"/>
      </w:pPr>
      <w:r>
        <w:t>Mocne strony systemu:</w:t>
      </w:r>
    </w:p>
    <w:p w14:paraId="0C3BD396" w14:textId="2F4AC67E" w:rsidR="00AE5F6C" w:rsidRPr="00AE5F6C" w:rsidRDefault="00AE5F6C" w:rsidP="009E4357">
      <w:pPr>
        <w:pStyle w:val="Akapitzlist"/>
        <w:numPr>
          <w:ilvl w:val="0"/>
          <w:numId w:val="20"/>
        </w:numPr>
        <w:rPr>
          <w:szCs w:val="24"/>
        </w:rPr>
      </w:pPr>
      <w:r w:rsidRPr="00AE5F6C">
        <w:rPr>
          <w:szCs w:val="24"/>
        </w:rPr>
        <w:t xml:space="preserve">zasady współpracy i komunikacji między wymienionymi wyżej interesariuszami (w tym stosowanie komunikacji nieformalnej); </w:t>
      </w:r>
    </w:p>
    <w:p w14:paraId="6E30CEBF" w14:textId="35EA08BE" w:rsidR="00AE5F6C" w:rsidRPr="00AE5F6C" w:rsidRDefault="00AE5F6C" w:rsidP="009E4357">
      <w:pPr>
        <w:pStyle w:val="Akapitzlist"/>
        <w:numPr>
          <w:ilvl w:val="0"/>
          <w:numId w:val="20"/>
        </w:numPr>
        <w:rPr>
          <w:szCs w:val="24"/>
        </w:rPr>
      </w:pPr>
      <w:r w:rsidRPr="00AE5F6C">
        <w:rPr>
          <w:szCs w:val="24"/>
        </w:rPr>
        <w:t xml:space="preserve">wypracowane schematy działania i formy kontaktu; </w:t>
      </w:r>
    </w:p>
    <w:p w14:paraId="61786A7F" w14:textId="141CC1C6" w:rsidR="00AE5F6C" w:rsidRPr="00AE5F6C" w:rsidRDefault="00AE5F6C" w:rsidP="009E4357">
      <w:pPr>
        <w:pStyle w:val="Akapitzlist"/>
        <w:numPr>
          <w:ilvl w:val="0"/>
          <w:numId w:val="20"/>
        </w:numPr>
        <w:rPr>
          <w:szCs w:val="24"/>
        </w:rPr>
      </w:pPr>
      <w:r w:rsidRPr="00AE5F6C">
        <w:rPr>
          <w:szCs w:val="24"/>
        </w:rPr>
        <w:t xml:space="preserve">dostatecznie elastyczny system proceduralny; </w:t>
      </w:r>
    </w:p>
    <w:p w14:paraId="639A86BE" w14:textId="3392E34B" w:rsidR="00AE5F6C" w:rsidRPr="00AE5F6C" w:rsidRDefault="00AE5F6C" w:rsidP="009E4357">
      <w:pPr>
        <w:pStyle w:val="Akapitzlist"/>
        <w:numPr>
          <w:ilvl w:val="0"/>
          <w:numId w:val="20"/>
        </w:numPr>
        <w:rPr>
          <w:szCs w:val="24"/>
        </w:rPr>
      </w:pPr>
      <w:r w:rsidRPr="00AE5F6C">
        <w:rPr>
          <w:szCs w:val="24"/>
        </w:rPr>
        <w:t xml:space="preserve">istotne wsparcie prowadzonych działań komunikacyjnych przez Koordynatorkę ds. Równości i Niedyskryminacji oraz Rzecznika Funduszy Europejskich; </w:t>
      </w:r>
    </w:p>
    <w:p w14:paraId="3A30037C" w14:textId="0F024010" w:rsidR="00AE5F6C" w:rsidRPr="00AE5F6C" w:rsidRDefault="00AE5F6C" w:rsidP="009E4357">
      <w:pPr>
        <w:pStyle w:val="Akapitzlist"/>
        <w:numPr>
          <w:ilvl w:val="0"/>
          <w:numId w:val="20"/>
        </w:numPr>
        <w:rPr>
          <w:szCs w:val="24"/>
        </w:rPr>
      </w:pPr>
      <w:r w:rsidRPr="00AE5F6C">
        <w:rPr>
          <w:szCs w:val="24"/>
        </w:rPr>
        <w:t>powołanie i działanie Grupy Roboczej ds. komunikacji i informacji o Funduszach Europejskich w ramach RPO WSL 2014-2020.</w:t>
      </w:r>
    </w:p>
    <w:p w14:paraId="458C6472" w14:textId="77777777" w:rsidR="0009437E" w:rsidRDefault="0009437E" w:rsidP="00CB2F1E">
      <w:pPr>
        <w:pStyle w:val="Nagwek2"/>
      </w:pPr>
      <w:r>
        <w:lastRenderedPageBreak/>
        <w:t>Słabe strony:</w:t>
      </w:r>
    </w:p>
    <w:p w14:paraId="44A47411" w14:textId="77777777" w:rsidR="00A92B63" w:rsidRDefault="00AE5F6C" w:rsidP="009E4357">
      <w:pPr>
        <w:pStyle w:val="Akapitzlist"/>
        <w:numPr>
          <w:ilvl w:val="0"/>
          <w:numId w:val="21"/>
        </w:numPr>
      </w:pPr>
      <w:r w:rsidRPr="00AE5F6C">
        <w:t xml:space="preserve">funkcjonowanie w ramach dwóch różnych departamentów Referatu komunikacji i promocji oraz Referatu Systemów Informatycznych i Punktu Informacyjnego o Funduszach Europejskich; </w:t>
      </w:r>
    </w:p>
    <w:p w14:paraId="1444E47D" w14:textId="3A32A9AF" w:rsidR="00AE5F6C" w:rsidRDefault="00AE5F6C" w:rsidP="009E4357">
      <w:pPr>
        <w:pStyle w:val="Akapitzlist"/>
        <w:numPr>
          <w:ilvl w:val="0"/>
          <w:numId w:val="21"/>
        </w:numPr>
      </w:pPr>
      <w:r w:rsidRPr="00AE5F6C">
        <w:t>opóźnienia w przekazywaniu informacji - zarówno między komórkami zaangażowanymi w realizację działań komunikacyjnych, jak też między tymi komórkami a komórkami merytorycznymi odpowiadającymi za wdrażanie Programu;</w:t>
      </w:r>
    </w:p>
    <w:p w14:paraId="25368A61" w14:textId="207CDF60" w:rsidR="00AE5F6C" w:rsidRPr="00AE5F6C" w:rsidRDefault="00AE5F6C" w:rsidP="009E4357">
      <w:pPr>
        <w:pStyle w:val="Akapitzlist"/>
        <w:numPr>
          <w:ilvl w:val="0"/>
          <w:numId w:val="21"/>
        </w:numPr>
      </w:pPr>
      <w:r w:rsidRPr="00AE5F6C">
        <w:t>przypadki opóźnień dotyczyły np. przekazywania: zaktualizowanych przez Zarząd Województwa harmonogramów naborów, informacji o zmianie danych teleadresowych PIFE, informacji związanych z planowanymi naborami oraz szczegółowych zasad udzielania wsparcia, informacji o planowanych działaniach informacyjnych/ edukacyjnych i ich tematyce.</w:t>
      </w:r>
    </w:p>
    <w:p w14:paraId="39618113" w14:textId="2F458265" w:rsidR="005A2CFA" w:rsidRDefault="005A2CFA" w:rsidP="00CB2F1E">
      <w:pPr>
        <w:pStyle w:val="Akapitzlist"/>
      </w:pPr>
      <w:r>
        <w:br w:type="page"/>
      </w:r>
    </w:p>
    <w:p w14:paraId="2E188267" w14:textId="77777777" w:rsidR="000C73BE" w:rsidRDefault="000C73BE" w:rsidP="000C73BE">
      <w:pPr>
        <w:pStyle w:val="Nagwek1"/>
      </w:pPr>
      <w:r>
        <w:lastRenderedPageBreak/>
        <w:t>Zasoby kadrowe</w:t>
      </w:r>
    </w:p>
    <w:p w14:paraId="7D4F6EA6" w14:textId="77777777" w:rsidR="000C73BE" w:rsidRDefault="000C73BE" w:rsidP="000C73BE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Na potrzeby zarządzania i wdrażania działań informacyjnych i promocyjnych w ramach RPO WSL 2014-2020 zaangażowano w sumie około 33 - 42 osoby (liczba ta ulegała zmianie w poszczególnych latach wdrażania Programu). Zasoby te </w:t>
      </w:r>
      <w:r w:rsidRPr="006E07F6">
        <w:rPr>
          <w:rFonts w:eastAsia="Calibri"/>
          <w:szCs w:val="24"/>
        </w:rPr>
        <w:t xml:space="preserve">były najczęściej </w:t>
      </w:r>
      <w:r>
        <w:rPr>
          <w:rFonts w:eastAsia="Calibri"/>
          <w:szCs w:val="24"/>
        </w:rPr>
        <w:t>odpowiednie, a t</w:t>
      </w:r>
      <w:r w:rsidRPr="006E07F6">
        <w:rPr>
          <w:rFonts w:eastAsia="Calibri"/>
          <w:szCs w:val="24"/>
        </w:rPr>
        <w:t xml:space="preserve">rudności występowały </w:t>
      </w:r>
      <w:r>
        <w:rPr>
          <w:rFonts w:eastAsia="Calibri"/>
          <w:szCs w:val="24"/>
        </w:rPr>
        <w:t xml:space="preserve">przede wszystkim </w:t>
      </w:r>
      <w:r w:rsidRPr="006E07F6">
        <w:rPr>
          <w:rFonts w:eastAsia="Calibri"/>
          <w:szCs w:val="24"/>
        </w:rPr>
        <w:t>w okresach spiętrzonej liczby zadań.</w:t>
      </w:r>
    </w:p>
    <w:p w14:paraId="2168DCEA" w14:textId="77777777" w:rsidR="000C73BE" w:rsidRDefault="000C73BE" w:rsidP="000C73BE">
      <w:pPr>
        <w:rPr>
          <w:rFonts w:eastAsia="Calibri"/>
          <w:szCs w:val="24"/>
        </w:rPr>
      </w:pPr>
      <w:r>
        <w:rPr>
          <w:rFonts w:eastAsia="Calibri"/>
          <w:szCs w:val="24"/>
        </w:rPr>
        <w:t>Sposoby radzenia sobie z trudnościami</w:t>
      </w:r>
      <w:r w:rsidRPr="006E07F6">
        <w:rPr>
          <w:rFonts w:eastAsia="Calibri"/>
          <w:szCs w:val="24"/>
        </w:rPr>
        <w:t xml:space="preserve">: </w:t>
      </w:r>
    </w:p>
    <w:p w14:paraId="5FBC2F67" w14:textId="77777777" w:rsidR="000C73BE" w:rsidRPr="000C73BE" w:rsidRDefault="000C73BE" w:rsidP="009E4357">
      <w:pPr>
        <w:pStyle w:val="Akapitzlist"/>
        <w:numPr>
          <w:ilvl w:val="0"/>
          <w:numId w:val="3"/>
        </w:numPr>
        <w:rPr>
          <w:rFonts w:eastAsia="Calibri"/>
          <w:szCs w:val="24"/>
        </w:rPr>
      </w:pPr>
      <w:r w:rsidRPr="000C73BE">
        <w:rPr>
          <w:rFonts w:eastAsia="Calibri"/>
          <w:szCs w:val="24"/>
        </w:rPr>
        <w:t xml:space="preserve">relokowanie zasobów między komórkami organizacyjnymi; </w:t>
      </w:r>
    </w:p>
    <w:p w14:paraId="6B54D036" w14:textId="06D85BD3" w:rsidR="000C73BE" w:rsidRPr="00CB2F1E" w:rsidRDefault="000C73BE" w:rsidP="009E4357">
      <w:pPr>
        <w:pStyle w:val="Akapitzlist"/>
        <w:numPr>
          <w:ilvl w:val="0"/>
          <w:numId w:val="3"/>
        </w:numPr>
        <w:rPr>
          <w:rFonts w:eastAsia="Calibri"/>
          <w:szCs w:val="24"/>
        </w:rPr>
      </w:pPr>
      <w:r w:rsidRPr="000C73BE">
        <w:rPr>
          <w:rFonts w:eastAsia="Calibri"/>
          <w:szCs w:val="24"/>
        </w:rPr>
        <w:t xml:space="preserve">outsourcing wybranych działań (np. działanie Lokalnych Punktów Informacyjnych; </w:t>
      </w:r>
      <w:r w:rsidRPr="00CB2F1E">
        <w:rPr>
          <w:rFonts w:eastAsia="Calibri"/>
          <w:szCs w:val="24"/>
        </w:rPr>
        <w:t xml:space="preserve">zaangażowanie podwykonawcy do prowadzenia płatnej promocji w </w:t>
      </w:r>
      <w:proofErr w:type="spellStart"/>
      <w:r w:rsidRPr="00CB2F1E">
        <w:rPr>
          <w:rFonts w:eastAsia="Calibri"/>
          <w:szCs w:val="24"/>
        </w:rPr>
        <w:t>social</w:t>
      </w:r>
      <w:proofErr w:type="spellEnd"/>
      <w:r w:rsidRPr="00CB2F1E">
        <w:rPr>
          <w:rFonts w:eastAsia="Calibri"/>
          <w:szCs w:val="24"/>
        </w:rPr>
        <w:t xml:space="preserve"> media).</w:t>
      </w:r>
    </w:p>
    <w:p w14:paraId="2FC495D7" w14:textId="77777777" w:rsidR="000C73BE" w:rsidRDefault="000C73BE" w:rsidP="000C73BE">
      <w:pPr>
        <w:rPr>
          <w:rFonts w:eastAsia="Calibri"/>
          <w:szCs w:val="24"/>
        </w:rPr>
      </w:pPr>
      <w:r>
        <w:rPr>
          <w:rFonts w:eastAsia="Calibri"/>
          <w:szCs w:val="24"/>
        </w:rPr>
        <w:t>Istnieje jednak r</w:t>
      </w:r>
      <w:r w:rsidRPr="00EF12B1">
        <w:rPr>
          <w:rFonts w:eastAsia="Calibri"/>
          <w:szCs w:val="24"/>
        </w:rPr>
        <w:t>yzyko, że dotychczasowe zasoby kadrowe okażą się niewystarczające do realizacji działań informacyjno-promocyjnych w ramach FE SL 2021-2027</w:t>
      </w:r>
      <w:r>
        <w:rPr>
          <w:rFonts w:eastAsia="Calibri"/>
          <w:szCs w:val="24"/>
        </w:rPr>
        <w:t xml:space="preserve"> (wynika to m.in. z </w:t>
      </w:r>
      <w:r w:rsidRPr="007937BA">
        <w:rPr>
          <w:rFonts w:eastAsia="Calibri"/>
          <w:szCs w:val="24"/>
        </w:rPr>
        <w:t>dwukrotnie wyższ</w:t>
      </w:r>
      <w:r>
        <w:rPr>
          <w:rFonts w:eastAsia="Calibri"/>
          <w:szCs w:val="24"/>
        </w:rPr>
        <w:t>ego</w:t>
      </w:r>
      <w:r w:rsidRPr="007937BA">
        <w:rPr>
          <w:rFonts w:eastAsia="Calibri"/>
          <w:szCs w:val="24"/>
        </w:rPr>
        <w:t xml:space="preserve"> budżet</w:t>
      </w:r>
      <w:r>
        <w:rPr>
          <w:rFonts w:eastAsia="Calibri"/>
          <w:szCs w:val="24"/>
        </w:rPr>
        <w:t>u</w:t>
      </w:r>
      <w:r w:rsidRPr="007937BA">
        <w:rPr>
          <w:rFonts w:eastAsia="Calibri"/>
          <w:szCs w:val="24"/>
        </w:rPr>
        <w:t xml:space="preserve"> S</w:t>
      </w:r>
      <w:r>
        <w:rPr>
          <w:rFonts w:eastAsia="Calibri"/>
          <w:szCs w:val="24"/>
        </w:rPr>
        <w:t xml:space="preserve">trategii </w:t>
      </w:r>
      <w:r w:rsidRPr="007937BA">
        <w:rPr>
          <w:rFonts w:eastAsia="Calibri"/>
          <w:szCs w:val="24"/>
        </w:rPr>
        <w:t>K</w:t>
      </w:r>
      <w:r>
        <w:rPr>
          <w:rFonts w:eastAsia="Calibri"/>
          <w:szCs w:val="24"/>
        </w:rPr>
        <w:t>omunikacji</w:t>
      </w:r>
      <w:r w:rsidRPr="007937BA">
        <w:rPr>
          <w:rFonts w:eastAsia="Calibri"/>
          <w:szCs w:val="24"/>
        </w:rPr>
        <w:t xml:space="preserve"> FE SL 2021-2027, now</w:t>
      </w:r>
      <w:r>
        <w:rPr>
          <w:rFonts w:eastAsia="Calibri"/>
          <w:szCs w:val="24"/>
        </w:rPr>
        <w:t>ych</w:t>
      </w:r>
      <w:r w:rsidRPr="007937BA">
        <w:rPr>
          <w:rFonts w:eastAsia="Calibri"/>
          <w:szCs w:val="24"/>
        </w:rPr>
        <w:t xml:space="preserve"> obowiązk</w:t>
      </w:r>
      <w:r>
        <w:rPr>
          <w:rFonts w:eastAsia="Calibri"/>
          <w:szCs w:val="24"/>
        </w:rPr>
        <w:t>ów</w:t>
      </w:r>
      <w:r w:rsidRPr="007937BA">
        <w:rPr>
          <w:rFonts w:eastAsia="Calibri"/>
          <w:szCs w:val="24"/>
        </w:rPr>
        <w:t xml:space="preserve"> informacyjno-promocyjn</w:t>
      </w:r>
      <w:r>
        <w:rPr>
          <w:rFonts w:eastAsia="Calibri"/>
          <w:szCs w:val="24"/>
        </w:rPr>
        <w:t>ych</w:t>
      </w:r>
      <w:r w:rsidRPr="007937BA">
        <w:rPr>
          <w:rFonts w:eastAsia="Calibri"/>
          <w:szCs w:val="24"/>
        </w:rPr>
        <w:t xml:space="preserve"> beneficjentów i zada</w:t>
      </w:r>
      <w:r>
        <w:rPr>
          <w:rFonts w:eastAsia="Calibri"/>
          <w:szCs w:val="24"/>
        </w:rPr>
        <w:t>ń</w:t>
      </w:r>
      <w:r w:rsidRPr="007937BA">
        <w:rPr>
          <w:rFonts w:eastAsia="Calibri"/>
          <w:szCs w:val="24"/>
        </w:rPr>
        <w:t xml:space="preserve"> z nich wynikając</w:t>
      </w:r>
      <w:r>
        <w:rPr>
          <w:rFonts w:eastAsia="Calibri"/>
          <w:szCs w:val="24"/>
        </w:rPr>
        <w:t>ych</w:t>
      </w:r>
      <w:r w:rsidRPr="007937BA">
        <w:rPr>
          <w:rFonts w:eastAsia="Calibri"/>
          <w:szCs w:val="24"/>
        </w:rPr>
        <w:t xml:space="preserve"> dla pracowników IZ/IP</w:t>
      </w:r>
      <w:r>
        <w:rPr>
          <w:rFonts w:eastAsia="Calibri"/>
          <w:szCs w:val="24"/>
        </w:rPr>
        <w:t>).</w:t>
      </w:r>
    </w:p>
    <w:p w14:paraId="23B51413" w14:textId="77777777" w:rsidR="000C73BE" w:rsidRPr="00F72843" w:rsidRDefault="000C73BE" w:rsidP="000C73BE">
      <w:pPr>
        <w:pStyle w:val="Nagwek1"/>
      </w:pPr>
      <w:r w:rsidRPr="00F72843">
        <w:t>Rozwój kompetencji pracowników</w:t>
      </w:r>
    </w:p>
    <w:p w14:paraId="74CFF4DE" w14:textId="344CF965" w:rsidR="000C73BE" w:rsidRDefault="002757F2" w:rsidP="000C73BE">
      <w:pPr>
        <w:rPr>
          <w:rFonts w:eastAsia="Calibri"/>
          <w:szCs w:val="24"/>
        </w:rPr>
      </w:pPr>
      <w:r>
        <w:rPr>
          <w:rFonts w:eastAsia="Calibri"/>
          <w:szCs w:val="24"/>
        </w:rPr>
        <w:t>P</w:t>
      </w:r>
      <w:r w:rsidRPr="009220D3">
        <w:rPr>
          <w:rFonts w:eastAsia="Calibri"/>
          <w:szCs w:val="24"/>
        </w:rPr>
        <w:t>racownik</w:t>
      </w:r>
      <w:r>
        <w:rPr>
          <w:rFonts w:eastAsia="Calibri"/>
          <w:szCs w:val="24"/>
        </w:rPr>
        <w:t>om</w:t>
      </w:r>
      <w:r w:rsidRPr="009220D3">
        <w:rPr>
          <w:rFonts w:eastAsia="Calibri"/>
          <w:szCs w:val="24"/>
        </w:rPr>
        <w:t xml:space="preserve"> komórek organizacyjnych IZ i IP zaangażowany</w:t>
      </w:r>
      <w:r>
        <w:rPr>
          <w:rFonts w:eastAsia="Calibri"/>
          <w:szCs w:val="24"/>
        </w:rPr>
        <w:t>m</w:t>
      </w:r>
      <w:r w:rsidRPr="009220D3">
        <w:rPr>
          <w:rFonts w:eastAsia="Calibri"/>
          <w:szCs w:val="24"/>
        </w:rPr>
        <w:t xml:space="preserve"> w działania komunikacyjne</w:t>
      </w:r>
      <w:r w:rsidDel="002757F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zapewniono </w:t>
      </w:r>
      <w:r w:rsidR="000C73BE">
        <w:rPr>
          <w:rFonts w:eastAsia="Calibri"/>
          <w:szCs w:val="24"/>
        </w:rPr>
        <w:t>d</w:t>
      </w:r>
      <w:r w:rsidR="000C73BE" w:rsidRPr="009220D3">
        <w:rPr>
          <w:rFonts w:eastAsia="Calibri"/>
          <w:szCs w:val="24"/>
        </w:rPr>
        <w:t>ostęp do specjalistycznej wiedzy z zakresu komunikacji, jak i F</w:t>
      </w:r>
      <w:r w:rsidR="000C73BE">
        <w:rPr>
          <w:rFonts w:eastAsia="Calibri"/>
          <w:szCs w:val="24"/>
        </w:rPr>
        <w:t xml:space="preserve">unduszy </w:t>
      </w:r>
      <w:r w:rsidR="000C73BE" w:rsidRPr="009220D3">
        <w:rPr>
          <w:rFonts w:eastAsia="Calibri"/>
          <w:szCs w:val="24"/>
        </w:rPr>
        <w:t>E</w:t>
      </w:r>
      <w:r w:rsidR="000C73BE">
        <w:rPr>
          <w:rFonts w:eastAsia="Calibri"/>
          <w:szCs w:val="24"/>
        </w:rPr>
        <w:t>uropejskich</w:t>
      </w:r>
      <w:r w:rsidR="000C73BE" w:rsidRPr="009220D3">
        <w:rPr>
          <w:rFonts w:eastAsia="Calibri"/>
          <w:szCs w:val="24"/>
        </w:rPr>
        <w:t xml:space="preserve"> (w postaci szkoleń, kursów, warsztatów czy studiów)</w:t>
      </w:r>
      <w:r w:rsidR="000C73BE">
        <w:rPr>
          <w:rFonts w:eastAsia="Calibri"/>
          <w:szCs w:val="24"/>
        </w:rPr>
        <w:t>.</w:t>
      </w:r>
    </w:p>
    <w:p w14:paraId="68F1CBED" w14:textId="66D0EA42" w:rsidR="000C73BE" w:rsidRDefault="002757F2" w:rsidP="00594DDF">
      <w:r>
        <w:t>Mimo to, w</w:t>
      </w:r>
      <w:r w:rsidRPr="00586772">
        <w:t xml:space="preserve">sparcia </w:t>
      </w:r>
      <w:r w:rsidR="000C73BE" w:rsidRPr="00586772">
        <w:t>szkoleniowego</w:t>
      </w:r>
      <w:r w:rsidR="000C73BE">
        <w:t xml:space="preserve"> wymagają nadal</w:t>
      </w:r>
      <w:r w:rsidR="000C73BE" w:rsidRPr="00586772">
        <w:t xml:space="preserve"> kompetencj</w:t>
      </w:r>
      <w:r w:rsidR="000C73BE">
        <w:t>e</w:t>
      </w:r>
      <w:r w:rsidR="000C73BE" w:rsidRPr="00586772">
        <w:t xml:space="preserve"> miękki</w:t>
      </w:r>
      <w:r w:rsidR="000C73BE">
        <w:t>e</w:t>
      </w:r>
      <w:r w:rsidR="000C73BE" w:rsidRPr="00586772">
        <w:t xml:space="preserve"> (komunikacja interpersonalna, radzenie sobie w sytuacjach stresowych i z trudnymi klientami, prowadzenie prezentacji i wystąpień publicznych), ale również kompetencj</w:t>
      </w:r>
      <w:r w:rsidR="000C73BE">
        <w:t>e</w:t>
      </w:r>
      <w:r w:rsidR="000C73BE" w:rsidRPr="00586772">
        <w:t xml:space="preserve"> tward</w:t>
      </w:r>
      <w:r w:rsidR="00E500F0">
        <w:t>e</w:t>
      </w:r>
      <w:r w:rsidR="000C73BE" w:rsidRPr="00586772">
        <w:t xml:space="preserve"> (np. przygotowywani</w:t>
      </w:r>
      <w:r w:rsidR="000C73BE">
        <w:t>e</w:t>
      </w:r>
      <w:r w:rsidR="000C73BE" w:rsidRPr="00586772">
        <w:t xml:space="preserve"> nowoczesnych form prezentacji informacji). </w:t>
      </w:r>
      <w:r w:rsidR="000C73BE">
        <w:t>S</w:t>
      </w:r>
      <w:r w:rsidR="000C73BE" w:rsidRPr="00586772">
        <w:t>zczególna uwaga powinna zostać skupiona</w:t>
      </w:r>
      <w:r w:rsidR="000C73BE">
        <w:t xml:space="preserve"> </w:t>
      </w:r>
      <w:r>
        <w:t>także</w:t>
      </w:r>
      <w:r w:rsidRPr="00586772">
        <w:t xml:space="preserve"> </w:t>
      </w:r>
      <w:r w:rsidR="000C73BE" w:rsidRPr="00586772">
        <w:t xml:space="preserve">na rozwijaniu specjalistycznej i zaawansowanej wiedzy wybranych pracowników (przede wszystkim w strukturze IZ) z zakresu wykorzystywania </w:t>
      </w:r>
      <w:proofErr w:type="spellStart"/>
      <w:r w:rsidR="000C73BE" w:rsidRPr="00586772">
        <w:t>social</w:t>
      </w:r>
      <w:proofErr w:type="spellEnd"/>
      <w:r w:rsidR="000C73BE" w:rsidRPr="00586772">
        <w:t xml:space="preserve"> media w działaniach komunikacyjnych.</w:t>
      </w:r>
    </w:p>
    <w:p w14:paraId="0A11E05C" w14:textId="77777777" w:rsidR="005A2CFA" w:rsidRDefault="005A2CFA">
      <w:pPr>
        <w:spacing w:before="0" w:after="160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35335B20" w14:textId="77777777" w:rsidR="000C73BE" w:rsidRDefault="000C73BE" w:rsidP="000C73BE">
      <w:pPr>
        <w:pStyle w:val="Nagwek1"/>
        <w:rPr>
          <w:rFonts w:eastAsia="Calibri"/>
        </w:rPr>
      </w:pPr>
      <w:r>
        <w:rPr>
          <w:rFonts w:eastAsia="Calibri"/>
        </w:rPr>
        <w:lastRenderedPageBreak/>
        <w:t>Działania informacyjno-promocyjne w ramach RPO WSL 2014-2020</w:t>
      </w:r>
    </w:p>
    <w:p w14:paraId="0E3BAE53" w14:textId="77B7D9E3" w:rsidR="000C73BE" w:rsidRPr="007E34C4" w:rsidRDefault="000C73BE" w:rsidP="000C73BE">
      <w:pPr>
        <w:pStyle w:val="Nagwek2"/>
        <w:rPr>
          <w:rFonts w:eastAsia="Calibri"/>
        </w:rPr>
      </w:pPr>
      <w:r w:rsidRPr="00CB2F1E">
        <w:rPr>
          <w:rFonts w:eastAsia="Calibri"/>
        </w:rPr>
        <w:t xml:space="preserve">Założenia </w:t>
      </w:r>
      <w:r w:rsidR="007B2B42" w:rsidRPr="00CB2F1E">
        <w:rPr>
          <w:rFonts w:eastAsia="Calibri"/>
        </w:rPr>
        <w:t xml:space="preserve">a </w:t>
      </w:r>
      <w:r w:rsidRPr="00CB2F1E">
        <w:rPr>
          <w:rFonts w:eastAsia="Calibri"/>
        </w:rPr>
        <w:t>wykonanie</w:t>
      </w:r>
    </w:p>
    <w:p w14:paraId="229B5582" w14:textId="335C6DD4" w:rsidR="000C73BE" w:rsidRPr="00594DDF" w:rsidRDefault="000C73BE" w:rsidP="00594DDF">
      <w:pPr>
        <w:rPr>
          <w:rFonts w:eastAsia="Times New Roman"/>
          <w:color w:val="000000"/>
          <w:lang w:eastAsia="pl-PL"/>
        </w:rPr>
      </w:pPr>
      <w:r w:rsidRPr="00594DDF">
        <w:t>Planowany budżet działań komunikacyjnych RPO WSL 2014-2020</w:t>
      </w:r>
      <w:r w:rsidR="00594DDF">
        <w:rPr>
          <w:rStyle w:val="Odwoanieprzypisudolnego"/>
        </w:rPr>
        <w:footnoteReference w:id="2"/>
      </w:r>
      <w:r w:rsidRPr="00594DDF">
        <w:t xml:space="preserve">: </w:t>
      </w:r>
      <w:r w:rsidRPr="00594DDF">
        <w:rPr>
          <w:rFonts w:eastAsia="Times New Roman"/>
          <w:color w:val="000000"/>
          <w:lang w:eastAsia="pl-PL"/>
        </w:rPr>
        <w:t>24 705 322,71 zł</w:t>
      </w:r>
      <w:r w:rsidR="00594DDF">
        <w:rPr>
          <w:rFonts w:eastAsia="Times New Roman"/>
          <w:color w:val="000000"/>
          <w:lang w:eastAsia="pl-PL"/>
        </w:rPr>
        <w:t>.</w:t>
      </w:r>
    </w:p>
    <w:p w14:paraId="3C2C2E46" w14:textId="4E839AEA" w:rsidR="000C73BE" w:rsidRPr="00594DDF" w:rsidRDefault="000C73BE" w:rsidP="00594DDF">
      <w:pPr>
        <w:rPr>
          <w:rFonts w:eastAsia="Times New Roman"/>
          <w:color w:val="000000"/>
          <w:lang w:eastAsia="pl-PL"/>
        </w:rPr>
      </w:pPr>
      <w:r w:rsidRPr="00594DDF">
        <w:t>Zrealizowany budżet działań komunikacyjnych RPO WSL 2014-2020</w:t>
      </w:r>
      <w:r w:rsidR="00594DDF">
        <w:rPr>
          <w:rStyle w:val="Odwoanieprzypisudolnego"/>
        </w:rPr>
        <w:footnoteReference w:id="3"/>
      </w:r>
      <w:r w:rsidRPr="00594DDF">
        <w:t xml:space="preserve">: </w:t>
      </w:r>
      <w:r w:rsidRPr="00594DDF">
        <w:rPr>
          <w:rFonts w:eastAsia="Times New Roman"/>
          <w:color w:val="000000"/>
          <w:lang w:eastAsia="pl-PL"/>
        </w:rPr>
        <w:t>18 843 830,78 zł</w:t>
      </w:r>
    </w:p>
    <w:p w14:paraId="05F8094D" w14:textId="77777777" w:rsidR="000C73BE" w:rsidRPr="00594DDF" w:rsidRDefault="000C73BE" w:rsidP="00594DDF">
      <w:pPr>
        <w:rPr>
          <w:rFonts w:eastAsia="Times New Roman"/>
          <w:color w:val="000000"/>
          <w:lang w:eastAsia="pl-PL"/>
        </w:rPr>
      </w:pPr>
      <w:r w:rsidRPr="00594DDF">
        <w:t xml:space="preserve">Wykonanie budżetu: </w:t>
      </w:r>
      <w:r w:rsidRPr="00594DDF">
        <w:rPr>
          <w:rFonts w:eastAsia="Times New Roman"/>
          <w:color w:val="000000"/>
          <w:lang w:eastAsia="pl-PL"/>
        </w:rPr>
        <w:t>76,3%</w:t>
      </w:r>
    </w:p>
    <w:p w14:paraId="6B4A6CF7" w14:textId="77777777" w:rsidR="005F49E7" w:rsidRDefault="000C73BE" w:rsidP="00594DDF">
      <w:r w:rsidRPr="00594DDF">
        <w:t xml:space="preserve">Czynniki mające wpływ na wykonanie budżetu: </w:t>
      </w:r>
    </w:p>
    <w:p w14:paraId="040B7F33" w14:textId="40050EBC" w:rsidR="005F49E7" w:rsidRDefault="000C73BE" w:rsidP="009E4357">
      <w:pPr>
        <w:pStyle w:val="Akapitzlist"/>
        <w:numPr>
          <w:ilvl w:val="0"/>
          <w:numId w:val="4"/>
        </w:numPr>
      </w:pPr>
      <w:r w:rsidRPr="00594DDF">
        <w:t xml:space="preserve">oszczędności powstałe w związku z realizacją działań </w:t>
      </w:r>
      <w:r w:rsidR="00F42CD4">
        <w:t xml:space="preserve">komunikacyjnych </w:t>
      </w:r>
      <w:r w:rsidRPr="00594DDF">
        <w:t xml:space="preserve">w procedurze zamówień publicznych, </w:t>
      </w:r>
    </w:p>
    <w:p w14:paraId="5F4DDDED" w14:textId="32431AAE" w:rsidR="005F49E7" w:rsidRDefault="000C73BE" w:rsidP="009E4357">
      <w:pPr>
        <w:pStyle w:val="Akapitzlist"/>
        <w:numPr>
          <w:ilvl w:val="0"/>
          <w:numId w:val="4"/>
        </w:numPr>
      </w:pPr>
      <w:r w:rsidRPr="00594DDF">
        <w:t>rezygnacja z zaplanowanych działań (m.in. na skutek</w:t>
      </w:r>
      <w:r w:rsidR="00941903">
        <w:t>:</w:t>
      </w:r>
      <w:r w:rsidRPr="00594DDF">
        <w:t xml:space="preserve"> opóźnienia w uruchomieniu Programu, zmiany potrzeb w obszarze działań informacyjno-promocyjnych, obostrzeń związanych z pandemią COVID-19, trudnoś</w:t>
      </w:r>
      <w:r w:rsidR="005F49E7">
        <w:t>ci</w:t>
      </w:r>
      <w:r w:rsidRPr="00594DDF">
        <w:t xml:space="preserve"> i </w:t>
      </w:r>
      <w:r w:rsidR="00F42CD4">
        <w:t>opóźnień w</w:t>
      </w:r>
      <w:r w:rsidR="00F42CD4" w:rsidRPr="00594DDF">
        <w:t xml:space="preserve"> </w:t>
      </w:r>
      <w:r w:rsidRPr="00594DDF">
        <w:t>wybor</w:t>
      </w:r>
      <w:r w:rsidR="00F42CD4">
        <w:t>ze</w:t>
      </w:r>
      <w:r w:rsidRPr="00594DDF">
        <w:t xml:space="preserve"> </w:t>
      </w:r>
      <w:r w:rsidR="00F13BA6" w:rsidRPr="00594DDF">
        <w:t>wykonawc</w:t>
      </w:r>
      <w:r w:rsidR="00F13BA6">
        <w:t>ów</w:t>
      </w:r>
      <w:r w:rsidR="00F13BA6" w:rsidRPr="00594DDF">
        <w:t xml:space="preserve"> </w:t>
      </w:r>
      <w:r w:rsidRPr="00594DDF">
        <w:t xml:space="preserve">działań zgodnie z procedurą zamówień publicznych), </w:t>
      </w:r>
    </w:p>
    <w:p w14:paraId="17898898" w14:textId="1F19E0E0" w:rsidR="000C73BE" w:rsidRPr="00594DDF" w:rsidRDefault="000C73BE" w:rsidP="009E4357">
      <w:pPr>
        <w:pStyle w:val="Akapitzlist"/>
        <w:numPr>
          <w:ilvl w:val="0"/>
          <w:numId w:val="4"/>
        </w:numPr>
      </w:pPr>
      <w:r w:rsidRPr="00594DDF">
        <w:t xml:space="preserve">zmiana formuły prowadzenia działań </w:t>
      </w:r>
      <w:r w:rsidR="00F42CD4" w:rsidRPr="00F42CD4">
        <w:t>(szkoleń, spotkań informacyjnych i imprez/eventów)</w:t>
      </w:r>
      <w:r w:rsidR="00F42CD4">
        <w:t xml:space="preserve"> </w:t>
      </w:r>
      <w:r w:rsidRPr="00594DDF">
        <w:t xml:space="preserve">ze stacjonarnej na on-line (w trakcie pandemii COVID-19). </w:t>
      </w:r>
    </w:p>
    <w:p w14:paraId="05035A66" w14:textId="77777777" w:rsidR="00CC2D30" w:rsidRPr="00F13BA6" w:rsidRDefault="00CC2D30" w:rsidP="00CB2F1E">
      <w:pPr>
        <w:pStyle w:val="Nagwek1"/>
        <w:rPr>
          <w:rFonts w:eastAsia="Calibri"/>
        </w:rPr>
      </w:pPr>
      <w:r w:rsidRPr="00F13BA6">
        <w:rPr>
          <w:rFonts w:eastAsia="Calibri"/>
        </w:rPr>
        <w:t>Grupy docelowe</w:t>
      </w:r>
    </w:p>
    <w:p w14:paraId="6CAFA7C9" w14:textId="77777777" w:rsidR="00CC2D30" w:rsidRPr="00CC2D30" w:rsidRDefault="00CC2D30" w:rsidP="00CC2D30">
      <w:pPr>
        <w:rPr>
          <w:rFonts w:eastAsia="Calibri"/>
          <w:szCs w:val="24"/>
        </w:rPr>
      </w:pPr>
      <w:r w:rsidRPr="00CC2D30">
        <w:rPr>
          <w:rFonts w:eastAsia="Calibri"/>
          <w:szCs w:val="24"/>
        </w:rPr>
        <w:t xml:space="preserve">Beneficjenci (faktyczni i potencjalni) – liderzy zmian </w:t>
      </w:r>
    </w:p>
    <w:p w14:paraId="29C4B4B8" w14:textId="3B0B89D8" w:rsidR="00CC2D30" w:rsidRPr="00CC2D30" w:rsidRDefault="00CC2D30" w:rsidP="009E4357">
      <w:pPr>
        <w:numPr>
          <w:ilvl w:val="0"/>
          <w:numId w:val="5"/>
        </w:numPr>
        <w:spacing w:before="0" w:after="160" w:line="259" w:lineRule="auto"/>
        <w:rPr>
          <w:rFonts w:eastAsia="Calibri"/>
          <w:szCs w:val="24"/>
        </w:rPr>
      </w:pPr>
      <w:r w:rsidRPr="00CC2D30">
        <w:rPr>
          <w:rFonts w:eastAsia="Calibri"/>
          <w:szCs w:val="24"/>
        </w:rPr>
        <w:t>Potrzeby: pozyskanie rzetelnej, merytorycznej i kompleksowej informacji na temat możliwości starania się o dofinansowanie ze środków dostępnych w ramach Programu</w:t>
      </w:r>
      <w:r>
        <w:rPr>
          <w:rFonts w:eastAsia="Calibri"/>
          <w:szCs w:val="24"/>
        </w:rPr>
        <w:t xml:space="preserve"> </w:t>
      </w:r>
      <w:r w:rsidRPr="00CC2D30">
        <w:rPr>
          <w:rFonts w:eastAsia="Calibri"/>
          <w:szCs w:val="24"/>
        </w:rPr>
        <w:t>(tzn. m.in. działań możliwych do realizacji, harmonogramu konkursów itp.).</w:t>
      </w:r>
    </w:p>
    <w:p w14:paraId="7A55C37E" w14:textId="77777777" w:rsidR="00CC2D30" w:rsidRPr="00CC2D30" w:rsidRDefault="00CC2D30" w:rsidP="009E4357">
      <w:pPr>
        <w:numPr>
          <w:ilvl w:val="0"/>
          <w:numId w:val="5"/>
        </w:numPr>
        <w:spacing w:before="0" w:after="160" w:line="259" w:lineRule="auto"/>
        <w:rPr>
          <w:rFonts w:eastAsia="Calibri"/>
          <w:szCs w:val="24"/>
        </w:rPr>
      </w:pPr>
      <w:r w:rsidRPr="00CC2D30">
        <w:rPr>
          <w:rFonts w:eastAsia="Calibri"/>
          <w:szCs w:val="24"/>
        </w:rPr>
        <w:t xml:space="preserve">Tylko 1 na 10 badanych nie zwracał się z prośbą o wyjaśnienia/pomoc na temat przygotowania i składania wniosku/ów o dofinansowanie do IZ lub IP RPO WSL. Dla 7-8 na 10 badanych pomoc/wyjaśnienia udzielona/e na etapie przygotowania i składania wniosku/ów o dofinansowanie były wystarczające. </w:t>
      </w:r>
      <w:r w:rsidRPr="00CC2D30">
        <w:rPr>
          <w:rFonts w:eastAsia="Calibri"/>
          <w:szCs w:val="24"/>
          <w:lang w:val="x-none"/>
        </w:rPr>
        <w:t> </w:t>
      </w:r>
    </w:p>
    <w:p w14:paraId="466E83DD" w14:textId="77777777" w:rsidR="00CC2D30" w:rsidRDefault="00CC2D30">
      <w:pPr>
        <w:spacing w:before="0" w:after="160" w:line="259" w:lineRule="auto"/>
        <w:rPr>
          <w:rFonts w:eastAsia="Calibri"/>
          <w:szCs w:val="24"/>
        </w:rPr>
      </w:pPr>
      <w:r>
        <w:rPr>
          <w:rFonts w:eastAsia="Calibri"/>
          <w:szCs w:val="24"/>
        </w:rPr>
        <w:br w:type="page"/>
      </w:r>
    </w:p>
    <w:p w14:paraId="4739B202" w14:textId="44B3F298" w:rsidR="00CC2D30" w:rsidRPr="00CC2D30" w:rsidRDefault="00CC2D30" w:rsidP="00CC2D30">
      <w:pPr>
        <w:rPr>
          <w:rFonts w:eastAsia="Calibri"/>
          <w:szCs w:val="24"/>
        </w:rPr>
      </w:pPr>
      <w:r w:rsidRPr="00CC2D30">
        <w:rPr>
          <w:rFonts w:eastAsia="Calibri"/>
          <w:szCs w:val="24"/>
        </w:rPr>
        <w:lastRenderedPageBreak/>
        <w:t>Uczestnicy projektów (faktyczni i potencjalni)</w:t>
      </w:r>
    </w:p>
    <w:p w14:paraId="0B6ECCAC" w14:textId="77777777" w:rsidR="00CC2D30" w:rsidRPr="00CC2D30" w:rsidRDefault="00CC2D30" w:rsidP="009E4357">
      <w:pPr>
        <w:numPr>
          <w:ilvl w:val="0"/>
          <w:numId w:val="6"/>
        </w:numPr>
        <w:spacing w:before="0" w:after="160" w:line="259" w:lineRule="auto"/>
        <w:rPr>
          <w:rFonts w:eastAsia="Calibri"/>
          <w:szCs w:val="24"/>
        </w:rPr>
      </w:pPr>
      <w:r w:rsidRPr="00CC2D30">
        <w:rPr>
          <w:rFonts w:eastAsia="Calibri"/>
          <w:szCs w:val="24"/>
        </w:rPr>
        <w:t>Wysoka heterogeniczność grupy w zakresie cech demograficznych, poziomu wykształcenia, statusu na rynku pracy, niepełnosprawności itd.</w:t>
      </w:r>
    </w:p>
    <w:p w14:paraId="34AEA313" w14:textId="77777777" w:rsidR="00CC2D30" w:rsidRPr="00CC2D30" w:rsidRDefault="00CC2D30" w:rsidP="009E4357">
      <w:pPr>
        <w:numPr>
          <w:ilvl w:val="0"/>
          <w:numId w:val="6"/>
        </w:numPr>
        <w:spacing w:before="0" w:after="160" w:line="259" w:lineRule="auto"/>
        <w:rPr>
          <w:rFonts w:eastAsia="Calibri"/>
          <w:szCs w:val="24"/>
        </w:rPr>
      </w:pPr>
      <w:r w:rsidRPr="00CC2D30">
        <w:rPr>
          <w:rFonts w:eastAsia="Calibri"/>
          <w:szCs w:val="24"/>
        </w:rPr>
        <w:t xml:space="preserve">Pierwsza informacja o możliwości udziału w projekcie wypływa zwykle z najbliższego otoczenia uczestnika (pracodawca, znajomi/rodzina, szkoła, wizyta w urzędzie np. urząd gminy, starostwo powiatowe, urząd pracy, ośrodek pomocy społecznej itp.). </w:t>
      </w:r>
    </w:p>
    <w:p w14:paraId="2AB2D969" w14:textId="77777777" w:rsidR="00CC2D30" w:rsidRPr="00CC2D30" w:rsidRDefault="00CC2D30" w:rsidP="009E4357">
      <w:pPr>
        <w:numPr>
          <w:ilvl w:val="0"/>
          <w:numId w:val="6"/>
        </w:numPr>
        <w:spacing w:before="0" w:after="160" w:line="259" w:lineRule="auto"/>
        <w:rPr>
          <w:rFonts w:eastAsia="Calibri"/>
          <w:szCs w:val="24"/>
        </w:rPr>
      </w:pPr>
      <w:r w:rsidRPr="00CC2D30">
        <w:rPr>
          <w:rFonts w:eastAsia="Calibri"/>
          <w:szCs w:val="24"/>
        </w:rPr>
        <w:t>Mniej niż 1 na 10 badanych było w stanie podać prawidłową nazwę Programu, z którego pochodziły środki na projekt, w którym brali udział.</w:t>
      </w:r>
    </w:p>
    <w:p w14:paraId="2A4B4BE4" w14:textId="53635336" w:rsidR="00CC2D30" w:rsidRPr="00CC2D30" w:rsidRDefault="00CC2D30" w:rsidP="009E4357">
      <w:pPr>
        <w:numPr>
          <w:ilvl w:val="0"/>
          <w:numId w:val="6"/>
        </w:numPr>
        <w:spacing w:before="0" w:after="160" w:line="259" w:lineRule="auto"/>
        <w:rPr>
          <w:rFonts w:eastAsia="Calibri"/>
          <w:szCs w:val="24"/>
        </w:rPr>
      </w:pPr>
      <w:r w:rsidRPr="00CC2D30">
        <w:rPr>
          <w:rFonts w:eastAsia="Calibri"/>
          <w:szCs w:val="24"/>
        </w:rPr>
        <w:t xml:space="preserve">6 na 10 uczestników pogłębiało wiedzę o projekcie przed udziałem w nim. Główne źródła informacji: strona internetowa projektu oraz informacje przekazane z biura projektu. Wysoka ocena jakości, przydatności i zrozumiałości przekazanych informacji – tylko 3-4% niezadowolonych. </w:t>
      </w:r>
    </w:p>
    <w:p w14:paraId="25AB2CE4" w14:textId="247C1BD4" w:rsidR="00CC2D30" w:rsidRDefault="00CC2D30" w:rsidP="009E4357">
      <w:pPr>
        <w:numPr>
          <w:ilvl w:val="0"/>
          <w:numId w:val="6"/>
        </w:numPr>
        <w:spacing w:before="0" w:after="160" w:line="259" w:lineRule="auto"/>
        <w:rPr>
          <w:rFonts w:eastAsia="Calibri"/>
          <w:szCs w:val="24"/>
        </w:rPr>
      </w:pPr>
      <w:r w:rsidRPr="007E34C4">
        <w:rPr>
          <w:rFonts w:eastAsia="Calibri"/>
          <w:szCs w:val="24"/>
        </w:rPr>
        <w:t>Istotna rola beneficjentów w procesie przekazywania informacji, szczególnie do uczestników projektów (faktycznych i potencjalnych), w tym do grup społecznych stojących przed wyzwaniami/problemami mogącymi ograniczać ich udział w życiu społecznym i gospodarczym. Stosowany przez beneficjentów język komunikatów jest trudniejszy w odbiorze (niż</w:t>
      </w:r>
      <w:r w:rsidR="00116983">
        <w:rPr>
          <w:rFonts w:eastAsia="Calibri"/>
          <w:szCs w:val="24"/>
        </w:rPr>
        <w:t xml:space="preserve"> np.</w:t>
      </w:r>
      <w:r w:rsidRPr="007E34C4">
        <w:rPr>
          <w:rFonts w:eastAsia="Calibri"/>
          <w:szCs w:val="24"/>
        </w:rPr>
        <w:t xml:space="preserve"> język stosowany </w:t>
      </w:r>
      <w:r w:rsidR="00802D24">
        <w:rPr>
          <w:rFonts w:eastAsia="Calibri"/>
          <w:szCs w:val="24"/>
        </w:rPr>
        <w:t>w przekazach</w:t>
      </w:r>
      <w:r w:rsidR="00802D24" w:rsidRPr="007E34C4">
        <w:rPr>
          <w:rFonts w:eastAsia="Calibri"/>
          <w:szCs w:val="24"/>
        </w:rPr>
        <w:t xml:space="preserve"> </w:t>
      </w:r>
      <w:r w:rsidRPr="007E34C4">
        <w:rPr>
          <w:rFonts w:eastAsia="Calibri"/>
          <w:szCs w:val="24"/>
        </w:rPr>
        <w:t xml:space="preserve">IZ/IP). </w:t>
      </w:r>
    </w:p>
    <w:p w14:paraId="32E5F01C" w14:textId="77777777" w:rsidR="00CC2D30" w:rsidRPr="007E34C4" w:rsidRDefault="00CC2D30" w:rsidP="00CC2D30">
      <w:pPr>
        <w:rPr>
          <w:rFonts w:eastAsia="Calibri"/>
          <w:szCs w:val="24"/>
        </w:rPr>
      </w:pPr>
      <w:r w:rsidRPr="007E34C4">
        <w:rPr>
          <w:rFonts w:eastAsia="Calibri"/>
          <w:szCs w:val="24"/>
        </w:rPr>
        <w:t>Zaleca się, aby instytucje systemu komunikacji (bazując na zdobytych doświadczeniach) dzieliły się z beneficjentami EFS dobrymi praktykami w zakresie prowadzenia działań komunikacyjnych, wykorzystywanych narzędzi informatycznych, stosowanych wzorów dokumentów itp.</w:t>
      </w:r>
    </w:p>
    <w:p w14:paraId="1B5D43B7" w14:textId="4C0BCC2D" w:rsidR="005A2CFA" w:rsidRDefault="005A2CFA" w:rsidP="0026272A">
      <w:pPr>
        <w:spacing w:before="0" w:after="160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06901DD7" w14:textId="0330AFEB" w:rsidR="00CC2D30" w:rsidRPr="00CC2D30" w:rsidRDefault="00CC2D30" w:rsidP="00CC2D30">
      <w:pPr>
        <w:pStyle w:val="Nagwek2"/>
      </w:pPr>
      <w:bookmarkStart w:id="0" w:name="_Hlk136722159"/>
      <w:r w:rsidRPr="00CC2D30">
        <w:lastRenderedPageBreak/>
        <w:t>Działania komunikacyjne prowadzone w Internecie</w:t>
      </w:r>
    </w:p>
    <w:bookmarkEnd w:id="0"/>
    <w:p w14:paraId="3B0FC4A7" w14:textId="26E3928D" w:rsidR="00CC2D30" w:rsidRPr="00CC2D30" w:rsidRDefault="00CC2D30" w:rsidP="00CC2D30">
      <w:pPr>
        <w:spacing w:before="0" w:after="160" w:line="259" w:lineRule="auto"/>
        <w:rPr>
          <w:rFonts w:eastAsiaTheme="majorEastAsia" w:cstheme="majorBidi"/>
          <w:b/>
          <w:sz w:val="28"/>
          <w:szCs w:val="32"/>
        </w:rPr>
      </w:pPr>
      <w:r w:rsidRPr="00764C79">
        <w:t>Główn</w:t>
      </w:r>
      <w:r>
        <w:t>e</w:t>
      </w:r>
      <w:r w:rsidRPr="00764C79">
        <w:t xml:space="preserve"> źródł</w:t>
      </w:r>
      <w:r>
        <w:t>a</w:t>
      </w:r>
      <w:r w:rsidRPr="00764C79">
        <w:t xml:space="preserve"> informacji </w:t>
      </w:r>
      <w:r>
        <w:t>komunikacji prowadzonej w Internecie:</w:t>
      </w:r>
    </w:p>
    <w:p w14:paraId="551F92FB" w14:textId="149BE0E7" w:rsidR="00CC2D30" w:rsidRPr="00CC2D30" w:rsidRDefault="00CC2D30" w:rsidP="009E4357">
      <w:pPr>
        <w:pStyle w:val="Akapitzlist"/>
        <w:numPr>
          <w:ilvl w:val="0"/>
          <w:numId w:val="7"/>
        </w:numPr>
        <w:spacing w:before="0" w:after="160" w:line="259" w:lineRule="auto"/>
        <w:rPr>
          <w:rFonts w:eastAsiaTheme="majorEastAsia" w:cstheme="majorBidi"/>
          <w:b/>
          <w:sz w:val="28"/>
          <w:szCs w:val="32"/>
        </w:rPr>
      </w:pPr>
      <w:r w:rsidRPr="00764C79">
        <w:t>strona internetowa RPO WSL 2014-2020</w:t>
      </w:r>
      <w:r>
        <w:t xml:space="preserve"> (</w:t>
      </w:r>
      <w:r w:rsidRPr="00B92685">
        <w:t>rpo.slaskie.pl</w:t>
      </w:r>
      <w:r>
        <w:t xml:space="preserve">), </w:t>
      </w:r>
    </w:p>
    <w:p w14:paraId="0F60D52C" w14:textId="5BF9615D" w:rsidR="00CC2D30" w:rsidRPr="00CC2D30" w:rsidRDefault="00CC2D30" w:rsidP="009E4357">
      <w:pPr>
        <w:pStyle w:val="Akapitzlist"/>
        <w:numPr>
          <w:ilvl w:val="0"/>
          <w:numId w:val="7"/>
        </w:numPr>
        <w:spacing w:before="0" w:after="160" w:line="259" w:lineRule="auto"/>
        <w:rPr>
          <w:rFonts w:eastAsiaTheme="majorEastAsia" w:cstheme="majorBidi"/>
          <w:b/>
          <w:sz w:val="28"/>
          <w:szCs w:val="32"/>
        </w:rPr>
      </w:pPr>
      <w:r w:rsidRPr="00BA7170">
        <w:t xml:space="preserve">strony internetowe IP-ŚCP </w:t>
      </w:r>
      <w:r>
        <w:t>(</w:t>
      </w:r>
      <w:r w:rsidRPr="00DF0DB7">
        <w:t>scp-slask.pl</w:t>
      </w:r>
      <w:r>
        <w:t xml:space="preserve">) </w:t>
      </w:r>
      <w:r w:rsidRPr="00BA7170">
        <w:t>i IP-WUP</w:t>
      </w:r>
      <w:r>
        <w:t xml:space="preserve"> (</w:t>
      </w:r>
      <w:r w:rsidRPr="004A642C">
        <w:t>rpo.wup-katowice.pl</w:t>
      </w:r>
      <w:r>
        <w:t>)</w:t>
      </w:r>
      <w:r w:rsidR="00AF7090">
        <w:t>,</w:t>
      </w:r>
      <w:r>
        <w:t xml:space="preserve"> </w:t>
      </w:r>
    </w:p>
    <w:p w14:paraId="16DACEF5" w14:textId="48446C5B" w:rsidR="00CC2D30" w:rsidRPr="00CC2D30" w:rsidRDefault="00CC2D30" w:rsidP="009E4357">
      <w:pPr>
        <w:pStyle w:val="Akapitzlist"/>
        <w:numPr>
          <w:ilvl w:val="0"/>
          <w:numId w:val="7"/>
        </w:numPr>
        <w:spacing w:before="0" w:after="160" w:line="259" w:lineRule="auto"/>
        <w:rPr>
          <w:rFonts w:eastAsiaTheme="majorEastAsia" w:cstheme="majorBidi"/>
          <w:b/>
          <w:sz w:val="28"/>
          <w:szCs w:val="32"/>
        </w:rPr>
      </w:pPr>
      <w:r>
        <w:t>profile/strony w mediach społecznościowych (Facebook, Instagram, YouTube).</w:t>
      </w:r>
    </w:p>
    <w:p w14:paraId="0C6F0B43" w14:textId="4307BC7A" w:rsidR="007E5082" w:rsidRDefault="007E5082" w:rsidP="007E5082">
      <w:pPr>
        <w:pStyle w:val="Legenda"/>
        <w:keepNext/>
      </w:pPr>
      <w:r>
        <w:t xml:space="preserve">Tabela </w:t>
      </w:r>
      <w:r w:rsidR="00326496">
        <w:fldChar w:fldCharType="begin"/>
      </w:r>
      <w:r w:rsidR="00326496">
        <w:instrText xml:space="preserve"> SEQ Tabela \* ARABIC</w:instrText>
      </w:r>
      <w:r w:rsidR="00326496">
        <w:instrText xml:space="preserve"> </w:instrText>
      </w:r>
      <w:r w:rsidR="00326496">
        <w:fldChar w:fldCharType="separate"/>
      </w:r>
      <w:r w:rsidR="000E2DD2">
        <w:rPr>
          <w:noProof/>
        </w:rPr>
        <w:t>1</w:t>
      </w:r>
      <w:r w:rsidR="00326496">
        <w:rPr>
          <w:noProof/>
        </w:rPr>
        <w:fldChar w:fldCharType="end"/>
      </w:r>
      <w:r>
        <w:t xml:space="preserve"> Ocena strony RPO WSL przez wnioskodawców oraz beneficjentów potencjalnych i faktycznych</w:t>
      </w:r>
    </w:p>
    <w:tbl>
      <w:tblPr>
        <w:tblStyle w:val="Tabelasiatki1jasna"/>
        <w:tblW w:w="9348" w:type="dxa"/>
        <w:tblLayout w:type="fixed"/>
        <w:tblLook w:val="04A0" w:firstRow="1" w:lastRow="0" w:firstColumn="1" w:lastColumn="0" w:noHBand="0" w:noVBand="1"/>
        <w:tblCaption w:val="Ocena strony RPO WSL przez wnioskodawców oraz beneficjentów potencjalnych i faktycznych"/>
        <w:tblDescription w:val="Ocena dotyczyła wymiarów: Informacje zawarte na stronie są zrozumiałe; Informacje na stronie pojawiają się we właściwym czasie (wtedy kiedy są potrzebne); Informacje na stronie są kompletne (można znaleźć wszystkie potrzebne informacje); Potrzebne informacje są łatwe do znalezienia na stronie."/>
      </w:tblPr>
      <w:tblGrid>
        <w:gridCol w:w="2122"/>
        <w:gridCol w:w="1806"/>
        <w:gridCol w:w="1807"/>
        <w:gridCol w:w="1806"/>
        <w:gridCol w:w="1807"/>
      </w:tblGrid>
      <w:tr w:rsidR="007E5082" w:rsidRPr="00D11956" w14:paraId="15D340CC" w14:textId="77777777" w:rsidTr="008B1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E24C2D6" w14:textId="77777777" w:rsidR="007E5082" w:rsidRPr="00D11956" w:rsidRDefault="007E5082" w:rsidP="007E5082">
            <w:pPr>
              <w:spacing w:before="0" w:after="0" w:line="240" w:lineRule="auto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806" w:type="dxa"/>
            <w:hideMark/>
          </w:tcPr>
          <w:p w14:paraId="73536953" w14:textId="0557EA59" w:rsidR="007E5082" w:rsidRPr="00D11956" w:rsidRDefault="007E5082" w:rsidP="007E5082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pl-PL"/>
              </w:rPr>
            </w:pPr>
            <w:r w:rsidRPr="00D11956">
              <w:rPr>
                <w:b w:val="0"/>
                <w:bCs w:val="0"/>
              </w:rPr>
              <w:t>Informacje zawarte na stronie są zrozumiałe</w:t>
            </w:r>
          </w:p>
        </w:tc>
        <w:tc>
          <w:tcPr>
            <w:tcW w:w="1807" w:type="dxa"/>
            <w:hideMark/>
          </w:tcPr>
          <w:p w14:paraId="61FC9055" w14:textId="01D0E997" w:rsidR="007E5082" w:rsidRPr="00D11956" w:rsidRDefault="007E5082" w:rsidP="007E5082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pl-PL"/>
              </w:rPr>
            </w:pPr>
            <w:r w:rsidRPr="00D11956">
              <w:rPr>
                <w:b w:val="0"/>
                <w:bCs w:val="0"/>
              </w:rPr>
              <w:t>Informacje na stronie pojawiają się we właściwym czasie (wtedy kiedy są potrzebne)</w:t>
            </w:r>
          </w:p>
        </w:tc>
        <w:tc>
          <w:tcPr>
            <w:tcW w:w="1806" w:type="dxa"/>
            <w:hideMark/>
          </w:tcPr>
          <w:p w14:paraId="3139FE66" w14:textId="3433F1E9" w:rsidR="007E5082" w:rsidRPr="00D11956" w:rsidRDefault="007E5082" w:rsidP="007E5082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pl-PL"/>
              </w:rPr>
            </w:pPr>
            <w:r w:rsidRPr="00D11956">
              <w:rPr>
                <w:b w:val="0"/>
                <w:bCs w:val="0"/>
              </w:rPr>
              <w:t>Informacje na stronie są kompletne (można znaleźć wszystkie potrzebne informacje)</w:t>
            </w:r>
          </w:p>
        </w:tc>
        <w:tc>
          <w:tcPr>
            <w:tcW w:w="1807" w:type="dxa"/>
            <w:hideMark/>
          </w:tcPr>
          <w:p w14:paraId="18E149A7" w14:textId="3478340D" w:rsidR="007E5082" w:rsidRPr="00D11956" w:rsidRDefault="007E5082" w:rsidP="007E5082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pl-PL"/>
              </w:rPr>
            </w:pPr>
            <w:r w:rsidRPr="00D11956">
              <w:rPr>
                <w:b w:val="0"/>
                <w:bCs w:val="0"/>
              </w:rPr>
              <w:t>Potrzebne informacje są łatwe do znalezienia na stronie</w:t>
            </w:r>
          </w:p>
        </w:tc>
      </w:tr>
      <w:tr w:rsidR="007E5082" w:rsidRPr="00D11956" w14:paraId="4EC3C642" w14:textId="77777777" w:rsidTr="006F2B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4697D44" w14:textId="5DA96054" w:rsidR="007E5082" w:rsidRPr="00D11956" w:rsidRDefault="007E5082" w:rsidP="007E5082">
            <w:pPr>
              <w:spacing w:before="0" w:after="0" w:line="240" w:lineRule="auto"/>
              <w:rPr>
                <w:rFonts w:eastAsia="Times New Roman"/>
                <w:b w:val="0"/>
                <w:bCs w:val="0"/>
                <w:lang w:eastAsia="pl-PL"/>
              </w:rPr>
            </w:pPr>
            <w:r w:rsidRPr="00D11956">
              <w:rPr>
                <w:b w:val="0"/>
                <w:bCs w:val="0"/>
              </w:rPr>
              <w:t>Zgadzam się/Raczej się zgadzam</w:t>
            </w:r>
          </w:p>
        </w:tc>
        <w:tc>
          <w:tcPr>
            <w:tcW w:w="1806" w:type="dxa"/>
            <w:noWrap/>
            <w:hideMark/>
          </w:tcPr>
          <w:p w14:paraId="3DF78B85" w14:textId="732D3531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81,7%</w:t>
            </w:r>
          </w:p>
        </w:tc>
        <w:tc>
          <w:tcPr>
            <w:tcW w:w="1807" w:type="dxa"/>
            <w:noWrap/>
            <w:hideMark/>
          </w:tcPr>
          <w:p w14:paraId="5CB043C8" w14:textId="4EA23E62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73,8%</w:t>
            </w:r>
          </w:p>
        </w:tc>
        <w:tc>
          <w:tcPr>
            <w:tcW w:w="1806" w:type="dxa"/>
            <w:noWrap/>
            <w:hideMark/>
          </w:tcPr>
          <w:p w14:paraId="71254105" w14:textId="5549296F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67,5%</w:t>
            </w:r>
          </w:p>
        </w:tc>
        <w:tc>
          <w:tcPr>
            <w:tcW w:w="1807" w:type="dxa"/>
            <w:noWrap/>
            <w:hideMark/>
          </w:tcPr>
          <w:p w14:paraId="3D3C5633" w14:textId="651B431C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65,7%</w:t>
            </w:r>
          </w:p>
        </w:tc>
      </w:tr>
      <w:tr w:rsidR="007E5082" w:rsidRPr="00D11956" w14:paraId="2185E1D1" w14:textId="77777777" w:rsidTr="006F2B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4799A2C0" w14:textId="7B7192E4" w:rsidR="007E5082" w:rsidRPr="00D11956" w:rsidRDefault="007E5082" w:rsidP="007E5082">
            <w:pPr>
              <w:spacing w:before="0" w:after="0" w:line="240" w:lineRule="auto"/>
              <w:rPr>
                <w:rFonts w:eastAsia="Times New Roman"/>
                <w:b w:val="0"/>
                <w:bCs w:val="0"/>
                <w:lang w:eastAsia="pl-PL"/>
              </w:rPr>
            </w:pPr>
            <w:r w:rsidRPr="00D11956">
              <w:rPr>
                <w:b w:val="0"/>
                <w:bCs w:val="0"/>
              </w:rPr>
              <w:t>Trudno powiedzieć</w:t>
            </w:r>
          </w:p>
        </w:tc>
        <w:tc>
          <w:tcPr>
            <w:tcW w:w="1806" w:type="dxa"/>
            <w:noWrap/>
            <w:hideMark/>
          </w:tcPr>
          <w:p w14:paraId="6C05723E" w14:textId="2EC782CF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8,3%</w:t>
            </w:r>
          </w:p>
        </w:tc>
        <w:tc>
          <w:tcPr>
            <w:tcW w:w="1807" w:type="dxa"/>
            <w:noWrap/>
            <w:hideMark/>
          </w:tcPr>
          <w:p w14:paraId="27FCB434" w14:textId="7F9AD31B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17,2%</w:t>
            </w:r>
          </w:p>
        </w:tc>
        <w:tc>
          <w:tcPr>
            <w:tcW w:w="1806" w:type="dxa"/>
            <w:noWrap/>
            <w:hideMark/>
          </w:tcPr>
          <w:p w14:paraId="2499F626" w14:textId="613284DF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19,5%</w:t>
            </w:r>
          </w:p>
        </w:tc>
        <w:tc>
          <w:tcPr>
            <w:tcW w:w="1807" w:type="dxa"/>
            <w:noWrap/>
            <w:hideMark/>
          </w:tcPr>
          <w:p w14:paraId="4184DFAE" w14:textId="71B04F2D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15,6%</w:t>
            </w:r>
          </w:p>
        </w:tc>
      </w:tr>
      <w:tr w:rsidR="007E5082" w:rsidRPr="00D11956" w14:paraId="7E4C6C2A" w14:textId="77777777" w:rsidTr="006F2B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834CCF8" w14:textId="3A0470DB" w:rsidR="007E5082" w:rsidRPr="00D11956" w:rsidRDefault="007E5082" w:rsidP="007E5082">
            <w:pPr>
              <w:spacing w:before="0" w:after="0" w:line="240" w:lineRule="auto"/>
              <w:rPr>
                <w:rFonts w:eastAsia="Times New Roman"/>
                <w:b w:val="0"/>
                <w:bCs w:val="0"/>
                <w:lang w:eastAsia="pl-PL"/>
              </w:rPr>
            </w:pPr>
            <w:r w:rsidRPr="00D11956">
              <w:rPr>
                <w:b w:val="0"/>
                <w:bCs w:val="0"/>
              </w:rPr>
              <w:t>Nie zgadzam się/Raczej się nie zgadzam</w:t>
            </w:r>
          </w:p>
        </w:tc>
        <w:tc>
          <w:tcPr>
            <w:tcW w:w="1806" w:type="dxa"/>
            <w:noWrap/>
            <w:hideMark/>
          </w:tcPr>
          <w:p w14:paraId="0CA808DC" w14:textId="24F6989A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8,1%</w:t>
            </w:r>
          </w:p>
        </w:tc>
        <w:tc>
          <w:tcPr>
            <w:tcW w:w="1807" w:type="dxa"/>
            <w:noWrap/>
            <w:hideMark/>
          </w:tcPr>
          <w:p w14:paraId="25688D55" w14:textId="4472AD46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6,3%</w:t>
            </w:r>
          </w:p>
        </w:tc>
        <w:tc>
          <w:tcPr>
            <w:tcW w:w="1806" w:type="dxa"/>
            <w:noWrap/>
            <w:hideMark/>
          </w:tcPr>
          <w:p w14:paraId="3702AC34" w14:textId="65556C31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10,3%</w:t>
            </w:r>
          </w:p>
        </w:tc>
        <w:tc>
          <w:tcPr>
            <w:tcW w:w="1807" w:type="dxa"/>
            <w:noWrap/>
            <w:hideMark/>
          </w:tcPr>
          <w:p w14:paraId="7C9514D0" w14:textId="28D6587D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16,6%</w:t>
            </w:r>
          </w:p>
        </w:tc>
      </w:tr>
      <w:tr w:rsidR="007E5082" w:rsidRPr="00D11956" w14:paraId="749D192D" w14:textId="77777777" w:rsidTr="006F2B2F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4DE8A28" w14:textId="1AC2FB03" w:rsidR="007E5082" w:rsidRPr="00D11956" w:rsidRDefault="007E5082" w:rsidP="007E5082">
            <w:pPr>
              <w:spacing w:before="0" w:after="0" w:line="240" w:lineRule="auto"/>
              <w:rPr>
                <w:rFonts w:eastAsia="Times New Roman"/>
                <w:b w:val="0"/>
                <w:bCs w:val="0"/>
                <w:lang w:eastAsia="pl-PL"/>
              </w:rPr>
            </w:pPr>
            <w:r w:rsidRPr="00D11956">
              <w:rPr>
                <w:b w:val="0"/>
                <w:bCs w:val="0"/>
              </w:rPr>
              <w:t>Nie wiem| Odmowa odpowiedzi</w:t>
            </w:r>
          </w:p>
        </w:tc>
        <w:tc>
          <w:tcPr>
            <w:tcW w:w="1806" w:type="dxa"/>
            <w:noWrap/>
            <w:hideMark/>
          </w:tcPr>
          <w:p w14:paraId="786706F5" w14:textId="22B63684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1,8%</w:t>
            </w:r>
          </w:p>
        </w:tc>
        <w:tc>
          <w:tcPr>
            <w:tcW w:w="1807" w:type="dxa"/>
            <w:noWrap/>
            <w:hideMark/>
          </w:tcPr>
          <w:p w14:paraId="2382CA75" w14:textId="5BA40567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2,6%</w:t>
            </w:r>
          </w:p>
        </w:tc>
        <w:tc>
          <w:tcPr>
            <w:tcW w:w="1806" w:type="dxa"/>
            <w:noWrap/>
            <w:hideMark/>
          </w:tcPr>
          <w:p w14:paraId="6B9DC23E" w14:textId="71C27892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2,6%</w:t>
            </w:r>
          </w:p>
        </w:tc>
        <w:tc>
          <w:tcPr>
            <w:tcW w:w="1807" w:type="dxa"/>
            <w:noWrap/>
            <w:hideMark/>
          </w:tcPr>
          <w:p w14:paraId="1E31B944" w14:textId="0FC958C6" w:rsidR="007E5082" w:rsidRPr="00D11956" w:rsidRDefault="007E5082" w:rsidP="007E5082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D11956">
              <w:t>2%</w:t>
            </w:r>
          </w:p>
        </w:tc>
      </w:tr>
    </w:tbl>
    <w:p w14:paraId="7F2BA421" w14:textId="77777777" w:rsidR="006B0F5B" w:rsidRDefault="00F45F82" w:rsidP="00CC2D30">
      <w:pPr>
        <w:spacing w:before="0" w:after="160" w:line="259" w:lineRule="auto"/>
      </w:pPr>
      <w:r>
        <w:t xml:space="preserve">Źródło: </w:t>
      </w:r>
      <w:r w:rsidRPr="00F45F82">
        <w:t>Badane ilościowe z potencjalnymi beneficjentami, nieskutecznymi wnioskodawcami oraz faktycznymi beneficjentami projektów RPO WSL 2014-2020 (n=736).</w:t>
      </w:r>
    </w:p>
    <w:p w14:paraId="48447BED" w14:textId="77777777" w:rsidR="006B0F5B" w:rsidRDefault="006B0F5B" w:rsidP="006B0F5B">
      <w:r>
        <w:t>Od początku prowadzenia działań komunikacyjnych</w:t>
      </w:r>
      <w:r>
        <w:rPr>
          <w:rStyle w:val="Odwoanieprzypisudolnego"/>
        </w:rPr>
        <w:footnoteReference w:id="4"/>
      </w:r>
      <w:r>
        <w:t xml:space="preserve"> </w:t>
      </w:r>
      <w:r w:rsidRPr="006B0F5B">
        <w:rPr>
          <w:bCs/>
        </w:rPr>
        <w:t xml:space="preserve">najwięcej użytkowników strony RPO WSL 2014-2020 pochodziło z portalu Facebook </w:t>
      </w:r>
      <w:r>
        <w:t>(62 887 użytkowników).</w:t>
      </w:r>
    </w:p>
    <w:p w14:paraId="70131925" w14:textId="7413AD4A" w:rsidR="00CC2D30" w:rsidRPr="00CC2D30" w:rsidRDefault="00FF258D" w:rsidP="005F26D3">
      <w:pPr>
        <w:rPr>
          <w:rFonts w:eastAsiaTheme="majorEastAsia" w:cstheme="majorBidi"/>
          <w:b/>
          <w:sz w:val="28"/>
          <w:szCs w:val="32"/>
        </w:rPr>
      </w:pPr>
      <w:r>
        <w:t>P</w:t>
      </w:r>
      <w:r w:rsidR="005F26D3" w:rsidRPr="005F26D3">
        <w:t>ołowa użytkowników odwiedzających stronę RPO WSL to osoby w wieku 25-44 (w sumie 54,5%). Najmłodsza grupa wiekowa (18-24) stanowiła 12,3% użytkowników strony, zaś osoby 50+ stanowiły 18,6% użytkowników. Większą część użytkowników stanowiły kobiety (61,8%).</w:t>
      </w:r>
      <w:r w:rsidR="00CC2D30">
        <w:br w:type="page"/>
      </w:r>
    </w:p>
    <w:p w14:paraId="19900052" w14:textId="77777777" w:rsidR="00B4590C" w:rsidRDefault="00B4590C" w:rsidP="00B4590C">
      <w:pPr>
        <w:pStyle w:val="Nagwek2"/>
        <w:rPr>
          <w:rFonts w:eastAsia="Calibri"/>
        </w:rPr>
      </w:pPr>
      <w:bookmarkStart w:id="1" w:name="_Hlk136722726"/>
      <w:r w:rsidRPr="004E3729">
        <w:rPr>
          <w:rFonts w:eastAsia="Calibri"/>
          <w:lang w:eastAsia="en-US"/>
        </w:rPr>
        <w:lastRenderedPageBreak/>
        <w:t xml:space="preserve">Ocena stosowanego języka </w:t>
      </w:r>
    </w:p>
    <w:p w14:paraId="62575184" w14:textId="644171D4" w:rsidR="00391EAE" w:rsidRDefault="00B4590C" w:rsidP="00B4590C">
      <w:bookmarkStart w:id="2" w:name="_Hlk136722745"/>
      <w:bookmarkEnd w:id="1"/>
      <w:r>
        <w:t>J</w:t>
      </w:r>
      <w:r w:rsidRPr="00B4590C">
        <w:t xml:space="preserve">ęzyk komunikatów </w:t>
      </w:r>
      <w:r>
        <w:t xml:space="preserve">IZ i IP </w:t>
      </w:r>
      <w:r w:rsidRPr="00B4590C">
        <w:t xml:space="preserve">jest zrozumiały </w:t>
      </w:r>
      <w:r>
        <w:t xml:space="preserve">– </w:t>
      </w:r>
      <w:r w:rsidRPr="00B4590C">
        <w:t xml:space="preserve">Indeks FOG wynosi średnio 5,4 – oznacza to, że komunikaty powinny być zrozumiałe dla osób z wykształceniem podstawowym. </w:t>
      </w:r>
      <w:r>
        <w:t>K</w:t>
      </w:r>
      <w:r w:rsidRPr="00B4590C">
        <w:t>omunikaty tworzone przez Beneficjentów zawierają nieco trudniejsze w odbiorze treści</w:t>
      </w:r>
      <w:r>
        <w:t xml:space="preserve"> (indeks FOG 6,25</w:t>
      </w:r>
      <w:r w:rsidRPr="00B4590C">
        <w:t xml:space="preserve">, </w:t>
      </w:r>
      <w:r w:rsidR="00DD27DF">
        <w:t>co oznacza, że</w:t>
      </w:r>
      <w:r w:rsidRPr="00B4590C">
        <w:t xml:space="preserve"> powinny być zrozumiałe dla odbiorców, którzy ukończyli gimnazjum lub 8-letnią szkołę podstawową</w:t>
      </w:r>
      <w:r w:rsidR="00DD27DF">
        <w:t>)</w:t>
      </w:r>
      <w:r>
        <w:t>.</w:t>
      </w:r>
      <w:r w:rsidR="00C960A9">
        <w:t xml:space="preserve"> </w:t>
      </w:r>
    </w:p>
    <w:p w14:paraId="5787C8B9" w14:textId="6862A076" w:rsidR="00BB3DCA" w:rsidRPr="00BB3DCA" w:rsidRDefault="00BB3DCA" w:rsidP="00BB3DCA">
      <w:r w:rsidRPr="00BB3DCA">
        <w:t>Beneficjenci powinni stosować zasady prostego języka w swoich materiałach informacyjnych - przede wszystkim zwracać uwagę na stosowanie krótszych wyrazów.</w:t>
      </w:r>
    </w:p>
    <w:bookmarkEnd w:id="2"/>
    <w:p w14:paraId="67FDC636" w14:textId="6E8CE731" w:rsidR="000E2DD2" w:rsidRDefault="000E2DD2" w:rsidP="000E2DD2">
      <w:pPr>
        <w:pStyle w:val="Legenda"/>
        <w:keepNext/>
      </w:pPr>
      <w:r>
        <w:t xml:space="preserve">Tabela </w:t>
      </w:r>
      <w:r w:rsidR="00326496">
        <w:fldChar w:fldCharType="begin"/>
      </w:r>
      <w:r w:rsidR="00326496">
        <w:instrText xml:space="preserve"> SEQ Tabel</w:instrText>
      </w:r>
      <w:r w:rsidR="00326496">
        <w:instrText xml:space="preserve">a \* ARABIC </w:instrText>
      </w:r>
      <w:r w:rsidR="00326496">
        <w:fldChar w:fldCharType="separate"/>
      </w:r>
      <w:r>
        <w:rPr>
          <w:noProof/>
        </w:rPr>
        <w:t>2</w:t>
      </w:r>
      <w:r w:rsidR="00326496">
        <w:rPr>
          <w:noProof/>
        </w:rPr>
        <w:fldChar w:fldCharType="end"/>
      </w:r>
      <w:r>
        <w:t xml:space="preserve"> </w:t>
      </w:r>
      <w:r w:rsidRPr="00223AED">
        <w:t>Ogólne opinie na temat informacji przekazywanych w ramach RPO WSL (średnia na skali 1-5)</w:t>
      </w:r>
    </w:p>
    <w:tbl>
      <w:tblPr>
        <w:tblStyle w:val="Tabelasiatki1jasna"/>
        <w:tblW w:w="9159" w:type="dxa"/>
        <w:tblLayout w:type="fixed"/>
        <w:tblLook w:val="04A0" w:firstRow="1" w:lastRow="0" w:firstColumn="1" w:lastColumn="0" w:noHBand="0" w:noVBand="1"/>
        <w:tblCaption w:val="Ogólne opinie na temat informacji przekazywanych w ramach RPO WSL (średnia na skali 1-5)"/>
        <w:tblDescription w:val="ocena ogółem oraz w podziale na faktycznych beneficjentów oraz nieskutecznych wnioskodawców"/>
      </w:tblPr>
      <w:tblGrid>
        <w:gridCol w:w="2289"/>
        <w:gridCol w:w="2290"/>
        <w:gridCol w:w="2290"/>
        <w:gridCol w:w="2290"/>
      </w:tblGrid>
      <w:tr w:rsidR="0001701D" w:rsidRPr="0001701D" w14:paraId="33A06D8E" w14:textId="77777777" w:rsidTr="008B1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noWrap/>
            <w:hideMark/>
          </w:tcPr>
          <w:p w14:paraId="0897C95D" w14:textId="77777777" w:rsidR="0001701D" w:rsidRPr="0001701D" w:rsidRDefault="0001701D" w:rsidP="0001701D">
            <w:pPr>
              <w:spacing w:before="0" w:after="0" w:line="240" w:lineRule="auto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2290" w:type="dxa"/>
            <w:hideMark/>
          </w:tcPr>
          <w:p w14:paraId="4214A7E3" w14:textId="77777777" w:rsidR="0001701D" w:rsidRPr="0001701D" w:rsidRDefault="0001701D" w:rsidP="0001701D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Ogółem</w:t>
            </w:r>
          </w:p>
        </w:tc>
        <w:tc>
          <w:tcPr>
            <w:tcW w:w="2290" w:type="dxa"/>
            <w:hideMark/>
          </w:tcPr>
          <w:p w14:paraId="29E30F07" w14:textId="77777777" w:rsidR="0001701D" w:rsidRPr="0001701D" w:rsidRDefault="0001701D" w:rsidP="0001701D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Faktyczny beneficjent</w:t>
            </w:r>
          </w:p>
        </w:tc>
        <w:tc>
          <w:tcPr>
            <w:tcW w:w="2290" w:type="dxa"/>
            <w:hideMark/>
          </w:tcPr>
          <w:p w14:paraId="06C44BE6" w14:textId="77777777" w:rsidR="0001701D" w:rsidRPr="0001701D" w:rsidRDefault="0001701D" w:rsidP="0001701D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Nieskuteczny wnioskodawca</w:t>
            </w:r>
          </w:p>
        </w:tc>
      </w:tr>
      <w:tr w:rsidR="0001701D" w:rsidRPr="0001701D" w14:paraId="1B9B2A4A" w14:textId="77777777" w:rsidTr="0001701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noWrap/>
            <w:hideMark/>
          </w:tcPr>
          <w:p w14:paraId="2C97A080" w14:textId="77777777" w:rsidR="0001701D" w:rsidRPr="00CB2F1E" w:rsidRDefault="0001701D" w:rsidP="0001701D">
            <w:pPr>
              <w:spacing w:before="0" w:after="0" w:line="240" w:lineRule="auto"/>
              <w:rPr>
                <w:rFonts w:eastAsia="Times New Roman"/>
                <w:b w:val="0"/>
                <w:bCs w:val="0"/>
                <w:lang w:eastAsia="pl-PL"/>
              </w:rPr>
            </w:pPr>
            <w:r w:rsidRPr="00DD27DF">
              <w:rPr>
                <w:rFonts w:eastAsia="Times New Roman"/>
                <w:lang w:eastAsia="pl-PL"/>
              </w:rPr>
              <w:t>Rzetelne</w:t>
            </w:r>
          </w:p>
        </w:tc>
        <w:tc>
          <w:tcPr>
            <w:tcW w:w="2290" w:type="dxa"/>
            <w:noWrap/>
            <w:hideMark/>
          </w:tcPr>
          <w:p w14:paraId="4FF52604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3,94</w:t>
            </w:r>
          </w:p>
        </w:tc>
        <w:tc>
          <w:tcPr>
            <w:tcW w:w="2290" w:type="dxa"/>
            <w:noWrap/>
            <w:hideMark/>
          </w:tcPr>
          <w:p w14:paraId="0D7BA193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4,00</w:t>
            </w:r>
          </w:p>
        </w:tc>
        <w:tc>
          <w:tcPr>
            <w:tcW w:w="2290" w:type="dxa"/>
            <w:noWrap/>
            <w:hideMark/>
          </w:tcPr>
          <w:p w14:paraId="5AF24703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3,70</w:t>
            </w:r>
          </w:p>
        </w:tc>
      </w:tr>
      <w:tr w:rsidR="0001701D" w:rsidRPr="0001701D" w14:paraId="42EBA454" w14:textId="77777777" w:rsidTr="0001701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noWrap/>
            <w:hideMark/>
          </w:tcPr>
          <w:p w14:paraId="2AB21773" w14:textId="77777777" w:rsidR="0001701D" w:rsidRPr="0001701D" w:rsidRDefault="0001701D" w:rsidP="0001701D">
            <w:pPr>
              <w:spacing w:before="0" w:after="0" w:line="240" w:lineRule="auto"/>
              <w:rPr>
                <w:rFonts w:eastAsia="Times New Roman"/>
                <w:b w:val="0"/>
                <w:bCs w:val="0"/>
                <w:lang w:eastAsia="pl-PL"/>
              </w:rPr>
            </w:pPr>
            <w:r w:rsidRPr="0001701D">
              <w:rPr>
                <w:rFonts w:eastAsia="Times New Roman"/>
                <w:b w:val="0"/>
                <w:bCs w:val="0"/>
                <w:lang w:eastAsia="pl-PL"/>
              </w:rPr>
              <w:t>Spójne</w:t>
            </w:r>
          </w:p>
        </w:tc>
        <w:tc>
          <w:tcPr>
            <w:tcW w:w="2290" w:type="dxa"/>
            <w:noWrap/>
            <w:hideMark/>
          </w:tcPr>
          <w:p w14:paraId="0D3A63F5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3,90</w:t>
            </w:r>
          </w:p>
        </w:tc>
        <w:tc>
          <w:tcPr>
            <w:tcW w:w="2290" w:type="dxa"/>
            <w:noWrap/>
            <w:hideMark/>
          </w:tcPr>
          <w:p w14:paraId="2D41B768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3,96</w:t>
            </w:r>
          </w:p>
        </w:tc>
        <w:tc>
          <w:tcPr>
            <w:tcW w:w="2290" w:type="dxa"/>
            <w:noWrap/>
            <w:hideMark/>
          </w:tcPr>
          <w:p w14:paraId="4D25EC6B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3,66</w:t>
            </w:r>
          </w:p>
        </w:tc>
      </w:tr>
      <w:tr w:rsidR="0001701D" w:rsidRPr="0001701D" w14:paraId="316BB39B" w14:textId="77777777" w:rsidTr="0001701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noWrap/>
            <w:hideMark/>
          </w:tcPr>
          <w:p w14:paraId="650C1416" w14:textId="77777777" w:rsidR="0001701D" w:rsidRPr="0001701D" w:rsidRDefault="0001701D" w:rsidP="0001701D">
            <w:pPr>
              <w:spacing w:before="0" w:after="0" w:line="240" w:lineRule="auto"/>
              <w:rPr>
                <w:rFonts w:eastAsia="Times New Roman"/>
                <w:b w:val="0"/>
                <w:bCs w:val="0"/>
                <w:lang w:eastAsia="pl-PL"/>
              </w:rPr>
            </w:pPr>
            <w:r w:rsidRPr="0001701D">
              <w:rPr>
                <w:rFonts w:eastAsia="Times New Roman"/>
                <w:b w:val="0"/>
                <w:bCs w:val="0"/>
                <w:lang w:eastAsia="pl-PL"/>
              </w:rPr>
              <w:t>Zrozumiałe</w:t>
            </w:r>
          </w:p>
        </w:tc>
        <w:tc>
          <w:tcPr>
            <w:tcW w:w="2290" w:type="dxa"/>
            <w:noWrap/>
            <w:hideMark/>
          </w:tcPr>
          <w:p w14:paraId="1B6B8D93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3,87</w:t>
            </w:r>
          </w:p>
        </w:tc>
        <w:tc>
          <w:tcPr>
            <w:tcW w:w="2290" w:type="dxa"/>
            <w:noWrap/>
            <w:hideMark/>
          </w:tcPr>
          <w:p w14:paraId="426B33F5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3,94</w:t>
            </w:r>
          </w:p>
        </w:tc>
        <w:tc>
          <w:tcPr>
            <w:tcW w:w="2290" w:type="dxa"/>
            <w:noWrap/>
            <w:hideMark/>
          </w:tcPr>
          <w:p w14:paraId="25B5257B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3,56</w:t>
            </w:r>
          </w:p>
        </w:tc>
      </w:tr>
      <w:tr w:rsidR="0001701D" w:rsidRPr="0001701D" w14:paraId="354BBA21" w14:textId="77777777" w:rsidTr="0001701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noWrap/>
            <w:hideMark/>
          </w:tcPr>
          <w:p w14:paraId="0BD60592" w14:textId="77777777" w:rsidR="0001701D" w:rsidRPr="0001701D" w:rsidRDefault="0001701D" w:rsidP="0001701D">
            <w:pPr>
              <w:spacing w:before="0" w:after="0" w:line="240" w:lineRule="auto"/>
              <w:rPr>
                <w:rFonts w:eastAsia="Times New Roman"/>
                <w:b w:val="0"/>
                <w:bCs w:val="0"/>
                <w:lang w:eastAsia="pl-PL"/>
              </w:rPr>
            </w:pPr>
            <w:r w:rsidRPr="0001701D">
              <w:rPr>
                <w:rFonts w:eastAsia="Times New Roman"/>
                <w:b w:val="0"/>
                <w:bCs w:val="0"/>
                <w:lang w:eastAsia="pl-PL"/>
              </w:rPr>
              <w:t>Atrakcyjne</w:t>
            </w:r>
          </w:p>
        </w:tc>
        <w:tc>
          <w:tcPr>
            <w:tcW w:w="2290" w:type="dxa"/>
            <w:noWrap/>
            <w:hideMark/>
          </w:tcPr>
          <w:p w14:paraId="2CA077B9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3,70</w:t>
            </w:r>
          </w:p>
        </w:tc>
        <w:tc>
          <w:tcPr>
            <w:tcW w:w="2290" w:type="dxa"/>
            <w:noWrap/>
            <w:hideMark/>
          </w:tcPr>
          <w:p w14:paraId="490938F2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3,78</w:t>
            </w:r>
          </w:p>
        </w:tc>
        <w:tc>
          <w:tcPr>
            <w:tcW w:w="2290" w:type="dxa"/>
            <w:noWrap/>
            <w:hideMark/>
          </w:tcPr>
          <w:p w14:paraId="01DA7874" w14:textId="77777777" w:rsidR="0001701D" w:rsidRPr="0001701D" w:rsidRDefault="0001701D" w:rsidP="0001701D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l-PL"/>
              </w:rPr>
            </w:pPr>
            <w:r w:rsidRPr="0001701D">
              <w:rPr>
                <w:rFonts w:eastAsia="Times New Roman"/>
                <w:lang w:eastAsia="pl-PL"/>
              </w:rPr>
              <w:t>3,35</w:t>
            </w:r>
          </w:p>
        </w:tc>
      </w:tr>
    </w:tbl>
    <w:p w14:paraId="205D29C1" w14:textId="77777777" w:rsidR="000E2DD2" w:rsidRPr="009C4FD3" w:rsidRDefault="000E2DD2" w:rsidP="000E2DD2">
      <w:r w:rsidRPr="009C4FD3">
        <w:t>Źródło: Badane ilościowe z potencjalnymi beneficjentami, nieskutecznymi wnioskodawcami oraz faktycznymi beneficjentami projektów RPO WSL 2014-2020 (n=736).</w:t>
      </w:r>
    </w:p>
    <w:p w14:paraId="20CA55C8" w14:textId="77777777" w:rsidR="0068731D" w:rsidRPr="009C4FD3" w:rsidRDefault="0068731D" w:rsidP="0068731D">
      <w:pPr>
        <w:pStyle w:val="Nagwek2"/>
        <w:rPr>
          <w:rFonts w:eastAsia="Calibri" w:cs="Arial"/>
        </w:rPr>
      </w:pPr>
      <w:bookmarkStart w:id="3" w:name="_Hlk136723073"/>
      <w:r w:rsidRPr="009C4FD3">
        <w:rPr>
          <w:rFonts w:eastAsia="Calibri" w:cs="Arial"/>
        </w:rPr>
        <w:t>Działania w mediach</w:t>
      </w:r>
    </w:p>
    <w:p w14:paraId="0D498B90" w14:textId="7FAC411C" w:rsidR="0068731D" w:rsidRPr="009C4FD3" w:rsidRDefault="0068731D" w:rsidP="0068731D">
      <w:pPr>
        <w:rPr>
          <w:bCs/>
          <w:szCs w:val="24"/>
          <w:lang w:eastAsia="ar-SA"/>
        </w:rPr>
      </w:pPr>
      <w:bookmarkStart w:id="4" w:name="_Hlk136723104"/>
      <w:bookmarkEnd w:id="3"/>
      <w:r w:rsidRPr="009C4FD3">
        <w:rPr>
          <w:rFonts w:eastAsia="Calibri"/>
          <w:szCs w:val="24"/>
        </w:rPr>
        <w:t xml:space="preserve">Działania prowadzono w mediach tradycyjnych i elektronicznych, regionalnych i lokalnych. Współpracowano </w:t>
      </w:r>
      <w:r w:rsidRPr="009C4FD3">
        <w:rPr>
          <w:szCs w:val="24"/>
          <w:lang w:eastAsia="ar-SA"/>
        </w:rPr>
        <w:t xml:space="preserve">z wydawnictwami prasowymi/ internetowymi, telewizją regionalną, a przede wszystkim ze stacjami radiowymi. Działania w mediach (przede wszystkim w radio i mediach elektronicznych) uznano za skuteczne i efektywne - </w:t>
      </w:r>
      <w:r w:rsidRPr="009C4FD3">
        <w:rPr>
          <w:bCs/>
          <w:szCs w:val="24"/>
          <w:lang w:eastAsia="ar-SA"/>
        </w:rPr>
        <w:t>pozwalały z jednej strony dotrzeć do możliwie szerokiego grona odbiorców, a z drugiej strony przekazać dość podstawowe/ ogólne informacje, które odbiorca może pogłębić korzystając z innych źródeł.</w:t>
      </w:r>
    </w:p>
    <w:bookmarkEnd w:id="4"/>
    <w:p w14:paraId="3A3E49EF" w14:textId="77777777" w:rsidR="0068731D" w:rsidRDefault="0068731D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52AF2AC9" w14:textId="0202A345" w:rsidR="009060DD" w:rsidRPr="009060DD" w:rsidRDefault="009060DD" w:rsidP="009060DD">
      <w:pPr>
        <w:pStyle w:val="Nagwek2"/>
      </w:pPr>
      <w:bookmarkStart w:id="5" w:name="_Hlk136723186"/>
      <w:r w:rsidRPr="009060DD">
        <w:lastRenderedPageBreak/>
        <w:t>Szkolenia i spotkania informacyjne</w:t>
      </w:r>
    </w:p>
    <w:bookmarkEnd w:id="5"/>
    <w:p w14:paraId="0E4D1692" w14:textId="7F967908" w:rsidR="00323B52" w:rsidRDefault="00323B52" w:rsidP="00323B52">
      <w:pPr>
        <w:rPr>
          <w:szCs w:val="24"/>
          <w:lang w:eastAsia="ar-SA"/>
        </w:rPr>
      </w:pPr>
      <w:r w:rsidRPr="009C4FD3">
        <w:rPr>
          <w:szCs w:val="24"/>
          <w:lang w:eastAsia="ar-SA"/>
        </w:rPr>
        <w:t xml:space="preserve">W latach 2015-2022 IZ przeprowadziła łącznie </w:t>
      </w:r>
      <w:r w:rsidR="00FA3B8D">
        <w:rPr>
          <w:szCs w:val="24"/>
          <w:lang w:eastAsia="ar-SA"/>
        </w:rPr>
        <w:t>249</w:t>
      </w:r>
      <w:r w:rsidR="00FA3B8D" w:rsidRPr="009C4FD3">
        <w:rPr>
          <w:szCs w:val="24"/>
          <w:lang w:eastAsia="ar-SA"/>
        </w:rPr>
        <w:t xml:space="preserve"> </w:t>
      </w:r>
      <w:r w:rsidRPr="009C4FD3">
        <w:rPr>
          <w:szCs w:val="24"/>
          <w:lang w:eastAsia="ar-SA"/>
        </w:rPr>
        <w:t>szkoleń</w:t>
      </w:r>
      <w:r w:rsidR="00FA3B8D">
        <w:rPr>
          <w:szCs w:val="24"/>
          <w:lang w:eastAsia="ar-SA"/>
        </w:rPr>
        <w:t xml:space="preserve"> (w tym </w:t>
      </w:r>
      <w:r w:rsidR="00FA3B8D" w:rsidRPr="009C4FD3">
        <w:rPr>
          <w:szCs w:val="24"/>
          <w:lang w:eastAsia="ar-SA"/>
        </w:rPr>
        <w:t>68 dotyczących obsługi LSI</w:t>
      </w:r>
      <w:r w:rsidR="00FA3B8D">
        <w:rPr>
          <w:szCs w:val="24"/>
          <w:lang w:eastAsia="ar-SA"/>
        </w:rPr>
        <w:t>) oraz</w:t>
      </w:r>
      <w:r w:rsidRPr="009C4FD3">
        <w:rPr>
          <w:szCs w:val="24"/>
          <w:lang w:eastAsia="ar-SA"/>
        </w:rPr>
        <w:t xml:space="preserve"> 137 spotkań informacyjnych.</w:t>
      </w:r>
    </w:p>
    <w:p w14:paraId="5F781F0D" w14:textId="287E1F10" w:rsidR="00117F50" w:rsidRDefault="00117F50" w:rsidP="00323B52">
      <w:pPr>
        <w:rPr>
          <w:szCs w:val="24"/>
          <w:lang w:eastAsia="ar-SA"/>
        </w:rPr>
      </w:pPr>
      <w:r w:rsidRPr="005E3963">
        <w:rPr>
          <w:szCs w:val="24"/>
          <w:lang w:eastAsia="ar-SA"/>
        </w:rPr>
        <w:t>46% nieskutecznych wnioskodawców</w:t>
      </w:r>
      <w:r>
        <w:rPr>
          <w:szCs w:val="24"/>
          <w:lang w:eastAsia="ar-SA"/>
        </w:rPr>
        <w:t xml:space="preserve"> </w:t>
      </w:r>
      <w:r w:rsidR="00CD3505">
        <w:rPr>
          <w:szCs w:val="24"/>
          <w:lang w:eastAsia="ar-SA"/>
        </w:rPr>
        <w:t xml:space="preserve">oraz 81% </w:t>
      </w:r>
      <w:r w:rsidR="00CD3505" w:rsidRPr="009C4FD3">
        <w:rPr>
          <w:szCs w:val="24"/>
          <w:lang w:eastAsia="ar-SA"/>
        </w:rPr>
        <w:t>potencjalnych beneficjentów</w:t>
      </w:r>
      <w:r w:rsidR="00CD3505">
        <w:rPr>
          <w:szCs w:val="24"/>
          <w:lang w:eastAsia="ar-SA"/>
        </w:rPr>
        <w:t xml:space="preserve"> </w:t>
      </w:r>
      <w:r w:rsidRPr="005E3963">
        <w:rPr>
          <w:szCs w:val="24"/>
          <w:lang w:eastAsia="ar-SA"/>
        </w:rPr>
        <w:t xml:space="preserve">nie </w:t>
      </w:r>
      <w:r>
        <w:rPr>
          <w:szCs w:val="24"/>
          <w:lang w:eastAsia="ar-SA"/>
        </w:rPr>
        <w:t>wzięła</w:t>
      </w:r>
      <w:r w:rsidRPr="005E3963">
        <w:rPr>
          <w:szCs w:val="24"/>
          <w:lang w:eastAsia="ar-SA"/>
        </w:rPr>
        <w:t xml:space="preserve"> udziału w żadnym szkoleniu.</w:t>
      </w:r>
      <w:r>
        <w:rPr>
          <w:szCs w:val="24"/>
          <w:lang w:eastAsia="ar-SA"/>
        </w:rPr>
        <w:t xml:space="preserve"> </w:t>
      </w:r>
    </w:p>
    <w:p w14:paraId="43F9172E" w14:textId="7F769874" w:rsidR="00206C26" w:rsidRPr="00117F50" w:rsidRDefault="00206C26" w:rsidP="00323B52">
      <w:pPr>
        <w:rPr>
          <w:szCs w:val="24"/>
          <w:lang w:eastAsia="ar-SA"/>
        </w:rPr>
      </w:pPr>
      <w:r w:rsidRPr="00206C26">
        <w:rPr>
          <w:szCs w:val="24"/>
          <w:lang w:eastAsia="ar-SA"/>
        </w:rPr>
        <w:t>Szkolenia (w tym dot. LSI) i spotkania informacyjne organizowane przez IZ RPO WSL otrzymały średnie ocen powyżej 4.</w:t>
      </w:r>
    </w:p>
    <w:p w14:paraId="4D188752" w14:textId="20094A75" w:rsidR="0078169F" w:rsidRDefault="0078169F" w:rsidP="0078169F">
      <w:r>
        <w:t xml:space="preserve">Spotkania informacyjne: </w:t>
      </w:r>
    </w:p>
    <w:p w14:paraId="410C2663" w14:textId="097A68F4" w:rsidR="0078169F" w:rsidRDefault="0019611A" w:rsidP="009E4357">
      <w:pPr>
        <w:pStyle w:val="Akapitzlist"/>
        <w:numPr>
          <w:ilvl w:val="0"/>
          <w:numId w:val="8"/>
        </w:numPr>
      </w:pPr>
      <w:r>
        <w:t xml:space="preserve">Skierowane </w:t>
      </w:r>
      <w:r w:rsidR="00CD3505">
        <w:t xml:space="preserve">głównie </w:t>
      </w:r>
      <w:r w:rsidR="0078169F">
        <w:t>do potencjalnych beneficjentów i wnioskodawców.</w:t>
      </w:r>
    </w:p>
    <w:p w14:paraId="0A297664" w14:textId="36BB8C80" w:rsidR="0078169F" w:rsidRDefault="0078169F" w:rsidP="009E4357">
      <w:pPr>
        <w:pStyle w:val="Akapitzlist"/>
        <w:numPr>
          <w:ilvl w:val="0"/>
          <w:numId w:val="8"/>
        </w:numPr>
      </w:pPr>
      <w:r>
        <w:t>Celem spotkań było m.in.</w:t>
      </w:r>
      <w:r w:rsidR="00105F6D">
        <w:t>:</w:t>
      </w:r>
      <w:r>
        <w:t xml:space="preserve"> omówienie możliwości wsparcia w ramach RPO WSL 2014-2020, dokumentacji konkursowych </w:t>
      </w:r>
      <w:r w:rsidR="00C50618">
        <w:t>i</w:t>
      </w:r>
      <w:r>
        <w:t xml:space="preserve"> zasad przygotowania wniosków o dofinansowanie, obsługi systemu komputerowego LSI, kwalifikowalności wydatków.</w:t>
      </w:r>
    </w:p>
    <w:p w14:paraId="73AF864F" w14:textId="1F7A1E0F" w:rsidR="0078169F" w:rsidRDefault="0078169F" w:rsidP="0078169F">
      <w:r>
        <w:t>Szkolenia:</w:t>
      </w:r>
    </w:p>
    <w:p w14:paraId="2FC07671" w14:textId="5409CB50" w:rsidR="0078169F" w:rsidRDefault="00105F6D" w:rsidP="009E4357">
      <w:pPr>
        <w:pStyle w:val="Akapitzlist"/>
        <w:numPr>
          <w:ilvl w:val="0"/>
          <w:numId w:val="9"/>
        </w:numPr>
      </w:pPr>
      <w:r>
        <w:t xml:space="preserve">Skierowane </w:t>
      </w:r>
      <w:r w:rsidR="0078169F">
        <w:t>głównie do beneficjentów realizujących projekty.</w:t>
      </w:r>
    </w:p>
    <w:p w14:paraId="6F961B85" w14:textId="5F8469D5" w:rsidR="00CC2D30" w:rsidRPr="0078169F" w:rsidRDefault="0078169F" w:rsidP="009E4357">
      <w:pPr>
        <w:pStyle w:val="Akapitzlist"/>
        <w:numPr>
          <w:ilvl w:val="0"/>
          <w:numId w:val="9"/>
        </w:numPr>
        <w:rPr>
          <w:rFonts w:eastAsiaTheme="majorEastAsia" w:cstheme="majorBidi"/>
          <w:sz w:val="28"/>
          <w:szCs w:val="32"/>
        </w:rPr>
      </w:pPr>
      <w:r>
        <w:t>Obejmowały m.in. zagadnienia związane z</w:t>
      </w:r>
      <w:r w:rsidR="009073CF">
        <w:t>:</w:t>
      </w:r>
      <w:r>
        <w:t xml:space="preserve"> ustawą PZP, </w:t>
      </w:r>
      <w:r w:rsidR="00105F6D">
        <w:t xml:space="preserve">pomocą </w:t>
      </w:r>
      <w:r w:rsidR="00C818EA">
        <w:t xml:space="preserve">publiczną </w:t>
      </w:r>
      <w:r>
        <w:t xml:space="preserve">i </w:t>
      </w:r>
      <w:r w:rsidR="00105F6D">
        <w:t xml:space="preserve">pomocą </w:t>
      </w:r>
      <w:r>
        <w:t xml:space="preserve">de </w:t>
      </w:r>
      <w:proofErr w:type="spellStart"/>
      <w:r>
        <w:t>minimis</w:t>
      </w:r>
      <w:proofErr w:type="spellEnd"/>
      <w:r>
        <w:t xml:space="preserve">, </w:t>
      </w:r>
      <w:r w:rsidR="00105F6D">
        <w:t>rozliczaniem</w:t>
      </w:r>
      <w:r>
        <w:t>, trwałości</w:t>
      </w:r>
      <w:r w:rsidR="00105F6D">
        <w:t>ą</w:t>
      </w:r>
      <w:r>
        <w:t xml:space="preserve"> i </w:t>
      </w:r>
      <w:r w:rsidR="00105F6D">
        <w:t xml:space="preserve">kontrolą </w:t>
      </w:r>
      <w:r>
        <w:t xml:space="preserve">projektów, </w:t>
      </w:r>
      <w:r w:rsidR="009073CF">
        <w:t xml:space="preserve">zasadą </w:t>
      </w:r>
      <w:r>
        <w:t xml:space="preserve">konkurencyjności, </w:t>
      </w:r>
      <w:r w:rsidR="009073CF">
        <w:t xml:space="preserve">zasadą </w:t>
      </w:r>
      <w:r>
        <w:t>równości szans kobiet i mężczyzn, ochron</w:t>
      </w:r>
      <w:r w:rsidR="00C818EA">
        <w:t>ą</w:t>
      </w:r>
      <w:r>
        <w:t xml:space="preserve"> danych osobowych, promocj</w:t>
      </w:r>
      <w:r w:rsidR="00C818EA">
        <w:t>ą</w:t>
      </w:r>
      <w:r>
        <w:t xml:space="preserve"> projektu, przygotowani</w:t>
      </w:r>
      <w:r w:rsidR="00C818EA">
        <w:t>em</w:t>
      </w:r>
      <w:r>
        <w:t xml:space="preserve"> i złożeni</w:t>
      </w:r>
      <w:r w:rsidR="00C818EA">
        <w:t>em</w:t>
      </w:r>
      <w:r>
        <w:t xml:space="preserve"> wniosku o płatność w LSI.</w:t>
      </w:r>
    </w:p>
    <w:p w14:paraId="53E37782" w14:textId="75DD09D6" w:rsidR="00306892" w:rsidRPr="00306892" w:rsidRDefault="00306892" w:rsidP="00306892">
      <w:pPr>
        <w:rPr>
          <w:szCs w:val="24"/>
          <w:lang w:eastAsia="ar-SA"/>
        </w:rPr>
      </w:pPr>
      <w:r w:rsidRPr="00306892">
        <w:rPr>
          <w:szCs w:val="24"/>
          <w:lang w:eastAsia="ar-SA"/>
        </w:rPr>
        <w:t>Plan szkoleń przygotowywany</w:t>
      </w:r>
      <w:r w:rsidR="00A403E7">
        <w:rPr>
          <w:szCs w:val="24"/>
          <w:lang w:eastAsia="ar-SA"/>
        </w:rPr>
        <w:t xml:space="preserve"> był tak</w:t>
      </w:r>
      <w:r w:rsidRPr="00306892">
        <w:rPr>
          <w:szCs w:val="24"/>
          <w:lang w:eastAsia="ar-SA"/>
        </w:rPr>
        <w:t xml:space="preserve">, by jak najlepiej przeprowadzić beneficjenta faktycznego przez proces realizacji, rozliczania i kontroli projektu. </w:t>
      </w:r>
    </w:p>
    <w:p w14:paraId="65BF2F56" w14:textId="24650FFD" w:rsidR="00306892" w:rsidRPr="00206C26" w:rsidRDefault="00306892" w:rsidP="009E4357">
      <w:pPr>
        <w:numPr>
          <w:ilvl w:val="0"/>
          <w:numId w:val="10"/>
        </w:numPr>
        <w:rPr>
          <w:szCs w:val="24"/>
        </w:rPr>
      </w:pPr>
      <w:r w:rsidRPr="00206C26">
        <w:rPr>
          <w:szCs w:val="24"/>
        </w:rPr>
        <w:t>Szkolenia i spotkania przybliżające Program i rodzaje działań oraz typy projektów, na jakie można otrzymać dofinansowanie.</w:t>
      </w:r>
    </w:p>
    <w:p w14:paraId="7287F16C" w14:textId="542315EE" w:rsidR="00306892" w:rsidRPr="00206C26" w:rsidRDefault="00306892" w:rsidP="009E4357">
      <w:pPr>
        <w:numPr>
          <w:ilvl w:val="0"/>
          <w:numId w:val="10"/>
        </w:numPr>
        <w:rPr>
          <w:szCs w:val="24"/>
        </w:rPr>
      </w:pPr>
      <w:r w:rsidRPr="00206C26">
        <w:rPr>
          <w:szCs w:val="24"/>
        </w:rPr>
        <w:t>Szkolenia i spotkania dot. konkretnych naborów. Skupiały się na instrukcji jak przygotować dobrej jakości projekt i dokumentację.</w:t>
      </w:r>
    </w:p>
    <w:p w14:paraId="6445ADC0" w14:textId="610D2E11" w:rsidR="00306892" w:rsidRPr="00206C26" w:rsidRDefault="00306892" w:rsidP="009E4357">
      <w:pPr>
        <w:numPr>
          <w:ilvl w:val="0"/>
          <w:numId w:val="10"/>
        </w:numPr>
        <w:rPr>
          <w:szCs w:val="24"/>
        </w:rPr>
      </w:pPr>
      <w:r w:rsidRPr="00206C26">
        <w:rPr>
          <w:szCs w:val="24"/>
        </w:rPr>
        <w:t>Szkolenia i spotkania dot. realizacji, rozliczania projektu, przygotowania do kontroli, audytu.</w:t>
      </w:r>
    </w:p>
    <w:p w14:paraId="01DC568B" w14:textId="5B6E167E" w:rsidR="00915BE8" w:rsidRDefault="00EB4513" w:rsidP="0068731D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 w:rsidRPr="009C4FD3">
        <w:rPr>
          <w:lang w:eastAsia="ar-SA"/>
        </w:rPr>
        <w:t xml:space="preserve">Z powodu pandemii i ograniczeń dotyczących spotkań, wszystkie szkolenia i ¾ spotkań informacyjnych odbyły się online. W kolejnych latach częściowo pozostano </w:t>
      </w:r>
      <w:r w:rsidRPr="009C4FD3">
        <w:rPr>
          <w:lang w:eastAsia="ar-SA"/>
        </w:rPr>
        <w:lastRenderedPageBreak/>
        <w:t>przy zdalnej formie spotkań i szkoleń, jednak część aktywności powróciło do formy stacjonarnej.</w:t>
      </w:r>
      <w:r w:rsidR="00915BE8">
        <w:br w:type="page"/>
      </w:r>
    </w:p>
    <w:p w14:paraId="6FDDF8A0" w14:textId="1D23CF81" w:rsidR="006428AA" w:rsidRPr="006428AA" w:rsidRDefault="006428AA" w:rsidP="006428AA">
      <w:pPr>
        <w:pStyle w:val="Nagwek2"/>
      </w:pPr>
      <w:r w:rsidRPr="006428AA">
        <w:lastRenderedPageBreak/>
        <w:t>Punkty informacyjne/kontaktowe</w:t>
      </w:r>
    </w:p>
    <w:p w14:paraId="2487B215" w14:textId="4DEFA005" w:rsidR="009567C4" w:rsidRPr="00CB2F1E" w:rsidRDefault="00915BE8" w:rsidP="009E4357">
      <w:pPr>
        <w:pStyle w:val="Akapitzlist"/>
        <w:numPr>
          <w:ilvl w:val="0"/>
          <w:numId w:val="11"/>
        </w:numPr>
        <w:spacing w:before="0" w:after="0"/>
        <w:contextualSpacing w:val="0"/>
        <w:rPr>
          <w:rFonts w:eastAsia="Times New Roman"/>
        </w:rPr>
      </w:pPr>
      <w:r w:rsidRPr="00897AE0">
        <w:rPr>
          <w:rFonts w:eastAsia="Times New Roman"/>
        </w:rPr>
        <w:t xml:space="preserve">Liczba prowadzonych działań w Punktach Informacyjnych i Kontaktowych była zmienna w poszczególnych latach. Wśród działań zdecydowanie dominowały konsultacje. Szacuje się, że od 2015 roku do 2022 było ich ponad 245 tys. </w:t>
      </w:r>
      <w:r w:rsidR="009567C4" w:rsidRPr="00897AE0">
        <w:rPr>
          <w:rFonts w:eastAsia="Times New Roman"/>
        </w:rPr>
        <w:t>Konsultacja telefoniczna była najczęściej wykorzystywaną formą kontaktu – skorzystało z niej 87,7% badanych respondentów.</w:t>
      </w:r>
    </w:p>
    <w:p w14:paraId="6933EA5C" w14:textId="7CDAC112" w:rsidR="00915BE8" w:rsidRPr="009C4FD3" w:rsidRDefault="00850EBF" w:rsidP="009E4357">
      <w:pPr>
        <w:pStyle w:val="Akapitzlist"/>
        <w:numPr>
          <w:ilvl w:val="0"/>
          <w:numId w:val="11"/>
        </w:numPr>
        <w:spacing w:before="0" w:after="0"/>
        <w:contextualSpacing w:val="0"/>
        <w:rPr>
          <w:rFonts w:eastAsia="Times New Roman"/>
        </w:rPr>
      </w:pPr>
      <w:r>
        <w:rPr>
          <w:rFonts w:eastAsia="Times New Roman"/>
        </w:rPr>
        <w:t>Konsultacje były szczególnie istotne w okresie prowadzenia naborów. Świadczy o tym to, że w</w:t>
      </w:r>
      <w:r w:rsidR="00915BE8" w:rsidRPr="009C4FD3">
        <w:rPr>
          <w:rFonts w:eastAsia="Times New Roman"/>
        </w:rPr>
        <w:t>raz ze wzrostem liczby udzielanych konsultacji wzrastała liczba składanych wniosków o dofinansowanie</w:t>
      </w:r>
      <w:r w:rsidR="00F75319">
        <w:rPr>
          <w:rFonts w:eastAsia="Times New Roman"/>
        </w:rPr>
        <w:t>.</w:t>
      </w:r>
    </w:p>
    <w:p w14:paraId="6C58230D" w14:textId="34B8EEE7" w:rsidR="00915BE8" w:rsidRDefault="00F75319" w:rsidP="009E4357">
      <w:pPr>
        <w:pStyle w:val="Akapitzlist"/>
        <w:numPr>
          <w:ilvl w:val="0"/>
          <w:numId w:val="11"/>
        </w:numPr>
        <w:spacing w:before="0" w:after="0"/>
        <w:contextualSpacing w:val="0"/>
        <w:rPr>
          <w:rFonts w:eastAsia="Times New Roman"/>
        </w:rPr>
      </w:pPr>
      <w:r w:rsidRPr="00F75319">
        <w:rPr>
          <w:rFonts w:eastAsia="Times New Roman"/>
        </w:rPr>
        <w:t xml:space="preserve">Najczęściej zapytania </w:t>
      </w:r>
      <w:r w:rsidR="00CE47DD" w:rsidRPr="00F75319">
        <w:rPr>
          <w:rFonts w:eastAsia="Times New Roman"/>
        </w:rPr>
        <w:t>kierowan</w:t>
      </w:r>
      <w:r w:rsidR="00CE47DD">
        <w:rPr>
          <w:rFonts w:eastAsia="Times New Roman"/>
        </w:rPr>
        <w:t>o</w:t>
      </w:r>
      <w:r w:rsidR="00CE47DD" w:rsidRPr="00F75319">
        <w:rPr>
          <w:rFonts w:eastAsia="Times New Roman"/>
        </w:rPr>
        <w:t xml:space="preserve"> </w:t>
      </w:r>
      <w:r w:rsidRPr="00F75319">
        <w:rPr>
          <w:rFonts w:eastAsia="Times New Roman"/>
        </w:rPr>
        <w:t xml:space="preserve">do </w:t>
      </w:r>
      <w:r w:rsidR="00915BE8" w:rsidRPr="009C4FD3">
        <w:rPr>
          <w:rFonts w:eastAsia="Times New Roman"/>
        </w:rPr>
        <w:t xml:space="preserve">Głównego Punktu Informacyjnego Funduszy Europejskich w Katowicach (55,1%) oraz Punktu Kontaktowego w Śląskim Centrum Przedsiębiorczości (23,6%). Prawie co czwarty badany skorzystał z Lokalnych Punktów Informacyjnych (22,9%). </w:t>
      </w:r>
    </w:p>
    <w:p w14:paraId="6892E94B" w14:textId="77777777" w:rsidR="00897AE0" w:rsidRPr="00897AE0" w:rsidRDefault="00897AE0" w:rsidP="009E4357">
      <w:pPr>
        <w:pStyle w:val="Akapitzlist"/>
        <w:numPr>
          <w:ilvl w:val="0"/>
          <w:numId w:val="11"/>
        </w:numPr>
        <w:contextualSpacing w:val="0"/>
        <w:rPr>
          <w:rFonts w:eastAsia="Times New Roman"/>
        </w:rPr>
      </w:pPr>
      <w:r w:rsidRPr="00897AE0">
        <w:rPr>
          <w:rFonts w:eastAsia="Times New Roman"/>
        </w:rPr>
        <w:t>Lokalne Punkty Informacyjne uzyskały ponadprzeciętne oceny - beneficjenci z nich korzystający częściej uzyskiwali odpowiedzi na wszystkie pytania. To spowodowało, że uznano je za szczególnie potrzebne i użyteczne. Pozytywnie zatem oceniono plan ponownego ich uruchomienia na potrzeby wdrażania FE SL 2021-2027.</w:t>
      </w:r>
    </w:p>
    <w:p w14:paraId="2902AC24" w14:textId="77777777" w:rsidR="00897AE0" w:rsidRPr="00897AE0" w:rsidRDefault="00897AE0" w:rsidP="009E4357">
      <w:pPr>
        <w:pStyle w:val="Akapitzlist"/>
        <w:numPr>
          <w:ilvl w:val="0"/>
          <w:numId w:val="11"/>
        </w:numPr>
        <w:contextualSpacing w:val="0"/>
        <w:rPr>
          <w:rFonts w:eastAsia="Times New Roman"/>
        </w:rPr>
      </w:pPr>
      <w:r w:rsidRPr="00897AE0">
        <w:rPr>
          <w:rFonts w:eastAsia="Times New Roman"/>
        </w:rPr>
        <w:t>Istotne zainteresowanie Mobilnymi Punktami Informacyjnymi przełożyło się na to, że zostały one bardzo dobrze ocenione przez pracowników punktów informacyjnych (ocena 4,40 w skali punktowej 1-5).</w:t>
      </w:r>
    </w:p>
    <w:p w14:paraId="5E310816" w14:textId="6298B9FA" w:rsidR="00915BE8" w:rsidRPr="00897AE0" w:rsidRDefault="00915BE8" w:rsidP="009E4357">
      <w:pPr>
        <w:pStyle w:val="Akapitzlist"/>
        <w:numPr>
          <w:ilvl w:val="0"/>
          <w:numId w:val="11"/>
        </w:numPr>
        <w:spacing w:before="0" w:after="0"/>
        <w:contextualSpacing w:val="0"/>
        <w:rPr>
          <w:rFonts w:eastAsia="Times New Roman"/>
        </w:rPr>
      </w:pPr>
      <w:r w:rsidRPr="00897AE0">
        <w:rPr>
          <w:rFonts w:eastAsia="Times New Roman"/>
        </w:rPr>
        <w:t>Większość konsultacji dotyczyła zapytań związanych z EFRR (64,0%). Konsultacje częściej odnosiły się do kwestii związanych z realizacją projektów (potencjalni beneficjenci – 60,0%) niż uczestnictwem w nich (potencjalni uczestnicy – 40,0%).</w:t>
      </w:r>
      <w:r w:rsidR="00DF75E4" w:rsidRPr="00897AE0">
        <w:rPr>
          <w:rFonts w:eastAsia="Times New Roman"/>
        </w:rPr>
        <w:t xml:space="preserve"> </w:t>
      </w:r>
    </w:p>
    <w:p w14:paraId="1A101AB9" w14:textId="48CEE807" w:rsidR="00915BE8" w:rsidRPr="009C4FD3" w:rsidRDefault="00915BE8" w:rsidP="009E4357">
      <w:pPr>
        <w:pStyle w:val="Akapitzlist"/>
        <w:numPr>
          <w:ilvl w:val="0"/>
          <w:numId w:val="11"/>
        </w:numPr>
        <w:spacing w:before="0" w:after="0"/>
        <w:contextualSpacing w:val="0"/>
        <w:rPr>
          <w:rFonts w:eastAsia="Times New Roman"/>
        </w:rPr>
      </w:pPr>
      <w:r w:rsidRPr="009C4FD3">
        <w:rPr>
          <w:rFonts w:eastAsia="Times New Roman"/>
        </w:rPr>
        <w:t xml:space="preserve">Wizyty w </w:t>
      </w:r>
      <w:r w:rsidR="006B7814">
        <w:rPr>
          <w:rFonts w:eastAsia="Times New Roman"/>
        </w:rPr>
        <w:t>P</w:t>
      </w:r>
      <w:r w:rsidRPr="009C4FD3">
        <w:rPr>
          <w:rFonts w:eastAsia="Times New Roman"/>
        </w:rPr>
        <w:t>unktach oceniono pozytywnie i uznano je za użyteczne</w:t>
      </w:r>
      <w:r>
        <w:rPr>
          <w:rFonts w:eastAsia="Times New Roman"/>
        </w:rPr>
        <w:t>.</w:t>
      </w:r>
    </w:p>
    <w:p w14:paraId="24458770" w14:textId="1AFFAA54" w:rsidR="0068731D" w:rsidRDefault="0068731D">
      <w:pPr>
        <w:spacing w:before="0" w:after="160" w:line="259" w:lineRule="auto"/>
        <w:rPr>
          <w:szCs w:val="24"/>
          <w:lang w:eastAsia="ar-SA"/>
        </w:rPr>
      </w:pPr>
      <w:r>
        <w:rPr>
          <w:szCs w:val="24"/>
          <w:lang w:eastAsia="ar-SA"/>
        </w:rPr>
        <w:br w:type="page"/>
      </w:r>
    </w:p>
    <w:p w14:paraId="369A64E1" w14:textId="77777777" w:rsidR="0068731D" w:rsidRPr="009C4FD3" w:rsidRDefault="0068731D" w:rsidP="0068731D">
      <w:pPr>
        <w:pStyle w:val="Nagwek2"/>
        <w:rPr>
          <w:rFonts w:eastAsia="Calibri" w:cs="Arial"/>
        </w:rPr>
      </w:pPr>
      <w:r w:rsidRPr="009C4FD3">
        <w:rPr>
          <w:rFonts w:eastAsia="Calibri" w:cs="Arial"/>
        </w:rPr>
        <w:lastRenderedPageBreak/>
        <w:t>Działania informacyjne i promocyjne możliwe do realizacji w perspektywie 2021-2027</w:t>
      </w:r>
    </w:p>
    <w:p w14:paraId="5C1CEA12" w14:textId="77777777" w:rsidR="0068731D" w:rsidRPr="009C4FD3" w:rsidRDefault="0068731D" w:rsidP="0068731D">
      <w:r w:rsidRPr="009C4FD3">
        <w:t>Przeprowadzone analizy wskazują, że w perspektywie 2021-2027 warto:</w:t>
      </w:r>
    </w:p>
    <w:p w14:paraId="5C4CA8AD" w14:textId="44A82863" w:rsidR="0068731D" w:rsidRPr="009C4FD3" w:rsidRDefault="0068731D" w:rsidP="009E4357">
      <w:pPr>
        <w:pStyle w:val="Akapitzlist"/>
        <w:numPr>
          <w:ilvl w:val="0"/>
          <w:numId w:val="12"/>
        </w:numPr>
      </w:pPr>
      <w:r w:rsidRPr="009C4FD3">
        <w:t xml:space="preserve">intensyfikować działania informacyjne i promocyjne w </w:t>
      </w:r>
      <w:proofErr w:type="spellStart"/>
      <w:r w:rsidRPr="009C4FD3">
        <w:t>social</w:t>
      </w:r>
      <w:proofErr w:type="spellEnd"/>
      <w:r w:rsidRPr="009C4FD3">
        <w:t xml:space="preserve"> media (Facebook, Instagram, YouTube)</w:t>
      </w:r>
      <w:r w:rsidR="00CE5DE4">
        <w:t>;</w:t>
      </w:r>
    </w:p>
    <w:p w14:paraId="03EFE385" w14:textId="022241A0" w:rsidR="0068731D" w:rsidRPr="009C4FD3" w:rsidRDefault="0068731D" w:rsidP="009E4357">
      <w:pPr>
        <w:pStyle w:val="Akapitzlist"/>
        <w:numPr>
          <w:ilvl w:val="0"/>
          <w:numId w:val="12"/>
        </w:numPr>
      </w:pPr>
      <w:r w:rsidRPr="009C4FD3">
        <w:t xml:space="preserve">wprowadzić działania, które zwiększą aktywność użytkowników </w:t>
      </w:r>
      <w:proofErr w:type="spellStart"/>
      <w:r w:rsidRPr="009C4FD3">
        <w:t>social</w:t>
      </w:r>
      <w:proofErr w:type="spellEnd"/>
      <w:r w:rsidRPr="009C4FD3">
        <w:t xml:space="preserve"> media (Facebook i Instagram) pod publikowanymi postami</w:t>
      </w:r>
      <w:r w:rsidR="00CE5DE4">
        <w:t>;</w:t>
      </w:r>
    </w:p>
    <w:p w14:paraId="72CF5501" w14:textId="5153D91B" w:rsidR="00D47114" w:rsidRPr="00D47114" w:rsidRDefault="00D47114" w:rsidP="009E4357">
      <w:pPr>
        <w:pStyle w:val="Akapitzlist"/>
        <w:numPr>
          <w:ilvl w:val="0"/>
          <w:numId w:val="12"/>
        </w:numPr>
      </w:pPr>
      <w:r w:rsidRPr="00D47114">
        <w:t>publikować i promować wydarzenia na profilu Programu w serwisie Facebook</w:t>
      </w:r>
      <w:r>
        <w:t>;</w:t>
      </w:r>
    </w:p>
    <w:p w14:paraId="24F823A9" w14:textId="773C3A90" w:rsidR="0068731D" w:rsidRPr="009C4FD3" w:rsidRDefault="0068731D" w:rsidP="009E4357">
      <w:pPr>
        <w:pStyle w:val="Akapitzlist"/>
        <w:numPr>
          <w:ilvl w:val="0"/>
          <w:numId w:val="12"/>
        </w:numPr>
      </w:pPr>
      <w:r w:rsidRPr="009C4FD3">
        <w:t xml:space="preserve">utrzymać dużą liczbę publikowanych rolek (Instagram </w:t>
      </w:r>
      <w:proofErr w:type="spellStart"/>
      <w:r w:rsidRPr="009C4FD3">
        <w:t>Reels</w:t>
      </w:r>
      <w:proofErr w:type="spellEnd"/>
      <w:r w:rsidRPr="009C4FD3">
        <w:t>) na Instagramie</w:t>
      </w:r>
      <w:r w:rsidR="00CE5DE4">
        <w:t>;</w:t>
      </w:r>
    </w:p>
    <w:p w14:paraId="5E7CC2AA" w14:textId="5C9FA34B" w:rsidR="0068731D" w:rsidRPr="009C4FD3" w:rsidRDefault="0068731D" w:rsidP="009E4357">
      <w:pPr>
        <w:pStyle w:val="Akapitzlist"/>
        <w:numPr>
          <w:ilvl w:val="0"/>
          <w:numId w:val="12"/>
        </w:numPr>
      </w:pPr>
      <w:r w:rsidRPr="009C4FD3">
        <w:t xml:space="preserve">zaangażować </w:t>
      </w:r>
      <w:proofErr w:type="spellStart"/>
      <w:r w:rsidRPr="009C4FD3">
        <w:t>influenserów</w:t>
      </w:r>
      <w:proofErr w:type="spellEnd"/>
      <w:r w:rsidRPr="009C4FD3">
        <w:t xml:space="preserve"> lub liderów opinii w promowanie wydarzeń</w:t>
      </w:r>
      <w:r w:rsidR="00CE5DE4">
        <w:t>;</w:t>
      </w:r>
    </w:p>
    <w:p w14:paraId="7344DD67" w14:textId="73486443" w:rsidR="0068731D" w:rsidRPr="009C4FD3" w:rsidRDefault="0068731D" w:rsidP="009E4357">
      <w:pPr>
        <w:pStyle w:val="Akapitzlist"/>
        <w:numPr>
          <w:ilvl w:val="0"/>
          <w:numId w:val="12"/>
        </w:numPr>
      </w:pPr>
      <w:r w:rsidRPr="009C4FD3">
        <w:t>przekazywać mediom i dziennikarzom treści napisane prostym językiem, zrozumiałym dla większości mieszkańców województwa</w:t>
      </w:r>
      <w:r w:rsidR="00CE5DE4">
        <w:t>;</w:t>
      </w:r>
    </w:p>
    <w:p w14:paraId="33EEBCF8" w14:textId="6D1489EE" w:rsidR="0068731D" w:rsidRPr="009C4FD3" w:rsidRDefault="0068731D" w:rsidP="009E4357">
      <w:pPr>
        <w:pStyle w:val="Akapitzlist"/>
        <w:numPr>
          <w:ilvl w:val="0"/>
          <w:numId w:val="12"/>
        </w:numPr>
      </w:pPr>
      <w:r w:rsidRPr="009C4FD3">
        <w:t>szkolić beneficjentów z zasad prostego języka oraz języka niedyskryminującego</w:t>
      </w:r>
      <w:r w:rsidR="00E14859">
        <w:t>;</w:t>
      </w:r>
    </w:p>
    <w:p w14:paraId="68D43601" w14:textId="167423D4" w:rsidR="0068731D" w:rsidRPr="009C4FD3" w:rsidRDefault="00D47114" w:rsidP="009E4357">
      <w:pPr>
        <w:pStyle w:val="Akapitzlist"/>
        <w:numPr>
          <w:ilvl w:val="0"/>
          <w:numId w:val="12"/>
        </w:numPr>
      </w:pPr>
      <w:r>
        <w:t xml:space="preserve">kontynuować </w:t>
      </w:r>
      <w:r w:rsidR="0068731D" w:rsidRPr="009C4FD3">
        <w:t>realizowa</w:t>
      </w:r>
      <w:r>
        <w:t>nie</w:t>
      </w:r>
      <w:r w:rsidR="0068731D" w:rsidRPr="009C4FD3">
        <w:t xml:space="preserve"> szkole</w:t>
      </w:r>
      <w:r>
        <w:t>ń oraz spotkań informacyjnych</w:t>
      </w:r>
      <w:r w:rsidR="0068731D" w:rsidRPr="009C4FD3">
        <w:t xml:space="preserve"> zarówno w formie stacjonarnej jak i on-line</w:t>
      </w:r>
      <w:r w:rsidR="00E14859">
        <w:t>;</w:t>
      </w:r>
    </w:p>
    <w:p w14:paraId="3028C23E" w14:textId="008F38A3" w:rsidR="0068731D" w:rsidRPr="009C4FD3" w:rsidRDefault="0068731D" w:rsidP="009E4357">
      <w:pPr>
        <w:pStyle w:val="Akapitzlist"/>
        <w:numPr>
          <w:ilvl w:val="0"/>
          <w:numId w:val="12"/>
        </w:numPr>
      </w:pPr>
      <w:r w:rsidRPr="009C4FD3">
        <w:t>dodać do ankiety ewaluacyjnej pytanie dotyczące prawdopodobieństwa polecenia szkolenia innym, aby zmierzyć wartość wskaźnika NPS</w:t>
      </w:r>
      <w:r w:rsidR="00E14859">
        <w:t>;</w:t>
      </w:r>
    </w:p>
    <w:p w14:paraId="453C72B9" w14:textId="09BA160C" w:rsidR="00D47114" w:rsidRPr="00D47114" w:rsidRDefault="00D47114" w:rsidP="009E4357">
      <w:pPr>
        <w:pStyle w:val="Akapitzlist"/>
        <w:numPr>
          <w:ilvl w:val="0"/>
          <w:numId w:val="12"/>
        </w:numPr>
      </w:pPr>
      <w:r w:rsidRPr="00D47114">
        <w:t>kontynuować ograniczanie działań komunikacyjnych w prasie drukowanej</w:t>
      </w:r>
      <w:r>
        <w:t>;</w:t>
      </w:r>
      <w:r w:rsidRPr="00D47114">
        <w:t xml:space="preserve"> </w:t>
      </w:r>
    </w:p>
    <w:p w14:paraId="26B0A45C" w14:textId="117C76AC" w:rsidR="0068731D" w:rsidRPr="009C4FD3" w:rsidRDefault="0068731D" w:rsidP="009E4357">
      <w:pPr>
        <w:pStyle w:val="Akapitzlist"/>
        <w:numPr>
          <w:ilvl w:val="0"/>
          <w:numId w:val="12"/>
        </w:numPr>
      </w:pPr>
      <w:r w:rsidRPr="009C4FD3">
        <w:t>intensyfikować działania komunikacyjne z wykorzystaniem regionalnych i lokalnych stacji radiowych oraz mediów elektronicznych</w:t>
      </w:r>
      <w:r w:rsidR="00E14859">
        <w:t>;</w:t>
      </w:r>
    </w:p>
    <w:p w14:paraId="619E1D1C" w14:textId="6EE15377" w:rsidR="0068731D" w:rsidRPr="009C4FD3" w:rsidRDefault="0068731D" w:rsidP="009E4357">
      <w:pPr>
        <w:pStyle w:val="Akapitzlist"/>
        <w:numPr>
          <w:ilvl w:val="0"/>
          <w:numId w:val="12"/>
        </w:numPr>
      </w:pPr>
      <w:r w:rsidRPr="009C4FD3">
        <w:t>kontynuować świadczenie usług z wykorzystaniem zarówno Lokalnych, jak i Mobilnych Punktów Informacyjnych</w:t>
      </w:r>
      <w:r w:rsidR="00E14859">
        <w:t>;</w:t>
      </w:r>
    </w:p>
    <w:p w14:paraId="7DD90BA2" w14:textId="74E6D1BA" w:rsidR="0068731D" w:rsidRPr="009C4FD3" w:rsidRDefault="0027525E" w:rsidP="009E4357">
      <w:pPr>
        <w:pStyle w:val="Akapitzlist"/>
        <w:numPr>
          <w:ilvl w:val="0"/>
          <w:numId w:val="12"/>
        </w:numPr>
      </w:pPr>
      <w:r>
        <w:t>powierzyć</w:t>
      </w:r>
      <w:r w:rsidR="0068731D" w:rsidRPr="009C4FD3">
        <w:t xml:space="preserve"> </w:t>
      </w:r>
      <w:r w:rsidRPr="009C4FD3">
        <w:t>Punkt</w:t>
      </w:r>
      <w:r>
        <w:t>owi</w:t>
      </w:r>
      <w:r w:rsidRPr="009C4FD3">
        <w:t xml:space="preserve"> Informacyjn</w:t>
      </w:r>
      <w:r>
        <w:t>emu</w:t>
      </w:r>
      <w:r w:rsidRPr="009C4FD3">
        <w:t xml:space="preserve"> </w:t>
      </w:r>
      <w:r w:rsidR="0068731D" w:rsidRPr="009C4FD3">
        <w:t xml:space="preserve">Funduszy Europejskich </w:t>
      </w:r>
      <w:r>
        <w:t xml:space="preserve">realizację </w:t>
      </w:r>
      <w:r w:rsidRPr="009C4FD3">
        <w:t>działa</w:t>
      </w:r>
      <w:r>
        <w:t>ń</w:t>
      </w:r>
      <w:r w:rsidRPr="009C4FD3">
        <w:t xml:space="preserve"> </w:t>
      </w:r>
      <w:r w:rsidR="0068731D" w:rsidRPr="009C4FD3">
        <w:t xml:space="preserve">w samodzielnie prowadzonych </w:t>
      </w:r>
      <w:proofErr w:type="spellStart"/>
      <w:r w:rsidR="0068731D" w:rsidRPr="009C4FD3">
        <w:t>social</w:t>
      </w:r>
      <w:proofErr w:type="spellEnd"/>
      <w:r w:rsidR="0068731D" w:rsidRPr="009C4FD3">
        <w:t xml:space="preserve"> mediach (np. z</w:t>
      </w:r>
      <w:r w:rsidR="002B5FE8">
        <w:t xml:space="preserve">a pomocą </w:t>
      </w:r>
      <w:r w:rsidR="0068731D" w:rsidRPr="009C4FD3">
        <w:t>fanpage na Facebooku</w:t>
      </w:r>
      <w:r w:rsidR="00E14859" w:rsidRPr="009C4FD3">
        <w:t>)</w:t>
      </w:r>
      <w:r w:rsidR="00E14859">
        <w:t>;</w:t>
      </w:r>
    </w:p>
    <w:p w14:paraId="0AA05126" w14:textId="5608CFB2" w:rsidR="0068731D" w:rsidRPr="009C4FD3" w:rsidRDefault="00637131" w:rsidP="009E4357">
      <w:pPr>
        <w:pStyle w:val="Akapitzlist"/>
        <w:numPr>
          <w:ilvl w:val="0"/>
          <w:numId w:val="12"/>
        </w:numPr>
      </w:pPr>
      <w:r>
        <w:t xml:space="preserve">częściej </w:t>
      </w:r>
      <w:r w:rsidR="0068731D" w:rsidRPr="009C4FD3">
        <w:t xml:space="preserve">organizować mniej oficjalne, nieformalne spotkania dla </w:t>
      </w:r>
      <w:r w:rsidR="002C3CE0">
        <w:t>różnych grup odbiorców (w tym przedsiębiorców)</w:t>
      </w:r>
      <w:r w:rsidR="0068731D" w:rsidRPr="009C4FD3">
        <w:t>, np. w formie pikników/śniadań integrujących</w:t>
      </w:r>
      <w:r w:rsidR="0051312D">
        <w:t>.</w:t>
      </w:r>
    </w:p>
    <w:p w14:paraId="5D360AF1" w14:textId="597BC5BD" w:rsidR="0068731D" w:rsidRDefault="0068731D">
      <w:pPr>
        <w:spacing w:before="0" w:after="160" w:line="259" w:lineRule="auto"/>
        <w:rPr>
          <w:szCs w:val="24"/>
          <w:lang w:eastAsia="ar-SA"/>
        </w:rPr>
      </w:pPr>
      <w:r>
        <w:rPr>
          <w:szCs w:val="24"/>
          <w:lang w:eastAsia="ar-SA"/>
        </w:rPr>
        <w:br w:type="page"/>
      </w:r>
    </w:p>
    <w:p w14:paraId="6B378AC8" w14:textId="77777777" w:rsidR="0068731D" w:rsidRPr="009C4FD3" w:rsidRDefault="0068731D" w:rsidP="0068731D">
      <w:pPr>
        <w:pStyle w:val="Nagwek1"/>
        <w:rPr>
          <w:rFonts w:eastAsia="Calibri" w:cs="Arial"/>
        </w:rPr>
      </w:pPr>
      <w:r w:rsidRPr="009C4FD3">
        <w:rPr>
          <w:rFonts w:eastAsia="Calibri" w:cs="Arial"/>
        </w:rPr>
        <w:lastRenderedPageBreak/>
        <w:t xml:space="preserve">Ocena zgodności realizowanych działań z zasadami komunikacji </w:t>
      </w:r>
    </w:p>
    <w:p w14:paraId="0A851E00" w14:textId="405552B6" w:rsidR="0068731D" w:rsidRPr="0068731D" w:rsidRDefault="0068731D" w:rsidP="009E4357">
      <w:pPr>
        <w:pStyle w:val="Akapitzlist"/>
        <w:numPr>
          <w:ilvl w:val="0"/>
          <w:numId w:val="13"/>
        </w:numPr>
        <w:rPr>
          <w:szCs w:val="24"/>
          <w:lang w:eastAsia="ar-SA"/>
        </w:rPr>
      </w:pPr>
      <w:r w:rsidRPr="0068731D">
        <w:rPr>
          <w:szCs w:val="24"/>
          <w:lang w:eastAsia="ar-SA"/>
        </w:rPr>
        <w:t>Zasada zgodności komunikacyjnej grupy docelowej z grupą docelową programu, działania lub projektu</w:t>
      </w:r>
      <w:r>
        <w:rPr>
          <w:szCs w:val="24"/>
          <w:lang w:eastAsia="ar-SA"/>
        </w:rPr>
        <w:t xml:space="preserve"> </w:t>
      </w:r>
      <w:r w:rsidR="00A76B0E">
        <w:rPr>
          <w:szCs w:val="24"/>
          <w:lang w:eastAsia="ar-SA"/>
        </w:rPr>
        <w:t xml:space="preserve">– działania komunikacyjne prowadzone były zgodnie z zasadą, nie stwierdzono odstępstw i naruszeń  </w:t>
      </w:r>
    </w:p>
    <w:p w14:paraId="2FDC937C" w14:textId="7FAACDE3" w:rsidR="0068731D" w:rsidRPr="0068731D" w:rsidRDefault="0068731D" w:rsidP="009E4357">
      <w:pPr>
        <w:pStyle w:val="Akapitzlist"/>
        <w:numPr>
          <w:ilvl w:val="0"/>
          <w:numId w:val="13"/>
        </w:numPr>
        <w:rPr>
          <w:szCs w:val="24"/>
          <w:lang w:eastAsia="ar-SA"/>
        </w:rPr>
      </w:pPr>
      <w:r w:rsidRPr="0068731D">
        <w:rPr>
          <w:szCs w:val="24"/>
          <w:lang w:eastAsia="ar-SA"/>
        </w:rPr>
        <w:t>Zasada zgodności zasięgu projektu z zasięgiem narzędzia komunikacji</w:t>
      </w:r>
      <w:r>
        <w:rPr>
          <w:szCs w:val="24"/>
          <w:lang w:eastAsia="ar-SA"/>
        </w:rPr>
        <w:t xml:space="preserve"> </w:t>
      </w:r>
      <w:r w:rsidR="00A76B0E">
        <w:rPr>
          <w:szCs w:val="24"/>
          <w:lang w:eastAsia="ar-SA"/>
        </w:rPr>
        <w:t xml:space="preserve">– działania komunikacyjne prowadzone były zgodnie z zasadą, nie stwierdzono odstępstw i naruszeń  </w:t>
      </w:r>
    </w:p>
    <w:p w14:paraId="3C12B957" w14:textId="1F582D57" w:rsidR="0068731D" w:rsidRPr="0068731D" w:rsidRDefault="0068731D" w:rsidP="009E4357">
      <w:pPr>
        <w:pStyle w:val="Akapitzlist"/>
        <w:numPr>
          <w:ilvl w:val="0"/>
          <w:numId w:val="13"/>
        </w:numPr>
        <w:rPr>
          <w:szCs w:val="24"/>
          <w:lang w:eastAsia="ar-SA"/>
        </w:rPr>
      </w:pPr>
      <w:r w:rsidRPr="0068731D">
        <w:rPr>
          <w:szCs w:val="24"/>
          <w:lang w:eastAsia="ar-SA"/>
        </w:rPr>
        <w:t>Zasada najniższego kosztu dotarcia do grupy docelowej i zasada najwyższej reprezentatywności w grupie docelowej</w:t>
      </w:r>
      <w:r>
        <w:rPr>
          <w:szCs w:val="24"/>
          <w:lang w:eastAsia="ar-SA"/>
        </w:rPr>
        <w:t xml:space="preserve"> </w:t>
      </w:r>
      <w:r w:rsidR="00A76B0E">
        <w:rPr>
          <w:szCs w:val="24"/>
          <w:lang w:eastAsia="ar-SA"/>
        </w:rPr>
        <w:t xml:space="preserve">– działania komunikacyjne prowadzone były zgodnie z zasadami, nie stwierdzono odstępstw i naruszeń  </w:t>
      </w:r>
    </w:p>
    <w:p w14:paraId="355D0869" w14:textId="4879C842" w:rsidR="0068731D" w:rsidRPr="0068731D" w:rsidRDefault="0068731D" w:rsidP="009E4357">
      <w:pPr>
        <w:pStyle w:val="Akapitzlist"/>
        <w:numPr>
          <w:ilvl w:val="0"/>
          <w:numId w:val="13"/>
        </w:numPr>
        <w:rPr>
          <w:szCs w:val="24"/>
          <w:lang w:eastAsia="ar-SA"/>
        </w:rPr>
      </w:pPr>
      <w:r w:rsidRPr="0068731D">
        <w:rPr>
          <w:szCs w:val="24"/>
          <w:lang w:eastAsia="ar-SA"/>
        </w:rPr>
        <w:t>Zasada realizacji mechanizmu komunikacyjnego</w:t>
      </w:r>
      <w:r>
        <w:rPr>
          <w:szCs w:val="24"/>
          <w:lang w:eastAsia="ar-SA"/>
        </w:rPr>
        <w:t xml:space="preserve"> </w:t>
      </w:r>
      <w:r w:rsidR="00A76B0E">
        <w:rPr>
          <w:szCs w:val="24"/>
          <w:lang w:eastAsia="ar-SA"/>
        </w:rPr>
        <w:t xml:space="preserve">– działania komunikacyjne prowadzone były zgodnie z zasada, ale zidentyfikowane zostały obszary wymagające usprawnienia </w:t>
      </w:r>
    </w:p>
    <w:p w14:paraId="7C5DC6DD" w14:textId="76670EBE" w:rsidR="003962FC" w:rsidRPr="0068731D" w:rsidRDefault="0068731D" w:rsidP="009E4357">
      <w:pPr>
        <w:pStyle w:val="Akapitzlist"/>
        <w:numPr>
          <w:ilvl w:val="0"/>
          <w:numId w:val="13"/>
        </w:numPr>
        <w:rPr>
          <w:szCs w:val="24"/>
          <w:lang w:eastAsia="ar-SA"/>
        </w:rPr>
      </w:pPr>
      <w:r w:rsidRPr="0068731D">
        <w:rPr>
          <w:szCs w:val="24"/>
          <w:lang w:eastAsia="ar-SA"/>
        </w:rPr>
        <w:t>Zasada uzupełniania się komunikatów</w:t>
      </w:r>
      <w:r>
        <w:rPr>
          <w:szCs w:val="24"/>
          <w:lang w:eastAsia="ar-SA"/>
        </w:rPr>
        <w:t xml:space="preserve"> </w:t>
      </w:r>
      <w:r w:rsidR="00A76B0E">
        <w:rPr>
          <w:szCs w:val="24"/>
          <w:lang w:eastAsia="ar-SA"/>
        </w:rPr>
        <w:t>– działania komunikacyjne prowadzone były zgodnie z zasada, ale zidentyfikowane zostały obszary wymagające usprawnienia</w:t>
      </w:r>
    </w:p>
    <w:p w14:paraId="5FA47505" w14:textId="77777777" w:rsidR="003033C7" w:rsidRPr="009C4FD3" w:rsidRDefault="003033C7" w:rsidP="003033C7">
      <w:pPr>
        <w:pStyle w:val="Nagwek1"/>
        <w:rPr>
          <w:rFonts w:cs="Arial"/>
        </w:rPr>
      </w:pPr>
      <w:bookmarkStart w:id="6" w:name="_Toc136279629"/>
      <w:r w:rsidRPr="009C4FD3">
        <w:rPr>
          <w:rFonts w:eastAsia="Calibri" w:cs="Arial"/>
        </w:rPr>
        <w:t>Ocena zgodności realizowanych działań z zasadami horyzontalnymi</w:t>
      </w:r>
      <w:bookmarkEnd w:id="6"/>
    </w:p>
    <w:p w14:paraId="3814DFD5" w14:textId="4AA906CE" w:rsidR="002C4351" w:rsidRDefault="002C4351" w:rsidP="002C4351">
      <w:pPr>
        <w:pStyle w:val="Nagwek2"/>
      </w:pPr>
      <w:r>
        <w:t>R</w:t>
      </w:r>
      <w:r w:rsidRPr="002C4351">
        <w:t>ówny dostęp do informacji dla osób z niepełnosprawnościami</w:t>
      </w:r>
      <w:r w:rsidR="0015402B">
        <w:t xml:space="preserve"> (</w:t>
      </w:r>
      <w:proofErr w:type="spellStart"/>
      <w:r w:rsidR="0015402B">
        <w:t>OzN</w:t>
      </w:r>
      <w:proofErr w:type="spellEnd"/>
      <w:r w:rsidR="0015402B">
        <w:t>)</w:t>
      </w:r>
    </w:p>
    <w:p w14:paraId="71005F58" w14:textId="2B14B4B6" w:rsidR="001200DC" w:rsidRPr="001200DC" w:rsidRDefault="001200DC" w:rsidP="009E4357">
      <w:pPr>
        <w:pStyle w:val="Akapitzlist"/>
        <w:numPr>
          <w:ilvl w:val="0"/>
          <w:numId w:val="14"/>
        </w:numPr>
        <w:rPr>
          <w:rFonts w:eastAsia="Calibri"/>
          <w:szCs w:val="24"/>
        </w:rPr>
      </w:pPr>
      <w:r w:rsidRPr="001200DC">
        <w:rPr>
          <w:b/>
          <w:bCs/>
          <w:lang w:eastAsia="ar-SA"/>
        </w:rPr>
        <w:t xml:space="preserve">Istotną rolę w </w:t>
      </w:r>
      <w:r w:rsidR="002D1104">
        <w:rPr>
          <w:b/>
          <w:bCs/>
          <w:lang w:eastAsia="ar-SA"/>
        </w:rPr>
        <w:t>zapewnieniu uwzględniania</w:t>
      </w:r>
      <w:r w:rsidRPr="001200DC">
        <w:rPr>
          <w:b/>
          <w:bCs/>
          <w:lang w:eastAsia="ar-SA"/>
        </w:rPr>
        <w:t xml:space="preserve"> potrzeb osób z niepełnosprawnościami pełniła Koordynatorka ds. Równości i Niedyskryminacji.</w:t>
      </w:r>
      <w:r w:rsidRPr="009C4FD3">
        <w:rPr>
          <w:lang w:eastAsia="ar-SA"/>
        </w:rPr>
        <w:t xml:space="preserve"> Zadania obejmowały m.in. przeprowadzanie szkoleń dla pracowników IZ i IP zajmujących się działaniami komunikacyjnymi, opiniowanie dokumentów (np. dotyczących kampanii promocyjnej), materiałów informacyjno-promocyjnych (głównie pod względem zapewnienia stosowania języka równościowego).</w:t>
      </w:r>
    </w:p>
    <w:p w14:paraId="7B0F3EE3" w14:textId="737B0980" w:rsidR="0072268C" w:rsidRDefault="002C4351" w:rsidP="009E4357">
      <w:pPr>
        <w:pStyle w:val="Akapitzlist"/>
        <w:numPr>
          <w:ilvl w:val="0"/>
          <w:numId w:val="14"/>
        </w:numPr>
      </w:pPr>
      <w:r>
        <w:t xml:space="preserve">Niemal wszystkie </w:t>
      </w:r>
      <w:r w:rsidRPr="002C4351">
        <w:t>spoty i filmy promocyjne zawierają zarówno głos lektora jak i napisy, z których mogą korzystać osoby z niepełnosprawnością słuchu.</w:t>
      </w:r>
    </w:p>
    <w:p w14:paraId="6350DE64" w14:textId="5BBD79CD" w:rsidR="002C4351" w:rsidRDefault="00FF06AD" w:rsidP="009E4357">
      <w:pPr>
        <w:pStyle w:val="Akapitzlist"/>
        <w:numPr>
          <w:ilvl w:val="0"/>
          <w:numId w:val="14"/>
        </w:numPr>
      </w:pPr>
      <w:r>
        <w:t xml:space="preserve">Pozytywnie oceniono zapewnienie uczestnikom </w:t>
      </w:r>
      <w:r w:rsidRPr="002C4351">
        <w:t>równ</w:t>
      </w:r>
      <w:r>
        <w:t>ego</w:t>
      </w:r>
      <w:r w:rsidRPr="002C4351">
        <w:t xml:space="preserve"> </w:t>
      </w:r>
      <w:r w:rsidR="002C4351" w:rsidRPr="002C4351">
        <w:t>dostęp</w:t>
      </w:r>
      <w:r>
        <w:t>u</w:t>
      </w:r>
      <w:r w:rsidR="002C4351" w:rsidRPr="002C4351">
        <w:t xml:space="preserve"> do informacji. </w:t>
      </w:r>
      <w:r>
        <w:t>W</w:t>
      </w:r>
      <w:r w:rsidR="002C4351" w:rsidRPr="002C4351">
        <w:t xml:space="preserve"> </w:t>
      </w:r>
      <w:r w:rsidR="00976267">
        <w:t>prowadzonych działaniach</w:t>
      </w:r>
      <w:r w:rsidR="002C4351" w:rsidRPr="002C4351">
        <w:t xml:space="preserve"> zwracano uwagę na potrzeby </w:t>
      </w:r>
      <w:proofErr w:type="spellStart"/>
      <w:r>
        <w:t>OzN</w:t>
      </w:r>
      <w:proofErr w:type="spellEnd"/>
      <w:r w:rsidR="00FE4C61">
        <w:t>, min. poprzez</w:t>
      </w:r>
      <w:r w:rsidR="002C4351">
        <w:t>:</w:t>
      </w:r>
    </w:p>
    <w:p w14:paraId="205E013C" w14:textId="25CB360B" w:rsidR="002C4351" w:rsidRDefault="002C4351" w:rsidP="009E4357">
      <w:pPr>
        <w:pStyle w:val="Akapitzlist"/>
        <w:numPr>
          <w:ilvl w:val="1"/>
          <w:numId w:val="14"/>
        </w:numPr>
      </w:pPr>
      <w:r w:rsidRPr="002C4351">
        <w:t xml:space="preserve">dostosowania architektoniczne </w:t>
      </w:r>
      <w:r w:rsidR="00FE4C61" w:rsidRPr="002C4351">
        <w:t>budynk</w:t>
      </w:r>
      <w:r w:rsidR="00FE4C61">
        <w:t>ów</w:t>
      </w:r>
      <w:r w:rsidRPr="002C4351">
        <w:t xml:space="preserve">, w </w:t>
      </w:r>
      <w:r w:rsidR="00FE4C61" w:rsidRPr="002C4351">
        <w:t>który</w:t>
      </w:r>
      <w:r w:rsidR="00FE4C61">
        <w:t>ch</w:t>
      </w:r>
      <w:r w:rsidR="00FE4C61" w:rsidRPr="002C4351">
        <w:t xml:space="preserve"> </w:t>
      </w:r>
      <w:r w:rsidRPr="002C4351">
        <w:t xml:space="preserve">odbywało się szkolenie, </w:t>
      </w:r>
    </w:p>
    <w:p w14:paraId="3D429D24" w14:textId="77777777" w:rsidR="002C4351" w:rsidRDefault="002C4351" w:rsidP="009E4357">
      <w:pPr>
        <w:pStyle w:val="Akapitzlist"/>
        <w:numPr>
          <w:ilvl w:val="1"/>
          <w:numId w:val="14"/>
        </w:numPr>
      </w:pPr>
      <w:r w:rsidRPr="002C4351">
        <w:lastRenderedPageBreak/>
        <w:t xml:space="preserve">pytania o potrzeby </w:t>
      </w:r>
      <w:proofErr w:type="spellStart"/>
      <w:r w:rsidRPr="002C4351">
        <w:t>OzN</w:t>
      </w:r>
      <w:proofErr w:type="spellEnd"/>
      <w:r w:rsidRPr="002C4351">
        <w:t xml:space="preserve"> w ankiecie wstępnej, </w:t>
      </w:r>
    </w:p>
    <w:p w14:paraId="0F0D01A0" w14:textId="77777777" w:rsidR="002C4351" w:rsidRDefault="002C4351" w:rsidP="009E4357">
      <w:pPr>
        <w:pStyle w:val="Akapitzlist"/>
        <w:numPr>
          <w:ilvl w:val="1"/>
          <w:numId w:val="14"/>
        </w:numPr>
      </w:pPr>
      <w:r w:rsidRPr="002C4351">
        <w:t xml:space="preserve">ułatwienia dostępu w dokumentach cyfrowych i podczas szkoleń on-line (możliwość czytania dokumentów w czytnikach, możliwość powiększenia czcionki, obrazu itp.), </w:t>
      </w:r>
    </w:p>
    <w:p w14:paraId="14A155E7" w14:textId="77777777" w:rsidR="002C4351" w:rsidRDefault="002C4351" w:rsidP="009E4357">
      <w:pPr>
        <w:pStyle w:val="Akapitzlist"/>
        <w:numPr>
          <w:ilvl w:val="1"/>
          <w:numId w:val="14"/>
        </w:numPr>
      </w:pPr>
      <w:r w:rsidRPr="002C4351">
        <w:t xml:space="preserve">świadomość pracowników o możliwości wystąpienia potrzeb </w:t>
      </w:r>
      <w:proofErr w:type="spellStart"/>
      <w:r w:rsidRPr="002C4351">
        <w:t>OzN</w:t>
      </w:r>
      <w:proofErr w:type="spellEnd"/>
      <w:r w:rsidRPr="002C4351">
        <w:t xml:space="preserve"> oraz przekazywanie komunikatów o dostępnych ułatwieniach, </w:t>
      </w:r>
    </w:p>
    <w:p w14:paraId="5EFFE5FC" w14:textId="7FE50481" w:rsidR="002C4351" w:rsidRDefault="00FE4C61" w:rsidP="009E4357">
      <w:pPr>
        <w:pStyle w:val="Akapitzlist"/>
        <w:numPr>
          <w:ilvl w:val="1"/>
          <w:numId w:val="14"/>
        </w:numPr>
      </w:pPr>
      <w:r w:rsidRPr="002C4351">
        <w:t>obsług</w:t>
      </w:r>
      <w:r>
        <w:t>ę</w:t>
      </w:r>
      <w:r w:rsidRPr="002C4351">
        <w:t xml:space="preserve"> </w:t>
      </w:r>
      <w:proofErr w:type="spellStart"/>
      <w:r w:rsidR="002C4351" w:rsidRPr="002C4351">
        <w:t>OzN</w:t>
      </w:r>
      <w:proofErr w:type="spellEnd"/>
      <w:r w:rsidR="002C4351" w:rsidRPr="002C4351">
        <w:t xml:space="preserve"> w pierwszej kolejności</w:t>
      </w:r>
      <w:r>
        <w:t xml:space="preserve"> (bez zbędnej zwłoki)</w:t>
      </w:r>
      <w:r w:rsidR="002C4351">
        <w:t>.</w:t>
      </w:r>
    </w:p>
    <w:p w14:paraId="1F080D4A" w14:textId="0A09E2F5" w:rsidR="002C4351" w:rsidRDefault="002A5083" w:rsidP="009E4357">
      <w:pPr>
        <w:pStyle w:val="Akapitzlist"/>
        <w:numPr>
          <w:ilvl w:val="0"/>
          <w:numId w:val="14"/>
        </w:numPr>
      </w:pPr>
      <w:r>
        <w:t>S</w:t>
      </w:r>
      <w:r w:rsidR="002C4351" w:rsidRPr="002C4351">
        <w:t xml:space="preserve">twierdzono kilka przypadków stosowania języka dyskryminującego odbiorców zagrożonych wykluczeniem, tj. kobiet </w:t>
      </w:r>
      <w:r w:rsidR="002C4351">
        <w:t xml:space="preserve">(rzadko stosowane </w:t>
      </w:r>
      <w:proofErr w:type="spellStart"/>
      <w:r w:rsidR="002C4351">
        <w:t>feminatywy</w:t>
      </w:r>
      <w:proofErr w:type="spellEnd"/>
      <w:r w:rsidR="0058485D">
        <w:t>, np. „uczestniczka” obok określenia „uczestnik”</w:t>
      </w:r>
      <w:r w:rsidR="002C4351">
        <w:t xml:space="preserve">) </w:t>
      </w:r>
      <w:r w:rsidR="002C4351" w:rsidRPr="002C4351">
        <w:t>i osób z niepełnosprawnościami</w:t>
      </w:r>
      <w:r w:rsidR="002C4351">
        <w:t xml:space="preserve"> (przypadki stosowania określenia </w:t>
      </w:r>
      <w:r w:rsidR="002C4351" w:rsidRPr="002C4351">
        <w:t>„osoby niepełnosprawne” zamiast „osoby z niepełnosprawnością”</w:t>
      </w:r>
      <w:r w:rsidR="002C4351">
        <w:t>)</w:t>
      </w:r>
      <w:r w:rsidR="002C4351" w:rsidRPr="002C4351">
        <w:t>. Nie stwierdzono za to stosowania języka dyskryminującego kogokolwiek ze względu na wiek, przynależność religijną, narodowość czy przynależność do grupy etnicznej, orientację seksualną ani tożsamość płciową.</w:t>
      </w:r>
      <w:r w:rsidR="002C4351">
        <w:t xml:space="preserve"> </w:t>
      </w:r>
    </w:p>
    <w:p w14:paraId="1D480507" w14:textId="0FEAD821" w:rsidR="002A5083" w:rsidRPr="0064609C" w:rsidRDefault="002A5083" w:rsidP="009E4357">
      <w:pPr>
        <w:pStyle w:val="Akapitzlist"/>
        <w:numPr>
          <w:ilvl w:val="0"/>
          <w:numId w:val="14"/>
        </w:numPr>
      </w:pPr>
      <w:bookmarkStart w:id="7" w:name="_Hlk136726988"/>
      <w:r w:rsidRPr="002C4351">
        <w:t>Istnieje potrzeba kontynuowania edukacji na temat potrzeb osób z niepełnosprawnościami, uwrażliwiania na te potrzeby oraz wskazywania realnych działań jakie mogą podjąć beneficjenci, aby ułatwić i zapewnić dostęp do informacji i efektów projektów osobom z grup zagrożonych wykluczeniem.</w:t>
      </w:r>
      <w:bookmarkEnd w:id="7"/>
    </w:p>
    <w:p w14:paraId="294F33F8" w14:textId="77777777" w:rsidR="007766FD" w:rsidRDefault="00560222" w:rsidP="00560222">
      <w:pPr>
        <w:pStyle w:val="Nagwek2"/>
        <w:rPr>
          <w:sz w:val="24"/>
        </w:rPr>
      </w:pPr>
      <w:r>
        <w:t>D</w:t>
      </w:r>
      <w:r w:rsidRPr="009C4FD3">
        <w:t>bałoś</w:t>
      </w:r>
      <w:r>
        <w:t>ć</w:t>
      </w:r>
      <w:r w:rsidRPr="009C4FD3">
        <w:t xml:space="preserve"> o środowisko naturalne</w:t>
      </w:r>
      <w:r>
        <w:rPr>
          <w:sz w:val="24"/>
        </w:rPr>
        <w:t xml:space="preserve"> </w:t>
      </w:r>
    </w:p>
    <w:p w14:paraId="4C167CD2" w14:textId="248331DB" w:rsidR="007766FD" w:rsidRDefault="00C8095B" w:rsidP="007766FD">
      <w:r>
        <w:t>W</w:t>
      </w:r>
      <w:r w:rsidR="007766FD" w:rsidRPr="007766FD">
        <w:t xml:space="preserve"> </w:t>
      </w:r>
      <w:r>
        <w:t>działaniach komunikacyjnych</w:t>
      </w:r>
      <w:r w:rsidR="007766FD" w:rsidRPr="007766FD">
        <w:t xml:space="preserve"> stosowane były rozwiązania gwarantujące dbałość o środowisko</w:t>
      </w:r>
      <w:r w:rsidR="00905A03">
        <w:t>, w tym</w:t>
      </w:r>
      <w:r w:rsidR="007766FD">
        <w:t>:</w:t>
      </w:r>
    </w:p>
    <w:p w14:paraId="6BA3DDE1" w14:textId="77777777" w:rsidR="00BF2410" w:rsidRDefault="0053705B" w:rsidP="009E4357">
      <w:pPr>
        <w:pStyle w:val="Akapitzlist"/>
        <w:numPr>
          <w:ilvl w:val="0"/>
          <w:numId w:val="15"/>
        </w:numPr>
      </w:pPr>
      <w:r w:rsidRPr="007766FD">
        <w:t>elektroniczny obieg dokumentów</w:t>
      </w:r>
      <w:r w:rsidR="00BF2410">
        <w:t>:</w:t>
      </w:r>
    </w:p>
    <w:p w14:paraId="002101ED" w14:textId="581C7733" w:rsidR="007766FD" w:rsidRDefault="007766FD" w:rsidP="009E4357">
      <w:pPr>
        <w:pStyle w:val="Akapitzlist"/>
        <w:numPr>
          <w:ilvl w:val="1"/>
          <w:numId w:val="15"/>
        </w:numPr>
      </w:pPr>
      <w:r w:rsidRPr="007766FD">
        <w:t xml:space="preserve">wykorzystanie kanałów elektronicznych do informowania i przekazywania materiałów ze szkolenia, </w:t>
      </w:r>
    </w:p>
    <w:p w14:paraId="4B083097" w14:textId="534A2B43" w:rsidR="00BF2410" w:rsidRDefault="00BF2410" w:rsidP="009E4357">
      <w:pPr>
        <w:pStyle w:val="Akapitzlist"/>
        <w:numPr>
          <w:ilvl w:val="1"/>
          <w:numId w:val="15"/>
        </w:numPr>
      </w:pPr>
      <w:r>
        <w:t>materiały promocyjne dostępne on-line, np. biuletyn „Rynek pracy” w aplikacji mobilnej WUP Katowice,</w:t>
      </w:r>
    </w:p>
    <w:p w14:paraId="16E9A6CB" w14:textId="303C75B9" w:rsidR="0087713D" w:rsidRDefault="007766FD" w:rsidP="009E4357">
      <w:pPr>
        <w:pStyle w:val="Akapitzlist"/>
        <w:numPr>
          <w:ilvl w:val="0"/>
          <w:numId w:val="15"/>
        </w:numPr>
      </w:pPr>
      <w:r w:rsidRPr="007766FD">
        <w:t xml:space="preserve">minimalizowanie zużycia papieru </w:t>
      </w:r>
      <w:r w:rsidR="009D7E8B">
        <w:t>na szkoleniach i spotkaniach</w:t>
      </w:r>
      <w:r w:rsidR="0053705B">
        <w:t>:</w:t>
      </w:r>
    </w:p>
    <w:p w14:paraId="3641420E" w14:textId="5715B4CB" w:rsidR="0087713D" w:rsidRDefault="007766FD" w:rsidP="009E4357">
      <w:pPr>
        <w:pStyle w:val="Akapitzlist"/>
        <w:numPr>
          <w:ilvl w:val="1"/>
          <w:numId w:val="15"/>
        </w:numPr>
      </w:pPr>
      <w:r w:rsidRPr="007766FD">
        <w:t>brak ulotek/materiałów informacyjnych</w:t>
      </w:r>
      <w:r>
        <w:t xml:space="preserve">, </w:t>
      </w:r>
    </w:p>
    <w:p w14:paraId="29B831D8" w14:textId="63CFDC8A" w:rsidR="0087713D" w:rsidRDefault="0087713D" w:rsidP="009E4357">
      <w:pPr>
        <w:pStyle w:val="Akapitzlist"/>
        <w:numPr>
          <w:ilvl w:val="1"/>
          <w:numId w:val="15"/>
        </w:numPr>
      </w:pPr>
      <w:r w:rsidRPr="007766FD">
        <w:t xml:space="preserve">oszczędność materiałów </w:t>
      </w:r>
      <w:r>
        <w:t xml:space="preserve">– </w:t>
      </w:r>
      <w:r w:rsidR="007766FD" w:rsidRPr="007766FD">
        <w:t xml:space="preserve">brak zbędnych egzemplarzy </w:t>
      </w:r>
      <w:r w:rsidR="007766FD">
        <w:t xml:space="preserve">drukowanych </w:t>
      </w:r>
      <w:r w:rsidR="007766FD" w:rsidRPr="007766FD">
        <w:t xml:space="preserve">materiałów </w:t>
      </w:r>
      <w:r>
        <w:t>(</w:t>
      </w:r>
      <w:r w:rsidR="007766FD" w:rsidRPr="007766FD">
        <w:t>tyle</w:t>
      </w:r>
      <w:r w:rsidR="00B27FF6">
        <w:t xml:space="preserve"> egzemplarzy</w:t>
      </w:r>
      <w:r>
        <w:t>,</w:t>
      </w:r>
      <w:r w:rsidR="007766FD" w:rsidRPr="007766FD">
        <w:t xml:space="preserve"> il</w:t>
      </w:r>
      <w:r>
        <w:t>u</w:t>
      </w:r>
      <w:r w:rsidR="007766FD" w:rsidRPr="007766FD">
        <w:t xml:space="preserve"> uczestników</w:t>
      </w:r>
      <w:r>
        <w:t>)</w:t>
      </w:r>
      <w:r w:rsidR="007766FD" w:rsidRPr="007766FD">
        <w:t xml:space="preserve">, </w:t>
      </w:r>
    </w:p>
    <w:p w14:paraId="7F3BB8B8" w14:textId="1A5CF713" w:rsidR="007766FD" w:rsidRDefault="007766FD" w:rsidP="009E4357">
      <w:pPr>
        <w:pStyle w:val="Akapitzlist"/>
        <w:numPr>
          <w:ilvl w:val="1"/>
          <w:numId w:val="15"/>
        </w:numPr>
      </w:pPr>
      <w:r w:rsidRPr="007766FD">
        <w:t xml:space="preserve">używanie tablicy </w:t>
      </w:r>
      <w:proofErr w:type="spellStart"/>
      <w:r w:rsidRPr="007766FD">
        <w:t>suchościeralnej</w:t>
      </w:r>
      <w:proofErr w:type="spellEnd"/>
      <w:r w:rsidRPr="007766FD">
        <w:t xml:space="preserve">/zmazywalnej, </w:t>
      </w:r>
    </w:p>
    <w:p w14:paraId="6E0A94A0" w14:textId="77777777" w:rsidR="009D7E8B" w:rsidRDefault="009D7E8B" w:rsidP="009E4357">
      <w:pPr>
        <w:pStyle w:val="Akapitzlist"/>
        <w:numPr>
          <w:ilvl w:val="0"/>
          <w:numId w:val="15"/>
        </w:numPr>
      </w:pPr>
      <w:r>
        <w:lastRenderedPageBreak/>
        <w:t>oszczędzanie energii:</w:t>
      </w:r>
    </w:p>
    <w:p w14:paraId="141166E4" w14:textId="77777777" w:rsidR="009D7E8B" w:rsidRDefault="007766FD" w:rsidP="009E4357">
      <w:pPr>
        <w:pStyle w:val="Akapitzlist"/>
        <w:numPr>
          <w:ilvl w:val="1"/>
          <w:numId w:val="15"/>
        </w:numPr>
      </w:pPr>
      <w:r w:rsidRPr="007766FD">
        <w:t xml:space="preserve">wykorzystywanie światła dziennego podczas szkoleń, </w:t>
      </w:r>
    </w:p>
    <w:p w14:paraId="26F2BC84" w14:textId="1C030B97" w:rsidR="009D7E8B" w:rsidRDefault="007766FD" w:rsidP="009E4357">
      <w:pPr>
        <w:pStyle w:val="Akapitzlist"/>
        <w:numPr>
          <w:ilvl w:val="1"/>
          <w:numId w:val="15"/>
        </w:numPr>
      </w:pPr>
      <w:r w:rsidRPr="007766FD">
        <w:t>wykorzyst</w:t>
      </w:r>
      <w:r w:rsidR="008D0110">
        <w:t>yw</w:t>
      </w:r>
      <w:r w:rsidRPr="007766FD">
        <w:t>anie oświetlenia LED w salach, w których odbywały się szkolenia</w:t>
      </w:r>
      <w:r w:rsidR="009D7E8B">
        <w:t xml:space="preserve">, </w:t>
      </w:r>
    </w:p>
    <w:p w14:paraId="11BCE366" w14:textId="0A7CDD82" w:rsidR="007766FD" w:rsidRDefault="009D7E8B" w:rsidP="009E4357">
      <w:pPr>
        <w:pStyle w:val="Akapitzlist"/>
        <w:numPr>
          <w:ilvl w:val="1"/>
          <w:numId w:val="15"/>
        </w:numPr>
      </w:pPr>
      <w:r w:rsidRPr="007766FD">
        <w:t>gaszenie światła w salach szkoleniowych po zakończeniu spotkania</w:t>
      </w:r>
      <w:r w:rsidR="008D0110">
        <w:t>,</w:t>
      </w:r>
    </w:p>
    <w:p w14:paraId="779738A5" w14:textId="64331432" w:rsidR="007766FD" w:rsidRDefault="007766FD" w:rsidP="009E4357">
      <w:pPr>
        <w:pStyle w:val="Akapitzlist"/>
        <w:numPr>
          <w:ilvl w:val="1"/>
          <w:numId w:val="15"/>
        </w:numPr>
      </w:pPr>
      <w:r w:rsidRPr="007766FD">
        <w:t>wyłączanie komputerów używanych na szkoleniu po zakończonych działaniach</w:t>
      </w:r>
      <w:r w:rsidR="009D7E8B">
        <w:t>,</w:t>
      </w:r>
    </w:p>
    <w:p w14:paraId="1F12BB3D" w14:textId="71546F45" w:rsidR="009D7E8B" w:rsidRDefault="009D7E8B" w:rsidP="009E4357">
      <w:pPr>
        <w:pStyle w:val="Akapitzlist"/>
        <w:numPr>
          <w:ilvl w:val="1"/>
          <w:numId w:val="15"/>
        </w:numPr>
      </w:pPr>
      <w:r w:rsidRPr="007766FD">
        <w:t>wyłączanie lub przykręcanie nadmiernego ogrzewania</w:t>
      </w:r>
      <w:r>
        <w:t>,</w:t>
      </w:r>
    </w:p>
    <w:p w14:paraId="63A6C4EA" w14:textId="137DAEE0" w:rsidR="007766FD" w:rsidRDefault="007766FD" w:rsidP="009E4357">
      <w:pPr>
        <w:pStyle w:val="Akapitzlist"/>
        <w:numPr>
          <w:ilvl w:val="0"/>
          <w:numId w:val="15"/>
        </w:numPr>
      </w:pPr>
      <w:r w:rsidRPr="007766FD">
        <w:t>wykorzystywanie notatników i długopisów z recyklingu</w:t>
      </w:r>
      <w:r>
        <w:t>,</w:t>
      </w:r>
      <w:r w:rsidRPr="007766FD">
        <w:t xml:space="preserve"> </w:t>
      </w:r>
    </w:p>
    <w:p w14:paraId="6A3B4188" w14:textId="77777777" w:rsidR="00AB3477" w:rsidRPr="00AB3477" w:rsidRDefault="00AB3477" w:rsidP="009E4357">
      <w:pPr>
        <w:pStyle w:val="Akapitzlist"/>
        <w:numPr>
          <w:ilvl w:val="0"/>
          <w:numId w:val="15"/>
        </w:numPr>
      </w:pPr>
      <w:r w:rsidRPr="00AB3477">
        <w:t>stopniowe zmniejszanie liczby gadżetów promocyjnych (w perspektywie 2021-2027 planowane jest odejście od gadżetów promocyjnych),</w:t>
      </w:r>
    </w:p>
    <w:p w14:paraId="323D69C0" w14:textId="3AF402FA" w:rsidR="007766FD" w:rsidRDefault="007766FD" w:rsidP="009E4357">
      <w:pPr>
        <w:pStyle w:val="Akapitzlist"/>
        <w:numPr>
          <w:ilvl w:val="0"/>
          <w:numId w:val="15"/>
        </w:numPr>
      </w:pPr>
      <w:r w:rsidRPr="007766FD">
        <w:t>zapewnienie koszy do segregacji odpadów</w:t>
      </w:r>
      <w:r w:rsidR="009D7E8B">
        <w:t>.</w:t>
      </w:r>
    </w:p>
    <w:p w14:paraId="7083238D" w14:textId="200E96E9" w:rsidR="00731E8A" w:rsidRPr="00731E8A" w:rsidRDefault="00731E8A" w:rsidP="00731E8A">
      <w:pPr>
        <w:pStyle w:val="Nagwek2"/>
      </w:pPr>
      <w:r>
        <w:t>W</w:t>
      </w:r>
      <w:r w:rsidRPr="00731E8A">
        <w:t>spółprac</w:t>
      </w:r>
      <w:r>
        <w:t>a</w:t>
      </w:r>
      <w:r w:rsidRPr="00731E8A">
        <w:t xml:space="preserve"> z partnerami społeczno-gospodarczymi</w:t>
      </w:r>
    </w:p>
    <w:p w14:paraId="36E2698C" w14:textId="123F31BC" w:rsidR="00731E8A" w:rsidRPr="009C4FD3" w:rsidRDefault="00731E8A" w:rsidP="00731E8A">
      <w:pPr>
        <w:pStyle w:val="Legenda"/>
        <w:keepNext/>
      </w:pPr>
      <w:r w:rsidRPr="009C4FD3">
        <w:t xml:space="preserve">Tabela </w:t>
      </w:r>
      <w:r w:rsidR="00326496">
        <w:fldChar w:fldCharType="begin"/>
      </w:r>
      <w:r w:rsidR="00326496">
        <w:instrText xml:space="preserve"> SEQ Tabela \* ARABIC </w:instrText>
      </w:r>
      <w:r w:rsidR="00326496">
        <w:fldChar w:fldCharType="separate"/>
      </w:r>
      <w:r w:rsidR="00713433">
        <w:rPr>
          <w:noProof/>
        </w:rPr>
        <w:t>3</w:t>
      </w:r>
      <w:r w:rsidR="00326496">
        <w:rPr>
          <w:noProof/>
        </w:rPr>
        <w:fldChar w:fldCharType="end"/>
      </w:r>
      <w:r w:rsidRPr="009C4FD3">
        <w:t xml:space="preserve"> Rodzaj partnerów społecznych, z którymi nawiązano współpracę w poszczególnych latach realizacji </w:t>
      </w:r>
      <w:r w:rsidR="00E95379" w:rsidRPr="00E95379">
        <w:t>Strategii Komunikacji</w:t>
      </w:r>
      <w:r w:rsidR="00AB7DED">
        <w:t xml:space="preserve"> RPO WSL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Rodzaj partnerów społecznych, z którymi nawiązano współpracę w poszczególnych latach realizacji Strategii Komunikacji RPO WSL"/>
        <w:tblDescription w:val="Tabela przedstawia rodzaj partnerów społecznych z jakimi była podejmowana współpraca w latach 2015-2022."/>
      </w:tblPr>
      <w:tblGrid>
        <w:gridCol w:w="3062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31E8A" w:rsidRPr="009C4FD3" w14:paraId="45787B14" w14:textId="77777777" w:rsidTr="008B1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F7FFFF" w14:textId="77777777" w:rsidR="00731E8A" w:rsidRPr="009C4FD3" w:rsidRDefault="00731E8A" w:rsidP="00FC4CD6">
            <w:pPr>
              <w:spacing w:before="0" w:after="0" w:line="240" w:lineRule="auto"/>
              <w:rPr>
                <w:rFonts w:eastAsia="Times New Roman"/>
                <w:color w:val="FFFFFF" w:themeColor="background1"/>
              </w:rPr>
            </w:pPr>
            <w:r w:rsidRPr="009C4FD3">
              <w:rPr>
                <w:rFonts w:eastAsia="Times New Roman"/>
              </w:rPr>
              <w:t>Partnerzy społeczni</w:t>
            </w:r>
            <w:r w:rsidRPr="009C4FD3">
              <w:rPr>
                <w:rStyle w:val="Odwoanieprzypisudolnego"/>
                <w:rFonts w:eastAsia="Times New Roman"/>
              </w:rPr>
              <w:footnoteReference w:id="5"/>
            </w:r>
          </w:p>
        </w:tc>
        <w:tc>
          <w:tcPr>
            <w:tcW w:w="0" w:type="auto"/>
            <w:hideMark/>
          </w:tcPr>
          <w:p w14:paraId="13249D3A" w14:textId="77777777" w:rsidR="00731E8A" w:rsidRPr="009C4FD3" w:rsidRDefault="00731E8A" w:rsidP="00FC4CD6">
            <w:pPr>
              <w:spacing w:before="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  <w:r w:rsidRPr="009C4FD3">
              <w:rPr>
                <w:rFonts w:eastAsia="Times New Roman"/>
              </w:rPr>
              <w:t>2015</w:t>
            </w:r>
          </w:p>
        </w:tc>
        <w:tc>
          <w:tcPr>
            <w:tcW w:w="0" w:type="auto"/>
            <w:hideMark/>
          </w:tcPr>
          <w:p w14:paraId="7EB06766" w14:textId="77777777" w:rsidR="00731E8A" w:rsidRPr="009C4FD3" w:rsidRDefault="00731E8A" w:rsidP="00FC4CD6">
            <w:pPr>
              <w:spacing w:before="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  <w:r w:rsidRPr="009C4FD3">
              <w:rPr>
                <w:rFonts w:eastAsia="Times New Roman"/>
              </w:rPr>
              <w:t>2016</w:t>
            </w:r>
          </w:p>
        </w:tc>
        <w:tc>
          <w:tcPr>
            <w:tcW w:w="0" w:type="auto"/>
            <w:hideMark/>
          </w:tcPr>
          <w:p w14:paraId="507BB023" w14:textId="77777777" w:rsidR="00731E8A" w:rsidRPr="009C4FD3" w:rsidRDefault="00731E8A" w:rsidP="00FC4CD6">
            <w:pPr>
              <w:spacing w:before="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  <w:r w:rsidRPr="009C4FD3">
              <w:rPr>
                <w:rFonts w:eastAsia="Times New Roman"/>
              </w:rPr>
              <w:t>2017</w:t>
            </w:r>
          </w:p>
        </w:tc>
        <w:tc>
          <w:tcPr>
            <w:tcW w:w="0" w:type="auto"/>
            <w:hideMark/>
          </w:tcPr>
          <w:p w14:paraId="342100C3" w14:textId="77777777" w:rsidR="00731E8A" w:rsidRPr="009C4FD3" w:rsidRDefault="00731E8A" w:rsidP="00FC4CD6">
            <w:pPr>
              <w:spacing w:before="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  <w:r w:rsidRPr="009C4FD3">
              <w:rPr>
                <w:rFonts w:eastAsia="Times New Roman"/>
              </w:rPr>
              <w:t>2018</w:t>
            </w:r>
          </w:p>
        </w:tc>
        <w:tc>
          <w:tcPr>
            <w:tcW w:w="0" w:type="auto"/>
            <w:hideMark/>
          </w:tcPr>
          <w:p w14:paraId="71270EB4" w14:textId="77777777" w:rsidR="00731E8A" w:rsidRPr="009C4FD3" w:rsidRDefault="00731E8A" w:rsidP="00FC4CD6">
            <w:pPr>
              <w:spacing w:before="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  <w:r w:rsidRPr="009C4FD3">
              <w:rPr>
                <w:rFonts w:eastAsia="Times New Roman"/>
              </w:rPr>
              <w:t>2019</w:t>
            </w:r>
          </w:p>
        </w:tc>
        <w:tc>
          <w:tcPr>
            <w:tcW w:w="0" w:type="auto"/>
            <w:hideMark/>
          </w:tcPr>
          <w:p w14:paraId="026C15BE" w14:textId="77777777" w:rsidR="00731E8A" w:rsidRPr="009C4FD3" w:rsidRDefault="00731E8A" w:rsidP="00FC4CD6">
            <w:pPr>
              <w:spacing w:before="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  <w:r w:rsidRPr="009C4FD3">
              <w:rPr>
                <w:rFonts w:eastAsia="Times New Roman"/>
              </w:rPr>
              <w:t>2020</w:t>
            </w:r>
          </w:p>
        </w:tc>
        <w:tc>
          <w:tcPr>
            <w:tcW w:w="0" w:type="auto"/>
            <w:hideMark/>
          </w:tcPr>
          <w:p w14:paraId="078AC15D" w14:textId="77777777" w:rsidR="00731E8A" w:rsidRPr="009C4FD3" w:rsidRDefault="00731E8A" w:rsidP="00FC4CD6">
            <w:pPr>
              <w:spacing w:before="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  <w:r w:rsidRPr="009C4FD3">
              <w:rPr>
                <w:rFonts w:eastAsia="Times New Roman"/>
              </w:rPr>
              <w:t>2021</w:t>
            </w:r>
          </w:p>
        </w:tc>
        <w:tc>
          <w:tcPr>
            <w:tcW w:w="0" w:type="auto"/>
            <w:hideMark/>
          </w:tcPr>
          <w:p w14:paraId="7128CE1F" w14:textId="77777777" w:rsidR="00731E8A" w:rsidRPr="009C4FD3" w:rsidRDefault="00731E8A" w:rsidP="00FC4CD6">
            <w:pPr>
              <w:spacing w:before="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</w:rPr>
            </w:pPr>
            <w:r w:rsidRPr="009C4FD3">
              <w:rPr>
                <w:rFonts w:eastAsia="Times New Roman"/>
              </w:rPr>
              <w:t>2022</w:t>
            </w:r>
          </w:p>
        </w:tc>
      </w:tr>
      <w:tr w:rsidR="003441A6" w:rsidRPr="009C4FD3" w14:paraId="1945E7C4" w14:textId="77777777" w:rsidTr="008B10D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169AB0" w14:textId="77777777" w:rsidR="003441A6" w:rsidRPr="008B10D7" w:rsidRDefault="003441A6" w:rsidP="003441A6">
            <w:pPr>
              <w:spacing w:before="0" w:after="0" w:line="240" w:lineRule="auto"/>
              <w:rPr>
                <w:rFonts w:eastAsia="Times New Roman"/>
                <w:b w:val="0"/>
                <w:bCs w:val="0"/>
                <w:color w:val="000000"/>
              </w:rPr>
            </w:pPr>
            <w:r w:rsidRPr="008B10D7">
              <w:rPr>
                <w:rFonts w:eastAsia="Times New Roman"/>
                <w:b w:val="0"/>
                <w:bCs w:val="0"/>
                <w:color w:val="000000"/>
              </w:rPr>
              <w:t>partnerstwo z właściwymi instytucjami regionalnymi i lokalnymi</w:t>
            </w:r>
          </w:p>
        </w:tc>
        <w:tc>
          <w:tcPr>
            <w:tcW w:w="0" w:type="auto"/>
            <w:noWrap/>
          </w:tcPr>
          <w:p w14:paraId="10392569" w14:textId="69B62E11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7B5CEDF4" w14:textId="0D1224EF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3721AE6A" w14:textId="0C1FA7BD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222CED41" w14:textId="3572B901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30969ACD" w14:textId="0D302FD0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1CBD6931" w14:textId="0CA6E6E1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2979318D" w14:textId="79F3EE92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296EC345" w14:textId="1E145705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</w:tr>
      <w:tr w:rsidR="003441A6" w:rsidRPr="009C4FD3" w14:paraId="0C919970" w14:textId="77777777" w:rsidTr="008B10D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D8F870" w14:textId="77777777" w:rsidR="003441A6" w:rsidRPr="008B10D7" w:rsidRDefault="003441A6" w:rsidP="003441A6">
            <w:pPr>
              <w:spacing w:before="0" w:after="0" w:line="240" w:lineRule="auto"/>
              <w:rPr>
                <w:rFonts w:eastAsia="Times New Roman"/>
                <w:b w:val="0"/>
                <w:bCs w:val="0"/>
                <w:color w:val="000000"/>
              </w:rPr>
            </w:pPr>
            <w:r w:rsidRPr="008B10D7">
              <w:rPr>
                <w:rFonts w:eastAsia="Times New Roman"/>
                <w:b w:val="0"/>
                <w:bCs w:val="0"/>
                <w:color w:val="000000"/>
              </w:rPr>
              <w:t>właściwe władze miejskie i inne instytucje publiczne</w:t>
            </w:r>
          </w:p>
        </w:tc>
        <w:tc>
          <w:tcPr>
            <w:tcW w:w="0" w:type="auto"/>
            <w:noWrap/>
          </w:tcPr>
          <w:p w14:paraId="03BF96F1" w14:textId="0D5B1796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680E3C24" w14:textId="7AA494E1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052631CF" w14:textId="16F06F35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255187ED" w14:textId="20E6F449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43D84BA4" w14:textId="5736588E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5BDAA36D" w14:textId="5AF016BA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6DBC660F" w14:textId="47A4C0ED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6FA44901" w14:textId="168A1865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</w:tr>
      <w:tr w:rsidR="003441A6" w:rsidRPr="009C4FD3" w14:paraId="64A6F54C" w14:textId="77777777" w:rsidTr="008B10D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B80AB8" w14:textId="77777777" w:rsidR="003441A6" w:rsidRPr="008B10D7" w:rsidRDefault="003441A6" w:rsidP="003441A6">
            <w:pPr>
              <w:spacing w:before="0" w:after="0" w:line="240" w:lineRule="auto"/>
              <w:rPr>
                <w:rFonts w:eastAsia="Times New Roman"/>
                <w:b w:val="0"/>
                <w:bCs w:val="0"/>
                <w:color w:val="000000"/>
              </w:rPr>
            </w:pPr>
            <w:r w:rsidRPr="008B10D7">
              <w:rPr>
                <w:rFonts w:eastAsia="Times New Roman"/>
                <w:b w:val="0"/>
                <w:bCs w:val="0"/>
                <w:color w:val="000000"/>
              </w:rPr>
              <w:t>partnerzy społeczni i gospodarczy</w:t>
            </w:r>
          </w:p>
        </w:tc>
        <w:tc>
          <w:tcPr>
            <w:tcW w:w="0" w:type="auto"/>
            <w:noWrap/>
          </w:tcPr>
          <w:p w14:paraId="5780150D" w14:textId="4AD69B6E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67B47640" w14:textId="2615A267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11296FFC" w14:textId="27042249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7DB9DE40" w14:textId="64A40E54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5E9036EF" w14:textId="77777777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5D984810" w14:textId="77777777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36117477" w14:textId="04C6951F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56ADCD39" w14:textId="51536941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</w:tr>
      <w:tr w:rsidR="003441A6" w:rsidRPr="009C4FD3" w14:paraId="49349E0D" w14:textId="77777777" w:rsidTr="008B10D7">
        <w:trPr>
          <w:trHeight w:val="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1D4C88" w14:textId="77777777" w:rsidR="003441A6" w:rsidRPr="008B10D7" w:rsidRDefault="003441A6" w:rsidP="003441A6">
            <w:pPr>
              <w:spacing w:before="0" w:after="0" w:line="240" w:lineRule="auto"/>
              <w:rPr>
                <w:rFonts w:eastAsia="Times New Roman"/>
                <w:b w:val="0"/>
                <w:bCs w:val="0"/>
                <w:color w:val="000000"/>
              </w:rPr>
            </w:pPr>
            <w:r w:rsidRPr="008B10D7">
              <w:rPr>
                <w:rFonts w:eastAsia="Times New Roman"/>
                <w:b w:val="0"/>
                <w:bCs w:val="0"/>
                <w:color w:val="000000"/>
              </w:rPr>
              <w:t>właściwe podmioty reprezentujące społeczeństwo obywatelskie, w tym partnerzy działający na rzecz ochrony środowiska, organizacje pozarządowe oraz podmioty odpowiedzialne za promowanie włączenia społecznego, równouprawnienia płci i niedyskryminacji</w:t>
            </w:r>
          </w:p>
        </w:tc>
        <w:tc>
          <w:tcPr>
            <w:tcW w:w="0" w:type="auto"/>
            <w:noWrap/>
          </w:tcPr>
          <w:p w14:paraId="230DFB23" w14:textId="77777777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6A683FC2" w14:textId="07F9B5CA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3C62F1B5" w14:textId="11BFAB53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3ADF8CBD" w14:textId="011C57B0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2D26FC4A" w14:textId="77777777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4BA95D40" w14:textId="77777777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3B6B4D32" w14:textId="375CA7D2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1E7D550D" w14:textId="789EF58F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</w:tr>
      <w:tr w:rsidR="003441A6" w:rsidRPr="009C4FD3" w14:paraId="48DBA232" w14:textId="77777777" w:rsidTr="008B10D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A039C2" w14:textId="77777777" w:rsidR="003441A6" w:rsidRPr="008B10D7" w:rsidRDefault="003441A6" w:rsidP="003441A6">
            <w:pPr>
              <w:spacing w:before="0" w:after="0" w:line="240" w:lineRule="auto"/>
              <w:rPr>
                <w:rFonts w:eastAsia="Times New Roman"/>
                <w:b w:val="0"/>
                <w:bCs w:val="0"/>
                <w:color w:val="000000"/>
              </w:rPr>
            </w:pPr>
            <w:r w:rsidRPr="008B10D7">
              <w:rPr>
                <w:rFonts w:eastAsia="Times New Roman"/>
                <w:b w:val="0"/>
                <w:bCs w:val="0"/>
                <w:color w:val="000000"/>
              </w:rPr>
              <w:t>instytucje edukacyjne i badawcze</w:t>
            </w:r>
          </w:p>
        </w:tc>
        <w:tc>
          <w:tcPr>
            <w:tcW w:w="0" w:type="auto"/>
            <w:noWrap/>
          </w:tcPr>
          <w:p w14:paraId="57D48391" w14:textId="053F6531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0EC84572" w14:textId="6C19AE30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341CE2E2" w14:textId="303C59C8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5338C1FB" w14:textId="164D0854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437697C5" w14:textId="24453A9C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37A93563" w14:textId="0EE64013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7171E21D" w14:textId="3234E4BB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38FC79DB" w14:textId="3237ACE1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</w:tr>
      <w:tr w:rsidR="00731E8A" w:rsidRPr="009C4FD3" w14:paraId="0B593EF9" w14:textId="77777777" w:rsidTr="008B10D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EA37A0" w14:textId="77777777" w:rsidR="00731E8A" w:rsidRPr="008B10D7" w:rsidRDefault="00731E8A" w:rsidP="00FC4CD6">
            <w:pPr>
              <w:spacing w:before="0" w:after="0" w:line="240" w:lineRule="auto"/>
              <w:rPr>
                <w:rFonts w:eastAsia="Times New Roman"/>
                <w:b w:val="0"/>
                <w:bCs w:val="0"/>
                <w:color w:val="000000"/>
              </w:rPr>
            </w:pPr>
            <w:r w:rsidRPr="008B10D7">
              <w:rPr>
                <w:rFonts w:eastAsia="Times New Roman"/>
                <w:b w:val="0"/>
                <w:bCs w:val="0"/>
                <w:color w:val="000000"/>
              </w:rPr>
              <w:lastRenderedPageBreak/>
              <w:t>centra informacji europejskiej</w:t>
            </w:r>
          </w:p>
        </w:tc>
        <w:tc>
          <w:tcPr>
            <w:tcW w:w="0" w:type="auto"/>
            <w:noWrap/>
          </w:tcPr>
          <w:p w14:paraId="3064B856" w14:textId="1CF01081" w:rsidR="00731E8A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23009276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67FF7CD3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4F64A130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628895E9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2CEC05EE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75AC3FB8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6C1561E3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</w:tr>
      <w:tr w:rsidR="003441A6" w:rsidRPr="009C4FD3" w14:paraId="37359BF8" w14:textId="77777777" w:rsidTr="008B10D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D19385" w14:textId="77777777" w:rsidR="003441A6" w:rsidRPr="008B10D7" w:rsidRDefault="003441A6" w:rsidP="003441A6">
            <w:pPr>
              <w:spacing w:before="0" w:after="0" w:line="240" w:lineRule="auto"/>
              <w:rPr>
                <w:rFonts w:eastAsia="Times New Roman"/>
                <w:b w:val="0"/>
                <w:bCs w:val="0"/>
                <w:color w:val="000000"/>
              </w:rPr>
            </w:pPr>
            <w:r w:rsidRPr="008B10D7">
              <w:rPr>
                <w:rFonts w:eastAsia="Times New Roman"/>
                <w:b w:val="0"/>
                <w:bCs w:val="0"/>
                <w:color w:val="000000"/>
              </w:rPr>
              <w:t>przedstawicielstwo Komisji</w:t>
            </w:r>
          </w:p>
        </w:tc>
        <w:tc>
          <w:tcPr>
            <w:tcW w:w="0" w:type="auto"/>
            <w:noWrap/>
          </w:tcPr>
          <w:p w14:paraId="781556F0" w14:textId="77777777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65B53EAE" w14:textId="77777777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75327F09" w14:textId="40B5D365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2D4076B4" w14:textId="1A7B9BD1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1D16A9BD" w14:textId="13155767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097A830B" w14:textId="34C6BFEB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3C01E622" w14:textId="47BD685F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2FE6757A" w14:textId="4859E1B9" w:rsidR="003441A6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</w:tr>
      <w:tr w:rsidR="00731E8A" w:rsidRPr="009C4FD3" w14:paraId="1E466DDD" w14:textId="77777777" w:rsidTr="008B10D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AD39FC" w14:textId="77777777" w:rsidR="00731E8A" w:rsidRPr="008B10D7" w:rsidRDefault="00731E8A" w:rsidP="00FC4CD6">
            <w:pPr>
              <w:spacing w:before="0" w:after="0" w:line="240" w:lineRule="auto"/>
              <w:rPr>
                <w:rFonts w:eastAsia="Times New Roman"/>
                <w:b w:val="0"/>
                <w:bCs w:val="0"/>
                <w:color w:val="000000"/>
              </w:rPr>
            </w:pPr>
            <w:r w:rsidRPr="008B10D7">
              <w:rPr>
                <w:rFonts w:eastAsia="Times New Roman"/>
                <w:b w:val="0"/>
                <w:bCs w:val="0"/>
                <w:color w:val="000000"/>
              </w:rPr>
              <w:t>biuro informacyjne Parlamentu Europejskiego w Polsce</w:t>
            </w:r>
          </w:p>
        </w:tc>
        <w:tc>
          <w:tcPr>
            <w:tcW w:w="0" w:type="auto"/>
            <w:noWrap/>
          </w:tcPr>
          <w:p w14:paraId="7696378F" w14:textId="3B354E8C" w:rsidR="00731E8A" w:rsidRPr="003441A6" w:rsidRDefault="003441A6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B2F1E">
              <w:rPr>
                <w:rFonts w:eastAsia="Times New Roman"/>
                <w:szCs w:val="24"/>
              </w:rPr>
              <w:t>TAK</w:t>
            </w:r>
          </w:p>
        </w:tc>
        <w:tc>
          <w:tcPr>
            <w:tcW w:w="0" w:type="auto"/>
            <w:noWrap/>
          </w:tcPr>
          <w:p w14:paraId="7BDE5FEF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1D133EC0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065B0706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6D29184A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5C95C80A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79281CE4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noWrap/>
          </w:tcPr>
          <w:p w14:paraId="12E9614C" w14:textId="77777777" w:rsidR="00731E8A" w:rsidRPr="003441A6" w:rsidRDefault="00731E8A" w:rsidP="00CB2F1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</w:tr>
    </w:tbl>
    <w:p w14:paraId="0EF1752E" w14:textId="77777777" w:rsidR="00731E8A" w:rsidRPr="009C4FD3" w:rsidRDefault="00731E8A" w:rsidP="00731E8A">
      <w:pPr>
        <w:rPr>
          <w:szCs w:val="20"/>
        </w:rPr>
      </w:pPr>
      <w:r w:rsidRPr="009C4FD3">
        <w:rPr>
          <w:szCs w:val="20"/>
        </w:rPr>
        <w:t>Źródło: opracowanie własne na podstawie sprawozdań z realizacji RPD dla lat 2015-2022.</w:t>
      </w:r>
    </w:p>
    <w:p w14:paraId="60F5D58F" w14:textId="0713309F" w:rsidR="001200DC" w:rsidRPr="009C4FD3" w:rsidRDefault="001200DC" w:rsidP="001200DC">
      <w:pPr>
        <w:pStyle w:val="Nagwek2"/>
        <w:rPr>
          <w:lang w:eastAsia="ar-SA"/>
        </w:rPr>
      </w:pPr>
      <w:r w:rsidRPr="009C4FD3">
        <w:rPr>
          <w:lang w:eastAsia="ar-SA"/>
        </w:rPr>
        <w:t xml:space="preserve">Propozycje dobrych praktyk </w:t>
      </w:r>
      <w:r w:rsidR="00AB7DED">
        <w:rPr>
          <w:lang w:eastAsia="ar-SA"/>
        </w:rPr>
        <w:t>do wykorzystania w ramach FE SL 2021-2027</w:t>
      </w:r>
    </w:p>
    <w:p w14:paraId="520EA8DD" w14:textId="063CFC7C" w:rsidR="001200DC" w:rsidRPr="009C4FD3" w:rsidRDefault="00AC1585" w:rsidP="009E4357">
      <w:pPr>
        <w:pStyle w:val="Akapitzlist"/>
        <w:numPr>
          <w:ilvl w:val="0"/>
          <w:numId w:val="16"/>
        </w:numPr>
        <w:rPr>
          <w:bCs/>
          <w:lang w:eastAsia="ar-SA"/>
        </w:rPr>
      </w:pPr>
      <w:r>
        <w:rPr>
          <w:bCs/>
          <w:lang w:eastAsia="ar-SA"/>
        </w:rPr>
        <w:t>dalsze angażowanie</w:t>
      </w:r>
      <w:r w:rsidRPr="009C4FD3">
        <w:rPr>
          <w:bCs/>
          <w:lang w:eastAsia="ar-SA"/>
        </w:rPr>
        <w:t xml:space="preserve"> </w:t>
      </w:r>
      <w:r w:rsidR="001200DC" w:rsidRPr="009C4FD3">
        <w:rPr>
          <w:bCs/>
          <w:lang w:eastAsia="ar-SA"/>
        </w:rPr>
        <w:t>Koordynatorki ds. Równości i Niedyskryminacji w opiniowanie dokumentów wdrożeniowych, materiałów informacyjnych i promocyjnych,</w:t>
      </w:r>
    </w:p>
    <w:p w14:paraId="1770FEEE" w14:textId="6CAEE7C7" w:rsidR="001200DC" w:rsidRPr="009C4FD3" w:rsidRDefault="001200DC" w:rsidP="009E4357">
      <w:pPr>
        <w:pStyle w:val="Akapitzlist"/>
        <w:numPr>
          <w:ilvl w:val="0"/>
          <w:numId w:val="16"/>
        </w:numPr>
        <w:rPr>
          <w:bCs/>
          <w:lang w:eastAsia="ar-SA"/>
        </w:rPr>
      </w:pPr>
      <w:r w:rsidRPr="009C4FD3">
        <w:rPr>
          <w:bCs/>
          <w:lang w:eastAsia="ar-SA"/>
        </w:rPr>
        <w:t xml:space="preserve">prowadzenie szkoleń dla pracowników dot. zasad horyzontalnych, w tym szczególnie dostępności dla </w:t>
      </w:r>
      <w:proofErr w:type="spellStart"/>
      <w:r w:rsidRPr="009C4FD3">
        <w:rPr>
          <w:bCs/>
          <w:lang w:eastAsia="ar-SA"/>
        </w:rPr>
        <w:t>OzN</w:t>
      </w:r>
      <w:proofErr w:type="spellEnd"/>
      <w:r w:rsidRPr="009C4FD3">
        <w:rPr>
          <w:bCs/>
          <w:lang w:eastAsia="ar-SA"/>
        </w:rPr>
        <w:t xml:space="preserve">, </w:t>
      </w:r>
    </w:p>
    <w:p w14:paraId="64F09F5D" w14:textId="20AAA610" w:rsidR="001200DC" w:rsidRPr="009C4FD3" w:rsidRDefault="00D64636" w:rsidP="009E4357">
      <w:pPr>
        <w:pStyle w:val="Akapitzlist"/>
        <w:numPr>
          <w:ilvl w:val="0"/>
          <w:numId w:val="16"/>
        </w:numPr>
        <w:rPr>
          <w:bCs/>
          <w:lang w:eastAsia="ar-SA"/>
        </w:rPr>
      </w:pPr>
      <w:r>
        <w:rPr>
          <w:bCs/>
          <w:lang w:eastAsia="ar-SA"/>
        </w:rPr>
        <w:t>działanie</w:t>
      </w:r>
      <w:r w:rsidRPr="009C4FD3">
        <w:rPr>
          <w:bCs/>
          <w:lang w:eastAsia="ar-SA"/>
        </w:rPr>
        <w:t xml:space="preserve"> </w:t>
      </w:r>
      <w:r w:rsidR="001200DC" w:rsidRPr="009C4FD3">
        <w:rPr>
          <w:bCs/>
          <w:lang w:eastAsia="ar-SA"/>
        </w:rPr>
        <w:t xml:space="preserve">aplikacji </w:t>
      </w:r>
      <w:r>
        <w:rPr>
          <w:bCs/>
          <w:lang w:eastAsia="ar-SA"/>
        </w:rPr>
        <w:t xml:space="preserve">(na wzór tej </w:t>
      </w:r>
      <w:r w:rsidR="001200DC" w:rsidRPr="009C4FD3">
        <w:rPr>
          <w:bCs/>
          <w:lang w:eastAsia="ar-SA"/>
        </w:rPr>
        <w:t>stosowanej przez WUP</w:t>
      </w:r>
      <w:r>
        <w:rPr>
          <w:bCs/>
          <w:lang w:eastAsia="ar-SA"/>
        </w:rPr>
        <w:t>)</w:t>
      </w:r>
      <w:r w:rsidR="001200DC" w:rsidRPr="009C4FD3">
        <w:rPr>
          <w:bCs/>
          <w:lang w:eastAsia="ar-SA"/>
        </w:rPr>
        <w:t>, umożliwiającej czytanie biuletynów w wersji elektronicznej,</w:t>
      </w:r>
    </w:p>
    <w:p w14:paraId="7E1EA7BF" w14:textId="77777777" w:rsidR="001200DC" w:rsidRPr="009C4FD3" w:rsidRDefault="001200DC" w:rsidP="009E4357">
      <w:pPr>
        <w:pStyle w:val="Akapitzlist"/>
        <w:numPr>
          <w:ilvl w:val="0"/>
          <w:numId w:val="16"/>
        </w:numPr>
        <w:rPr>
          <w:bCs/>
          <w:lang w:eastAsia="ar-SA"/>
        </w:rPr>
      </w:pPr>
      <w:r w:rsidRPr="009C4FD3">
        <w:rPr>
          <w:bCs/>
          <w:lang w:eastAsia="ar-SA"/>
        </w:rPr>
        <w:t xml:space="preserve">realizacja szkoleń z dostępności dla </w:t>
      </w:r>
      <w:proofErr w:type="spellStart"/>
      <w:r w:rsidRPr="009C4FD3">
        <w:rPr>
          <w:bCs/>
          <w:lang w:eastAsia="ar-SA"/>
        </w:rPr>
        <w:t>OzN</w:t>
      </w:r>
      <w:proofErr w:type="spellEnd"/>
      <w:r w:rsidRPr="009C4FD3">
        <w:rPr>
          <w:bCs/>
          <w:lang w:eastAsia="ar-SA"/>
        </w:rPr>
        <w:t xml:space="preserve"> w przestrzeni publicznej, wykorzystujących atrybuty symulujące różnego rodzaju niepełnosprawności bądź ograniczone sprawności,</w:t>
      </w:r>
    </w:p>
    <w:p w14:paraId="6494D2EB" w14:textId="4C04952F" w:rsidR="001200DC" w:rsidRDefault="001200DC" w:rsidP="009E4357">
      <w:pPr>
        <w:pStyle w:val="Akapitzlist"/>
        <w:numPr>
          <w:ilvl w:val="0"/>
          <w:numId w:val="16"/>
        </w:numPr>
        <w:rPr>
          <w:bCs/>
          <w:lang w:eastAsia="ar-SA"/>
        </w:rPr>
      </w:pPr>
      <w:r w:rsidRPr="008133CE">
        <w:rPr>
          <w:bCs/>
          <w:lang w:eastAsia="ar-SA"/>
        </w:rPr>
        <w:t xml:space="preserve">współpraca z partnerami społecznymi, np. </w:t>
      </w:r>
      <w:r w:rsidR="002047C1">
        <w:rPr>
          <w:bCs/>
          <w:lang w:eastAsia="ar-SA"/>
        </w:rPr>
        <w:t>poprzez</w:t>
      </w:r>
      <w:r w:rsidRPr="008133CE">
        <w:rPr>
          <w:bCs/>
          <w:lang w:eastAsia="ar-SA"/>
        </w:rPr>
        <w:t xml:space="preserve"> udział pracowników </w:t>
      </w:r>
      <w:r w:rsidR="002047C1">
        <w:rPr>
          <w:bCs/>
          <w:lang w:eastAsia="ar-SA"/>
        </w:rPr>
        <w:t>IZ/IP</w:t>
      </w:r>
      <w:r w:rsidR="002047C1" w:rsidRPr="008133CE">
        <w:rPr>
          <w:bCs/>
          <w:lang w:eastAsia="ar-SA"/>
        </w:rPr>
        <w:t xml:space="preserve"> </w:t>
      </w:r>
      <w:r w:rsidR="002047C1">
        <w:rPr>
          <w:bCs/>
          <w:lang w:eastAsia="ar-SA"/>
        </w:rPr>
        <w:t>w</w:t>
      </w:r>
      <w:r w:rsidRPr="008133CE">
        <w:rPr>
          <w:bCs/>
          <w:lang w:eastAsia="ar-SA"/>
        </w:rPr>
        <w:t xml:space="preserve"> wydarzeniach branżowych </w:t>
      </w:r>
      <w:r w:rsidR="00CA1DAF">
        <w:rPr>
          <w:bCs/>
          <w:lang w:eastAsia="ar-SA"/>
        </w:rPr>
        <w:t>organizowanych przez partnerów</w:t>
      </w:r>
      <w:r w:rsidR="00E207B6">
        <w:rPr>
          <w:bCs/>
          <w:lang w:eastAsia="ar-SA"/>
        </w:rPr>
        <w:t>,</w:t>
      </w:r>
    </w:p>
    <w:p w14:paraId="0DF6639B" w14:textId="1D6FCA07" w:rsidR="00E207B6" w:rsidRPr="00E207B6" w:rsidRDefault="00E207B6" w:rsidP="009E4357">
      <w:pPr>
        <w:pStyle w:val="Akapitzlist"/>
        <w:numPr>
          <w:ilvl w:val="0"/>
          <w:numId w:val="16"/>
        </w:numPr>
        <w:rPr>
          <w:bCs/>
          <w:lang w:eastAsia="ar-SA"/>
        </w:rPr>
      </w:pPr>
      <w:r w:rsidRPr="00E207B6">
        <w:rPr>
          <w:bCs/>
          <w:lang w:eastAsia="ar-SA"/>
        </w:rPr>
        <w:t>Współpraca z mediami, w tym preferowanie (w przypadku współpracy płatnej) nawiązywania kooperacji przez różne media, które tworzyłyby konsorcja realizujące wspólnie działania komunikacyjne na zlecenie IZ/IP.</w:t>
      </w:r>
    </w:p>
    <w:p w14:paraId="1E1CAB9F" w14:textId="77777777" w:rsidR="000C5673" w:rsidRPr="009C4FD3" w:rsidRDefault="000C5673" w:rsidP="000C5673">
      <w:pPr>
        <w:pStyle w:val="Nagwek1"/>
        <w:rPr>
          <w:rFonts w:eastAsia="Calibri" w:cs="Arial"/>
        </w:rPr>
      </w:pPr>
      <w:r w:rsidRPr="009C4FD3">
        <w:rPr>
          <w:rFonts w:eastAsia="Calibri" w:cs="Arial"/>
        </w:rPr>
        <w:t>Działania komunikacyjne a sytuacje kryzysowe</w:t>
      </w:r>
    </w:p>
    <w:p w14:paraId="4CF0A962" w14:textId="77777777" w:rsidR="000C5673" w:rsidRPr="009C4FD3" w:rsidRDefault="000C5673" w:rsidP="000C5673">
      <w:pPr>
        <w:rPr>
          <w:rFonts w:eastAsia="Calibri"/>
          <w:szCs w:val="24"/>
        </w:rPr>
      </w:pPr>
      <w:r w:rsidRPr="009C4FD3">
        <w:rPr>
          <w:rFonts w:eastAsia="Calibri"/>
          <w:szCs w:val="24"/>
        </w:rPr>
        <w:t xml:space="preserve">Szczególny wpływ na sposób i zakres realizacji działań informacyjno-promocyjnych w ramach RPO WSL 2014-2020 miała pandemia COVID-19. </w:t>
      </w:r>
    </w:p>
    <w:p w14:paraId="479EFE66" w14:textId="77777777" w:rsidR="000C5673" w:rsidRPr="009C4FD3" w:rsidRDefault="000C5673" w:rsidP="000C5673">
      <w:pPr>
        <w:rPr>
          <w:rFonts w:eastAsia="Calibri"/>
          <w:szCs w:val="24"/>
        </w:rPr>
      </w:pPr>
      <w:r w:rsidRPr="009C4FD3">
        <w:rPr>
          <w:rFonts w:eastAsia="Calibri"/>
          <w:szCs w:val="24"/>
        </w:rPr>
        <w:t>Pozytywnie oceniono przygotowanie systemu zarządzania i wdrażania działań komunikacyjnych do radzenia sobie w zaistniałej sytuacji.</w:t>
      </w:r>
    </w:p>
    <w:p w14:paraId="39927B2D" w14:textId="77777777" w:rsidR="000C5673" w:rsidRPr="009C4FD3" w:rsidRDefault="000C5673" w:rsidP="000C5673">
      <w:pPr>
        <w:rPr>
          <w:rFonts w:eastAsia="Calibri"/>
          <w:szCs w:val="24"/>
        </w:rPr>
      </w:pPr>
      <w:r w:rsidRPr="009C4FD3">
        <w:rPr>
          <w:rFonts w:eastAsia="Calibri"/>
          <w:szCs w:val="24"/>
        </w:rPr>
        <w:lastRenderedPageBreak/>
        <w:t>Skutecznym mechanizmem było rozwiązanie dopuszczające możliwość dwukrotnej aktualizacji RPD w ciągu roku. Sprawdziły się także obowiązujące zapisy i rozwiązania systemowe w SK, które były dostatecznie elastyczne i na dość ogólnym poziomie - pozwalały na podejmowanie bieżących decyzji i wdrażanie działań zaradczych. Wysokim poziomem sprawności cechowały się także osoby kierujące komórkami organizacyjnymi odpowiedzialnymi za koordynację i prowadzenie działań informacyjno-promocyjnych.</w:t>
      </w:r>
    </w:p>
    <w:p w14:paraId="0BA95E35" w14:textId="77777777" w:rsidR="00C806DF" w:rsidRPr="009C4FD3" w:rsidRDefault="00C806DF" w:rsidP="00C806DF">
      <w:pPr>
        <w:pStyle w:val="Nagwek1"/>
        <w:rPr>
          <w:rFonts w:eastAsia="Calibri" w:cs="Arial"/>
        </w:rPr>
      </w:pPr>
      <w:r w:rsidRPr="009C4FD3">
        <w:rPr>
          <w:rFonts w:eastAsia="Calibri" w:cs="Arial"/>
        </w:rPr>
        <w:t>Ocena osiągnięcia zakładanych wartości docelowych wskaźników</w:t>
      </w:r>
    </w:p>
    <w:p w14:paraId="489B05BF" w14:textId="1D4EEC4B" w:rsidR="007766FD" w:rsidRDefault="00C806DF" w:rsidP="007766FD">
      <w:r w:rsidRPr="00C806DF">
        <w:t>Efekty rzeczowe – wskaźniki produktu</w:t>
      </w:r>
      <w:r w:rsidR="007B2B42">
        <w:t xml:space="preserve"> </w:t>
      </w:r>
      <w:r w:rsidR="00004EE8">
        <w:t>–</w:t>
      </w:r>
      <w:r w:rsidR="007B2B42">
        <w:t xml:space="preserve"> </w:t>
      </w:r>
      <w:r w:rsidR="00004EE8">
        <w:t>zadowalający poziom osiągnięcia zakładanych wartości docelowych</w:t>
      </w:r>
    </w:p>
    <w:p w14:paraId="5144FC14" w14:textId="046258BC" w:rsidR="007766FD" w:rsidRDefault="00C806DF" w:rsidP="007766FD">
      <w:r w:rsidRPr="00C806DF">
        <w:t>Wpływ prowadzonych działań na otoczenie, bezpośrednio po ich zakończeniu – wskaźniki rezultatu bezpośredniego</w:t>
      </w:r>
      <w:r w:rsidR="00004EE8">
        <w:t xml:space="preserve"> – ponadprzeciętny poziom osiągnięcia zakładanych wartości docelowych </w:t>
      </w:r>
    </w:p>
    <w:p w14:paraId="0D7F4A9E" w14:textId="66DBFA26" w:rsidR="00C806DF" w:rsidRDefault="00C806DF" w:rsidP="007766FD">
      <w:r w:rsidRPr="00C806DF">
        <w:t>Zmiany wykraczające poza natychmiastowy wpływ realizacji działań i ich bezpośrednich adresatów – wskaźniki rezultatu strategicznego</w:t>
      </w:r>
      <w:r w:rsidR="00004EE8">
        <w:t xml:space="preserve"> </w:t>
      </w:r>
      <w:r w:rsidR="004F4CFA">
        <w:t>–</w:t>
      </w:r>
      <w:r w:rsidR="00004EE8">
        <w:t xml:space="preserve"> </w:t>
      </w:r>
      <w:r w:rsidR="004F4CFA">
        <w:t>problemy w osiągnięciu zakładanych wartości docelowych w przypadku części wskaźników</w:t>
      </w:r>
    </w:p>
    <w:p w14:paraId="044FF4A2" w14:textId="7A05E34A" w:rsidR="00C806DF" w:rsidRPr="009C4FD3" w:rsidRDefault="00C806DF" w:rsidP="00C806DF">
      <w:r w:rsidRPr="009C4FD3">
        <w:t>Wskaźniki rezultatu strategicznego</w:t>
      </w:r>
      <w:r>
        <w:t>:</w:t>
      </w:r>
      <w:r w:rsidRPr="009C4FD3">
        <w:t xml:space="preserve"> </w:t>
      </w:r>
    </w:p>
    <w:p w14:paraId="0A688D79" w14:textId="48D913CF" w:rsidR="00C806DF" w:rsidRPr="009C4FD3" w:rsidRDefault="00C806DF" w:rsidP="009E4357">
      <w:pPr>
        <w:pStyle w:val="Akapitzlist"/>
        <w:numPr>
          <w:ilvl w:val="0"/>
          <w:numId w:val="17"/>
        </w:numPr>
      </w:pPr>
      <w:r w:rsidRPr="009C4FD3">
        <w:t>pomiar na podstawie badań społecznych</w:t>
      </w:r>
      <w:r>
        <w:t>,</w:t>
      </w:r>
    </w:p>
    <w:p w14:paraId="68080B49" w14:textId="4AD9C297" w:rsidR="00C806DF" w:rsidRPr="009C4FD3" w:rsidRDefault="00C806DF" w:rsidP="009E4357">
      <w:pPr>
        <w:pStyle w:val="Akapitzlist"/>
        <w:numPr>
          <w:ilvl w:val="0"/>
          <w:numId w:val="17"/>
        </w:numPr>
      </w:pPr>
      <w:r w:rsidRPr="009C4FD3">
        <w:t>duża fluktuacja</w:t>
      </w:r>
      <w:r>
        <w:t>,</w:t>
      </w:r>
    </w:p>
    <w:p w14:paraId="17A5CF6E" w14:textId="1F0B0542" w:rsidR="00C806DF" w:rsidRPr="009C4FD3" w:rsidRDefault="00C806DF" w:rsidP="009E4357">
      <w:pPr>
        <w:pStyle w:val="Akapitzlist"/>
        <w:numPr>
          <w:ilvl w:val="0"/>
          <w:numId w:val="17"/>
        </w:numPr>
      </w:pPr>
      <w:r w:rsidRPr="009C4FD3">
        <w:t>2 wskaźniki osiągnięte, 3 wskaźniki nieosiągnięte, ale w kolejnym pomiarze sytuacja może się poprawić, 1 wskaźnik nieosiągnięty (bardzo wysoka wartość bazowa i docelowa)</w:t>
      </w:r>
      <w:r>
        <w:t>.</w:t>
      </w:r>
    </w:p>
    <w:p w14:paraId="4F13759E" w14:textId="77777777" w:rsidR="00C806DF" w:rsidRDefault="00C806DF" w:rsidP="00C806DF">
      <w:r w:rsidRPr="009C4FD3">
        <w:t xml:space="preserve">Cele zawarte w Strategii komunikacji można uznać za zrealizowane mimo nieosiągnięcia (lub ryzyka nieosiągnięcia) zakładanych wartości docelowych wskaźników rezultatu strategicznego. Problem z osiągnięciem zakładanych wartości docelowych wskaźników nie jest specyficzny dla województwa śląskiego. Został zidentyfikowany również w trakcie prowadzenia niedawno zakończonych badań w innych województwach (łódzkie, wielkopolskie). </w:t>
      </w:r>
    </w:p>
    <w:p w14:paraId="0F74C565" w14:textId="77777777" w:rsidR="00C806DF" w:rsidRPr="009C4FD3" w:rsidRDefault="00C806DF" w:rsidP="00C806DF">
      <w:pPr>
        <w:pStyle w:val="Nagwek1"/>
        <w:rPr>
          <w:rFonts w:eastAsia="Calibri" w:cs="Arial"/>
        </w:rPr>
      </w:pPr>
      <w:r w:rsidRPr="009C4FD3">
        <w:rPr>
          <w:rFonts w:eastAsia="Calibri" w:cs="Arial"/>
        </w:rPr>
        <w:lastRenderedPageBreak/>
        <w:t>Kluczowe rekomendacje</w:t>
      </w:r>
    </w:p>
    <w:p w14:paraId="0DC559FC" w14:textId="77777777" w:rsidR="00C806DF" w:rsidRPr="009C4FD3" w:rsidRDefault="00C806DF" w:rsidP="009E4357">
      <w:pPr>
        <w:pStyle w:val="Akapitzlist"/>
        <w:numPr>
          <w:ilvl w:val="0"/>
          <w:numId w:val="18"/>
        </w:numPr>
        <w:spacing w:before="0" w:after="160"/>
        <w:rPr>
          <w:rFonts w:eastAsia="Calibri"/>
          <w:szCs w:val="24"/>
        </w:rPr>
      </w:pPr>
      <w:r w:rsidRPr="009C4FD3">
        <w:rPr>
          <w:rFonts w:eastAsia="Calibri"/>
          <w:szCs w:val="24"/>
        </w:rPr>
        <w:t>Uwzględnienie w składzie Grupy Roboczej ds. Informacji i Promocji programu FE SL 2021-2027 przedstawicieli Zespołu wsparcia projektów transformacyjnych i informacji oraz Referatu Systemów Informatycznych i Punktu Informacyjnego o Funduszach Europejskich.</w:t>
      </w:r>
    </w:p>
    <w:p w14:paraId="6719C50D" w14:textId="77777777" w:rsidR="00C806DF" w:rsidRPr="009C4FD3" w:rsidRDefault="00C806DF" w:rsidP="009E4357">
      <w:pPr>
        <w:pStyle w:val="Akapitzlist"/>
        <w:numPr>
          <w:ilvl w:val="0"/>
          <w:numId w:val="18"/>
        </w:numPr>
        <w:spacing w:before="0" w:after="160"/>
        <w:rPr>
          <w:rFonts w:eastAsia="Calibri"/>
          <w:szCs w:val="24"/>
        </w:rPr>
      </w:pPr>
      <w:r w:rsidRPr="009C4FD3">
        <w:rPr>
          <w:rFonts w:eastAsia="Calibri"/>
          <w:szCs w:val="24"/>
        </w:rPr>
        <w:t>Kontynuowanie rozwiązania w zakresie częstotliwości spotkań Grupy Roboczej – tj. 2 posiedzeń w roku lub więcej (w zależności od potrzeb).</w:t>
      </w:r>
    </w:p>
    <w:p w14:paraId="62A97FE1" w14:textId="77777777" w:rsidR="00C806DF" w:rsidRPr="009C4FD3" w:rsidRDefault="00C806DF" w:rsidP="009E4357">
      <w:pPr>
        <w:pStyle w:val="Akapitzlist"/>
        <w:numPr>
          <w:ilvl w:val="0"/>
          <w:numId w:val="18"/>
        </w:numPr>
        <w:spacing w:before="0" w:after="160"/>
        <w:rPr>
          <w:rFonts w:eastAsia="Calibri"/>
          <w:szCs w:val="24"/>
        </w:rPr>
      </w:pPr>
      <w:r w:rsidRPr="009C4FD3">
        <w:rPr>
          <w:rFonts w:eastAsia="Calibri"/>
          <w:szCs w:val="24"/>
        </w:rPr>
        <w:t>Podjęcie, przez IZ i IP FE SL 2021-2027, działań mających na celu zapewnienie optymalnych zasobów kadrowych na potrzeby realizacji działań informacyjnych i promocyjnych FE SL 2021-2027, w tym:</w:t>
      </w:r>
    </w:p>
    <w:p w14:paraId="1B9BB3C1" w14:textId="77777777" w:rsidR="00C806DF" w:rsidRPr="009C4FD3" w:rsidRDefault="00C806DF" w:rsidP="009E4357">
      <w:pPr>
        <w:pStyle w:val="Akapitzlist"/>
        <w:numPr>
          <w:ilvl w:val="1"/>
          <w:numId w:val="18"/>
        </w:numPr>
        <w:spacing w:before="0" w:after="160"/>
        <w:rPr>
          <w:rFonts w:eastAsia="Calibri"/>
          <w:szCs w:val="24"/>
        </w:rPr>
      </w:pPr>
      <w:r w:rsidRPr="009C4FD3">
        <w:rPr>
          <w:rFonts w:eastAsia="Calibri"/>
          <w:szCs w:val="24"/>
        </w:rPr>
        <w:t>okresowe posiłkowanie się wsparciem pracowników z innych komórek organizacyjnych</w:t>
      </w:r>
    </w:p>
    <w:p w14:paraId="3F4BC4DC" w14:textId="77777777" w:rsidR="00C806DF" w:rsidRPr="009C4FD3" w:rsidRDefault="00C806DF" w:rsidP="009E4357">
      <w:pPr>
        <w:pStyle w:val="Akapitzlist"/>
        <w:numPr>
          <w:ilvl w:val="1"/>
          <w:numId w:val="18"/>
        </w:numPr>
        <w:spacing w:before="0" w:after="160"/>
        <w:rPr>
          <w:rFonts w:eastAsia="Calibri"/>
          <w:szCs w:val="24"/>
        </w:rPr>
      </w:pPr>
      <w:r w:rsidRPr="009C4FD3">
        <w:rPr>
          <w:rFonts w:eastAsia="Calibri"/>
        </w:rPr>
        <w:t>stosowanie outsourcingu wybranych działań komunikacyjnych</w:t>
      </w:r>
    </w:p>
    <w:p w14:paraId="58CC0C47" w14:textId="77777777" w:rsidR="00C806DF" w:rsidRPr="009C4FD3" w:rsidRDefault="00C806DF" w:rsidP="009E4357">
      <w:pPr>
        <w:pStyle w:val="Akapitzlist"/>
        <w:numPr>
          <w:ilvl w:val="1"/>
          <w:numId w:val="18"/>
        </w:numPr>
        <w:spacing w:before="0" w:after="160"/>
        <w:rPr>
          <w:rFonts w:eastAsia="Calibri"/>
          <w:szCs w:val="24"/>
        </w:rPr>
      </w:pPr>
      <w:r w:rsidRPr="009C4FD3">
        <w:rPr>
          <w:rFonts w:eastAsia="Calibri"/>
          <w:szCs w:val="24"/>
        </w:rPr>
        <w:t>zwiększenie liczby etatów/ pracowników w komórkach zaangażowanych bezpośrednio w zarządzanie i wdrażanie RPD informacyjnych i promocyjnych FE SL 2021-2027</w:t>
      </w:r>
    </w:p>
    <w:p w14:paraId="26FFF043" w14:textId="2A1AA4F1" w:rsidR="00C806DF" w:rsidRPr="009C4FD3" w:rsidRDefault="00C806DF" w:rsidP="009E4357">
      <w:pPr>
        <w:pStyle w:val="Akapitzlist"/>
        <w:numPr>
          <w:ilvl w:val="0"/>
          <w:numId w:val="18"/>
        </w:numPr>
        <w:spacing w:before="0" w:after="160"/>
        <w:rPr>
          <w:rFonts w:eastAsia="Calibri"/>
          <w:szCs w:val="24"/>
        </w:rPr>
      </w:pPr>
      <w:r w:rsidRPr="009C4FD3">
        <w:rPr>
          <w:rFonts w:eastAsia="Calibri"/>
          <w:szCs w:val="24"/>
        </w:rPr>
        <w:t>Uzupełnienie tabeli zawierającej wartości bazowe i docelowe wskaźników rezultatu strategicznego w projekcie Strategii komunikacji programu FE SL 2021-2027 o informacj</w:t>
      </w:r>
      <w:r w:rsidR="009E4357">
        <w:rPr>
          <w:rFonts w:eastAsia="Calibri"/>
          <w:szCs w:val="24"/>
        </w:rPr>
        <w:t>ę</w:t>
      </w:r>
      <w:r w:rsidRPr="009C4FD3">
        <w:rPr>
          <w:rFonts w:eastAsia="Calibri"/>
          <w:szCs w:val="24"/>
        </w:rPr>
        <w:t xml:space="preserve"> </w:t>
      </w:r>
      <w:r w:rsidR="009E4357">
        <w:rPr>
          <w:rFonts w:eastAsia="Calibri"/>
          <w:szCs w:val="24"/>
        </w:rPr>
        <w:t>na temat</w:t>
      </w:r>
      <w:r w:rsidRPr="009C4FD3">
        <w:rPr>
          <w:rFonts w:eastAsia="Calibri"/>
          <w:szCs w:val="24"/>
        </w:rPr>
        <w:t xml:space="preserve"> błęd</w:t>
      </w:r>
      <w:r w:rsidR="009E4357">
        <w:rPr>
          <w:rFonts w:eastAsia="Calibri"/>
          <w:szCs w:val="24"/>
        </w:rPr>
        <w:t>u</w:t>
      </w:r>
      <w:r w:rsidRPr="009C4FD3">
        <w:rPr>
          <w:rFonts w:eastAsia="Calibri"/>
          <w:szCs w:val="24"/>
        </w:rPr>
        <w:t xml:space="preserve"> oszacowania.</w:t>
      </w:r>
    </w:p>
    <w:p w14:paraId="43B10678" w14:textId="77777777" w:rsidR="00C806DF" w:rsidRPr="009C4FD3" w:rsidRDefault="00C806DF" w:rsidP="009E4357">
      <w:pPr>
        <w:pStyle w:val="Akapitzlist"/>
        <w:numPr>
          <w:ilvl w:val="0"/>
          <w:numId w:val="18"/>
        </w:numPr>
        <w:spacing w:before="0" w:after="160"/>
        <w:rPr>
          <w:rFonts w:eastAsia="Calibri"/>
          <w:szCs w:val="24"/>
        </w:rPr>
      </w:pPr>
      <w:r w:rsidRPr="009C4FD3">
        <w:rPr>
          <w:rFonts w:eastAsia="Times New Roman"/>
          <w:lang w:eastAsia="ar-SA"/>
        </w:rPr>
        <w:t xml:space="preserve">Uzupełnienie tematyki szkoleń dla beneficjentów i pracowników IZ/IP o kwestie stosowania języka niedyskryminującego, w tym stosowanie </w:t>
      </w:r>
      <w:proofErr w:type="spellStart"/>
      <w:r w:rsidRPr="009C4FD3">
        <w:rPr>
          <w:rFonts w:eastAsia="Times New Roman"/>
          <w:lang w:eastAsia="ar-SA"/>
        </w:rPr>
        <w:t>feminatywów</w:t>
      </w:r>
      <w:proofErr w:type="spellEnd"/>
      <w:r w:rsidRPr="009C4FD3">
        <w:rPr>
          <w:rFonts w:eastAsia="Times New Roman"/>
          <w:lang w:eastAsia="ar-SA"/>
        </w:rPr>
        <w:t>.</w:t>
      </w:r>
    </w:p>
    <w:p w14:paraId="7951F20C" w14:textId="77777777" w:rsidR="00C806DF" w:rsidRPr="009C4FD3" w:rsidRDefault="00C806DF" w:rsidP="009E4357">
      <w:pPr>
        <w:pStyle w:val="Akapitzlist"/>
        <w:numPr>
          <w:ilvl w:val="0"/>
          <w:numId w:val="18"/>
        </w:numPr>
        <w:spacing w:before="0" w:after="160"/>
        <w:rPr>
          <w:rFonts w:eastAsia="Calibri"/>
          <w:szCs w:val="24"/>
        </w:rPr>
      </w:pPr>
      <w:r w:rsidRPr="009C4FD3">
        <w:rPr>
          <w:rFonts w:eastAsia="Calibri"/>
          <w:szCs w:val="24"/>
        </w:rPr>
        <w:t xml:space="preserve">Uzupełnienie potencjału IZ (przede wszystkim Referatu komunikacji i promocji) w zakresie prowadzenia działań komunikacyjnych z wykorzystaniem </w:t>
      </w:r>
      <w:proofErr w:type="spellStart"/>
      <w:r w:rsidRPr="009C4FD3">
        <w:rPr>
          <w:rFonts w:eastAsia="Calibri"/>
          <w:szCs w:val="24"/>
        </w:rPr>
        <w:t>social</w:t>
      </w:r>
      <w:proofErr w:type="spellEnd"/>
      <w:r w:rsidRPr="009C4FD3">
        <w:rPr>
          <w:rFonts w:eastAsia="Calibri"/>
          <w:szCs w:val="24"/>
        </w:rPr>
        <w:t xml:space="preserve"> media, np. poprzez:</w:t>
      </w:r>
    </w:p>
    <w:p w14:paraId="57BFA900" w14:textId="77777777" w:rsidR="00C806DF" w:rsidRPr="009C4FD3" w:rsidRDefault="00C806DF" w:rsidP="009E4357">
      <w:pPr>
        <w:pStyle w:val="Akapitzlist"/>
        <w:numPr>
          <w:ilvl w:val="1"/>
          <w:numId w:val="18"/>
        </w:numPr>
        <w:spacing w:before="0" w:after="160"/>
        <w:rPr>
          <w:rFonts w:eastAsia="Calibri"/>
          <w:szCs w:val="24"/>
        </w:rPr>
      </w:pPr>
      <w:r w:rsidRPr="009C4FD3">
        <w:rPr>
          <w:rFonts w:eastAsia="Calibri"/>
          <w:szCs w:val="24"/>
        </w:rPr>
        <w:t>zatrudnienie osoby posiadającej odpowiednio wysokie kwalifikacje i kompetencje w tym zakresie (w tym doświadczenie)</w:t>
      </w:r>
    </w:p>
    <w:p w14:paraId="6EC33B8A" w14:textId="77777777" w:rsidR="00C806DF" w:rsidRPr="009C4FD3" w:rsidRDefault="00C806DF" w:rsidP="009E4357">
      <w:pPr>
        <w:pStyle w:val="Akapitzlist"/>
        <w:numPr>
          <w:ilvl w:val="1"/>
          <w:numId w:val="18"/>
        </w:numPr>
        <w:spacing w:before="0" w:after="160"/>
        <w:rPr>
          <w:rFonts w:eastAsia="Calibri"/>
          <w:szCs w:val="24"/>
        </w:rPr>
      </w:pPr>
      <w:r w:rsidRPr="009C4FD3">
        <w:rPr>
          <w:rFonts w:eastAsia="Times New Roman"/>
          <w:lang w:eastAsia="ar-SA"/>
        </w:rPr>
        <w:t xml:space="preserve">wytypowanie pracownika/ów, którym zostaną sfinansowane specjalistyczne kursy/ studia i któremu/którym zostaną później powierzone zadania związane z prowadzeniem </w:t>
      </w:r>
      <w:proofErr w:type="spellStart"/>
      <w:r w:rsidRPr="009C4FD3">
        <w:rPr>
          <w:rFonts w:eastAsia="Times New Roman"/>
          <w:lang w:eastAsia="ar-SA"/>
        </w:rPr>
        <w:t>social</w:t>
      </w:r>
      <w:proofErr w:type="spellEnd"/>
      <w:r w:rsidRPr="009C4FD3">
        <w:rPr>
          <w:rFonts w:eastAsia="Times New Roman"/>
          <w:lang w:eastAsia="ar-SA"/>
        </w:rPr>
        <w:t xml:space="preserve"> media</w:t>
      </w:r>
    </w:p>
    <w:p w14:paraId="27C01866" w14:textId="77777777" w:rsidR="00C806DF" w:rsidRPr="009C4FD3" w:rsidRDefault="00C806DF" w:rsidP="00C806DF"/>
    <w:p w14:paraId="63CAD819" w14:textId="2898EB15" w:rsidR="002C4351" w:rsidRDefault="002C4351" w:rsidP="007766FD">
      <w:r>
        <w:br w:type="page"/>
      </w:r>
    </w:p>
    <w:p w14:paraId="66DB1F4D" w14:textId="59E93CB5" w:rsidR="0072268C" w:rsidRPr="00FF18CC" w:rsidRDefault="0072268C" w:rsidP="0064609C">
      <w:pPr>
        <w:rPr>
          <w:szCs w:val="24"/>
        </w:rPr>
      </w:pPr>
      <w:r w:rsidRPr="00FF18CC">
        <w:rPr>
          <w:szCs w:val="24"/>
        </w:rPr>
        <w:lastRenderedPageBreak/>
        <w:t>Badanie zrealizowane na zlecenie Urzędu Marszałkowskiego Województwa Śląskiego przez EVALU sp. z o.o.</w:t>
      </w:r>
      <w:r w:rsidR="00355FD9">
        <w:rPr>
          <w:szCs w:val="24"/>
        </w:rPr>
        <w:t xml:space="preserve"> oraz </w:t>
      </w:r>
      <w:proofErr w:type="spellStart"/>
      <w:r w:rsidR="00355FD9">
        <w:rPr>
          <w:szCs w:val="24"/>
        </w:rPr>
        <w:t>Ecorys</w:t>
      </w:r>
      <w:proofErr w:type="spellEnd"/>
      <w:r w:rsidR="00355FD9">
        <w:rPr>
          <w:szCs w:val="24"/>
        </w:rPr>
        <w:t xml:space="preserve"> Polska Sp. z o.o.</w:t>
      </w:r>
    </w:p>
    <w:p w14:paraId="225002E5" w14:textId="2C23D5EF" w:rsidR="0036786E" w:rsidRPr="0064609C" w:rsidRDefault="0072268C" w:rsidP="0064609C">
      <w:pPr>
        <w:rPr>
          <w:szCs w:val="24"/>
        </w:rPr>
      </w:pPr>
      <w:r w:rsidRPr="0064609C">
        <w:rPr>
          <w:szCs w:val="24"/>
        </w:rPr>
        <w:t>Projekt współfinasowany ze środków Unii Europejskiej z Europejskiego Funduszu Społecznego w ramach Regionalnego Programu Operacyjnego Województwa Śląskiego na lata 2014-2020</w:t>
      </w:r>
    </w:p>
    <w:p w14:paraId="75D2FEB3" w14:textId="0AC89A16" w:rsidR="0072268C" w:rsidRPr="0064609C" w:rsidRDefault="0072268C" w:rsidP="0064609C">
      <w:pPr>
        <w:rPr>
          <w:szCs w:val="24"/>
        </w:rPr>
      </w:pPr>
      <w:r w:rsidRPr="0064609C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CCBF18B" wp14:editId="46FE3A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561321"/>
            <wp:effectExtent l="0" t="0" r="0" b="0"/>
            <wp:wrapNone/>
            <wp:docPr id="482" name="Obraz 482" descr="EFSI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Obraz 482" descr="EFSI kol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AEFA14" w14:textId="77777777" w:rsidR="0036786E" w:rsidRPr="0036786E" w:rsidRDefault="0036786E" w:rsidP="0064609C">
      <w:pPr>
        <w:rPr>
          <w:b/>
          <w:bCs/>
          <w:szCs w:val="24"/>
        </w:rPr>
      </w:pPr>
    </w:p>
    <w:p w14:paraId="393956A3" w14:textId="68DE85EB" w:rsidR="00300F08" w:rsidRPr="00300F08" w:rsidRDefault="00300F08" w:rsidP="0064609C">
      <w:pPr>
        <w:rPr>
          <w:szCs w:val="24"/>
        </w:rPr>
      </w:pPr>
    </w:p>
    <w:p w14:paraId="2B7F20AB" w14:textId="3CC44D74" w:rsidR="00300F08" w:rsidRPr="0064609C" w:rsidRDefault="00300F08" w:rsidP="0064609C">
      <w:pPr>
        <w:rPr>
          <w:szCs w:val="24"/>
        </w:rPr>
      </w:pPr>
    </w:p>
    <w:p w14:paraId="7FFE05E6" w14:textId="6332E2E1" w:rsidR="00300F08" w:rsidRPr="0064609C" w:rsidRDefault="00300F08" w:rsidP="0064609C">
      <w:pPr>
        <w:rPr>
          <w:szCs w:val="24"/>
        </w:rPr>
      </w:pPr>
    </w:p>
    <w:p w14:paraId="46F993A9" w14:textId="77777777" w:rsidR="00EB46CB" w:rsidRPr="0064609C" w:rsidRDefault="00EB46CB" w:rsidP="0064609C">
      <w:pPr>
        <w:rPr>
          <w:szCs w:val="24"/>
        </w:rPr>
      </w:pPr>
    </w:p>
    <w:p w14:paraId="77EAE646" w14:textId="5CCE5416" w:rsidR="00EB46CB" w:rsidRPr="0064609C" w:rsidRDefault="00EB46CB" w:rsidP="0064609C">
      <w:pPr>
        <w:rPr>
          <w:szCs w:val="24"/>
        </w:rPr>
      </w:pPr>
    </w:p>
    <w:p w14:paraId="47BEAF03" w14:textId="77777777" w:rsidR="00EB46CB" w:rsidRPr="0064609C" w:rsidRDefault="00EB46CB" w:rsidP="0064609C">
      <w:pPr>
        <w:rPr>
          <w:szCs w:val="24"/>
        </w:rPr>
      </w:pPr>
    </w:p>
    <w:p w14:paraId="22EA243E" w14:textId="7746F10B" w:rsidR="000A0173" w:rsidRPr="0064609C" w:rsidRDefault="000A0173" w:rsidP="0064609C">
      <w:pPr>
        <w:rPr>
          <w:szCs w:val="24"/>
        </w:rPr>
      </w:pPr>
    </w:p>
    <w:p w14:paraId="7F357FC5" w14:textId="77777777" w:rsidR="000A0173" w:rsidRPr="0064609C" w:rsidRDefault="000A0173" w:rsidP="0064609C">
      <w:pPr>
        <w:rPr>
          <w:szCs w:val="24"/>
          <w:lang w:eastAsia="ar-SA"/>
        </w:rPr>
      </w:pPr>
    </w:p>
    <w:p w14:paraId="5869DA7B" w14:textId="39D53B8B" w:rsidR="000A0173" w:rsidRPr="0064609C" w:rsidRDefault="000A0173" w:rsidP="0064609C">
      <w:pPr>
        <w:rPr>
          <w:szCs w:val="24"/>
        </w:rPr>
      </w:pPr>
    </w:p>
    <w:p w14:paraId="0641EE7B" w14:textId="7E9B99FB" w:rsidR="000A0173" w:rsidRPr="0064609C" w:rsidRDefault="000A0173" w:rsidP="0064609C">
      <w:pPr>
        <w:rPr>
          <w:szCs w:val="24"/>
        </w:rPr>
      </w:pPr>
    </w:p>
    <w:sectPr w:rsidR="000A0173" w:rsidRPr="006460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B1C3" w14:textId="77777777" w:rsidR="00464E7C" w:rsidRDefault="00464E7C" w:rsidP="00BD2E49">
      <w:pPr>
        <w:spacing w:before="0" w:after="0" w:line="240" w:lineRule="auto"/>
      </w:pPr>
      <w:r>
        <w:separator/>
      </w:r>
    </w:p>
  </w:endnote>
  <w:endnote w:type="continuationSeparator" w:id="0">
    <w:p w14:paraId="7452057B" w14:textId="77777777" w:rsidR="00464E7C" w:rsidRDefault="00464E7C" w:rsidP="00BD2E49">
      <w:pPr>
        <w:spacing w:before="0" w:after="0" w:line="240" w:lineRule="auto"/>
      </w:pPr>
      <w:r>
        <w:continuationSeparator/>
      </w:r>
    </w:p>
  </w:endnote>
  <w:endnote w:type="continuationNotice" w:id="1">
    <w:p w14:paraId="39A66003" w14:textId="77777777" w:rsidR="00464E7C" w:rsidRDefault="00464E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429288"/>
      <w:docPartObj>
        <w:docPartGallery w:val="Page Numbers (Bottom of Page)"/>
        <w:docPartUnique/>
      </w:docPartObj>
    </w:sdtPr>
    <w:sdtEndPr/>
    <w:sdtContent>
      <w:p w14:paraId="20906CE3" w14:textId="2F09DB02" w:rsidR="00BD2E49" w:rsidRDefault="00BD2E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FFAE3" w14:textId="77777777" w:rsidR="00BD2E49" w:rsidRDefault="00BD2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0465" w14:textId="77777777" w:rsidR="00464E7C" w:rsidRDefault="00464E7C" w:rsidP="00BD2E49">
      <w:pPr>
        <w:spacing w:before="0" w:after="0" w:line="240" w:lineRule="auto"/>
      </w:pPr>
      <w:r>
        <w:separator/>
      </w:r>
    </w:p>
  </w:footnote>
  <w:footnote w:type="continuationSeparator" w:id="0">
    <w:p w14:paraId="123D7215" w14:textId="77777777" w:rsidR="00464E7C" w:rsidRDefault="00464E7C" w:rsidP="00BD2E49">
      <w:pPr>
        <w:spacing w:before="0" w:after="0" w:line="240" w:lineRule="auto"/>
      </w:pPr>
      <w:r>
        <w:continuationSeparator/>
      </w:r>
    </w:p>
  </w:footnote>
  <w:footnote w:type="continuationNotice" w:id="1">
    <w:p w14:paraId="0A0656BD" w14:textId="77777777" w:rsidR="00464E7C" w:rsidRDefault="00464E7C">
      <w:pPr>
        <w:spacing w:before="0" w:after="0" w:line="240" w:lineRule="auto"/>
      </w:pPr>
    </w:p>
  </w:footnote>
  <w:footnote w:id="2">
    <w:p w14:paraId="323DDAE7" w14:textId="350BF988" w:rsidR="00594DDF" w:rsidRDefault="00594D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4DDF">
        <w:t>RPD 2015-2022</w:t>
      </w:r>
      <w:r>
        <w:t>.</w:t>
      </w:r>
    </w:p>
  </w:footnote>
  <w:footnote w:id="3">
    <w:p w14:paraId="29C94F1A" w14:textId="4F057C89" w:rsidR="00594DDF" w:rsidRDefault="00594D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4DDF">
        <w:t>Sprawozdania z realizacji działań informacyjno-promocyjnych za lata 2015-2022</w:t>
      </w:r>
      <w:r>
        <w:t>.</w:t>
      </w:r>
    </w:p>
  </w:footnote>
  <w:footnote w:id="4">
    <w:p w14:paraId="06530958" w14:textId="72A338A9" w:rsidR="006B0F5B" w:rsidRDefault="006B0F5B" w:rsidP="006B0F5B">
      <w:pPr>
        <w:pStyle w:val="Tekstprzypisudolnego"/>
      </w:pPr>
      <w:r>
        <w:rPr>
          <w:rStyle w:val="Odwoanieprzypisudolnego"/>
        </w:rPr>
        <w:footnoteRef/>
      </w:r>
      <w:r>
        <w:t xml:space="preserve"> Analiza </w:t>
      </w:r>
      <w:r w:rsidR="00FF258D">
        <w:t xml:space="preserve">na podstawie danych z Google Analytics dla strony rpo.slaskie.pl </w:t>
      </w:r>
      <w:r>
        <w:t>prowadzona dla zakresu 12.05.2015 (przyjęcie pierwszego RPD) do 30.01.2023 (rozpoczęcie niniejszej ewaluacji).</w:t>
      </w:r>
    </w:p>
  </w:footnote>
  <w:footnote w:id="5">
    <w:p w14:paraId="60291A89" w14:textId="77777777" w:rsidR="00731E8A" w:rsidRDefault="00731E8A" w:rsidP="00731E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4CD6">
        <w:rPr>
          <w:rFonts w:eastAsia="Calibri"/>
        </w:rPr>
        <w:t>Podmioty określone w Art. 5 ust. 1 oraz załączniku XII 2.1.3 Rozp. KE 1303/2013.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55"/>
    <w:multiLevelType w:val="hybridMultilevel"/>
    <w:tmpl w:val="A508A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5330CA"/>
    <w:multiLevelType w:val="hybridMultilevel"/>
    <w:tmpl w:val="C8449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56AE"/>
    <w:multiLevelType w:val="hybridMultilevel"/>
    <w:tmpl w:val="15825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1976"/>
    <w:multiLevelType w:val="hybridMultilevel"/>
    <w:tmpl w:val="DE38C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1532"/>
    <w:multiLevelType w:val="hybridMultilevel"/>
    <w:tmpl w:val="BF40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56CE"/>
    <w:multiLevelType w:val="hybridMultilevel"/>
    <w:tmpl w:val="EE887A5A"/>
    <w:lvl w:ilvl="0" w:tplc="3F82C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8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CB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4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84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4D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E3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4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CA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4046A5"/>
    <w:multiLevelType w:val="hybridMultilevel"/>
    <w:tmpl w:val="CAA48886"/>
    <w:lvl w:ilvl="0" w:tplc="FA227AAE">
      <w:start w:val="1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D3E52"/>
    <w:multiLevelType w:val="hybridMultilevel"/>
    <w:tmpl w:val="D068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44B6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7A4E"/>
    <w:multiLevelType w:val="hybridMultilevel"/>
    <w:tmpl w:val="90B8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40FDF"/>
    <w:multiLevelType w:val="hybridMultilevel"/>
    <w:tmpl w:val="FA460D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8D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48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9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A0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6B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8A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0D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42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403057"/>
    <w:multiLevelType w:val="hybridMultilevel"/>
    <w:tmpl w:val="79E6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E1C00"/>
    <w:multiLevelType w:val="hybridMultilevel"/>
    <w:tmpl w:val="D5A8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352B7"/>
    <w:multiLevelType w:val="hybridMultilevel"/>
    <w:tmpl w:val="B8A66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0DC7"/>
    <w:multiLevelType w:val="hybridMultilevel"/>
    <w:tmpl w:val="71DEDB8A"/>
    <w:lvl w:ilvl="0" w:tplc="E3B64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AB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22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E8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AF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24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CA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C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07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121233"/>
    <w:multiLevelType w:val="hybridMultilevel"/>
    <w:tmpl w:val="1B087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B5763"/>
    <w:multiLevelType w:val="hybridMultilevel"/>
    <w:tmpl w:val="0EC62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E76D5"/>
    <w:multiLevelType w:val="hybridMultilevel"/>
    <w:tmpl w:val="46BCE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508EE"/>
    <w:multiLevelType w:val="hybridMultilevel"/>
    <w:tmpl w:val="7D20D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417B"/>
    <w:multiLevelType w:val="hybridMultilevel"/>
    <w:tmpl w:val="7CCA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E0534"/>
    <w:multiLevelType w:val="hybridMultilevel"/>
    <w:tmpl w:val="7FFA1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76442"/>
    <w:multiLevelType w:val="hybridMultilevel"/>
    <w:tmpl w:val="24D6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561037">
    <w:abstractNumId w:val="7"/>
  </w:num>
  <w:num w:numId="2" w16cid:durableId="1316104221">
    <w:abstractNumId w:val="10"/>
  </w:num>
  <w:num w:numId="3" w16cid:durableId="2020960929">
    <w:abstractNumId w:val="11"/>
  </w:num>
  <w:num w:numId="4" w16cid:durableId="1969555432">
    <w:abstractNumId w:val="2"/>
  </w:num>
  <w:num w:numId="5" w16cid:durableId="1244952219">
    <w:abstractNumId w:val="13"/>
  </w:num>
  <w:num w:numId="6" w16cid:durableId="1014958286">
    <w:abstractNumId w:val="5"/>
  </w:num>
  <w:num w:numId="7" w16cid:durableId="625964899">
    <w:abstractNumId w:val="18"/>
  </w:num>
  <w:num w:numId="8" w16cid:durableId="2072194843">
    <w:abstractNumId w:val="12"/>
  </w:num>
  <w:num w:numId="9" w16cid:durableId="1170215698">
    <w:abstractNumId w:val="6"/>
  </w:num>
  <w:num w:numId="10" w16cid:durableId="1536885094">
    <w:abstractNumId w:val="9"/>
  </w:num>
  <w:num w:numId="11" w16cid:durableId="988435570">
    <w:abstractNumId w:val="14"/>
  </w:num>
  <w:num w:numId="12" w16cid:durableId="1682969195">
    <w:abstractNumId w:val="4"/>
  </w:num>
  <w:num w:numId="13" w16cid:durableId="1347290967">
    <w:abstractNumId w:val="0"/>
  </w:num>
  <w:num w:numId="14" w16cid:durableId="1235123891">
    <w:abstractNumId w:val="1"/>
  </w:num>
  <w:num w:numId="15" w16cid:durableId="1379433493">
    <w:abstractNumId w:val="16"/>
  </w:num>
  <w:num w:numId="16" w16cid:durableId="859247593">
    <w:abstractNumId w:val="17"/>
  </w:num>
  <w:num w:numId="17" w16cid:durableId="861826076">
    <w:abstractNumId w:val="19"/>
  </w:num>
  <w:num w:numId="18" w16cid:durableId="501746773">
    <w:abstractNumId w:val="20"/>
  </w:num>
  <w:num w:numId="19" w16cid:durableId="948318394">
    <w:abstractNumId w:val="3"/>
  </w:num>
  <w:num w:numId="20" w16cid:durableId="658777959">
    <w:abstractNumId w:val="15"/>
  </w:num>
  <w:num w:numId="21" w16cid:durableId="58014527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73"/>
    <w:rsid w:val="00004EE8"/>
    <w:rsid w:val="0001701D"/>
    <w:rsid w:val="00067A7D"/>
    <w:rsid w:val="00071F3C"/>
    <w:rsid w:val="0009437E"/>
    <w:rsid w:val="000A0173"/>
    <w:rsid w:val="000C1875"/>
    <w:rsid w:val="000C5673"/>
    <w:rsid w:val="000C73BE"/>
    <w:rsid w:val="000D5ABB"/>
    <w:rsid w:val="000E2DD2"/>
    <w:rsid w:val="00102CFC"/>
    <w:rsid w:val="00105F6D"/>
    <w:rsid w:val="00115C7C"/>
    <w:rsid w:val="00116983"/>
    <w:rsid w:val="00117F50"/>
    <w:rsid w:val="001200DC"/>
    <w:rsid w:val="0015402B"/>
    <w:rsid w:val="0019611A"/>
    <w:rsid w:val="001A13EF"/>
    <w:rsid w:val="002047C1"/>
    <w:rsid w:val="00206C26"/>
    <w:rsid w:val="00207D77"/>
    <w:rsid w:val="0026272A"/>
    <w:rsid w:val="0026481D"/>
    <w:rsid w:val="0027525E"/>
    <w:rsid w:val="002757F2"/>
    <w:rsid w:val="002A5083"/>
    <w:rsid w:val="002B5FE8"/>
    <w:rsid w:val="002C3CE0"/>
    <w:rsid w:val="002C4351"/>
    <w:rsid w:val="002D1104"/>
    <w:rsid w:val="002D4999"/>
    <w:rsid w:val="00300F08"/>
    <w:rsid w:val="003033C7"/>
    <w:rsid w:val="00306892"/>
    <w:rsid w:val="00323B52"/>
    <w:rsid w:val="00326496"/>
    <w:rsid w:val="00333A45"/>
    <w:rsid w:val="003441A6"/>
    <w:rsid w:val="00355FD9"/>
    <w:rsid w:val="00360600"/>
    <w:rsid w:val="0036639F"/>
    <w:rsid w:val="0036786E"/>
    <w:rsid w:val="00391EAE"/>
    <w:rsid w:val="003962FC"/>
    <w:rsid w:val="003C32F2"/>
    <w:rsid w:val="003C4C9E"/>
    <w:rsid w:val="003E4618"/>
    <w:rsid w:val="003F12F1"/>
    <w:rsid w:val="00410BC9"/>
    <w:rsid w:val="00425648"/>
    <w:rsid w:val="00464E7C"/>
    <w:rsid w:val="004F4CFA"/>
    <w:rsid w:val="00501188"/>
    <w:rsid w:val="00503013"/>
    <w:rsid w:val="0051312D"/>
    <w:rsid w:val="00521FEA"/>
    <w:rsid w:val="0053705B"/>
    <w:rsid w:val="00555E94"/>
    <w:rsid w:val="005567A4"/>
    <w:rsid w:val="00560222"/>
    <w:rsid w:val="00560C48"/>
    <w:rsid w:val="00581626"/>
    <w:rsid w:val="0058485D"/>
    <w:rsid w:val="00585E3E"/>
    <w:rsid w:val="00594DDF"/>
    <w:rsid w:val="005A2CFA"/>
    <w:rsid w:val="005E3963"/>
    <w:rsid w:val="005F26D3"/>
    <w:rsid w:val="005F49E7"/>
    <w:rsid w:val="00601293"/>
    <w:rsid w:val="00637131"/>
    <w:rsid w:val="006428AA"/>
    <w:rsid w:val="0064318F"/>
    <w:rsid w:val="0064609C"/>
    <w:rsid w:val="00664C11"/>
    <w:rsid w:val="00682B79"/>
    <w:rsid w:val="0068731D"/>
    <w:rsid w:val="006B0F5B"/>
    <w:rsid w:val="006B7814"/>
    <w:rsid w:val="006C44D9"/>
    <w:rsid w:val="006D3686"/>
    <w:rsid w:val="006D5CDB"/>
    <w:rsid w:val="006F2B2F"/>
    <w:rsid w:val="006F32D3"/>
    <w:rsid w:val="006F67EA"/>
    <w:rsid w:val="00713433"/>
    <w:rsid w:val="0072268C"/>
    <w:rsid w:val="0072364E"/>
    <w:rsid w:val="00731E8A"/>
    <w:rsid w:val="00770556"/>
    <w:rsid w:val="007766FD"/>
    <w:rsid w:val="0078169F"/>
    <w:rsid w:val="00784873"/>
    <w:rsid w:val="007A4A47"/>
    <w:rsid w:val="007A75E1"/>
    <w:rsid w:val="007B2B42"/>
    <w:rsid w:val="007B379F"/>
    <w:rsid w:val="007E0521"/>
    <w:rsid w:val="007E5082"/>
    <w:rsid w:val="00802D24"/>
    <w:rsid w:val="008133CE"/>
    <w:rsid w:val="00850EBF"/>
    <w:rsid w:val="0087713D"/>
    <w:rsid w:val="00897AE0"/>
    <w:rsid w:val="008B054B"/>
    <w:rsid w:val="008B10D7"/>
    <w:rsid w:val="008D0110"/>
    <w:rsid w:val="008E1DF2"/>
    <w:rsid w:val="00905A03"/>
    <w:rsid w:val="009060DD"/>
    <w:rsid w:val="009073CF"/>
    <w:rsid w:val="00915BE8"/>
    <w:rsid w:val="009244E8"/>
    <w:rsid w:val="00933582"/>
    <w:rsid w:val="00941903"/>
    <w:rsid w:val="00943A5B"/>
    <w:rsid w:val="009567C4"/>
    <w:rsid w:val="00976267"/>
    <w:rsid w:val="009772CC"/>
    <w:rsid w:val="009D7E8B"/>
    <w:rsid w:val="009E4357"/>
    <w:rsid w:val="00A403E7"/>
    <w:rsid w:val="00A47CAB"/>
    <w:rsid w:val="00A57225"/>
    <w:rsid w:val="00A76B0E"/>
    <w:rsid w:val="00A8723C"/>
    <w:rsid w:val="00A92B63"/>
    <w:rsid w:val="00AB3477"/>
    <w:rsid w:val="00AB7DED"/>
    <w:rsid w:val="00AC1585"/>
    <w:rsid w:val="00AD0168"/>
    <w:rsid w:val="00AE5F6C"/>
    <w:rsid w:val="00AF7090"/>
    <w:rsid w:val="00B249D4"/>
    <w:rsid w:val="00B27FF6"/>
    <w:rsid w:val="00B4590C"/>
    <w:rsid w:val="00B50F44"/>
    <w:rsid w:val="00B848AF"/>
    <w:rsid w:val="00BB3DCA"/>
    <w:rsid w:val="00BD2E49"/>
    <w:rsid w:val="00BF2410"/>
    <w:rsid w:val="00C01E23"/>
    <w:rsid w:val="00C06780"/>
    <w:rsid w:val="00C20781"/>
    <w:rsid w:val="00C50618"/>
    <w:rsid w:val="00C806DF"/>
    <w:rsid w:val="00C8095B"/>
    <w:rsid w:val="00C818EA"/>
    <w:rsid w:val="00C960A9"/>
    <w:rsid w:val="00CA1DAF"/>
    <w:rsid w:val="00CB2F1E"/>
    <w:rsid w:val="00CC2D30"/>
    <w:rsid w:val="00CD2205"/>
    <w:rsid w:val="00CD3505"/>
    <w:rsid w:val="00CE47DD"/>
    <w:rsid w:val="00CE5DE4"/>
    <w:rsid w:val="00CE75F8"/>
    <w:rsid w:val="00D11956"/>
    <w:rsid w:val="00D47114"/>
    <w:rsid w:val="00D64636"/>
    <w:rsid w:val="00D71EEF"/>
    <w:rsid w:val="00DA1C5E"/>
    <w:rsid w:val="00DA6693"/>
    <w:rsid w:val="00DC3558"/>
    <w:rsid w:val="00DD134B"/>
    <w:rsid w:val="00DD27DF"/>
    <w:rsid w:val="00DF75E4"/>
    <w:rsid w:val="00E14859"/>
    <w:rsid w:val="00E207B6"/>
    <w:rsid w:val="00E4389D"/>
    <w:rsid w:val="00E500F0"/>
    <w:rsid w:val="00E84B43"/>
    <w:rsid w:val="00E950A3"/>
    <w:rsid w:val="00E95379"/>
    <w:rsid w:val="00EA3AB2"/>
    <w:rsid w:val="00EB4513"/>
    <w:rsid w:val="00EB46CB"/>
    <w:rsid w:val="00ED59B9"/>
    <w:rsid w:val="00F01CDE"/>
    <w:rsid w:val="00F13BA6"/>
    <w:rsid w:val="00F2046C"/>
    <w:rsid w:val="00F2065C"/>
    <w:rsid w:val="00F40575"/>
    <w:rsid w:val="00F42CD4"/>
    <w:rsid w:val="00F45F82"/>
    <w:rsid w:val="00F56BB6"/>
    <w:rsid w:val="00F60AC0"/>
    <w:rsid w:val="00F75319"/>
    <w:rsid w:val="00F9408B"/>
    <w:rsid w:val="00FA3B8D"/>
    <w:rsid w:val="00FE4C61"/>
    <w:rsid w:val="00FF06AD"/>
    <w:rsid w:val="00FF18CC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DA1C"/>
  <w15:chartTrackingRefBased/>
  <w15:docId w15:val="{3B8E66B8-EBC3-4534-B135-6DB1613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F6C"/>
    <w:pPr>
      <w:spacing w:before="120" w:after="120" w:line="360" w:lineRule="auto"/>
    </w:pPr>
    <w:rPr>
      <w:rFonts w:ascii="Arial" w:hAnsi="Arial" w:cs="Arial"/>
      <w:sz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0556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686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A0173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A0173"/>
    <w:rPr>
      <w:rFonts w:ascii="Arial" w:hAnsi="Arial" w:cs="Arial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770556"/>
    <w:rPr>
      <w:rFonts w:ascii="Arial" w:eastAsiaTheme="majorEastAsia" w:hAnsi="Arial" w:cstheme="majorBidi"/>
      <w:b/>
      <w:sz w:val="28"/>
      <w:szCs w:val="32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BD2E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E49"/>
    <w:rPr>
      <w:rFonts w:ascii="Arial" w:hAnsi="Arial" w:cs="Arial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BD2E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E49"/>
    <w:rPr>
      <w:rFonts w:ascii="Arial" w:hAnsi="Arial" w:cs="Arial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0C73BE"/>
    <w:rPr>
      <w:rFonts w:ascii="Arial" w:eastAsiaTheme="majorEastAsia" w:hAnsi="Arial" w:cstheme="majorBidi"/>
      <w:b/>
      <w:color w:val="000000" w:themeColor="text1"/>
      <w:sz w:val="26"/>
      <w:szCs w:val="26"/>
      <w:lang w:eastAsia="ja-JP"/>
    </w:rPr>
  </w:style>
  <w:style w:type="paragraph" w:styleId="Tekstprzypisudolnego">
    <w:name w:val="footnote text"/>
    <w:aliases w:val="Przypis EVALU,Tekst przypisu,Podrozdział,Podrozdzia3,-E Fuﬂnotentext,Fuﬂnotentext Ursprung,Fußnotentext Ursprung,-E Fußnotentext,Footnote text,Tekst przypisu Znak Znak Znak Znak,Tekst przypisu Znak Znak Znak Znak Znak,Fußnote,ft,f"/>
    <w:basedOn w:val="Normalny"/>
    <w:link w:val="TekstprzypisudolnegoZnak"/>
    <w:uiPriority w:val="99"/>
    <w:unhideWhenUsed/>
    <w:qFormat/>
    <w:rsid w:val="00594DDF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rzypis EVALU Znak,Tekst przypisu Znak,Podrozdział Znak,Podrozdzia3 Znak,-E Fuﬂnotentext Znak,Fuﬂnotentext Ursprung Znak,Fußnotentext Ursprung Znak,-E Fußnotentext Znak,Footnote text Znak,Fußnote Znak,ft Znak,f Znak"/>
    <w:basedOn w:val="Domylnaczcionkaakapitu"/>
    <w:link w:val="Tekstprzypisudolnego"/>
    <w:uiPriority w:val="99"/>
    <w:qFormat/>
    <w:rsid w:val="00594DDF"/>
    <w:rPr>
      <w:rFonts w:ascii="Arial" w:hAnsi="Arial" w:cs="Arial"/>
      <w:sz w:val="20"/>
      <w:szCs w:val="20"/>
      <w:lang w:eastAsia="ja-JP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SUPERS"/>
    <w:basedOn w:val="Domylnaczcionkaakapitu"/>
    <w:link w:val="FootnotesymbolCarZchn"/>
    <w:uiPriority w:val="99"/>
    <w:unhideWhenUsed/>
    <w:qFormat/>
    <w:rsid w:val="00594DDF"/>
    <w:rPr>
      <w:vertAlign w:val="superscript"/>
    </w:rPr>
  </w:style>
  <w:style w:type="character" w:styleId="Hipercze">
    <w:name w:val="Hyperlink"/>
    <w:uiPriority w:val="99"/>
    <w:rsid w:val="00CC2D30"/>
    <w:rPr>
      <w:color w:val="0000FF"/>
      <w:u w:val="single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CC2D30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  <w:style w:type="table" w:styleId="Tabelasiatki1jasna">
    <w:name w:val="Grid Table 1 Light"/>
    <w:basedOn w:val="Standardowy"/>
    <w:uiPriority w:val="46"/>
    <w:rsid w:val="007E50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aliases w:val="Tytuł tabeli,Podpis rys,Wykres-podpis,Wykres-podpis Znak,Legenda Znak Znak Znak,Legenda Znak Znak Znak Znak,Legenda Znak Znak Znak Znak Znak Znak,Legenda Znak Znak Znak Znak Znak Znak Znak,Legenda Znak Znak,Podpis pod rysunkiem,Nagłówek Tabeli"/>
    <w:basedOn w:val="Normalny"/>
    <w:next w:val="Normalny"/>
    <w:link w:val="LegendaZnak"/>
    <w:uiPriority w:val="35"/>
    <w:unhideWhenUsed/>
    <w:qFormat/>
    <w:rsid w:val="007E5082"/>
    <w:pPr>
      <w:spacing w:before="0" w:after="200" w:line="240" w:lineRule="auto"/>
    </w:pPr>
    <w:rPr>
      <w:iCs/>
      <w:color w:val="44546A" w:themeColor="text2"/>
      <w:szCs w:val="18"/>
    </w:rPr>
  </w:style>
  <w:style w:type="character" w:customStyle="1" w:styleId="LegendaZnak">
    <w:name w:val="Legenda Znak"/>
    <w:aliases w:val="Tytuł tabeli Znak,Podpis rys Znak,Wykres-podpis Znak1,Wykres-podpis Znak Znak,Legenda Znak Znak Znak Znak1,Legenda Znak Znak Znak Znak Znak,Legenda Znak Znak Znak Znak Znak Znak Znak1,Legenda Znak Znak Znak Znak Znak Znak Znak Znak"/>
    <w:link w:val="Legenda"/>
    <w:uiPriority w:val="35"/>
    <w:locked/>
    <w:rsid w:val="00731E8A"/>
    <w:rPr>
      <w:rFonts w:ascii="Arial" w:hAnsi="Arial" w:cs="Arial"/>
      <w:iCs/>
      <w:color w:val="44546A" w:themeColor="text2"/>
      <w:szCs w:val="18"/>
      <w:lang w:eastAsia="ja-JP"/>
    </w:rPr>
  </w:style>
  <w:style w:type="table" w:styleId="Tabelalisty3akcent3">
    <w:name w:val="List Table 3 Accent 3"/>
    <w:basedOn w:val="Standardowy"/>
    <w:uiPriority w:val="48"/>
    <w:rsid w:val="00731E8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Poprawka">
    <w:name w:val="Revision"/>
    <w:hidden/>
    <w:uiPriority w:val="99"/>
    <w:semiHidden/>
    <w:rsid w:val="0036639F"/>
    <w:pPr>
      <w:spacing w:after="0" w:line="240" w:lineRule="auto"/>
    </w:pPr>
    <w:rPr>
      <w:rFonts w:ascii="Arial" w:hAnsi="Arial" w:cs="Arial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7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75E1"/>
    <w:rPr>
      <w:rFonts w:ascii="Arial" w:hAnsi="Arial" w:cs="Arial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5E1"/>
    <w:rPr>
      <w:rFonts w:ascii="Arial" w:hAnsi="Arial" w:cs="Arial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B4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B42"/>
    <w:rPr>
      <w:rFonts w:ascii="Segoe UI" w:hAnsi="Segoe UI" w:cs="Segoe UI"/>
      <w:sz w:val="18"/>
      <w:szCs w:val="18"/>
      <w:lang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35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357"/>
    <w:rPr>
      <w:rFonts w:ascii="Arial" w:hAnsi="Arial" w:cs="Arial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2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6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7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3796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Broszura Informacyjna_Wyniki badania pn. Ewaluacja ex post działań informacyjnych i promocyjnych podejmowanych w ramach RPO WSL 2014-2020_wersja tekstowa</vt:lpstr>
    </vt:vector>
  </TitlesOfParts>
  <Company/>
  <LinksUpToDate>false</LinksUpToDate>
  <CharactersWithSpaces>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9.3. Broszura Informacyjna_Wyniki badania pn. Ewaluacja ex post działań informacyjnych i promocyjnych podejmowanych w ramach RPO WSL 2014-2020_wersja tekstowa</dc:title>
  <dc:subject/>
  <dc:creator>Aleksandra K</dc:creator>
  <cp:keywords/>
  <dc:description/>
  <cp:lastModifiedBy>Sebastian Pałka</cp:lastModifiedBy>
  <cp:revision>12</cp:revision>
  <dcterms:created xsi:type="dcterms:W3CDTF">2023-06-12T06:55:00Z</dcterms:created>
  <dcterms:modified xsi:type="dcterms:W3CDTF">2023-06-18T14:13:00Z</dcterms:modified>
</cp:coreProperties>
</file>