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9DDC7" w14:textId="77777777" w:rsidR="00DE5A50" w:rsidRPr="00751632" w:rsidRDefault="00DE5A50" w:rsidP="005D6F5F">
      <w:pPr>
        <w:jc w:val="both"/>
        <w:rPr>
          <w:rFonts w:ascii="Arial" w:hAnsi="Arial" w:cs="Arial"/>
        </w:rPr>
      </w:pPr>
      <w:bookmarkStart w:id="0" w:name="_Toc499121352"/>
    </w:p>
    <w:p w14:paraId="180E1A4F" w14:textId="77777777" w:rsidR="00172551" w:rsidRDefault="00172551" w:rsidP="00172551">
      <w:pPr>
        <w:jc w:val="center"/>
        <w:rPr>
          <w:rFonts w:ascii="Cambria" w:hAnsi="Cambria"/>
          <w:b/>
          <w:color w:val="1F497D" w:themeColor="text2"/>
          <w:sz w:val="28"/>
          <w:szCs w:val="28"/>
        </w:rPr>
      </w:pPr>
    </w:p>
    <w:p w14:paraId="05594E62" w14:textId="77777777" w:rsidR="00172551" w:rsidRPr="00F91BC1" w:rsidRDefault="00172551" w:rsidP="00172551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5932588C" w14:textId="77777777" w:rsidR="00172551" w:rsidRPr="00F91BC1" w:rsidRDefault="00172551" w:rsidP="00172551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5A9A824A" w14:textId="2C9712AC" w:rsidR="00172551" w:rsidRPr="00F91BC1" w:rsidRDefault="00172551" w:rsidP="0088180F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37E43335" w14:textId="77777777" w:rsidR="00172551" w:rsidRPr="00F91BC1" w:rsidRDefault="00172551" w:rsidP="00172551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17055B33" w14:textId="600AA5C5" w:rsidR="00172551" w:rsidRPr="00F91BC1" w:rsidRDefault="00172551" w:rsidP="0088180F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08FCABEF" w14:textId="77777777" w:rsidR="00172551" w:rsidRPr="00F91BC1" w:rsidRDefault="00172551" w:rsidP="00172551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18AE3957" w14:textId="77777777" w:rsidR="00172551" w:rsidRPr="00F91BC1" w:rsidRDefault="00172551" w:rsidP="00172551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1F5EEB9E" w14:textId="77777777" w:rsidR="00172551" w:rsidRPr="00F91BC1" w:rsidRDefault="00172551" w:rsidP="00172551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3688402A" w14:textId="77777777" w:rsidR="00172551" w:rsidRPr="00F91BC1" w:rsidRDefault="00DE5A50" w:rsidP="00172551">
      <w:pPr>
        <w:jc w:val="center"/>
        <w:rPr>
          <w:rFonts w:ascii="Arial" w:hAnsi="Arial" w:cs="Arial"/>
          <w:b/>
          <w:color w:val="1F497D" w:themeColor="text2"/>
          <w:sz w:val="40"/>
          <w:szCs w:val="40"/>
        </w:rPr>
      </w:pPr>
      <w:r w:rsidRPr="00F91BC1">
        <w:rPr>
          <w:rFonts w:ascii="Arial" w:hAnsi="Arial" w:cs="Arial"/>
          <w:b/>
          <w:color w:val="1F497D" w:themeColor="text2"/>
          <w:sz w:val="40"/>
          <w:szCs w:val="40"/>
        </w:rPr>
        <w:t xml:space="preserve">Opis procesu identyfikacji </w:t>
      </w:r>
    </w:p>
    <w:p w14:paraId="5D74E7EC" w14:textId="13296805" w:rsidR="00DE5A50" w:rsidRPr="00F91BC1" w:rsidRDefault="00DE5A50" w:rsidP="00172551">
      <w:pPr>
        <w:jc w:val="center"/>
        <w:rPr>
          <w:rFonts w:ascii="Arial" w:hAnsi="Arial" w:cs="Arial"/>
          <w:b/>
          <w:color w:val="1F497D" w:themeColor="text2"/>
          <w:sz w:val="40"/>
          <w:szCs w:val="40"/>
        </w:rPr>
      </w:pPr>
      <w:r w:rsidRPr="00F91BC1">
        <w:rPr>
          <w:rFonts w:ascii="Arial" w:hAnsi="Arial" w:cs="Arial"/>
          <w:b/>
          <w:color w:val="1F497D" w:themeColor="text2"/>
          <w:sz w:val="40"/>
          <w:szCs w:val="40"/>
        </w:rPr>
        <w:t>przedsię</w:t>
      </w:r>
      <w:r w:rsidR="003D3483" w:rsidRPr="00F91BC1">
        <w:rPr>
          <w:rFonts w:ascii="Arial" w:hAnsi="Arial" w:cs="Arial"/>
          <w:b/>
          <w:color w:val="1F497D" w:themeColor="text2"/>
          <w:sz w:val="40"/>
          <w:szCs w:val="40"/>
        </w:rPr>
        <w:t>wzięć na poziomie regionalnym</w:t>
      </w:r>
    </w:p>
    <w:p w14:paraId="3A057786" w14:textId="73576599" w:rsidR="00401F4F" w:rsidRPr="00BD615B" w:rsidRDefault="00401F4F" w:rsidP="00401F4F">
      <w:pPr>
        <w:rPr>
          <w:rFonts w:ascii="Arial" w:hAnsi="Arial" w:cs="Arial"/>
          <w:sz w:val="24"/>
          <w:szCs w:val="24"/>
        </w:rPr>
      </w:pPr>
    </w:p>
    <w:p w14:paraId="7AE19198" w14:textId="17DA7CC4" w:rsidR="00172551" w:rsidRPr="00BD615B" w:rsidRDefault="00172551" w:rsidP="00172551">
      <w:pPr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BD615B">
        <w:rPr>
          <w:rFonts w:ascii="Arial" w:hAnsi="Arial" w:cs="Arial"/>
          <w:b/>
          <w:color w:val="1F497D" w:themeColor="text2"/>
          <w:sz w:val="24"/>
          <w:szCs w:val="24"/>
        </w:rPr>
        <w:t xml:space="preserve">w ramach </w:t>
      </w:r>
      <w:r w:rsidR="0088180F" w:rsidRPr="00BD615B">
        <w:rPr>
          <w:rFonts w:ascii="Arial" w:hAnsi="Arial" w:cs="Arial"/>
          <w:b/>
          <w:color w:val="1F497D" w:themeColor="text2"/>
          <w:sz w:val="24"/>
          <w:szCs w:val="24"/>
        </w:rPr>
        <w:t>programu</w:t>
      </w:r>
      <w:r w:rsidRPr="00BD615B">
        <w:rPr>
          <w:rFonts w:ascii="Arial" w:hAnsi="Arial" w:cs="Arial"/>
          <w:b/>
          <w:color w:val="1F497D" w:themeColor="text2"/>
          <w:sz w:val="24"/>
          <w:szCs w:val="24"/>
        </w:rPr>
        <w:t xml:space="preserve"> Fundusze Europejskie dla Śląskiego 2021-2027</w:t>
      </w:r>
    </w:p>
    <w:p w14:paraId="32087919" w14:textId="359EA870" w:rsidR="00172551" w:rsidRPr="00BD615B" w:rsidRDefault="00172551" w:rsidP="00401F4F">
      <w:pPr>
        <w:rPr>
          <w:rFonts w:ascii="Arial" w:hAnsi="Arial" w:cs="Arial"/>
          <w:b/>
          <w:sz w:val="24"/>
          <w:szCs w:val="24"/>
        </w:rPr>
      </w:pPr>
    </w:p>
    <w:p w14:paraId="26A2152D" w14:textId="6549D7F8" w:rsidR="0088180F" w:rsidRPr="00BD615B" w:rsidRDefault="3F80D93A" w:rsidP="1DAA591B">
      <w:pPr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1DAA591B">
        <w:rPr>
          <w:rFonts w:ascii="Arial" w:hAnsi="Arial" w:cs="Arial"/>
          <w:b/>
          <w:bCs/>
          <w:color w:val="1F497D" w:themeColor="text2"/>
          <w:sz w:val="24"/>
          <w:szCs w:val="24"/>
        </w:rPr>
        <w:t>PRIORYTET I: Inteligentne Śląskie</w:t>
      </w:r>
      <w:r w:rsidR="0A32A474" w:rsidRPr="1DAA591B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</w:t>
      </w:r>
    </w:p>
    <w:p w14:paraId="22B0910E" w14:textId="6FCA4957" w:rsidR="00172551" w:rsidRPr="00BD615B" w:rsidRDefault="00172551" w:rsidP="1DAA591B">
      <w:pPr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4E352B10" w14:textId="2B6893CE" w:rsidR="00172551" w:rsidRDefault="00172551" w:rsidP="00401F4F"/>
    <w:p w14:paraId="65FB193B" w14:textId="429D441A" w:rsidR="00172551" w:rsidRDefault="00172551" w:rsidP="00401F4F"/>
    <w:p w14:paraId="264A7310" w14:textId="085D99E0" w:rsidR="00172551" w:rsidRDefault="00172551" w:rsidP="00401F4F"/>
    <w:p w14:paraId="09E4D236" w14:textId="29A8D31C" w:rsidR="00172551" w:rsidRDefault="00172551" w:rsidP="00401F4F"/>
    <w:p w14:paraId="4CB7B290" w14:textId="0787516C" w:rsidR="00172551" w:rsidRDefault="00172551" w:rsidP="00401F4F"/>
    <w:p w14:paraId="6D4B527B" w14:textId="26ACCE21" w:rsidR="00172551" w:rsidRDefault="00172551" w:rsidP="00401F4F"/>
    <w:p w14:paraId="4E6C9E61" w14:textId="0E7D70A7" w:rsidR="00172551" w:rsidRDefault="00172551" w:rsidP="00401F4F"/>
    <w:p w14:paraId="7D576EB6" w14:textId="6712667E" w:rsidR="00172551" w:rsidRDefault="00172551" w:rsidP="00401F4F"/>
    <w:p w14:paraId="47F2EA95" w14:textId="1AA8E630" w:rsidR="00172551" w:rsidRDefault="00172551" w:rsidP="00401F4F"/>
    <w:p w14:paraId="251387F3" w14:textId="0E5A5940" w:rsidR="00172551" w:rsidRPr="00401F4F" w:rsidRDefault="00172551" w:rsidP="00401F4F"/>
    <w:p w14:paraId="35A29957" w14:textId="415097F3" w:rsidR="00CF540F" w:rsidRPr="00BD615B" w:rsidRDefault="00A306CD" w:rsidP="00CF540F">
      <w:pPr>
        <w:pStyle w:val="Nagwek1"/>
        <w:numPr>
          <w:ilvl w:val="0"/>
          <w:numId w:val="16"/>
        </w:numPr>
        <w:spacing w:before="0" w:after="240" w:line="360" w:lineRule="auto"/>
        <w:jc w:val="both"/>
        <w:rPr>
          <w:rFonts w:ascii="Arial" w:hAnsi="Arial" w:cs="Arial"/>
          <w:sz w:val="26"/>
          <w:szCs w:val="26"/>
        </w:rPr>
      </w:pPr>
      <w:r w:rsidRPr="00BD615B">
        <w:rPr>
          <w:rFonts w:ascii="Arial" w:hAnsi="Arial" w:cs="Arial"/>
          <w:sz w:val="26"/>
          <w:szCs w:val="26"/>
        </w:rPr>
        <w:lastRenderedPageBreak/>
        <w:t xml:space="preserve">Proces </w:t>
      </w:r>
      <w:r w:rsidR="00255B93" w:rsidRPr="00BD615B">
        <w:rPr>
          <w:rFonts w:ascii="Arial" w:hAnsi="Arial" w:cs="Arial"/>
          <w:sz w:val="26"/>
          <w:szCs w:val="26"/>
        </w:rPr>
        <w:t>identyfikacji przedsięwzięć</w:t>
      </w:r>
      <w:r w:rsidR="005C3351" w:rsidRPr="00BD615B">
        <w:rPr>
          <w:rFonts w:ascii="Arial" w:hAnsi="Arial" w:cs="Arial"/>
          <w:sz w:val="26"/>
          <w:szCs w:val="26"/>
        </w:rPr>
        <w:t xml:space="preserve"> </w:t>
      </w:r>
      <w:r w:rsidR="00255B93" w:rsidRPr="00BD615B">
        <w:rPr>
          <w:rFonts w:ascii="Arial" w:hAnsi="Arial" w:cs="Arial"/>
          <w:sz w:val="26"/>
          <w:szCs w:val="26"/>
        </w:rPr>
        <w:t xml:space="preserve">na poziomie regionalnym </w:t>
      </w:r>
      <w:bookmarkEnd w:id="0"/>
      <w:r w:rsidR="00255B93" w:rsidRPr="00BD615B">
        <w:rPr>
          <w:rFonts w:ascii="Arial" w:hAnsi="Arial" w:cs="Arial"/>
          <w:sz w:val="26"/>
          <w:szCs w:val="26"/>
        </w:rPr>
        <w:t>z zakresu</w:t>
      </w:r>
      <w:r w:rsidR="005D6F5F" w:rsidRPr="00BD615B">
        <w:rPr>
          <w:rFonts w:ascii="Arial" w:hAnsi="Arial" w:cs="Arial"/>
          <w:sz w:val="26"/>
          <w:szCs w:val="26"/>
        </w:rPr>
        <w:t xml:space="preserve"> </w:t>
      </w:r>
      <w:r w:rsidR="00255B93" w:rsidRPr="00BD615B">
        <w:rPr>
          <w:rFonts w:ascii="Arial" w:hAnsi="Arial" w:cs="Arial"/>
          <w:sz w:val="26"/>
          <w:szCs w:val="26"/>
        </w:rPr>
        <w:t>infrastruktury B+R, w programie Fundu</w:t>
      </w:r>
      <w:r w:rsidR="00EF7DEF" w:rsidRPr="00BD615B">
        <w:rPr>
          <w:rFonts w:ascii="Arial" w:hAnsi="Arial" w:cs="Arial"/>
          <w:sz w:val="26"/>
          <w:szCs w:val="26"/>
        </w:rPr>
        <w:t xml:space="preserve">sze Europejskie dla </w:t>
      </w:r>
      <w:r w:rsidR="00172551" w:rsidRPr="00BD615B">
        <w:rPr>
          <w:rFonts w:ascii="Arial" w:hAnsi="Arial" w:cs="Arial"/>
          <w:sz w:val="26"/>
          <w:szCs w:val="26"/>
        </w:rPr>
        <w:t xml:space="preserve">Śląskiego </w:t>
      </w:r>
      <w:r w:rsidR="00255B93" w:rsidRPr="00BD615B">
        <w:rPr>
          <w:rFonts w:ascii="Arial" w:hAnsi="Arial" w:cs="Arial"/>
          <w:sz w:val="26"/>
          <w:szCs w:val="26"/>
        </w:rPr>
        <w:t>2021-2027</w:t>
      </w:r>
    </w:p>
    <w:p w14:paraId="592F3B4F" w14:textId="36D3E44B" w:rsidR="00A306CD" w:rsidRPr="00BD615B" w:rsidRDefault="7782EA9E" w:rsidP="00CF540F">
      <w:pPr>
        <w:spacing w:line="360" w:lineRule="auto"/>
        <w:jc w:val="both"/>
        <w:rPr>
          <w:rFonts w:ascii="Arial" w:hAnsi="Arial" w:cs="Arial"/>
        </w:rPr>
      </w:pPr>
      <w:bookmarkStart w:id="1" w:name="_Hlk111025415"/>
      <w:r w:rsidRPr="1DAA591B">
        <w:rPr>
          <w:rFonts w:ascii="Arial" w:hAnsi="Arial" w:cs="Arial"/>
        </w:rPr>
        <w:t>Rys. Proces identyfikacji przedsięwzięć na poziomie regionalnym z zakresu infrastruktury B+R, w programie Fundusze Europejskie dla Śląskiego 2021-2027.</w:t>
      </w:r>
    </w:p>
    <w:bookmarkEnd w:id="1"/>
    <w:p w14:paraId="090FC4D7" w14:textId="63D060B0" w:rsidR="00A306CD" w:rsidRPr="005946FE" w:rsidRDefault="00856A67" w:rsidP="00CF540F">
      <w:pPr>
        <w:spacing w:after="240" w:line="360" w:lineRule="auto"/>
        <w:jc w:val="center"/>
        <w:rPr>
          <w:rFonts w:ascii="Calibri" w:hAnsi="Calibri"/>
        </w:rPr>
      </w:pPr>
      <w:r w:rsidRPr="005946FE">
        <w:rPr>
          <w:rFonts w:ascii="Calibri" w:hAnsi="Calibri"/>
          <w:noProof/>
          <w:lang w:eastAsia="pl-PL"/>
        </w:rPr>
        <w:drawing>
          <wp:inline distT="0" distB="0" distL="0" distR="0" wp14:anchorId="22658854" wp14:editId="3DB6B3B8">
            <wp:extent cx="6907858" cy="3885672"/>
            <wp:effectExtent l="0" t="0" r="7620" b="635"/>
            <wp:docPr id="1" name="Obraz 1" descr="Rys. Proces identyfikacji przedsięwzięć na poziomie regionalnym z zakresu infrastruktury B+R, w programie Fundusze Europejskie dla Śląskiego 2021-20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37302" cy="390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5B58C" w14:textId="31E5C1B3" w:rsidR="00CF540F" w:rsidRPr="00BD615B" w:rsidRDefault="00A85177" w:rsidP="00CF540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Przedsięwzięcia zostaną zidentyfikowane jako strategiczna regionalna infrastruktura badawcza w obszarze regionalnych inteligentnych specjalizacji</w:t>
      </w:r>
      <w:r w:rsidR="00001B0B" w:rsidRPr="00BD615B">
        <w:rPr>
          <w:rFonts w:ascii="Arial" w:hAnsi="Arial" w:cs="Arial"/>
          <w:sz w:val="24"/>
          <w:szCs w:val="24"/>
        </w:rPr>
        <w:t xml:space="preserve"> województwa śląskiego</w:t>
      </w:r>
      <w:r w:rsidRPr="00BD615B">
        <w:rPr>
          <w:rFonts w:ascii="Arial" w:hAnsi="Arial" w:cs="Arial"/>
          <w:sz w:val="24"/>
          <w:szCs w:val="24"/>
        </w:rPr>
        <w:t>.</w:t>
      </w:r>
    </w:p>
    <w:p w14:paraId="147ABD81" w14:textId="3201B0ED" w:rsidR="00255B93" w:rsidRPr="00BD615B" w:rsidRDefault="13E5E167" w:rsidP="00CF540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1DAA591B">
        <w:rPr>
          <w:rFonts w:ascii="Arial" w:hAnsi="Arial" w:cs="Arial"/>
          <w:sz w:val="24"/>
          <w:szCs w:val="24"/>
        </w:rPr>
        <w:t xml:space="preserve">Proces identyfikacji przedsięwzięć przeprowadzi </w:t>
      </w:r>
      <w:r w:rsidR="4FF6FE14" w:rsidRPr="1DAA591B">
        <w:rPr>
          <w:rFonts w:ascii="Arial" w:hAnsi="Arial" w:cs="Arial"/>
          <w:sz w:val="24"/>
          <w:szCs w:val="24"/>
        </w:rPr>
        <w:t>D</w:t>
      </w:r>
      <w:r w:rsidRPr="1DAA591B">
        <w:rPr>
          <w:rFonts w:ascii="Arial" w:hAnsi="Arial" w:cs="Arial"/>
          <w:sz w:val="24"/>
          <w:szCs w:val="24"/>
        </w:rPr>
        <w:t>epartament Rozwoju Regionalnego</w:t>
      </w:r>
      <w:r w:rsidR="51A216DE" w:rsidRPr="1DAA591B">
        <w:rPr>
          <w:rFonts w:ascii="Arial" w:hAnsi="Arial" w:cs="Arial"/>
          <w:sz w:val="24"/>
          <w:szCs w:val="24"/>
        </w:rPr>
        <w:t xml:space="preserve"> (RR)</w:t>
      </w:r>
      <w:r w:rsidRPr="1DAA591B">
        <w:rPr>
          <w:rFonts w:ascii="Arial" w:hAnsi="Arial" w:cs="Arial"/>
          <w:sz w:val="24"/>
          <w:szCs w:val="24"/>
        </w:rPr>
        <w:t xml:space="preserve"> </w:t>
      </w:r>
      <w:r w:rsidR="51A216DE" w:rsidRPr="1DAA591B">
        <w:rPr>
          <w:rFonts w:ascii="Arial" w:hAnsi="Arial" w:cs="Arial"/>
          <w:sz w:val="24"/>
          <w:szCs w:val="24"/>
        </w:rPr>
        <w:t xml:space="preserve">oraz Departament Europejskiego Funduszu Rozwoju Regionalnego (FR) </w:t>
      </w:r>
      <w:r w:rsidR="4FF6FE14" w:rsidRPr="1DAA591B">
        <w:rPr>
          <w:rFonts w:ascii="Arial" w:hAnsi="Arial" w:cs="Arial"/>
          <w:sz w:val="24"/>
          <w:szCs w:val="24"/>
        </w:rPr>
        <w:t xml:space="preserve">Urzędu Marszałkowskiego Województwa Śląskiego </w:t>
      </w:r>
      <w:r w:rsidRPr="1DAA591B">
        <w:rPr>
          <w:rFonts w:ascii="Arial" w:hAnsi="Arial" w:cs="Arial"/>
          <w:sz w:val="24"/>
          <w:szCs w:val="24"/>
        </w:rPr>
        <w:t>(Referat Regionalnej Strategii Innowacji</w:t>
      </w:r>
      <w:r w:rsidR="47A92D31" w:rsidRPr="1DAA591B">
        <w:rPr>
          <w:rFonts w:ascii="Arial" w:hAnsi="Arial" w:cs="Arial"/>
          <w:sz w:val="24"/>
          <w:szCs w:val="24"/>
        </w:rPr>
        <w:t xml:space="preserve"> RIS</w:t>
      </w:r>
      <w:r w:rsidR="51A216DE" w:rsidRPr="1DAA591B">
        <w:rPr>
          <w:rFonts w:ascii="Arial" w:hAnsi="Arial" w:cs="Arial"/>
          <w:sz w:val="24"/>
          <w:szCs w:val="24"/>
        </w:rPr>
        <w:t xml:space="preserve"> (RR),</w:t>
      </w:r>
      <w:r w:rsidRPr="1DAA591B">
        <w:rPr>
          <w:rFonts w:ascii="Arial" w:hAnsi="Arial" w:cs="Arial"/>
          <w:sz w:val="24"/>
          <w:szCs w:val="24"/>
        </w:rPr>
        <w:t xml:space="preserve"> Referat </w:t>
      </w:r>
      <w:r w:rsidR="78948CA6" w:rsidRPr="1DAA591B">
        <w:rPr>
          <w:rFonts w:ascii="Arial" w:hAnsi="Arial" w:cs="Arial"/>
          <w:sz w:val="24"/>
          <w:szCs w:val="24"/>
        </w:rPr>
        <w:t>Programowania i </w:t>
      </w:r>
      <w:r w:rsidRPr="1DAA591B">
        <w:rPr>
          <w:rFonts w:ascii="Arial" w:hAnsi="Arial" w:cs="Arial"/>
          <w:sz w:val="24"/>
          <w:szCs w:val="24"/>
        </w:rPr>
        <w:t>Rozwoju</w:t>
      </w:r>
      <w:r w:rsidR="47A92D31" w:rsidRPr="1DAA59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47A92D31" w:rsidRPr="1DAA591B">
        <w:rPr>
          <w:rFonts w:ascii="Arial" w:hAnsi="Arial" w:cs="Arial"/>
          <w:sz w:val="24"/>
          <w:szCs w:val="24"/>
        </w:rPr>
        <w:t>RPiR</w:t>
      </w:r>
      <w:proofErr w:type="spellEnd"/>
      <w:r w:rsidR="51A216DE" w:rsidRPr="1DAA591B">
        <w:rPr>
          <w:rFonts w:ascii="Arial" w:hAnsi="Arial" w:cs="Arial"/>
          <w:sz w:val="24"/>
          <w:szCs w:val="24"/>
        </w:rPr>
        <w:t xml:space="preserve"> (RR) oraz Referat oceny projektów 3 (FR)</w:t>
      </w:r>
      <w:r w:rsidRPr="1DAA591B">
        <w:rPr>
          <w:rFonts w:ascii="Arial" w:hAnsi="Arial" w:cs="Arial"/>
          <w:sz w:val="24"/>
          <w:szCs w:val="24"/>
        </w:rPr>
        <w:t>)</w:t>
      </w:r>
      <w:r w:rsidR="1B3406FA" w:rsidRPr="1DAA591B">
        <w:rPr>
          <w:rFonts w:ascii="Arial" w:hAnsi="Arial" w:cs="Arial"/>
          <w:sz w:val="24"/>
          <w:szCs w:val="24"/>
        </w:rPr>
        <w:t>,</w:t>
      </w:r>
      <w:r w:rsidR="1A05DBDF" w:rsidRPr="1DAA591B">
        <w:rPr>
          <w:rFonts w:ascii="Arial" w:hAnsi="Arial" w:cs="Arial"/>
          <w:sz w:val="24"/>
          <w:szCs w:val="24"/>
        </w:rPr>
        <w:t xml:space="preserve"> </w:t>
      </w:r>
      <w:r w:rsidR="20233D9A" w:rsidRPr="1DAA591B">
        <w:rPr>
          <w:rFonts w:ascii="Arial" w:hAnsi="Arial" w:cs="Arial"/>
          <w:sz w:val="24"/>
          <w:szCs w:val="24"/>
        </w:rPr>
        <w:t>następnie Fiszki projektowe zostaną przekazane do zaopiniowania Śląskiej Radzie Innowacji i</w:t>
      </w:r>
      <w:r w:rsidR="78948CA6" w:rsidRPr="1DAA591B">
        <w:rPr>
          <w:rFonts w:ascii="Arial" w:hAnsi="Arial" w:cs="Arial"/>
          <w:sz w:val="24"/>
          <w:szCs w:val="24"/>
        </w:rPr>
        <w:t> </w:t>
      </w:r>
      <w:r w:rsidR="20233D9A" w:rsidRPr="1DAA591B">
        <w:rPr>
          <w:rFonts w:ascii="Arial" w:hAnsi="Arial" w:cs="Arial"/>
          <w:sz w:val="24"/>
          <w:szCs w:val="24"/>
        </w:rPr>
        <w:t>Komitetowi Sterującemu Regionalnej Strategii Innowacji.</w:t>
      </w:r>
      <w:r w:rsidR="1B3406FA" w:rsidRPr="1DAA591B">
        <w:rPr>
          <w:rFonts w:ascii="Arial" w:hAnsi="Arial" w:cs="Arial"/>
          <w:sz w:val="24"/>
          <w:szCs w:val="24"/>
        </w:rPr>
        <w:t xml:space="preserve"> </w:t>
      </w:r>
      <w:r w:rsidR="64F43A4C" w:rsidRPr="1DAA591B">
        <w:rPr>
          <w:rFonts w:ascii="Arial" w:eastAsia="Arial" w:hAnsi="Arial" w:cs="Arial"/>
          <w:sz w:val="24"/>
          <w:szCs w:val="24"/>
        </w:rPr>
        <w:t xml:space="preserve">W wyniku oceny stworzona zostanie </w:t>
      </w:r>
      <w:r w:rsidR="1B3406FA" w:rsidRPr="1DAA591B">
        <w:rPr>
          <w:rFonts w:ascii="Arial" w:hAnsi="Arial" w:cs="Arial"/>
          <w:sz w:val="24"/>
          <w:szCs w:val="24"/>
        </w:rPr>
        <w:t>lista</w:t>
      </w:r>
      <w:r w:rsidR="15D4495C" w:rsidRPr="1DAA591B">
        <w:rPr>
          <w:rFonts w:ascii="Arial" w:hAnsi="Arial" w:cs="Arial"/>
          <w:sz w:val="24"/>
          <w:szCs w:val="24"/>
        </w:rPr>
        <w:t xml:space="preserve"> rankingowa</w:t>
      </w:r>
      <w:r w:rsidR="1B3406FA" w:rsidRPr="1DAA591B">
        <w:rPr>
          <w:rFonts w:ascii="Arial" w:hAnsi="Arial" w:cs="Arial"/>
          <w:sz w:val="24"/>
          <w:szCs w:val="24"/>
        </w:rPr>
        <w:t xml:space="preserve"> prze</w:t>
      </w:r>
      <w:r w:rsidR="013D5725" w:rsidRPr="1DAA591B">
        <w:rPr>
          <w:rFonts w:ascii="Arial" w:hAnsi="Arial" w:cs="Arial"/>
          <w:sz w:val="24"/>
          <w:szCs w:val="24"/>
        </w:rPr>
        <w:t>dsięwzięć zweryfikowanych pod ką</w:t>
      </w:r>
      <w:r w:rsidR="1B3406FA" w:rsidRPr="1DAA591B">
        <w:rPr>
          <w:rFonts w:ascii="Arial" w:hAnsi="Arial" w:cs="Arial"/>
          <w:sz w:val="24"/>
          <w:szCs w:val="24"/>
        </w:rPr>
        <w:t xml:space="preserve">tem </w:t>
      </w:r>
      <w:r w:rsidR="03F78255" w:rsidRPr="1DAA591B">
        <w:rPr>
          <w:rFonts w:ascii="Arial" w:hAnsi="Arial" w:cs="Arial"/>
          <w:sz w:val="24"/>
          <w:szCs w:val="24"/>
        </w:rPr>
        <w:t xml:space="preserve">określonych </w:t>
      </w:r>
      <w:r w:rsidR="013D5725" w:rsidRPr="1DAA591B">
        <w:rPr>
          <w:rFonts w:ascii="Arial" w:hAnsi="Arial" w:cs="Arial"/>
          <w:sz w:val="24"/>
          <w:szCs w:val="24"/>
        </w:rPr>
        <w:t>kryteriów oceny</w:t>
      </w:r>
      <w:r w:rsidR="1B3406FA" w:rsidRPr="1DAA591B">
        <w:rPr>
          <w:rFonts w:ascii="Arial" w:hAnsi="Arial" w:cs="Arial"/>
          <w:sz w:val="24"/>
          <w:szCs w:val="24"/>
        </w:rPr>
        <w:t xml:space="preserve">. Pozytywnie zaopiniowane przedsięwzięcia zostaną przedstawione do akceptacji </w:t>
      </w:r>
      <w:r w:rsidR="7AAF41EF" w:rsidRPr="1DAA591B">
        <w:rPr>
          <w:rFonts w:ascii="Arial" w:hAnsi="Arial" w:cs="Arial"/>
          <w:sz w:val="24"/>
          <w:szCs w:val="24"/>
        </w:rPr>
        <w:t>Zarządowi Wojew</w:t>
      </w:r>
      <w:r w:rsidR="1B3406FA" w:rsidRPr="1DAA591B">
        <w:rPr>
          <w:rFonts w:ascii="Arial" w:hAnsi="Arial" w:cs="Arial"/>
          <w:sz w:val="24"/>
          <w:szCs w:val="24"/>
        </w:rPr>
        <w:t>ództwa Śląskiego</w:t>
      </w:r>
      <w:r w:rsidR="7AAF41EF" w:rsidRPr="1DAA591B">
        <w:rPr>
          <w:rFonts w:ascii="Arial" w:hAnsi="Arial" w:cs="Arial"/>
          <w:sz w:val="24"/>
          <w:szCs w:val="24"/>
        </w:rPr>
        <w:t>.</w:t>
      </w:r>
    </w:p>
    <w:p w14:paraId="5999F805" w14:textId="2DF1B05E" w:rsidR="0088180F" w:rsidRPr="00BD615B" w:rsidRDefault="526F811B" w:rsidP="1DAA591B">
      <w:pPr>
        <w:spacing w:after="24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1DAA591B">
        <w:rPr>
          <w:rFonts w:ascii="Arial" w:hAnsi="Arial" w:cs="Arial"/>
          <w:b/>
          <w:bCs/>
          <w:sz w:val="24"/>
          <w:szCs w:val="24"/>
        </w:rPr>
        <w:t xml:space="preserve">W ramach </w:t>
      </w:r>
      <w:r w:rsidR="5BAFAE00" w:rsidRPr="1DAA591B">
        <w:rPr>
          <w:rFonts w:ascii="Arial" w:hAnsi="Arial" w:cs="Arial"/>
          <w:b/>
          <w:bCs/>
          <w:sz w:val="24"/>
          <w:szCs w:val="24"/>
        </w:rPr>
        <w:t>p</w:t>
      </w:r>
      <w:r w:rsidRPr="1DAA591B">
        <w:rPr>
          <w:rFonts w:ascii="Arial" w:hAnsi="Arial" w:cs="Arial"/>
          <w:b/>
          <w:bCs/>
          <w:sz w:val="24"/>
          <w:szCs w:val="24"/>
        </w:rPr>
        <w:t xml:space="preserve">rogramu </w:t>
      </w:r>
      <w:r w:rsidR="5BAFAE00" w:rsidRPr="1DAA591B">
        <w:rPr>
          <w:rFonts w:ascii="Arial" w:hAnsi="Arial" w:cs="Arial"/>
          <w:b/>
          <w:bCs/>
          <w:sz w:val="24"/>
          <w:szCs w:val="24"/>
        </w:rPr>
        <w:t>r</w:t>
      </w:r>
      <w:r w:rsidRPr="1DAA591B">
        <w:rPr>
          <w:rFonts w:ascii="Arial" w:hAnsi="Arial" w:cs="Arial"/>
          <w:b/>
          <w:bCs/>
          <w:sz w:val="24"/>
          <w:szCs w:val="24"/>
        </w:rPr>
        <w:t>egionalnego organizacje badawcze mogą ubiegać się o</w:t>
      </w:r>
      <w:r w:rsidR="5BAFAE00" w:rsidRPr="1DAA591B">
        <w:rPr>
          <w:rFonts w:ascii="Arial" w:hAnsi="Arial" w:cs="Arial"/>
          <w:b/>
          <w:bCs/>
          <w:sz w:val="24"/>
          <w:szCs w:val="24"/>
        </w:rPr>
        <w:t> </w:t>
      </w:r>
      <w:r w:rsidRPr="1DAA591B">
        <w:rPr>
          <w:rFonts w:ascii="Arial" w:hAnsi="Arial" w:cs="Arial"/>
          <w:b/>
          <w:bCs/>
          <w:sz w:val="24"/>
          <w:szCs w:val="24"/>
        </w:rPr>
        <w:t xml:space="preserve">wsparcie przedsięwzięć z zakresu infrastruktury badawczej, o ile zostały one wcześniej pozytywnie zaopiniowane przez </w:t>
      </w:r>
      <w:r w:rsidR="5BAFAE00" w:rsidRPr="1DAA591B">
        <w:rPr>
          <w:rFonts w:ascii="Arial" w:hAnsi="Arial" w:cs="Arial"/>
          <w:b/>
          <w:bCs/>
          <w:sz w:val="24"/>
          <w:szCs w:val="24"/>
        </w:rPr>
        <w:t>m</w:t>
      </w:r>
      <w:r w:rsidRPr="1DAA591B">
        <w:rPr>
          <w:rFonts w:ascii="Arial" w:hAnsi="Arial" w:cs="Arial"/>
          <w:b/>
          <w:bCs/>
          <w:sz w:val="24"/>
          <w:szCs w:val="24"/>
        </w:rPr>
        <w:t>inistra</w:t>
      </w:r>
      <w:r w:rsidR="5BAFAE00" w:rsidRPr="1DAA591B">
        <w:rPr>
          <w:rFonts w:ascii="Arial" w:hAnsi="Arial" w:cs="Arial"/>
          <w:b/>
          <w:bCs/>
          <w:sz w:val="24"/>
          <w:szCs w:val="24"/>
        </w:rPr>
        <w:t xml:space="preserve"> właściwego do spraw rozwoju regionalnego</w:t>
      </w:r>
      <w:r w:rsidRPr="1DAA591B">
        <w:rPr>
          <w:rFonts w:ascii="Arial" w:hAnsi="Arial" w:cs="Arial"/>
          <w:b/>
          <w:bCs/>
          <w:sz w:val="24"/>
          <w:szCs w:val="24"/>
        </w:rPr>
        <w:t>, z udziałem ministra właściwego do spraw szkolnictwa wyższego i nauki.</w:t>
      </w:r>
    </w:p>
    <w:p w14:paraId="37DFE021" w14:textId="46210260" w:rsidR="0088180F" w:rsidRPr="00BD615B" w:rsidRDefault="0088180F" w:rsidP="00CF540F">
      <w:pPr>
        <w:pStyle w:val="Akapitzlist"/>
        <w:numPr>
          <w:ilvl w:val="0"/>
          <w:numId w:val="16"/>
        </w:numPr>
        <w:spacing w:after="240" w:line="360" w:lineRule="auto"/>
        <w:jc w:val="both"/>
        <w:rPr>
          <w:rFonts w:ascii="Arial" w:hAnsi="Arial" w:cs="Arial"/>
          <w:b/>
          <w:color w:val="1F497D" w:themeColor="text2"/>
          <w:sz w:val="26"/>
          <w:szCs w:val="26"/>
        </w:rPr>
      </w:pPr>
      <w:r w:rsidRPr="00BD615B">
        <w:rPr>
          <w:rFonts w:ascii="Arial" w:hAnsi="Arial" w:cs="Arial"/>
          <w:b/>
          <w:color w:val="1F497D" w:themeColor="text2"/>
          <w:sz w:val="26"/>
          <w:szCs w:val="26"/>
        </w:rPr>
        <w:lastRenderedPageBreak/>
        <w:t>Informacje dotyczące naboru Fiszek Projektowych</w:t>
      </w:r>
    </w:p>
    <w:p w14:paraId="5F73580D" w14:textId="149B3649" w:rsidR="005029F2" w:rsidRPr="00BD615B" w:rsidRDefault="007C18D2" w:rsidP="005946FE">
      <w:pPr>
        <w:pStyle w:val="Akapitzlist"/>
        <w:numPr>
          <w:ilvl w:val="1"/>
          <w:numId w:val="21"/>
        </w:numPr>
        <w:spacing w:after="240" w:line="360" w:lineRule="auto"/>
        <w:jc w:val="both"/>
        <w:rPr>
          <w:rFonts w:ascii="Arial" w:hAnsi="Arial" w:cs="Arial"/>
          <w:b/>
          <w:color w:val="1F497D" w:themeColor="text2"/>
          <w:sz w:val="26"/>
          <w:szCs w:val="26"/>
        </w:rPr>
      </w:pPr>
      <w:r w:rsidRPr="00BD615B">
        <w:rPr>
          <w:rFonts w:ascii="Arial" w:hAnsi="Arial" w:cs="Arial"/>
          <w:b/>
          <w:color w:val="1F497D" w:themeColor="text2"/>
          <w:sz w:val="26"/>
          <w:szCs w:val="26"/>
        </w:rPr>
        <w:t>Limity i ograniczenia</w:t>
      </w:r>
    </w:p>
    <w:p w14:paraId="777DA0B2" w14:textId="6705D7D1" w:rsidR="00D12E6F" w:rsidRPr="00BD615B" w:rsidRDefault="005029F2" w:rsidP="00CF540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 xml:space="preserve"> </w:t>
      </w:r>
      <w:r w:rsidR="0088180F" w:rsidRPr="00BD615B">
        <w:rPr>
          <w:rFonts w:ascii="Arial" w:hAnsi="Arial" w:cs="Arial"/>
          <w:sz w:val="24"/>
          <w:szCs w:val="24"/>
        </w:rPr>
        <w:t>W ramach projektów nie przewiduje się dofinansowania regionalnych agend badawczo-rozwojowych.</w:t>
      </w:r>
    </w:p>
    <w:p w14:paraId="6FD8CD35" w14:textId="77777777" w:rsidR="0088180F" w:rsidRPr="00BD615B" w:rsidRDefault="0088180F" w:rsidP="00CF540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Przedmiotem projektu będzie infrastruktura badawcza wykorzystywana do prowadzenia działalności gospodarczej w rozumieniu przepisów prawa unijnego dotyczących pomocy publicznej. Jeżeli infrastruktura badawcza będzie wykorzystywana do prowadzenia działalności gospodarczej jak i niegospodarczej, wnioskodawca musi prowadzić działalność gospodarczą na poziomie powyżej 20% całkowitych rocznych zasobów danej infrastruktury. Część projektu dotycząca wykorzystania infrastruktury badawczej do prowadzenia działalności gospodarczej musi wynosić ponad 20% wartości całkowitych kosztów kwalifikowalnych infrastruktury.</w:t>
      </w:r>
    </w:p>
    <w:p w14:paraId="6B4566B5" w14:textId="2FC058E3" w:rsidR="0088180F" w:rsidRPr="00BD615B" w:rsidRDefault="0088180F" w:rsidP="00CF540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Nie ma możliwości dofinansowania infrastruktury, aparatury, wyposażenia, które nie będą wykorzystywane na cele gospodarcze.</w:t>
      </w:r>
    </w:p>
    <w:p w14:paraId="608222B7" w14:textId="6AA4A20D" w:rsidR="0088180F" w:rsidRPr="00BD615B" w:rsidRDefault="0088180F" w:rsidP="00CF540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Wyłączone ze wsparcia będą inwestycje w infrastrukturę dydaktyczną oraz infrastrukturę wykorzystywaną do świadczenia usług zdrowotnych.</w:t>
      </w:r>
    </w:p>
    <w:p w14:paraId="7B7AB525" w14:textId="19664527" w:rsidR="0088180F" w:rsidRPr="00BD615B" w:rsidRDefault="0088180F" w:rsidP="00CF540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W ramach projektów nie przewiduje się finansowania kosztów wynagrodzeń oraz kosztów związanych z utrzymaniem infrastruktury B+R.</w:t>
      </w:r>
    </w:p>
    <w:p w14:paraId="5A0CD8F6" w14:textId="07180BBD" w:rsidR="0088180F" w:rsidRPr="00BD615B" w:rsidRDefault="0088180F" w:rsidP="0C99FFA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Nowe przedsięwzięcie w zakresie infrastruktury B+R w jednostkach naukowych może otrzymać wsparcie jedynie, gdy stanowi element dopełniający istniejące zasoby</w:t>
      </w:r>
      <w:r w:rsidR="4DF5DB32" w:rsidRPr="00BD615B">
        <w:rPr>
          <w:rFonts w:ascii="Arial" w:hAnsi="Arial" w:cs="Arial"/>
          <w:sz w:val="24"/>
          <w:szCs w:val="24"/>
        </w:rPr>
        <w:t xml:space="preserve">. </w:t>
      </w:r>
    </w:p>
    <w:p w14:paraId="491DF4DC" w14:textId="055F9541" w:rsidR="0088180F" w:rsidRPr="00BD615B" w:rsidRDefault="0088180F" w:rsidP="00CF540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Przedsięwzięcie w zakresie infrastruktury B+R musi wpisywać się w Regionalną Strategię Innowacji Województwa Śląskiego</w:t>
      </w:r>
      <w:r w:rsidR="2517861A" w:rsidRPr="00BD615B">
        <w:rPr>
          <w:rFonts w:ascii="Arial" w:hAnsi="Arial" w:cs="Arial"/>
          <w:sz w:val="24"/>
          <w:szCs w:val="24"/>
        </w:rPr>
        <w:t xml:space="preserve"> na lata 2021-2030</w:t>
      </w:r>
      <w:r w:rsidRPr="00BD615B">
        <w:rPr>
          <w:rFonts w:ascii="Arial" w:hAnsi="Arial" w:cs="Arial"/>
          <w:sz w:val="24"/>
          <w:szCs w:val="24"/>
        </w:rPr>
        <w:t>.</w:t>
      </w:r>
    </w:p>
    <w:p w14:paraId="1D478593" w14:textId="06879B62" w:rsidR="0088180F" w:rsidRPr="00BD615B" w:rsidRDefault="0088180F" w:rsidP="00CF540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Przedsięwzięcie w zakresie infrastruktury B+R charakteryzuje możliwie wysoki stopień współfinansowania ze źródeł prywatnych.</w:t>
      </w:r>
    </w:p>
    <w:p w14:paraId="5BDC1039" w14:textId="01CCC433" w:rsidR="0088180F" w:rsidRPr="00BD615B" w:rsidRDefault="0088180F" w:rsidP="00CF540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Powstała w wyniku przedsięwzięcia infrastruktura badawcza będzie dostępna dla podmiotów/osób spoza jednostki otrzymującej wsparcie.</w:t>
      </w:r>
    </w:p>
    <w:p w14:paraId="246740E9" w14:textId="374B6A4C" w:rsidR="0088180F" w:rsidRPr="00BD615B" w:rsidRDefault="0088180F" w:rsidP="00CF540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Finansowanie infrastruktury TIK w jednostkach naukowych jest możliwe tylko wówczas, gdy infrastruktura ta jest niezbędna do realizacji projektu badawczo-rozwojowego.</w:t>
      </w:r>
    </w:p>
    <w:p w14:paraId="7ADFCCC2" w14:textId="5C6EA412" w:rsidR="000B5FBD" w:rsidRPr="00BD615B" w:rsidRDefault="0088180F" w:rsidP="0C99FFA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Budżet projektu musi przewidywać, że finansowy udział wnioskodawcy jest nie mniejszy niż 2,5% kosztów kwalifikowalnych projektu.</w:t>
      </w:r>
    </w:p>
    <w:p w14:paraId="64D2D5EE" w14:textId="425FBAA5" w:rsidR="000B5FBD" w:rsidRPr="00BD615B" w:rsidRDefault="0088180F" w:rsidP="005946FE">
      <w:pPr>
        <w:pStyle w:val="Akapitzlist"/>
        <w:numPr>
          <w:ilvl w:val="1"/>
          <w:numId w:val="21"/>
        </w:numPr>
        <w:spacing w:after="240" w:line="360" w:lineRule="auto"/>
        <w:jc w:val="both"/>
        <w:rPr>
          <w:rFonts w:ascii="Arial" w:hAnsi="Arial" w:cs="Arial"/>
          <w:b/>
          <w:color w:val="1F497D" w:themeColor="text2"/>
          <w:sz w:val="26"/>
          <w:szCs w:val="26"/>
        </w:rPr>
      </w:pPr>
      <w:r w:rsidRPr="00BD615B">
        <w:rPr>
          <w:rFonts w:ascii="Arial" w:hAnsi="Arial" w:cs="Arial"/>
          <w:b/>
          <w:color w:val="1F497D" w:themeColor="text2"/>
          <w:sz w:val="26"/>
          <w:szCs w:val="26"/>
        </w:rPr>
        <w:t>Podmioty uprawnione do ubiegania się o dofinansowanie</w:t>
      </w:r>
    </w:p>
    <w:p w14:paraId="51149727" w14:textId="6AE9F4B7" w:rsidR="002000C0" w:rsidRPr="00BD615B" w:rsidRDefault="007C18D2" w:rsidP="00CF540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Instytucje badawcze</w:t>
      </w:r>
    </w:p>
    <w:p w14:paraId="3D50D2BE" w14:textId="16C12F25" w:rsidR="002000C0" w:rsidRPr="00BD615B" w:rsidRDefault="002000C0" w:rsidP="00CF540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Konsorcja naukowe</w:t>
      </w:r>
    </w:p>
    <w:p w14:paraId="60B1A182" w14:textId="386E1192" w:rsidR="002000C0" w:rsidRPr="00BD615B" w:rsidRDefault="002000C0" w:rsidP="00CF540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lastRenderedPageBreak/>
        <w:t>Konsorcja naukowo-przemysłowe</w:t>
      </w:r>
    </w:p>
    <w:p w14:paraId="198DD3F1" w14:textId="1737CC99" w:rsidR="002000C0" w:rsidRPr="00BD615B" w:rsidRDefault="002000C0" w:rsidP="00CF540F">
      <w:pPr>
        <w:pStyle w:val="Akapitzlist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Konsorcja, których liderem jest jednostka naukowa z udziałem podmiotów:</w:t>
      </w:r>
    </w:p>
    <w:p w14:paraId="7108849D" w14:textId="51B87E11" w:rsidR="002000C0" w:rsidRPr="00BD615B" w:rsidRDefault="002000C0" w:rsidP="00CF540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Uczelnie</w:t>
      </w:r>
    </w:p>
    <w:p w14:paraId="6ED4607C" w14:textId="4D1A042E" w:rsidR="002000C0" w:rsidRPr="00BD615B" w:rsidRDefault="002000C0" w:rsidP="00CF540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Jednostki naukowe</w:t>
      </w:r>
    </w:p>
    <w:p w14:paraId="64867326" w14:textId="375790B4" w:rsidR="002000C0" w:rsidRPr="00BD615B" w:rsidRDefault="002000C0" w:rsidP="00CF540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Jednostki samorządu terytorialnego, ich związki i stowarzyszenia</w:t>
      </w:r>
    </w:p>
    <w:p w14:paraId="14FC6D9F" w14:textId="43179C63" w:rsidR="002000C0" w:rsidRPr="00BD615B" w:rsidRDefault="002000C0" w:rsidP="00CF540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Jednostki zaliczane do sektora finansów publicznych</w:t>
      </w:r>
    </w:p>
    <w:p w14:paraId="3306270F" w14:textId="6941B683" w:rsidR="002000C0" w:rsidRPr="00BD615B" w:rsidRDefault="002000C0" w:rsidP="00CF540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Związek Metropolitalny</w:t>
      </w:r>
    </w:p>
    <w:p w14:paraId="0E152A11" w14:textId="68CB940D" w:rsidR="002000C0" w:rsidRPr="00BD615B" w:rsidRDefault="002000C0" w:rsidP="00CF540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Podmioty wykonujące działalność leczniczą, w rozumieniu ustawy o działalności leczniczej</w:t>
      </w:r>
    </w:p>
    <w:p w14:paraId="4A0CD968" w14:textId="7505111C" w:rsidR="002000C0" w:rsidRPr="00BD615B" w:rsidRDefault="002000C0" w:rsidP="00CF540F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Fundacje</w:t>
      </w:r>
    </w:p>
    <w:p w14:paraId="7C182FE7" w14:textId="4EC86784" w:rsidR="002000C0" w:rsidRPr="00BD615B" w:rsidRDefault="000B5FBD" w:rsidP="005946FE">
      <w:pPr>
        <w:pStyle w:val="Akapitzlist"/>
        <w:numPr>
          <w:ilvl w:val="1"/>
          <w:numId w:val="21"/>
        </w:numPr>
        <w:spacing w:after="240" w:line="360" w:lineRule="auto"/>
        <w:jc w:val="both"/>
        <w:rPr>
          <w:rFonts w:ascii="Arial" w:hAnsi="Arial" w:cs="Arial"/>
          <w:b/>
          <w:color w:val="1F497D" w:themeColor="text2"/>
          <w:sz w:val="26"/>
          <w:szCs w:val="26"/>
        </w:rPr>
      </w:pPr>
      <w:r w:rsidRPr="00BD615B">
        <w:rPr>
          <w:rFonts w:ascii="Arial" w:hAnsi="Arial" w:cs="Arial"/>
          <w:b/>
          <w:color w:val="1F497D" w:themeColor="text2"/>
          <w:sz w:val="26"/>
          <w:szCs w:val="26"/>
        </w:rPr>
        <w:t>Informacje finansowe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3670B" w:rsidRPr="00BD615B" w14:paraId="6838B264" w14:textId="77777777" w:rsidTr="0C99FFA2">
        <w:tc>
          <w:tcPr>
            <w:tcW w:w="5228" w:type="dxa"/>
          </w:tcPr>
          <w:p w14:paraId="34D0C4C3" w14:textId="77777777" w:rsidR="0053670B" w:rsidRPr="00BD615B" w:rsidRDefault="0053670B" w:rsidP="0C99FFA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bCs/>
                <w:sz w:val="24"/>
                <w:szCs w:val="24"/>
              </w:rPr>
              <w:t>Całkowita kwota przeznaczona na dofinansowanie</w:t>
            </w:r>
          </w:p>
          <w:p w14:paraId="48193DD6" w14:textId="77777777" w:rsidR="0053670B" w:rsidRPr="00BD615B" w:rsidRDefault="0053670B" w:rsidP="00CF540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highlight w:val="red"/>
              </w:rPr>
            </w:pPr>
          </w:p>
        </w:tc>
        <w:tc>
          <w:tcPr>
            <w:tcW w:w="5228" w:type="dxa"/>
          </w:tcPr>
          <w:p w14:paraId="0B662226" w14:textId="66BB61D5" w:rsidR="0053670B" w:rsidRPr="00BD615B" w:rsidRDefault="409B1E91" w:rsidP="0C99FFA2">
            <w:pPr>
              <w:spacing w:after="20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bCs/>
                <w:sz w:val="24"/>
                <w:szCs w:val="24"/>
              </w:rPr>
              <w:t>50 000 000 EUR</w:t>
            </w:r>
          </w:p>
        </w:tc>
      </w:tr>
      <w:tr w:rsidR="0053670B" w:rsidRPr="00BD615B" w14:paraId="648DBD03" w14:textId="77777777" w:rsidTr="0C99FFA2">
        <w:tc>
          <w:tcPr>
            <w:tcW w:w="5228" w:type="dxa"/>
          </w:tcPr>
          <w:p w14:paraId="62209512" w14:textId="77777777" w:rsidR="0053670B" w:rsidRPr="00BD615B" w:rsidRDefault="0053670B" w:rsidP="00CF540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15B">
              <w:rPr>
                <w:rFonts w:ascii="Arial" w:hAnsi="Arial" w:cs="Arial"/>
                <w:sz w:val="24"/>
                <w:szCs w:val="24"/>
              </w:rPr>
              <w:t xml:space="preserve">Warunki i planowany zakres stosowania cross- </w:t>
            </w:r>
            <w:proofErr w:type="spellStart"/>
            <w:r w:rsidRPr="00BD615B">
              <w:rPr>
                <w:rFonts w:ascii="Arial" w:hAnsi="Arial" w:cs="Arial"/>
                <w:sz w:val="24"/>
                <w:szCs w:val="24"/>
              </w:rPr>
              <w:t>financingu</w:t>
            </w:r>
            <w:proofErr w:type="spellEnd"/>
            <w:r w:rsidRPr="00BD615B">
              <w:rPr>
                <w:rFonts w:ascii="Arial" w:hAnsi="Arial" w:cs="Arial"/>
                <w:sz w:val="24"/>
                <w:szCs w:val="24"/>
              </w:rPr>
              <w:t xml:space="preserve"> (%)</w:t>
            </w:r>
          </w:p>
        </w:tc>
        <w:tc>
          <w:tcPr>
            <w:tcW w:w="5228" w:type="dxa"/>
          </w:tcPr>
          <w:p w14:paraId="1703BF37" w14:textId="77777777" w:rsidR="0053670B" w:rsidRPr="00BD615B" w:rsidRDefault="0053670B" w:rsidP="00CF54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BD615B">
              <w:rPr>
                <w:rFonts w:ascii="Arial" w:eastAsiaTheme="minorHAnsi" w:hAnsi="Arial" w:cs="Arial"/>
                <w:sz w:val="24"/>
                <w:szCs w:val="24"/>
              </w:rPr>
              <w:t xml:space="preserve">Nie dotyczy </w:t>
            </w:r>
          </w:p>
          <w:p w14:paraId="05CB5522" w14:textId="77777777" w:rsidR="0053670B" w:rsidRPr="00BD615B" w:rsidRDefault="0053670B" w:rsidP="00CF540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670B" w:rsidRPr="00BD615B" w14:paraId="312DC29C" w14:textId="77777777" w:rsidTr="0C99FFA2">
        <w:tc>
          <w:tcPr>
            <w:tcW w:w="5228" w:type="dxa"/>
          </w:tcPr>
          <w:p w14:paraId="2C98F6C1" w14:textId="77777777" w:rsidR="0053670B" w:rsidRPr="00BD615B" w:rsidRDefault="0053670B" w:rsidP="00CF54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BD615B">
              <w:rPr>
                <w:rFonts w:ascii="Arial" w:eastAsiaTheme="minorHAnsi" w:hAnsi="Arial" w:cs="Arial"/>
                <w:bCs/>
                <w:sz w:val="24"/>
                <w:szCs w:val="24"/>
              </w:rPr>
              <w:t>Kwota współfinansowania z budżetu państwa projektów w konkursie, (</w:t>
            </w:r>
            <w:r w:rsidRPr="00BD615B">
              <w:rPr>
                <w:rFonts w:ascii="Arial" w:eastAsiaTheme="minorHAnsi" w:hAnsi="Arial" w:cs="Arial"/>
                <w:bCs/>
                <w:i/>
                <w:iCs/>
                <w:sz w:val="24"/>
                <w:szCs w:val="24"/>
              </w:rPr>
              <w:t>jeśli dotyczy</w:t>
            </w:r>
            <w:r w:rsidRPr="00BD615B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) </w:t>
            </w:r>
          </w:p>
          <w:p w14:paraId="033F1BB7" w14:textId="77777777" w:rsidR="0053670B" w:rsidRPr="00BD615B" w:rsidRDefault="0053670B" w:rsidP="00CF540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</w:tcPr>
          <w:p w14:paraId="61D13010" w14:textId="03CC19E1" w:rsidR="0053670B" w:rsidRPr="00BD615B" w:rsidRDefault="00F82027" w:rsidP="00CF540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eastAsiaTheme="minorHAnsi" w:hAnsi="Arial" w:cs="Arial"/>
                <w:sz w:val="24"/>
                <w:szCs w:val="24"/>
              </w:rPr>
              <w:t>Nie dotyczy</w:t>
            </w:r>
          </w:p>
        </w:tc>
      </w:tr>
      <w:tr w:rsidR="0053670B" w:rsidRPr="00BD615B" w14:paraId="64EE5153" w14:textId="77777777" w:rsidTr="0C99FFA2">
        <w:tc>
          <w:tcPr>
            <w:tcW w:w="5228" w:type="dxa"/>
          </w:tcPr>
          <w:p w14:paraId="719A7AA8" w14:textId="77777777" w:rsidR="00F82027" w:rsidRPr="00BD615B" w:rsidRDefault="00F82027" w:rsidP="00F8202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BD615B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 xml:space="preserve">Poziom dofinansowania projektu </w:t>
            </w:r>
          </w:p>
          <w:p w14:paraId="4E60604A" w14:textId="77777777" w:rsidR="00F82027" w:rsidRPr="00BD615B" w:rsidRDefault="00F82027" w:rsidP="00F8202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BD615B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 xml:space="preserve">- środków UE </w:t>
            </w:r>
          </w:p>
          <w:p w14:paraId="625AC807" w14:textId="77777777" w:rsidR="00F82027" w:rsidRPr="00BD615B" w:rsidRDefault="00F82027" w:rsidP="00F8202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BD615B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 xml:space="preserve">- środków BP </w:t>
            </w:r>
            <w:r w:rsidRPr="00BD615B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</w:rPr>
              <w:t xml:space="preserve">(jeśli dotyczy) </w:t>
            </w:r>
          </w:p>
          <w:p w14:paraId="4FB8A9E1" w14:textId="77777777" w:rsidR="00F82027" w:rsidRPr="00BD615B" w:rsidRDefault="00F82027" w:rsidP="00F8202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BD615B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 xml:space="preserve">(maksymalny poziom dofinansowania projektu – jeśli dotyczy/ </w:t>
            </w:r>
          </w:p>
          <w:p w14:paraId="7A5A07CF" w14:textId="77777777" w:rsidR="00F82027" w:rsidRPr="00BD615B" w:rsidRDefault="00F82027" w:rsidP="00F8202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BD615B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 xml:space="preserve">minimalny poziom dofinansowania projektu- jeśli dotyczy) </w:t>
            </w:r>
          </w:p>
          <w:p w14:paraId="6AEA7FB1" w14:textId="77777777" w:rsidR="00F82027" w:rsidRPr="00BD615B" w:rsidRDefault="00F82027" w:rsidP="00F8202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BD615B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 xml:space="preserve">Wartość projektu: </w:t>
            </w:r>
          </w:p>
          <w:p w14:paraId="41318DEE" w14:textId="77777777" w:rsidR="00F82027" w:rsidRPr="00BD615B" w:rsidRDefault="00F82027" w:rsidP="00F8202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BD615B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 xml:space="preserve">(minimalna wartość projektu- </w:t>
            </w:r>
            <w:r w:rsidRPr="00BD615B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</w:rPr>
              <w:t xml:space="preserve">jeśli dotyczy/ </w:t>
            </w:r>
          </w:p>
          <w:p w14:paraId="27A465D3" w14:textId="251EBB34" w:rsidR="0053670B" w:rsidRPr="00BD615B" w:rsidRDefault="00F82027" w:rsidP="00F8202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maksymalna wartość projektu-</w:t>
            </w:r>
            <w:r w:rsidRPr="00BD615B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</w:rPr>
              <w:t>jeśli dotyczy</w:t>
            </w:r>
            <w:r w:rsidRPr="00BD615B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)</w:t>
            </w:r>
            <w:bookmarkStart w:id="2" w:name="_GoBack"/>
            <w:bookmarkEnd w:id="2"/>
          </w:p>
        </w:tc>
        <w:tc>
          <w:tcPr>
            <w:tcW w:w="5228" w:type="dxa"/>
          </w:tcPr>
          <w:p w14:paraId="68E31616" w14:textId="77777777" w:rsidR="0053670B" w:rsidRPr="00BD615B" w:rsidRDefault="0053670B" w:rsidP="00CF540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>Maksymalny % poziom dofinansowania UE wydatków kwalifikowalnych na poziomie projektu: 85% w tym, zgodnie z zasadami pomocy publicznej:</w:t>
            </w:r>
          </w:p>
          <w:p w14:paraId="6AD330F1" w14:textId="77777777" w:rsidR="0053670B" w:rsidRPr="00BD615B" w:rsidRDefault="0053670B" w:rsidP="00CF540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 xml:space="preserve">- dla części gospodarczej: intensywność udzielanej pomocy publicznej i pomocy de </w:t>
            </w:r>
            <w:proofErr w:type="spellStart"/>
            <w:r w:rsidRPr="00BD615B">
              <w:rPr>
                <w:rFonts w:ascii="Arial" w:hAnsi="Arial" w:cs="Arial"/>
                <w:b/>
                <w:sz w:val="24"/>
                <w:szCs w:val="24"/>
              </w:rPr>
              <w:t>minimis</w:t>
            </w:r>
            <w:proofErr w:type="spellEnd"/>
            <w:r w:rsidRPr="00BD615B">
              <w:rPr>
                <w:rFonts w:ascii="Arial" w:hAnsi="Arial" w:cs="Arial"/>
                <w:b/>
                <w:sz w:val="24"/>
                <w:szCs w:val="24"/>
              </w:rPr>
              <w:t xml:space="preserve"> wynosi maksymalnie 50%</w:t>
            </w:r>
          </w:p>
          <w:p w14:paraId="43097D6B" w14:textId="77777777" w:rsidR="0053670B" w:rsidRPr="00BD615B" w:rsidRDefault="0053670B" w:rsidP="00CF540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>- dla części niegospodarczej: 100%.</w:t>
            </w:r>
          </w:p>
          <w:p w14:paraId="5E1D530D" w14:textId="77777777" w:rsidR="0053670B" w:rsidRPr="00BD615B" w:rsidRDefault="0053670B" w:rsidP="00CF540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080A1E" w14:textId="7FDB5FF4" w:rsidR="0053670B" w:rsidRPr="00BD615B" w:rsidRDefault="0053670B" w:rsidP="00CF540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 xml:space="preserve">Nie przewiduje się współfinansowania </w:t>
            </w:r>
            <w:r w:rsidR="00F91BC1"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Pr="00BD615B">
              <w:rPr>
                <w:rFonts w:ascii="Arial" w:hAnsi="Arial" w:cs="Arial"/>
                <w:b/>
                <w:sz w:val="24"/>
                <w:szCs w:val="24"/>
              </w:rPr>
              <w:t>z budżetu państwa.</w:t>
            </w:r>
          </w:p>
          <w:p w14:paraId="1D78E60F" w14:textId="77777777" w:rsidR="0053670B" w:rsidRPr="00BD615B" w:rsidRDefault="0053670B" w:rsidP="00CF540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>Nie ustala się minimalnej dopuszczalnej wartości projektu.</w:t>
            </w:r>
          </w:p>
          <w:p w14:paraId="421E9A07" w14:textId="77777777" w:rsidR="0053670B" w:rsidRPr="00BD615B" w:rsidRDefault="0053670B" w:rsidP="0C99FFA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Maksymalna wartość wydatków kwalifikowalnych projektu złożonego do </w:t>
            </w:r>
            <w:r w:rsidRPr="00BD615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dofinansowania nie może przekroczyć 50 mln EUR.</w:t>
            </w:r>
          </w:p>
          <w:p w14:paraId="2B07CA72" w14:textId="77777777" w:rsidR="0053670B" w:rsidRPr="00BD615B" w:rsidRDefault="0053670B" w:rsidP="00CF540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11B4042" w14:textId="1ABD660C" w:rsidR="00CF540F" w:rsidRPr="00BD615B" w:rsidRDefault="00CF540F" w:rsidP="005946FE">
      <w:pPr>
        <w:spacing w:after="240"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p w14:paraId="7597774B" w14:textId="46B46B2C" w:rsidR="0053670B" w:rsidRPr="00BD615B" w:rsidRDefault="0053670B" w:rsidP="005946FE">
      <w:pPr>
        <w:pStyle w:val="Akapitzlist"/>
        <w:numPr>
          <w:ilvl w:val="1"/>
          <w:numId w:val="21"/>
        </w:numPr>
        <w:spacing w:after="240" w:line="360" w:lineRule="auto"/>
        <w:jc w:val="both"/>
        <w:rPr>
          <w:rFonts w:ascii="Arial" w:hAnsi="Arial" w:cs="Arial"/>
          <w:b/>
          <w:color w:val="1F497D" w:themeColor="text2"/>
          <w:sz w:val="26"/>
          <w:szCs w:val="26"/>
        </w:rPr>
      </w:pPr>
      <w:r w:rsidRPr="00BD615B">
        <w:rPr>
          <w:rFonts w:ascii="Arial" w:hAnsi="Arial" w:cs="Arial"/>
          <w:b/>
          <w:color w:val="1F497D" w:themeColor="text2"/>
          <w:sz w:val="26"/>
          <w:szCs w:val="26"/>
        </w:rPr>
        <w:t xml:space="preserve">Sposób złożenia Fiszki projektowej </w:t>
      </w:r>
    </w:p>
    <w:p w14:paraId="68172E73" w14:textId="15E79F80" w:rsidR="0053670B" w:rsidRPr="00BD615B" w:rsidRDefault="0053670B" w:rsidP="005946F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 xml:space="preserve">Nabór Fiszek projektowych ogłoszony będzie na stronie internetowej </w:t>
      </w:r>
      <w:r w:rsidRPr="00BD615B">
        <w:rPr>
          <w:rFonts w:ascii="Arial" w:hAnsi="Arial" w:cs="Arial"/>
          <w:sz w:val="24"/>
          <w:szCs w:val="24"/>
          <w:u w:val="single"/>
        </w:rPr>
        <w:t>Instytucji Zarządzająca Programem Regionalnym</w:t>
      </w:r>
      <w:r w:rsidRPr="00BD615B">
        <w:rPr>
          <w:rFonts w:ascii="Arial" w:hAnsi="Arial" w:cs="Arial"/>
          <w:sz w:val="24"/>
          <w:szCs w:val="24"/>
        </w:rPr>
        <w:t xml:space="preserve"> oraz na stronie </w:t>
      </w:r>
      <w:hyperlink r:id="rId12" w:history="1">
        <w:r w:rsidRPr="00BD615B">
          <w:rPr>
            <w:rStyle w:val="Hipercze"/>
            <w:rFonts w:ascii="Arial" w:hAnsi="Arial" w:cs="Arial"/>
            <w:sz w:val="24"/>
            <w:szCs w:val="24"/>
          </w:rPr>
          <w:t>https://ris.slaskie.pl/</w:t>
        </w:r>
      </w:hyperlink>
      <w:r w:rsidRPr="00BD615B">
        <w:rPr>
          <w:rFonts w:ascii="Arial" w:hAnsi="Arial" w:cs="Arial"/>
          <w:sz w:val="24"/>
          <w:szCs w:val="24"/>
        </w:rPr>
        <w:t>.</w:t>
      </w:r>
    </w:p>
    <w:p w14:paraId="60BD73E8" w14:textId="1DFD1532" w:rsidR="0053670B" w:rsidRPr="00BD615B" w:rsidRDefault="0053670B" w:rsidP="005946F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Fiszkę projektową należy przekazać wyłącznie w formie elektronicznej na adresy mailowe podane na stronach z ogłoszeniem o naborze Fiszek. Wniosko</w:t>
      </w:r>
      <w:r w:rsidR="00E92F99" w:rsidRPr="00BD615B">
        <w:rPr>
          <w:rFonts w:ascii="Arial" w:hAnsi="Arial" w:cs="Arial"/>
          <w:sz w:val="24"/>
          <w:szCs w:val="24"/>
        </w:rPr>
        <w:t xml:space="preserve">dawcy zobowiązani są przesłać Fiszkę </w:t>
      </w:r>
      <w:r w:rsidR="00F91BC1">
        <w:rPr>
          <w:rFonts w:ascii="Arial" w:hAnsi="Arial" w:cs="Arial"/>
          <w:sz w:val="24"/>
          <w:szCs w:val="24"/>
        </w:rPr>
        <w:t xml:space="preserve">            </w:t>
      </w:r>
      <w:r w:rsidR="00E92F99" w:rsidRPr="00BD615B">
        <w:rPr>
          <w:rFonts w:ascii="Arial" w:hAnsi="Arial" w:cs="Arial"/>
          <w:sz w:val="24"/>
          <w:szCs w:val="24"/>
        </w:rPr>
        <w:t xml:space="preserve">w formacie </w:t>
      </w:r>
      <w:r w:rsidRPr="00BD615B">
        <w:rPr>
          <w:rFonts w:ascii="Arial" w:hAnsi="Arial" w:cs="Arial"/>
          <w:sz w:val="24"/>
          <w:szCs w:val="24"/>
        </w:rPr>
        <w:t>pdf</w:t>
      </w:r>
      <w:r w:rsidR="00E92F99" w:rsidRPr="00BD615B">
        <w:rPr>
          <w:rFonts w:ascii="Arial" w:hAnsi="Arial" w:cs="Arial"/>
          <w:sz w:val="24"/>
          <w:szCs w:val="24"/>
        </w:rPr>
        <w:t xml:space="preserve"> oraz w formie edytowalnej</w:t>
      </w:r>
      <w:r w:rsidRPr="00BD615B">
        <w:rPr>
          <w:rFonts w:ascii="Arial" w:hAnsi="Arial" w:cs="Arial"/>
          <w:sz w:val="24"/>
          <w:szCs w:val="24"/>
        </w:rPr>
        <w:t xml:space="preserve"> do Instytucji Organizującej</w:t>
      </w:r>
      <w:r w:rsidR="00E92F99" w:rsidRPr="00BD615B">
        <w:rPr>
          <w:rFonts w:ascii="Arial" w:hAnsi="Arial" w:cs="Arial"/>
          <w:sz w:val="24"/>
          <w:szCs w:val="24"/>
        </w:rPr>
        <w:t xml:space="preserve"> nabór.</w:t>
      </w:r>
    </w:p>
    <w:p w14:paraId="2D28E084" w14:textId="16744D82" w:rsidR="0053670B" w:rsidRPr="00BD615B" w:rsidRDefault="0053670B" w:rsidP="005946F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W razie złożenia Fiszki projektowej po terminie wskazanym w ogłoszeniu o naborze, Fiszkę pozostawia się bez rozpatrzenia.</w:t>
      </w:r>
    </w:p>
    <w:p w14:paraId="765FB7A0" w14:textId="14F2324A" w:rsidR="00DF2E3D" w:rsidRPr="00BD615B" w:rsidRDefault="00831D14" w:rsidP="00CF540F">
      <w:pPr>
        <w:pStyle w:val="Akapitzlist"/>
        <w:numPr>
          <w:ilvl w:val="0"/>
          <w:numId w:val="16"/>
        </w:numPr>
        <w:spacing w:after="240" w:line="360" w:lineRule="auto"/>
        <w:jc w:val="both"/>
        <w:rPr>
          <w:rFonts w:ascii="Arial" w:hAnsi="Arial" w:cs="Arial"/>
          <w:b/>
          <w:bCs/>
          <w:color w:val="1F497D" w:themeColor="text2"/>
          <w:sz w:val="26"/>
          <w:szCs w:val="26"/>
        </w:rPr>
      </w:pPr>
      <w:r w:rsidRPr="00BD615B">
        <w:rPr>
          <w:rFonts w:ascii="Arial" w:hAnsi="Arial" w:cs="Arial"/>
          <w:b/>
          <w:bCs/>
          <w:color w:val="1F497D" w:themeColor="text2"/>
          <w:sz w:val="26"/>
          <w:szCs w:val="26"/>
        </w:rPr>
        <w:t>Kryteria wyboru Fiszek projektowych</w:t>
      </w:r>
    </w:p>
    <w:p w14:paraId="21CA9910" w14:textId="64A10C76" w:rsidR="00831D14" w:rsidRPr="00BD615B" w:rsidRDefault="00831D14" w:rsidP="005946FE">
      <w:pPr>
        <w:pStyle w:val="Akapitzlist"/>
        <w:numPr>
          <w:ilvl w:val="1"/>
          <w:numId w:val="25"/>
        </w:numPr>
        <w:spacing w:after="240" w:line="360" w:lineRule="auto"/>
        <w:jc w:val="both"/>
        <w:rPr>
          <w:rFonts w:ascii="Arial" w:hAnsi="Arial" w:cs="Arial"/>
          <w:b/>
          <w:color w:val="1F497D" w:themeColor="text2"/>
          <w:sz w:val="26"/>
          <w:szCs w:val="26"/>
        </w:rPr>
      </w:pPr>
      <w:r w:rsidRPr="00BD615B">
        <w:rPr>
          <w:rFonts w:ascii="Arial" w:hAnsi="Arial" w:cs="Arial"/>
          <w:b/>
          <w:color w:val="1F497D" w:themeColor="text2"/>
          <w:sz w:val="26"/>
          <w:szCs w:val="26"/>
        </w:rPr>
        <w:t>O</w:t>
      </w:r>
      <w:r w:rsidR="00CF540F" w:rsidRPr="00BD615B">
        <w:rPr>
          <w:rFonts w:ascii="Arial" w:hAnsi="Arial" w:cs="Arial"/>
          <w:b/>
          <w:color w:val="1F497D" w:themeColor="text2"/>
          <w:sz w:val="26"/>
          <w:szCs w:val="26"/>
        </w:rPr>
        <w:t>cena F</w:t>
      </w:r>
      <w:r w:rsidRPr="00BD615B">
        <w:rPr>
          <w:rFonts w:ascii="Arial" w:hAnsi="Arial" w:cs="Arial"/>
          <w:b/>
          <w:color w:val="1F497D" w:themeColor="text2"/>
          <w:sz w:val="26"/>
          <w:szCs w:val="26"/>
        </w:rPr>
        <w:t>ormalna</w:t>
      </w:r>
    </w:p>
    <w:p w14:paraId="0E45B672" w14:textId="62A47AF0" w:rsidR="0052035D" w:rsidRPr="00BD615B" w:rsidRDefault="20803F57" w:rsidP="005946F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1DAA591B">
        <w:rPr>
          <w:rFonts w:ascii="Arial" w:hAnsi="Arial" w:cs="Arial"/>
          <w:sz w:val="24"/>
          <w:szCs w:val="24"/>
        </w:rPr>
        <w:t>Ocena formalna Fiszki projektowej przeprowadzana jest za pomocą kryteriów formalnych. W razie stwierdzenia w trakcie oceny w Fiszce błędów o charakterze formalnym Instytucja ogłaszająca nabór wzywa wnioskodawcę do uzupełnienia Fiszki w wyznaczonym terminie. Niespełnienie któregokolwiek z kryteriów oceny formalnej powoduje odrzucenie fiszki, na skutek czego fiszka nie może być skierowana do kolejnego etapu oceny.</w:t>
      </w:r>
    </w:p>
    <w:p w14:paraId="53706FB5" w14:textId="76178473" w:rsidR="00CF540F" w:rsidRPr="00BD615B" w:rsidRDefault="00CF540F" w:rsidP="005946F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14:paraId="7F412B68" w14:textId="77777777" w:rsidR="00CF540F" w:rsidRPr="00BD615B" w:rsidRDefault="00CF540F" w:rsidP="005946F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381"/>
        <w:gridCol w:w="2614"/>
        <w:gridCol w:w="2615"/>
      </w:tblGrid>
      <w:tr w:rsidR="0052035D" w:rsidRPr="00BD615B" w14:paraId="7A9951C2" w14:textId="77777777" w:rsidTr="0052246A">
        <w:tc>
          <w:tcPr>
            <w:tcW w:w="846" w:type="dxa"/>
            <w:shd w:val="clear" w:color="auto" w:fill="D9D9D9" w:themeFill="background1" w:themeFillShade="D9"/>
          </w:tcPr>
          <w:p w14:paraId="75608298" w14:textId="62E4EF75" w:rsidR="0052035D" w:rsidRPr="00BD615B" w:rsidRDefault="0052035D" w:rsidP="005946FE">
            <w:pPr>
              <w:spacing w:after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381" w:type="dxa"/>
            <w:shd w:val="clear" w:color="auto" w:fill="D9D9D9" w:themeFill="background1" w:themeFillShade="D9"/>
          </w:tcPr>
          <w:p w14:paraId="0255E0B2" w14:textId="69175E24" w:rsidR="0052035D" w:rsidRPr="00BD615B" w:rsidRDefault="0052035D" w:rsidP="005946FE">
            <w:pPr>
              <w:spacing w:after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>Kryterium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14:paraId="3399D0DA" w14:textId="16DF4411" w:rsidR="0052035D" w:rsidRPr="00BD615B" w:rsidRDefault="0052035D" w:rsidP="005946FE">
            <w:pPr>
              <w:spacing w:after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>Sposób weryfikacji</w:t>
            </w:r>
          </w:p>
        </w:tc>
        <w:tc>
          <w:tcPr>
            <w:tcW w:w="2615" w:type="dxa"/>
            <w:shd w:val="clear" w:color="auto" w:fill="D9D9D9" w:themeFill="background1" w:themeFillShade="D9"/>
          </w:tcPr>
          <w:p w14:paraId="2EEDF9EA" w14:textId="1A73D74D" w:rsidR="0052035D" w:rsidRPr="00BD615B" w:rsidRDefault="004241F1" w:rsidP="005946FE">
            <w:pPr>
              <w:spacing w:after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>Etap Oceny Kryterium</w:t>
            </w:r>
          </w:p>
        </w:tc>
      </w:tr>
      <w:tr w:rsidR="0052035D" w:rsidRPr="00BD615B" w14:paraId="2B2A8845" w14:textId="77777777" w:rsidTr="0052246A">
        <w:tc>
          <w:tcPr>
            <w:tcW w:w="846" w:type="dxa"/>
            <w:shd w:val="clear" w:color="auto" w:fill="D9D9D9" w:themeFill="background1" w:themeFillShade="D9"/>
          </w:tcPr>
          <w:p w14:paraId="2B9792E1" w14:textId="49DF9E55" w:rsidR="0052035D" w:rsidRPr="00BD615B" w:rsidRDefault="0052035D" w:rsidP="005946FE">
            <w:pPr>
              <w:spacing w:after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2246A" w:rsidRPr="00BD615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381" w:type="dxa"/>
            <w:shd w:val="clear" w:color="auto" w:fill="F2DBDB" w:themeFill="accent2" w:themeFillTint="33"/>
          </w:tcPr>
          <w:p w14:paraId="288ED483" w14:textId="3E0FAD8A" w:rsidR="0052035D" w:rsidRPr="00BD615B" w:rsidRDefault="0052035D" w:rsidP="00CF540F">
            <w:pPr>
              <w:spacing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>Kwalifikowalność podmiotowa wnioskodawcy</w:t>
            </w:r>
            <w:r w:rsidRPr="00BD615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6E271D1" w14:textId="1122D4E4" w:rsidR="0052035D" w:rsidRPr="00BD615B" w:rsidRDefault="0052035D" w:rsidP="005946FE">
            <w:pPr>
              <w:spacing w:after="2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15B">
              <w:rPr>
                <w:rFonts w:ascii="Arial" w:hAnsi="Arial" w:cs="Arial"/>
                <w:sz w:val="24"/>
                <w:szCs w:val="24"/>
              </w:rPr>
              <w:t xml:space="preserve">Wnioskodawca oraz partnerzy (jeśli dotyczy) są uprawnieni do złożenia </w:t>
            </w:r>
            <w:r w:rsidR="005D1C0C" w:rsidRPr="00BD615B">
              <w:rPr>
                <w:rFonts w:ascii="Arial" w:hAnsi="Arial" w:cs="Arial"/>
                <w:sz w:val="24"/>
                <w:szCs w:val="24"/>
              </w:rPr>
              <w:t>Fiszki projektowej</w:t>
            </w:r>
            <w:r w:rsidRPr="00BD615B">
              <w:rPr>
                <w:rFonts w:ascii="Arial" w:hAnsi="Arial" w:cs="Arial"/>
                <w:sz w:val="24"/>
                <w:szCs w:val="24"/>
              </w:rPr>
              <w:t xml:space="preserve">: wpisują się </w:t>
            </w:r>
            <w:r w:rsidR="00F91BC1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BD615B">
              <w:rPr>
                <w:rFonts w:ascii="Arial" w:hAnsi="Arial" w:cs="Arial"/>
                <w:sz w:val="24"/>
                <w:szCs w:val="24"/>
              </w:rPr>
              <w:lastRenderedPageBreak/>
              <w:t>w katalog beneficjentów</w:t>
            </w:r>
            <w:r w:rsidR="004241F1" w:rsidRPr="00BD615B">
              <w:rPr>
                <w:rFonts w:ascii="Arial" w:hAnsi="Arial" w:cs="Arial"/>
                <w:sz w:val="24"/>
                <w:szCs w:val="24"/>
              </w:rPr>
              <w:t xml:space="preserve"> przewidzianych w programie Fundusze Europejskie dla Śląskiego 2021-2027.</w:t>
            </w:r>
          </w:p>
        </w:tc>
        <w:tc>
          <w:tcPr>
            <w:tcW w:w="2614" w:type="dxa"/>
            <w:shd w:val="clear" w:color="auto" w:fill="EAF1DD" w:themeFill="accent3" w:themeFillTint="33"/>
          </w:tcPr>
          <w:p w14:paraId="18353FF6" w14:textId="5755F518" w:rsidR="0052035D" w:rsidRPr="00BD615B" w:rsidRDefault="0052035D" w:rsidP="005946FE">
            <w:pPr>
              <w:spacing w:after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15B">
              <w:rPr>
                <w:rFonts w:ascii="Arial" w:hAnsi="Arial" w:cs="Arial"/>
                <w:sz w:val="24"/>
                <w:szCs w:val="24"/>
              </w:rPr>
              <w:lastRenderedPageBreak/>
              <w:t>0/1</w:t>
            </w:r>
          </w:p>
        </w:tc>
        <w:tc>
          <w:tcPr>
            <w:tcW w:w="2615" w:type="dxa"/>
            <w:shd w:val="clear" w:color="auto" w:fill="EAF1DD" w:themeFill="accent3" w:themeFillTint="33"/>
          </w:tcPr>
          <w:p w14:paraId="4DE37C76" w14:textId="1998DBFD" w:rsidR="0052035D" w:rsidRPr="00BD615B" w:rsidRDefault="004241F1" w:rsidP="005946FE">
            <w:pPr>
              <w:spacing w:after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15B">
              <w:rPr>
                <w:rFonts w:ascii="Arial" w:hAnsi="Arial" w:cs="Arial"/>
                <w:sz w:val="24"/>
                <w:szCs w:val="24"/>
              </w:rPr>
              <w:t>Ocena formalna</w:t>
            </w:r>
          </w:p>
        </w:tc>
      </w:tr>
      <w:tr w:rsidR="0052035D" w:rsidRPr="00BD615B" w14:paraId="1CC0E237" w14:textId="77777777" w:rsidTr="0052246A">
        <w:tc>
          <w:tcPr>
            <w:tcW w:w="846" w:type="dxa"/>
            <w:shd w:val="clear" w:color="auto" w:fill="D9D9D9" w:themeFill="background1" w:themeFillShade="D9"/>
          </w:tcPr>
          <w:p w14:paraId="715705D8" w14:textId="621139B4" w:rsidR="0052035D" w:rsidRPr="00BD615B" w:rsidRDefault="0052035D" w:rsidP="005946FE">
            <w:pPr>
              <w:spacing w:after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2246A" w:rsidRPr="00BD615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381" w:type="dxa"/>
            <w:shd w:val="clear" w:color="auto" w:fill="F2DBDB" w:themeFill="accent2" w:themeFillTint="33"/>
          </w:tcPr>
          <w:p w14:paraId="59C0383B" w14:textId="4A4E5735" w:rsidR="0052035D" w:rsidRPr="00BD615B" w:rsidRDefault="0052035D" w:rsidP="005946FE">
            <w:pPr>
              <w:spacing w:after="24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>Kwalifikowalność przedmiotowa projektu.</w:t>
            </w:r>
          </w:p>
          <w:p w14:paraId="19BA8AE6" w14:textId="484B6C5C" w:rsidR="0052035D" w:rsidRPr="00BD615B" w:rsidRDefault="0052035D" w:rsidP="005946FE">
            <w:pPr>
              <w:spacing w:after="2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15B">
              <w:rPr>
                <w:rFonts w:ascii="Arial" w:hAnsi="Arial" w:cs="Arial"/>
                <w:sz w:val="24"/>
                <w:szCs w:val="24"/>
              </w:rPr>
              <w:t xml:space="preserve">Projekt jest zgodny z przedmiotem naboru, w tym typami projektów podlegającymi dofinasowaniu </w:t>
            </w:r>
            <w:r w:rsidR="00F91BC1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BD615B">
              <w:rPr>
                <w:rFonts w:ascii="Arial" w:hAnsi="Arial" w:cs="Arial"/>
                <w:sz w:val="24"/>
                <w:szCs w:val="24"/>
              </w:rPr>
              <w:t>w ramach danego działania/poddziałania</w:t>
            </w:r>
            <w:r w:rsidR="004241F1" w:rsidRPr="00BD615B">
              <w:rPr>
                <w:rFonts w:ascii="Arial" w:hAnsi="Arial" w:cs="Arial"/>
                <w:sz w:val="24"/>
                <w:szCs w:val="24"/>
              </w:rPr>
              <w:t xml:space="preserve"> określonego </w:t>
            </w:r>
            <w:r w:rsidR="00F91BC1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4241F1" w:rsidRPr="00BD615B">
              <w:rPr>
                <w:rFonts w:ascii="Arial" w:hAnsi="Arial" w:cs="Arial"/>
                <w:sz w:val="24"/>
                <w:szCs w:val="24"/>
              </w:rPr>
              <w:t>w programie Fundusze Europejskie dla Śląskiego 2021-2027.</w:t>
            </w:r>
          </w:p>
        </w:tc>
        <w:tc>
          <w:tcPr>
            <w:tcW w:w="2614" w:type="dxa"/>
            <w:shd w:val="clear" w:color="auto" w:fill="EAF1DD" w:themeFill="accent3" w:themeFillTint="33"/>
          </w:tcPr>
          <w:p w14:paraId="246F4624" w14:textId="74F161C1" w:rsidR="0052035D" w:rsidRPr="00BD615B" w:rsidRDefault="0052246A" w:rsidP="005946FE">
            <w:pPr>
              <w:spacing w:after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15B">
              <w:rPr>
                <w:rFonts w:ascii="Arial" w:hAnsi="Arial" w:cs="Arial"/>
                <w:sz w:val="24"/>
                <w:szCs w:val="24"/>
              </w:rPr>
              <w:t>0/1</w:t>
            </w:r>
          </w:p>
        </w:tc>
        <w:tc>
          <w:tcPr>
            <w:tcW w:w="2615" w:type="dxa"/>
            <w:shd w:val="clear" w:color="auto" w:fill="EAF1DD" w:themeFill="accent3" w:themeFillTint="33"/>
          </w:tcPr>
          <w:p w14:paraId="5BE2897A" w14:textId="611DA0E6" w:rsidR="0052035D" w:rsidRPr="00BD615B" w:rsidRDefault="004241F1" w:rsidP="005946FE">
            <w:pPr>
              <w:spacing w:after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15B">
              <w:rPr>
                <w:rFonts w:ascii="Arial" w:hAnsi="Arial" w:cs="Arial"/>
                <w:sz w:val="24"/>
                <w:szCs w:val="24"/>
              </w:rPr>
              <w:t>Ocena formalna</w:t>
            </w:r>
          </w:p>
        </w:tc>
      </w:tr>
      <w:tr w:rsidR="0052035D" w:rsidRPr="00BD615B" w14:paraId="088E35DA" w14:textId="77777777" w:rsidTr="0052246A">
        <w:tc>
          <w:tcPr>
            <w:tcW w:w="846" w:type="dxa"/>
            <w:shd w:val="clear" w:color="auto" w:fill="D9D9D9" w:themeFill="background1" w:themeFillShade="D9"/>
          </w:tcPr>
          <w:p w14:paraId="2A5810BD" w14:textId="245EC0A5" w:rsidR="0052035D" w:rsidRPr="00BD615B" w:rsidRDefault="0052246A" w:rsidP="005946FE">
            <w:pPr>
              <w:spacing w:after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4381" w:type="dxa"/>
            <w:shd w:val="clear" w:color="auto" w:fill="F2DBDB" w:themeFill="accent2" w:themeFillTint="33"/>
          </w:tcPr>
          <w:p w14:paraId="75A70B0E" w14:textId="136EBB1A" w:rsidR="004241F1" w:rsidRPr="00BD615B" w:rsidRDefault="004241F1" w:rsidP="005946FE">
            <w:pPr>
              <w:spacing w:after="24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>Spójność informacji dotyczących projektu i wnioskodawcy.</w:t>
            </w:r>
          </w:p>
          <w:p w14:paraId="52FAFFD1" w14:textId="310853AD" w:rsidR="004241F1" w:rsidRPr="00BD615B" w:rsidRDefault="004241F1" w:rsidP="005946FE">
            <w:pPr>
              <w:spacing w:after="2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15B">
              <w:rPr>
                <w:rFonts w:ascii="Arial" w:hAnsi="Arial" w:cs="Arial"/>
                <w:sz w:val="24"/>
                <w:szCs w:val="24"/>
              </w:rPr>
              <w:t>Czy treść Fiszki projektowej umożliwia ocenę projektu i wnioskodawcy, tj. dostarcza informacji, pozwalających na ocenę projektu w kryteriach oceny.</w:t>
            </w:r>
          </w:p>
        </w:tc>
        <w:tc>
          <w:tcPr>
            <w:tcW w:w="2614" w:type="dxa"/>
            <w:shd w:val="clear" w:color="auto" w:fill="EAF1DD" w:themeFill="accent3" w:themeFillTint="33"/>
          </w:tcPr>
          <w:p w14:paraId="0234D224" w14:textId="63784BCD" w:rsidR="0052035D" w:rsidRPr="00BD615B" w:rsidRDefault="004241F1" w:rsidP="005946FE">
            <w:pPr>
              <w:spacing w:after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15B">
              <w:rPr>
                <w:rFonts w:ascii="Arial" w:hAnsi="Arial" w:cs="Arial"/>
                <w:sz w:val="24"/>
                <w:szCs w:val="24"/>
              </w:rPr>
              <w:t>0/1</w:t>
            </w:r>
          </w:p>
        </w:tc>
        <w:tc>
          <w:tcPr>
            <w:tcW w:w="2615" w:type="dxa"/>
            <w:shd w:val="clear" w:color="auto" w:fill="EAF1DD" w:themeFill="accent3" w:themeFillTint="33"/>
          </w:tcPr>
          <w:p w14:paraId="3F6E610E" w14:textId="4C64E741" w:rsidR="0052035D" w:rsidRPr="00BD615B" w:rsidRDefault="004241F1" w:rsidP="005946FE">
            <w:pPr>
              <w:spacing w:after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15B">
              <w:rPr>
                <w:rFonts w:ascii="Arial" w:hAnsi="Arial" w:cs="Arial"/>
                <w:sz w:val="24"/>
                <w:szCs w:val="24"/>
              </w:rPr>
              <w:t>Ocena formalna</w:t>
            </w:r>
          </w:p>
        </w:tc>
      </w:tr>
    </w:tbl>
    <w:p w14:paraId="29C3E2C6" w14:textId="60E1E72D" w:rsidR="00CF540F" w:rsidRPr="00BD615B" w:rsidRDefault="00CF540F" w:rsidP="005946FE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</w:p>
    <w:p w14:paraId="1989C7E8" w14:textId="6F1F56F8" w:rsidR="006D5920" w:rsidRPr="00BD615B" w:rsidRDefault="006D5920" w:rsidP="005946FE">
      <w:pPr>
        <w:pStyle w:val="Akapitzlist"/>
        <w:numPr>
          <w:ilvl w:val="1"/>
          <w:numId w:val="25"/>
        </w:numPr>
        <w:spacing w:after="240" w:line="360" w:lineRule="auto"/>
        <w:jc w:val="both"/>
        <w:rPr>
          <w:rFonts w:ascii="Arial" w:hAnsi="Arial" w:cs="Arial"/>
          <w:b/>
          <w:color w:val="1F497D" w:themeColor="text2"/>
          <w:sz w:val="26"/>
          <w:szCs w:val="26"/>
        </w:rPr>
      </w:pPr>
      <w:r w:rsidRPr="00BD615B">
        <w:rPr>
          <w:rFonts w:ascii="Arial" w:hAnsi="Arial" w:cs="Arial"/>
          <w:b/>
          <w:color w:val="1F497D" w:themeColor="text2"/>
          <w:sz w:val="26"/>
          <w:szCs w:val="26"/>
        </w:rPr>
        <w:t xml:space="preserve"> </w:t>
      </w:r>
      <w:r w:rsidR="005D1C0C" w:rsidRPr="00BD615B">
        <w:rPr>
          <w:rFonts w:ascii="Arial" w:hAnsi="Arial" w:cs="Arial"/>
          <w:b/>
          <w:color w:val="1F497D" w:themeColor="text2"/>
          <w:sz w:val="26"/>
          <w:szCs w:val="26"/>
        </w:rPr>
        <w:t>Ocena Merytoryczna</w:t>
      </w:r>
    </w:p>
    <w:p w14:paraId="35A05CEB" w14:textId="278BCA2B" w:rsidR="00295747" w:rsidRPr="00BD615B" w:rsidRDefault="006D5920" w:rsidP="005946F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Ocena merytoryczna Fiszki projektowej przeprowadzana jest za pomocą kryteriów merytorycznych. W ramach każdego kryterium punktowanego możliwe jest przyznanie maksymalnie 3 punktów (całe punkty).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381"/>
        <w:gridCol w:w="2614"/>
        <w:gridCol w:w="2615"/>
      </w:tblGrid>
      <w:tr w:rsidR="00B96FE5" w:rsidRPr="00BD615B" w14:paraId="22B40E16" w14:textId="77777777" w:rsidTr="00F66DD5">
        <w:tc>
          <w:tcPr>
            <w:tcW w:w="846" w:type="dxa"/>
            <w:shd w:val="clear" w:color="auto" w:fill="D9D9D9" w:themeFill="background1" w:themeFillShade="D9"/>
          </w:tcPr>
          <w:p w14:paraId="207CCC7C" w14:textId="77777777" w:rsidR="00B96FE5" w:rsidRPr="00BD615B" w:rsidRDefault="00B96FE5" w:rsidP="005946FE">
            <w:pPr>
              <w:spacing w:after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381" w:type="dxa"/>
            <w:shd w:val="clear" w:color="auto" w:fill="D9D9D9" w:themeFill="background1" w:themeFillShade="D9"/>
          </w:tcPr>
          <w:p w14:paraId="6EBD7B4D" w14:textId="77777777" w:rsidR="00B96FE5" w:rsidRPr="00BD615B" w:rsidRDefault="00B96FE5" w:rsidP="005946FE">
            <w:pPr>
              <w:spacing w:after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>Kryterium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14:paraId="76301E89" w14:textId="77777777" w:rsidR="00B96FE5" w:rsidRPr="00BD615B" w:rsidRDefault="00B96FE5" w:rsidP="005946FE">
            <w:pPr>
              <w:spacing w:after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>Sposób weryfikacji</w:t>
            </w:r>
          </w:p>
        </w:tc>
        <w:tc>
          <w:tcPr>
            <w:tcW w:w="2615" w:type="dxa"/>
            <w:shd w:val="clear" w:color="auto" w:fill="D9D9D9" w:themeFill="background1" w:themeFillShade="D9"/>
          </w:tcPr>
          <w:p w14:paraId="2F106309" w14:textId="77777777" w:rsidR="00B96FE5" w:rsidRPr="00BD615B" w:rsidRDefault="00B96FE5" w:rsidP="005946FE">
            <w:pPr>
              <w:spacing w:after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>Etap Oceny Kryterium</w:t>
            </w:r>
          </w:p>
        </w:tc>
      </w:tr>
      <w:tr w:rsidR="00B96FE5" w:rsidRPr="00BD615B" w14:paraId="250335ED" w14:textId="77777777" w:rsidTr="00F66DD5">
        <w:tc>
          <w:tcPr>
            <w:tcW w:w="846" w:type="dxa"/>
            <w:shd w:val="clear" w:color="auto" w:fill="D9D9D9" w:themeFill="background1" w:themeFillShade="D9"/>
          </w:tcPr>
          <w:p w14:paraId="708D3635" w14:textId="77777777" w:rsidR="00B96FE5" w:rsidRPr="00BD615B" w:rsidRDefault="00B96FE5" w:rsidP="005946FE">
            <w:pPr>
              <w:spacing w:after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381" w:type="dxa"/>
            <w:shd w:val="clear" w:color="auto" w:fill="F2DBDB" w:themeFill="accent2" w:themeFillTint="33"/>
          </w:tcPr>
          <w:p w14:paraId="409B99F8" w14:textId="6AF3E960" w:rsidR="006B7A86" w:rsidRPr="00BD615B" w:rsidRDefault="006B7A86" w:rsidP="005946FE">
            <w:pPr>
              <w:spacing w:after="24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 xml:space="preserve">Wpływu przedsięwzięcia na realizację Regionalnej Strategii Innowacji Województwa Śląskiego 2030. </w:t>
            </w:r>
          </w:p>
          <w:p w14:paraId="43366E64" w14:textId="0B6FF099" w:rsidR="006B7A86" w:rsidRPr="00BD615B" w:rsidRDefault="006B7A86" w:rsidP="005946FE">
            <w:pPr>
              <w:spacing w:after="24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lastRenderedPageBreak/>
              <w:t>Wpływu przedsięwzięcia na  realizację celów Regionalnej Strategii Innowacji Województwa Śląskiego 2030.</w:t>
            </w:r>
          </w:p>
          <w:p w14:paraId="66E92708" w14:textId="1088DEE4" w:rsidR="006B7A86" w:rsidRPr="00BD615B" w:rsidRDefault="006B7A86" w:rsidP="005946FE">
            <w:pPr>
              <w:spacing w:after="2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15B">
              <w:rPr>
                <w:rFonts w:ascii="Arial" w:hAnsi="Arial" w:cs="Arial"/>
                <w:sz w:val="24"/>
                <w:szCs w:val="24"/>
              </w:rPr>
              <w:t xml:space="preserve">Planowana inwestycja jest zgodna </w:t>
            </w:r>
            <w:r w:rsidR="00F91BC1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BD615B">
              <w:rPr>
                <w:rFonts w:ascii="Arial" w:hAnsi="Arial" w:cs="Arial"/>
                <w:sz w:val="24"/>
                <w:szCs w:val="24"/>
              </w:rPr>
              <w:t>z Regionalną Strategią Innowacji Województwa Śląskiego 2030</w:t>
            </w:r>
          </w:p>
          <w:p w14:paraId="34E42F80" w14:textId="6DDB8E0B" w:rsidR="006B7A86" w:rsidRPr="00BD615B" w:rsidRDefault="006B7A86" w:rsidP="005946FE">
            <w:pPr>
              <w:spacing w:after="2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15B">
              <w:rPr>
                <w:rFonts w:ascii="Arial" w:hAnsi="Arial" w:cs="Arial"/>
                <w:sz w:val="24"/>
                <w:szCs w:val="24"/>
              </w:rPr>
              <w:t xml:space="preserve">Projekt wpisuje się w jeden z obszarów inteligentnych specjalizacji Województwa Śląskiego (energetyka, medycyna, technologie informacyjne </w:t>
            </w:r>
            <w:r w:rsidR="00F91BC1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BD615B">
              <w:rPr>
                <w:rFonts w:ascii="Arial" w:hAnsi="Arial" w:cs="Arial"/>
                <w:sz w:val="24"/>
                <w:szCs w:val="24"/>
              </w:rPr>
              <w:t>i komunikacyjne, przemysły wschodzące, zielona gospodarka).</w:t>
            </w:r>
          </w:p>
        </w:tc>
        <w:tc>
          <w:tcPr>
            <w:tcW w:w="2614" w:type="dxa"/>
            <w:shd w:val="clear" w:color="auto" w:fill="EAF1DD" w:themeFill="accent3" w:themeFillTint="33"/>
          </w:tcPr>
          <w:p w14:paraId="30FF0BC1" w14:textId="7FA3F6CD" w:rsidR="00B96FE5" w:rsidRPr="00BD615B" w:rsidRDefault="00B96FE5" w:rsidP="005946FE">
            <w:pPr>
              <w:spacing w:after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15B">
              <w:rPr>
                <w:rFonts w:ascii="Arial" w:hAnsi="Arial" w:cs="Arial"/>
                <w:sz w:val="24"/>
                <w:szCs w:val="24"/>
              </w:rPr>
              <w:lastRenderedPageBreak/>
              <w:t>Punktowa: 0-3</w:t>
            </w:r>
          </w:p>
        </w:tc>
        <w:tc>
          <w:tcPr>
            <w:tcW w:w="2615" w:type="dxa"/>
            <w:shd w:val="clear" w:color="auto" w:fill="EAF1DD" w:themeFill="accent3" w:themeFillTint="33"/>
          </w:tcPr>
          <w:p w14:paraId="4372C52D" w14:textId="1C5D709D" w:rsidR="00B96FE5" w:rsidRPr="00BD615B" w:rsidRDefault="00B96FE5" w:rsidP="005946FE">
            <w:pPr>
              <w:spacing w:after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15B">
              <w:rPr>
                <w:rFonts w:ascii="Arial" w:hAnsi="Arial" w:cs="Arial"/>
                <w:sz w:val="24"/>
                <w:szCs w:val="24"/>
              </w:rPr>
              <w:t xml:space="preserve">Ocena merytoryczna/ weryfikowane przez </w:t>
            </w:r>
            <w:r w:rsidR="00AC7F00" w:rsidRPr="00BD615B">
              <w:rPr>
                <w:rFonts w:ascii="Arial" w:hAnsi="Arial" w:cs="Arial"/>
                <w:sz w:val="24"/>
                <w:szCs w:val="24"/>
              </w:rPr>
              <w:t>panel ekspertów</w:t>
            </w:r>
          </w:p>
        </w:tc>
      </w:tr>
      <w:tr w:rsidR="00B96FE5" w:rsidRPr="00BD615B" w14:paraId="7D513344" w14:textId="77777777" w:rsidTr="00F66DD5">
        <w:tc>
          <w:tcPr>
            <w:tcW w:w="846" w:type="dxa"/>
            <w:shd w:val="clear" w:color="auto" w:fill="D9D9D9" w:themeFill="background1" w:themeFillShade="D9"/>
          </w:tcPr>
          <w:p w14:paraId="07389221" w14:textId="77777777" w:rsidR="00B96FE5" w:rsidRPr="00BD615B" w:rsidRDefault="00B96FE5" w:rsidP="005946FE">
            <w:pPr>
              <w:spacing w:after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4381" w:type="dxa"/>
            <w:shd w:val="clear" w:color="auto" w:fill="F2DBDB" w:themeFill="accent2" w:themeFillTint="33"/>
          </w:tcPr>
          <w:p w14:paraId="0B1D7592" w14:textId="3AEA67EF" w:rsidR="00D37C78" w:rsidRPr="00BD615B" w:rsidRDefault="00D37C78" w:rsidP="005946FE">
            <w:pPr>
              <w:spacing w:after="24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>Plan prac badawczo-rozwojowych (agendy badawcze).</w:t>
            </w:r>
          </w:p>
          <w:p w14:paraId="60B7AB0C" w14:textId="77777777" w:rsidR="00D37C78" w:rsidRPr="00BD615B" w:rsidRDefault="00D37C78" w:rsidP="005946FE">
            <w:pPr>
              <w:spacing w:after="2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15B">
              <w:rPr>
                <w:rFonts w:ascii="Arial" w:hAnsi="Arial" w:cs="Arial"/>
                <w:sz w:val="24"/>
                <w:szCs w:val="24"/>
              </w:rPr>
              <w:t>Wnioskodawca/ partnerzy przedłożył/li rzetelny plan prac badawczo-rozwojowych, które będą wykonywane z wykorzystaniem infrastruktury będącej przedmiotem projektu.</w:t>
            </w:r>
          </w:p>
          <w:p w14:paraId="424A439D" w14:textId="69E25B0D" w:rsidR="00D37C78" w:rsidRPr="00BD615B" w:rsidRDefault="00D37C78" w:rsidP="005946FE">
            <w:pPr>
              <w:spacing w:after="24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sz w:val="24"/>
                <w:szCs w:val="24"/>
              </w:rPr>
              <w:t>Plan prac badawczo-rozwojowych powinien zawierać minimum: główne obszary badawcze, orientacyjny plan prac badawczo-rozwojowych, główne rezultaty zaplanowanych prac badawczo-rozwojowych, zastosowanie w gospodarce.</w:t>
            </w:r>
          </w:p>
        </w:tc>
        <w:tc>
          <w:tcPr>
            <w:tcW w:w="2614" w:type="dxa"/>
            <w:shd w:val="clear" w:color="auto" w:fill="EAF1DD" w:themeFill="accent3" w:themeFillTint="33"/>
          </w:tcPr>
          <w:p w14:paraId="3610C48A" w14:textId="2CA92B81" w:rsidR="00B96FE5" w:rsidRPr="00BD615B" w:rsidRDefault="00B96FE5" w:rsidP="005946FE">
            <w:pPr>
              <w:spacing w:after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15B">
              <w:rPr>
                <w:rFonts w:ascii="Arial" w:hAnsi="Arial" w:cs="Arial"/>
                <w:sz w:val="24"/>
                <w:szCs w:val="24"/>
              </w:rPr>
              <w:t>Punktowa: 0-3</w:t>
            </w:r>
          </w:p>
        </w:tc>
        <w:tc>
          <w:tcPr>
            <w:tcW w:w="2615" w:type="dxa"/>
            <w:shd w:val="clear" w:color="auto" w:fill="EAF1DD" w:themeFill="accent3" w:themeFillTint="33"/>
          </w:tcPr>
          <w:p w14:paraId="3C50A831" w14:textId="515A91C4" w:rsidR="00B96FE5" w:rsidRPr="00BD615B" w:rsidRDefault="00B96FE5" w:rsidP="005946FE">
            <w:pPr>
              <w:spacing w:after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15B">
              <w:rPr>
                <w:rFonts w:ascii="Arial" w:hAnsi="Arial" w:cs="Arial"/>
                <w:sz w:val="24"/>
                <w:szCs w:val="24"/>
              </w:rPr>
              <w:t xml:space="preserve">Ocena merytoryczna/ weryfikowane </w:t>
            </w:r>
            <w:r w:rsidR="00AC7F00" w:rsidRPr="00BD615B">
              <w:rPr>
                <w:rFonts w:ascii="Arial" w:hAnsi="Arial" w:cs="Arial"/>
                <w:sz w:val="24"/>
                <w:szCs w:val="24"/>
              </w:rPr>
              <w:t>panel ekspertów</w:t>
            </w:r>
          </w:p>
        </w:tc>
      </w:tr>
      <w:tr w:rsidR="00B96FE5" w:rsidRPr="00BD615B" w14:paraId="24955C4E" w14:textId="77777777" w:rsidTr="00F66DD5">
        <w:tc>
          <w:tcPr>
            <w:tcW w:w="846" w:type="dxa"/>
            <w:shd w:val="clear" w:color="auto" w:fill="D9D9D9" w:themeFill="background1" w:themeFillShade="D9"/>
          </w:tcPr>
          <w:p w14:paraId="2F28C53E" w14:textId="77777777" w:rsidR="00B96FE5" w:rsidRPr="00BD615B" w:rsidRDefault="00B96FE5" w:rsidP="005946FE">
            <w:pPr>
              <w:spacing w:after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4381" w:type="dxa"/>
            <w:shd w:val="clear" w:color="auto" w:fill="F2DBDB" w:themeFill="accent2" w:themeFillTint="33"/>
          </w:tcPr>
          <w:p w14:paraId="44DA55F7" w14:textId="2FC83C23" w:rsidR="00D37C78" w:rsidRPr="00BD615B" w:rsidRDefault="00D37C78" w:rsidP="005946FE">
            <w:pPr>
              <w:spacing w:after="24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>Kluczowe znaczenie infrastruktury badawczej dla regionu.</w:t>
            </w:r>
          </w:p>
          <w:p w14:paraId="47B1867F" w14:textId="77777777" w:rsidR="00D37C78" w:rsidRPr="00BD615B" w:rsidRDefault="00D37C78" w:rsidP="005946FE">
            <w:pPr>
              <w:spacing w:after="2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15B">
              <w:rPr>
                <w:rFonts w:ascii="Arial" w:hAnsi="Arial" w:cs="Arial"/>
                <w:sz w:val="24"/>
                <w:szCs w:val="24"/>
              </w:rPr>
              <w:lastRenderedPageBreak/>
              <w:t>Wnioskodawca wykazał i opisał kluczowe znaczenie infrastruktury badawczej dla regionu.</w:t>
            </w:r>
          </w:p>
          <w:p w14:paraId="3F34411D" w14:textId="1AE52533" w:rsidR="00D37C78" w:rsidRPr="00BD615B" w:rsidRDefault="00D37C78" w:rsidP="005946FE">
            <w:pPr>
              <w:spacing w:after="24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sz w:val="24"/>
                <w:szCs w:val="24"/>
              </w:rPr>
              <w:t xml:space="preserve">Planowana w ramach projektu infrastruktura badawcza wsparta </w:t>
            </w:r>
            <w:r w:rsidR="00F91BC1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BD615B">
              <w:rPr>
                <w:rFonts w:ascii="Arial" w:hAnsi="Arial" w:cs="Arial"/>
                <w:sz w:val="24"/>
                <w:szCs w:val="24"/>
              </w:rPr>
              <w:t xml:space="preserve">w ramach projektu nie powiela istniejących zasobów oraz uzupełnia wcześniej wytworzoną infrastrukturę badawczo-rozwojową. </w:t>
            </w:r>
          </w:p>
        </w:tc>
        <w:tc>
          <w:tcPr>
            <w:tcW w:w="2614" w:type="dxa"/>
            <w:shd w:val="clear" w:color="auto" w:fill="EAF1DD" w:themeFill="accent3" w:themeFillTint="33"/>
          </w:tcPr>
          <w:p w14:paraId="52B2DAFD" w14:textId="01EA85DB" w:rsidR="00B96FE5" w:rsidRPr="00BD615B" w:rsidRDefault="00B96FE5" w:rsidP="005946FE">
            <w:pPr>
              <w:spacing w:after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15B">
              <w:rPr>
                <w:rFonts w:ascii="Arial" w:hAnsi="Arial" w:cs="Arial"/>
                <w:sz w:val="24"/>
                <w:szCs w:val="24"/>
              </w:rPr>
              <w:lastRenderedPageBreak/>
              <w:t>Punktowa: 0-3</w:t>
            </w:r>
          </w:p>
        </w:tc>
        <w:tc>
          <w:tcPr>
            <w:tcW w:w="2615" w:type="dxa"/>
            <w:shd w:val="clear" w:color="auto" w:fill="EAF1DD" w:themeFill="accent3" w:themeFillTint="33"/>
          </w:tcPr>
          <w:p w14:paraId="3287F381" w14:textId="33435CAC" w:rsidR="00B96FE5" w:rsidRPr="00BD615B" w:rsidRDefault="00B96FE5" w:rsidP="005946FE">
            <w:pPr>
              <w:spacing w:after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15B">
              <w:rPr>
                <w:rFonts w:ascii="Arial" w:hAnsi="Arial" w:cs="Arial"/>
                <w:sz w:val="24"/>
                <w:szCs w:val="24"/>
              </w:rPr>
              <w:t xml:space="preserve">Ocena merytoryczna/ weryfikowane </w:t>
            </w:r>
            <w:r w:rsidR="00AC7F00" w:rsidRPr="00BD615B">
              <w:rPr>
                <w:rFonts w:ascii="Arial" w:hAnsi="Arial" w:cs="Arial"/>
                <w:sz w:val="24"/>
                <w:szCs w:val="24"/>
              </w:rPr>
              <w:t>panel ekspertów</w:t>
            </w:r>
          </w:p>
        </w:tc>
      </w:tr>
    </w:tbl>
    <w:p w14:paraId="1F5509BA" w14:textId="4B45E47F" w:rsidR="006D5920" w:rsidRPr="00BD615B" w:rsidRDefault="006D5920" w:rsidP="005946FE">
      <w:pPr>
        <w:spacing w:after="24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4EB3A47E" w14:textId="33B07227" w:rsidR="00295747" w:rsidRPr="00BD615B" w:rsidRDefault="006D5920" w:rsidP="00CF540F">
      <w:pPr>
        <w:pStyle w:val="Akapitzlist"/>
        <w:numPr>
          <w:ilvl w:val="0"/>
          <w:numId w:val="16"/>
        </w:numPr>
        <w:spacing w:after="240" w:line="360" w:lineRule="auto"/>
        <w:jc w:val="both"/>
        <w:rPr>
          <w:rFonts w:ascii="Arial" w:hAnsi="Arial" w:cs="Arial"/>
          <w:b/>
          <w:bCs/>
          <w:color w:val="1F497D" w:themeColor="text2"/>
          <w:sz w:val="26"/>
          <w:szCs w:val="26"/>
        </w:rPr>
      </w:pPr>
      <w:r w:rsidRPr="00BD615B">
        <w:rPr>
          <w:rFonts w:ascii="Arial" w:hAnsi="Arial" w:cs="Arial"/>
          <w:b/>
          <w:bCs/>
          <w:color w:val="1F497D" w:themeColor="text2"/>
          <w:sz w:val="26"/>
          <w:szCs w:val="26"/>
        </w:rPr>
        <w:t>Procedura weryfikacji warunków formalnych, poprawiania oczywistych omyłek oraz oceny i wyboru Fiszek projektowych</w:t>
      </w:r>
    </w:p>
    <w:p w14:paraId="78DFD1C9" w14:textId="29B930C0" w:rsidR="006D5920" w:rsidRPr="00BD615B" w:rsidRDefault="006D5920" w:rsidP="0060082D">
      <w:pPr>
        <w:pStyle w:val="Akapitzlist"/>
        <w:numPr>
          <w:ilvl w:val="1"/>
          <w:numId w:val="43"/>
        </w:numPr>
        <w:spacing w:after="240" w:line="360" w:lineRule="auto"/>
        <w:jc w:val="both"/>
        <w:rPr>
          <w:rFonts w:ascii="Arial" w:hAnsi="Arial" w:cs="Arial"/>
          <w:b/>
          <w:color w:val="1F497D" w:themeColor="text2"/>
          <w:sz w:val="26"/>
          <w:szCs w:val="26"/>
        </w:rPr>
      </w:pPr>
      <w:r w:rsidRPr="00BD615B">
        <w:rPr>
          <w:rFonts w:ascii="Arial" w:hAnsi="Arial" w:cs="Arial"/>
          <w:b/>
          <w:color w:val="1F497D" w:themeColor="text2"/>
          <w:sz w:val="26"/>
          <w:szCs w:val="26"/>
        </w:rPr>
        <w:t>Sposób weryfikacji i uzupełniania braków w zakresie warunków formalnych</w:t>
      </w:r>
    </w:p>
    <w:p w14:paraId="6721E7CA" w14:textId="20B49953" w:rsidR="005F2BE7" w:rsidRPr="00BD615B" w:rsidRDefault="005F2BE7" w:rsidP="00CF540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 xml:space="preserve">Weryfikacja warunków formalnych następuje niezwłocznie po zakończeniu naboru </w:t>
      </w:r>
      <w:r w:rsidR="007C18D2" w:rsidRPr="00BD615B">
        <w:rPr>
          <w:rFonts w:ascii="Arial" w:hAnsi="Arial" w:cs="Arial"/>
          <w:sz w:val="24"/>
          <w:szCs w:val="24"/>
        </w:rPr>
        <w:t>Fiszek projektowych</w:t>
      </w:r>
      <w:r w:rsidRPr="00BD615B">
        <w:rPr>
          <w:rFonts w:ascii="Arial" w:hAnsi="Arial" w:cs="Arial"/>
          <w:sz w:val="24"/>
          <w:szCs w:val="24"/>
        </w:rPr>
        <w:t>.</w:t>
      </w:r>
    </w:p>
    <w:p w14:paraId="33BA75C0" w14:textId="5F86951A" w:rsidR="00E364E8" w:rsidRPr="00BD615B" w:rsidRDefault="00E364E8" w:rsidP="00CF540F">
      <w:pPr>
        <w:pStyle w:val="Akapitzlist"/>
        <w:numPr>
          <w:ilvl w:val="0"/>
          <w:numId w:val="3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Weryfikacja warunków formalnych nie jest oceną prowadzoną w opa</w:t>
      </w:r>
      <w:r w:rsidR="007C18D2" w:rsidRPr="00BD615B">
        <w:rPr>
          <w:rFonts w:ascii="Arial" w:hAnsi="Arial" w:cs="Arial"/>
          <w:sz w:val="24"/>
          <w:szCs w:val="24"/>
        </w:rPr>
        <w:t>rciu o kryteria wyboru</w:t>
      </w:r>
      <w:r w:rsidRPr="00BD615B">
        <w:rPr>
          <w:rFonts w:ascii="Arial" w:hAnsi="Arial" w:cs="Arial"/>
          <w:sz w:val="24"/>
          <w:szCs w:val="24"/>
        </w:rPr>
        <w:t xml:space="preserve">. </w:t>
      </w:r>
    </w:p>
    <w:p w14:paraId="767AED7A" w14:textId="62B48B08" w:rsidR="00E364E8" w:rsidRPr="00BD615B" w:rsidRDefault="005F2BE7" w:rsidP="0060082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Warunki formalne.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827"/>
        <w:gridCol w:w="5358"/>
      </w:tblGrid>
      <w:tr w:rsidR="005F2BE7" w:rsidRPr="00BD615B" w14:paraId="7747EDE0" w14:textId="77777777" w:rsidTr="0060082D">
        <w:tc>
          <w:tcPr>
            <w:tcW w:w="551" w:type="dxa"/>
            <w:shd w:val="clear" w:color="auto" w:fill="D9D9D9" w:themeFill="background1" w:themeFillShade="D9"/>
          </w:tcPr>
          <w:p w14:paraId="0AF78EAC" w14:textId="3E096A7B" w:rsidR="005F2BE7" w:rsidRPr="00BD615B" w:rsidRDefault="005F2BE7" w:rsidP="005946FE">
            <w:pPr>
              <w:pStyle w:val="Akapitzlist"/>
              <w:spacing w:after="240" w:line="36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D615B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9744ED1" w14:textId="5920DC67" w:rsidR="005F2BE7" w:rsidRPr="00BD615B" w:rsidRDefault="005F2BE7" w:rsidP="005946FE">
            <w:pPr>
              <w:pStyle w:val="Akapitzlist"/>
              <w:spacing w:after="240" w:line="36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D615B">
              <w:rPr>
                <w:rFonts w:ascii="Arial" w:hAnsi="Arial" w:cs="Arial"/>
                <w:bCs/>
                <w:sz w:val="24"/>
                <w:szCs w:val="24"/>
              </w:rPr>
              <w:t>Nazwa warunku formalnego</w:t>
            </w:r>
          </w:p>
        </w:tc>
        <w:tc>
          <w:tcPr>
            <w:tcW w:w="5358" w:type="dxa"/>
            <w:shd w:val="clear" w:color="auto" w:fill="D9D9D9" w:themeFill="background1" w:themeFillShade="D9"/>
          </w:tcPr>
          <w:p w14:paraId="7E009458" w14:textId="437E3655" w:rsidR="005F2BE7" w:rsidRPr="00BD615B" w:rsidRDefault="005F2BE7" w:rsidP="005946FE">
            <w:pPr>
              <w:pStyle w:val="Akapitzlist"/>
              <w:spacing w:after="240" w:line="36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D615B">
              <w:rPr>
                <w:rFonts w:ascii="Arial" w:hAnsi="Arial" w:cs="Arial"/>
                <w:bCs/>
                <w:sz w:val="24"/>
                <w:szCs w:val="24"/>
              </w:rPr>
              <w:t>Definicja</w:t>
            </w:r>
          </w:p>
        </w:tc>
      </w:tr>
      <w:tr w:rsidR="005F2BE7" w:rsidRPr="00BD615B" w14:paraId="0ADA5931" w14:textId="77777777" w:rsidTr="0060082D">
        <w:tc>
          <w:tcPr>
            <w:tcW w:w="551" w:type="dxa"/>
            <w:shd w:val="clear" w:color="auto" w:fill="D9D9D9" w:themeFill="background1" w:themeFillShade="D9"/>
          </w:tcPr>
          <w:p w14:paraId="5E13D3C6" w14:textId="5C8455F6" w:rsidR="005F2BE7" w:rsidRPr="00BD615B" w:rsidRDefault="005F2BE7" w:rsidP="005946FE">
            <w:pPr>
              <w:pStyle w:val="Akapitzlist"/>
              <w:spacing w:after="240" w:line="36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D615B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F2DBDB" w:themeFill="accent2" w:themeFillTint="33"/>
          </w:tcPr>
          <w:p w14:paraId="1D7D9899" w14:textId="2E49D517" w:rsidR="005F2BE7" w:rsidRPr="00BD615B" w:rsidRDefault="005F2BE7" w:rsidP="005946FE">
            <w:pPr>
              <w:pStyle w:val="Akapitzlist"/>
              <w:spacing w:after="240"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bCs/>
                <w:sz w:val="24"/>
                <w:szCs w:val="24"/>
              </w:rPr>
              <w:t>Termin złożenia Fiszki projektowej</w:t>
            </w:r>
          </w:p>
        </w:tc>
        <w:tc>
          <w:tcPr>
            <w:tcW w:w="5358" w:type="dxa"/>
            <w:shd w:val="clear" w:color="auto" w:fill="EAF1DD" w:themeFill="accent3" w:themeFillTint="33"/>
          </w:tcPr>
          <w:p w14:paraId="7653E08C" w14:textId="643DE346" w:rsidR="005F2BE7" w:rsidRPr="00BD615B" w:rsidRDefault="005F2BE7" w:rsidP="005946FE">
            <w:pPr>
              <w:pStyle w:val="Akapitzlist"/>
              <w:spacing w:after="240" w:line="36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D615B">
              <w:rPr>
                <w:rFonts w:ascii="Arial" w:hAnsi="Arial" w:cs="Arial"/>
                <w:bCs/>
                <w:sz w:val="24"/>
                <w:szCs w:val="24"/>
              </w:rPr>
              <w:t>Fiszka złożona w terminie.</w:t>
            </w:r>
          </w:p>
        </w:tc>
      </w:tr>
      <w:tr w:rsidR="005F2BE7" w:rsidRPr="00BD615B" w14:paraId="7BDE81C5" w14:textId="77777777" w:rsidTr="0060082D">
        <w:tc>
          <w:tcPr>
            <w:tcW w:w="551" w:type="dxa"/>
            <w:shd w:val="clear" w:color="auto" w:fill="D9D9D9" w:themeFill="background1" w:themeFillShade="D9"/>
          </w:tcPr>
          <w:p w14:paraId="7B412F34" w14:textId="67B189D6" w:rsidR="005F2BE7" w:rsidRPr="00BD615B" w:rsidRDefault="005F2BE7" w:rsidP="005946FE">
            <w:pPr>
              <w:pStyle w:val="Akapitzlist"/>
              <w:spacing w:after="240" w:line="36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D615B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F2DBDB" w:themeFill="accent2" w:themeFillTint="33"/>
          </w:tcPr>
          <w:p w14:paraId="759C69DD" w14:textId="6E242235" w:rsidR="005F2BE7" w:rsidRPr="00BD615B" w:rsidRDefault="005F2BE7" w:rsidP="005946FE">
            <w:pPr>
              <w:pStyle w:val="Akapitzlist"/>
              <w:spacing w:after="240"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bCs/>
                <w:sz w:val="24"/>
                <w:szCs w:val="24"/>
              </w:rPr>
              <w:t>Podpisy</w:t>
            </w:r>
          </w:p>
        </w:tc>
        <w:tc>
          <w:tcPr>
            <w:tcW w:w="5358" w:type="dxa"/>
            <w:shd w:val="clear" w:color="auto" w:fill="EAF1DD" w:themeFill="accent3" w:themeFillTint="33"/>
          </w:tcPr>
          <w:p w14:paraId="0C9644EA" w14:textId="1D252CE0" w:rsidR="005F2BE7" w:rsidRPr="00BD615B" w:rsidRDefault="005F2BE7" w:rsidP="005946FE">
            <w:pPr>
              <w:pStyle w:val="Akapitzlist"/>
              <w:spacing w:after="240" w:line="36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D615B">
              <w:rPr>
                <w:rFonts w:ascii="Arial" w:hAnsi="Arial" w:cs="Arial"/>
                <w:bCs/>
                <w:sz w:val="24"/>
                <w:szCs w:val="24"/>
              </w:rPr>
              <w:t>Czy Fiszka jest podpisana ważnym podpisem wnioskodawcy lub osoby upoważnionej do jego reprezentowania.</w:t>
            </w:r>
          </w:p>
        </w:tc>
      </w:tr>
    </w:tbl>
    <w:p w14:paraId="71C78F6A" w14:textId="71C51782" w:rsidR="006D5920" w:rsidRPr="00BD615B" w:rsidRDefault="006D5920" w:rsidP="005946FE">
      <w:pPr>
        <w:pStyle w:val="Akapitzlist"/>
        <w:spacing w:after="240" w:line="360" w:lineRule="auto"/>
        <w:ind w:left="720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58B588AA" w14:textId="07E9BCD3" w:rsidR="00E364E8" w:rsidRPr="00BD615B" w:rsidRDefault="00E364E8" w:rsidP="00CF540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D615B">
        <w:rPr>
          <w:rFonts w:ascii="Arial" w:hAnsi="Arial" w:cs="Arial"/>
          <w:bCs/>
          <w:sz w:val="24"/>
          <w:szCs w:val="24"/>
        </w:rPr>
        <w:t>W razie złożenia Fiszki projektowej po terminie wskazanym w ogłoszeniu o naborze Fiszkę pozostawia się bez rozpatrzenia.</w:t>
      </w:r>
    </w:p>
    <w:p w14:paraId="4748CDA8" w14:textId="068B1DC3" w:rsidR="00E364E8" w:rsidRPr="00BD615B" w:rsidRDefault="029036C5" w:rsidP="1DAA591B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1DAA591B">
        <w:rPr>
          <w:rFonts w:ascii="Arial" w:hAnsi="Arial" w:cs="Arial"/>
          <w:sz w:val="24"/>
          <w:szCs w:val="24"/>
        </w:rPr>
        <w:t xml:space="preserve">W razie stwierdzenia braków w zakresie warunków formalnych w Fiszce wzywa się wnioskodawcę do uzupełnienia Fiszki w wyznaczonym terminie. Termin (dla wezwania przekazanego drogą elektroniczną) określony w wezwaniu liczy się od dnia </w:t>
      </w:r>
      <w:r w:rsidRPr="1DAA591B">
        <w:rPr>
          <w:rFonts w:ascii="Arial" w:hAnsi="Arial" w:cs="Arial"/>
          <w:sz w:val="24"/>
          <w:szCs w:val="24"/>
        </w:rPr>
        <w:lastRenderedPageBreak/>
        <w:t>następującego po dniu wysłania wezwania. Nieuzupełnienie braku w zakresie warunków formalnych przez wnioskodawcę skutkuje pozostawieniem Fiszki bez rozpatrzenia.</w:t>
      </w:r>
    </w:p>
    <w:p w14:paraId="4F066F16" w14:textId="04317A70" w:rsidR="00E364E8" w:rsidRPr="00BD615B" w:rsidRDefault="00E364E8" w:rsidP="00CF540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D615B">
        <w:rPr>
          <w:rFonts w:ascii="Arial" w:hAnsi="Arial" w:cs="Arial"/>
          <w:bCs/>
          <w:sz w:val="24"/>
          <w:szCs w:val="24"/>
        </w:rPr>
        <w:t>Poprawione Fiszki, które w wyniku ponownej weryfikacji ponownie nie spełnią wskazanych w korespondencji warunków formalnych pozostawia się bez rozpatrzenia.</w:t>
      </w:r>
    </w:p>
    <w:p w14:paraId="269835FE" w14:textId="6661E466" w:rsidR="00D67D86" w:rsidRPr="00BD615B" w:rsidRDefault="029036C5" w:rsidP="0C99FFA2">
      <w:pPr>
        <w:pStyle w:val="Akapitzlist"/>
        <w:numPr>
          <w:ilvl w:val="0"/>
          <w:numId w:val="31"/>
        </w:numPr>
        <w:spacing w:after="240" w:line="360" w:lineRule="auto"/>
        <w:jc w:val="both"/>
        <w:rPr>
          <w:rFonts w:ascii="Arial" w:hAnsi="Arial" w:cs="Arial"/>
          <w:vanish/>
          <w:sz w:val="24"/>
          <w:szCs w:val="24"/>
        </w:rPr>
      </w:pPr>
      <w:r w:rsidRPr="1DAA591B">
        <w:rPr>
          <w:rFonts w:ascii="Arial" w:hAnsi="Arial" w:cs="Arial"/>
          <w:sz w:val="24"/>
          <w:szCs w:val="24"/>
        </w:rPr>
        <w:t>W przypadku stwierdzenia na dowolnym etapie oceny, że Fiszka nie spełnia warunków formalnych, wzywa się wnioskodawcę do uzupełnienia wniosku zgodnie z</w:t>
      </w:r>
      <w:r w:rsidR="45C0E2C6" w:rsidRPr="1DAA591B">
        <w:rPr>
          <w:rFonts w:ascii="Arial" w:hAnsi="Arial" w:cs="Arial"/>
          <w:sz w:val="24"/>
          <w:szCs w:val="24"/>
        </w:rPr>
        <w:t> </w:t>
      </w:r>
      <w:r w:rsidRPr="1DAA591B">
        <w:rPr>
          <w:rFonts w:ascii="Arial" w:hAnsi="Arial" w:cs="Arial"/>
          <w:sz w:val="24"/>
          <w:szCs w:val="24"/>
        </w:rPr>
        <w:t>zasadami opisanymi w niniejszym podrozdziale. Wezwanie to może być połączone z wezwaniem do uzupełnienia w zakresie kryteriów oceny. Jeśli stwierdzony brak w</w:t>
      </w:r>
      <w:r w:rsidR="45C0E2C6" w:rsidRPr="1DAA591B">
        <w:rPr>
          <w:rFonts w:ascii="Arial" w:hAnsi="Arial" w:cs="Arial"/>
          <w:sz w:val="24"/>
          <w:szCs w:val="24"/>
        </w:rPr>
        <w:t> </w:t>
      </w:r>
      <w:r w:rsidRPr="1DAA591B">
        <w:rPr>
          <w:rFonts w:ascii="Arial" w:hAnsi="Arial" w:cs="Arial"/>
          <w:sz w:val="24"/>
          <w:szCs w:val="24"/>
        </w:rPr>
        <w:t xml:space="preserve">zakresie warunków formalnych uniemożliwia kontynuowanie oceny Fiszki, wstrzymuje się ocenę na czas dokonywania uzupełnień. W każdej innej sytuacji nie ma konieczności wstrzymywania </w:t>
      </w:r>
      <w:proofErr w:type="spellStart"/>
      <w:r w:rsidRPr="1DAA591B">
        <w:rPr>
          <w:rFonts w:ascii="Arial" w:hAnsi="Arial" w:cs="Arial"/>
          <w:sz w:val="24"/>
          <w:szCs w:val="24"/>
        </w:rPr>
        <w:t>oceny.</w:t>
      </w:r>
    </w:p>
    <w:p w14:paraId="3E67DD22" w14:textId="3E56AD50" w:rsidR="00D67D86" w:rsidRPr="00BD615B" w:rsidRDefault="00D67D86" w:rsidP="0060082D">
      <w:pPr>
        <w:pStyle w:val="Akapitzlist"/>
        <w:numPr>
          <w:ilvl w:val="1"/>
          <w:numId w:val="43"/>
        </w:numPr>
        <w:spacing w:after="240" w:line="360" w:lineRule="auto"/>
        <w:jc w:val="both"/>
        <w:rPr>
          <w:rFonts w:ascii="Arial" w:hAnsi="Arial" w:cs="Arial"/>
          <w:b/>
          <w:color w:val="1F497D" w:themeColor="text2"/>
          <w:sz w:val="26"/>
          <w:szCs w:val="26"/>
        </w:rPr>
      </w:pPr>
      <w:r w:rsidRPr="00BD615B">
        <w:rPr>
          <w:rFonts w:ascii="Arial" w:hAnsi="Arial" w:cs="Arial"/>
          <w:b/>
          <w:color w:val="1F497D" w:themeColor="text2"/>
          <w:sz w:val="26"/>
          <w:szCs w:val="26"/>
        </w:rPr>
        <w:t>Sposób</w:t>
      </w:r>
      <w:proofErr w:type="spellEnd"/>
      <w:r w:rsidRPr="00BD615B">
        <w:rPr>
          <w:rFonts w:ascii="Arial" w:hAnsi="Arial" w:cs="Arial"/>
          <w:b/>
          <w:color w:val="1F497D" w:themeColor="text2"/>
          <w:sz w:val="26"/>
          <w:szCs w:val="26"/>
        </w:rPr>
        <w:t xml:space="preserve"> poprawy oczywistych omyłek we wniosku</w:t>
      </w:r>
    </w:p>
    <w:p w14:paraId="263FCC15" w14:textId="26CCE2A6" w:rsidR="00D67D86" w:rsidRPr="00BD615B" w:rsidRDefault="0D90DE2F" w:rsidP="00CF540F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1DAA591B">
        <w:rPr>
          <w:rFonts w:ascii="Arial" w:hAnsi="Arial" w:cs="Arial"/>
          <w:sz w:val="24"/>
          <w:szCs w:val="24"/>
        </w:rPr>
        <w:t>W razie stwierdzenia w Fiszce oczywistej omyłki wzywa się wnioskodawcę do jej poprawienia w wyznaczonym terminie, pod rygorem pozostawienia Fiszki bez rozpatrzenia. Termin (dla wezwania przekazanego drogą elektroniczną) określony w</w:t>
      </w:r>
      <w:r w:rsidR="45C0E2C6" w:rsidRPr="1DAA591B">
        <w:rPr>
          <w:rFonts w:ascii="Arial" w:hAnsi="Arial" w:cs="Arial"/>
          <w:sz w:val="24"/>
          <w:szCs w:val="24"/>
        </w:rPr>
        <w:t> </w:t>
      </w:r>
      <w:r w:rsidRPr="1DAA591B">
        <w:rPr>
          <w:rFonts w:ascii="Arial" w:hAnsi="Arial" w:cs="Arial"/>
          <w:sz w:val="24"/>
          <w:szCs w:val="24"/>
        </w:rPr>
        <w:t>wezwaniu liczy się od dnia następującego po dniu wysłania wezwania. Nieuzupełnienie braku w zakresie niepoprawienie oczywistej omyłki przez wnioskodawcę skutkuje pozostawieniem Fiszki bez rozpatrzenia.</w:t>
      </w:r>
    </w:p>
    <w:p w14:paraId="2849A5DE" w14:textId="388C010D" w:rsidR="00D67D86" w:rsidRPr="00BD615B" w:rsidRDefault="00D67D86" w:rsidP="00CF540F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Z oczywistą omyłką mamy do czynienia w sytuacji, w której błąd jest ewidentny, łatwo zauważalny, niewymagający dodatkowych obliczeń, czy ustaleń i jest wynikiem np. niewłaściwego (wbrew zamierzeniu wnioskodawcy) użycia wyrazu, widocznej mylnej pisowni, niedokładności redakcyjnej, przeoczenia czy też opuszczenia jakiegoś wyrazu lub wyrazów, numerów, liczb.</w:t>
      </w:r>
    </w:p>
    <w:p w14:paraId="31D06B07" w14:textId="77D753A4" w:rsidR="00DF2E3D" w:rsidRPr="00BD615B" w:rsidRDefault="00D67D86" w:rsidP="00CF540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Dopuszczalne jest wezwanie do poprawy oczywistej omyłki wraz z wezwaniem do poprawy w zakresie kryteriów oceny. Jeśli oczywista omyłka uniemożliwia kontynuowanie oceny projektu, wstrzymuje się ocenę na czas dokonywania uzupełnień. W każdej innej sytuacji nie ma konieczności wstrzymywania oceny.</w:t>
      </w:r>
    </w:p>
    <w:p w14:paraId="1AB0B9A9" w14:textId="77777777" w:rsidR="00AD607C" w:rsidRPr="00BD615B" w:rsidRDefault="00AD607C" w:rsidP="00AD607C">
      <w:pPr>
        <w:pStyle w:val="Akapitzlist"/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3F0C2156" w14:textId="1D1C7E3C" w:rsidR="00D67D86" w:rsidRPr="00BD615B" w:rsidRDefault="000069F4" w:rsidP="0060082D">
      <w:pPr>
        <w:pStyle w:val="Akapitzlist"/>
        <w:numPr>
          <w:ilvl w:val="1"/>
          <w:numId w:val="43"/>
        </w:numPr>
        <w:spacing w:after="240" w:line="360" w:lineRule="auto"/>
        <w:jc w:val="both"/>
        <w:rPr>
          <w:rFonts w:ascii="Arial" w:hAnsi="Arial" w:cs="Arial"/>
          <w:b/>
          <w:color w:val="1F497D" w:themeColor="text2"/>
          <w:sz w:val="26"/>
          <w:szCs w:val="26"/>
        </w:rPr>
      </w:pPr>
      <w:r w:rsidRPr="00BD615B">
        <w:rPr>
          <w:rFonts w:ascii="Arial" w:hAnsi="Arial" w:cs="Arial"/>
          <w:b/>
          <w:color w:val="1F497D" w:themeColor="text2"/>
          <w:sz w:val="26"/>
          <w:szCs w:val="26"/>
        </w:rPr>
        <w:t>Sposób dokonywania oceny spełniania kryteriów wyboru Fiszek</w:t>
      </w:r>
    </w:p>
    <w:p w14:paraId="02CFC9ED" w14:textId="1F6F1667" w:rsidR="00DF2E3D" w:rsidRPr="00BD615B" w:rsidRDefault="613C97F3" w:rsidP="1DAA591B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1DAA591B">
        <w:rPr>
          <w:rFonts w:ascii="Arial" w:hAnsi="Arial" w:cs="Arial"/>
          <w:sz w:val="24"/>
          <w:szCs w:val="24"/>
        </w:rPr>
        <w:t>Ocenę</w:t>
      </w:r>
      <w:r w:rsidR="51A216DE" w:rsidRPr="1DAA591B">
        <w:rPr>
          <w:rFonts w:ascii="Arial" w:hAnsi="Arial" w:cs="Arial"/>
          <w:sz w:val="24"/>
          <w:szCs w:val="24"/>
        </w:rPr>
        <w:t xml:space="preserve"> Fiszek </w:t>
      </w:r>
      <w:r w:rsidRPr="1DAA591B">
        <w:rPr>
          <w:rFonts w:ascii="Arial" w:hAnsi="Arial" w:cs="Arial"/>
          <w:sz w:val="24"/>
          <w:szCs w:val="24"/>
        </w:rPr>
        <w:t xml:space="preserve">pod względem kryteriów formalnych </w:t>
      </w:r>
      <w:r w:rsidR="51A216DE" w:rsidRPr="1DAA591B">
        <w:rPr>
          <w:rFonts w:ascii="Arial" w:hAnsi="Arial" w:cs="Arial"/>
          <w:sz w:val="24"/>
          <w:szCs w:val="24"/>
        </w:rPr>
        <w:t xml:space="preserve">dokonują pracownicy </w:t>
      </w:r>
      <w:r w:rsidRPr="1DAA591B">
        <w:rPr>
          <w:rFonts w:ascii="Arial" w:hAnsi="Arial" w:cs="Arial"/>
          <w:sz w:val="24"/>
          <w:szCs w:val="24"/>
        </w:rPr>
        <w:t xml:space="preserve">Departament Rozwoju Regionalnego (RR) oraz Departament Europejskiego Funduszu Rozwoju </w:t>
      </w:r>
      <w:r w:rsidRPr="1DAA591B">
        <w:rPr>
          <w:rFonts w:ascii="Arial" w:hAnsi="Arial" w:cs="Arial"/>
          <w:sz w:val="24"/>
          <w:szCs w:val="24"/>
        </w:rPr>
        <w:lastRenderedPageBreak/>
        <w:t xml:space="preserve">Regionalnego (FR) Urzędu Marszałkowskiego Województwa Śląskiego (Referat Regionalnej Strategii Innowacji RIS (RR), Referat Programowania i Rozwoju </w:t>
      </w:r>
      <w:proofErr w:type="spellStart"/>
      <w:r w:rsidRPr="1DAA591B">
        <w:rPr>
          <w:rFonts w:ascii="Arial" w:hAnsi="Arial" w:cs="Arial"/>
          <w:sz w:val="24"/>
          <w:szCs w:val="24"/>
        </w:rPr>
        <w:t>RPiR</w:t>
      </w:r>
      <w:proofErr w:type="spellEnd"/>
      <w:r w:rsidRPr="1DAA591B">
        <w:rPr>
          <w:rFonts w:ascii="Arial" w:hAnsi="Arial" w:cs="Arial"/>
          <w:sz w:val="24"/>
          <w:szCs w:val="24"/>
        </w:rPr>
        <w:t xml:space="preserve"> (RR) oraz Referat oceny projektów 3 (FR)). Ocenę Fiszek pod względem kryteriów merytorycznych dokonuje panel ekspertów składający się ze Śląskiej Rady Innowacji i Komitetu Sterującego Regionalnej Strategii Innowacji. W wyniku oceny stworzona zostanie lista rankingowa przedsięwzięć zweryfikowanych pod kątem kryteriów oceny. Pozytywnie zaopiniowane przedsięwzięcia zostaną przedstawione do akceptacji Zarządowi Województwa Śląskiego.</w:t>
      </w:r>
    </w:p>
    <w:p w14:paraId="63DCA1EB" w14:textId="246661CD" w:rsidR="00CF6717" w:rsidRPr="00BD615B" w:rsidRDefault="00DF2E3D" w:rsidP="00CF540F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Za moment rozpoczęcia procesu oceny uznaje się moment zakończenia naboru Fiszek.</w:t>
      </w:r>
    </w:p>
    <w:p w14:paraId="1941EB39" w14:textId="2C9810FF" w:rsidR="00746241" w:rsidRPr="00BD615B" w:rsidRDefault="005946FE" w:rsidP="00CF540F">
      <w:pPr>
        <w:spacing w:after="240" w:line="360" w:lineRule="auto"/>
        <w:ind w:left="360"/>
        <w:jc w:val="both"/>
        <w:rPr>
          <w:rFonts w:ascii="Arial" w:hAnsi="Arial" w:cs="Arial"/>
          <w:b/>
          <w:color w:val="1F497D" w:themeColor="text2"/>
          <w:sz w:val="26"/>
          <w:szCs w:val="26"/>
        </w:rPr>
      </w:pPr>
      <w:r w:rsidRPr="00BD615B">
        <w:rPr>
          <w:rFonts w:ascii="Arial" w:hAnsi="Arial" w:cs="Arial"/>
          <w:b/>
          <w:color w:val="1F497D" w:themeColor="text2"/>
          <w:sz w:val="26"/>
          <w:szCs w:val="26"/>
        </w:rPr>
        <w:t>4.3.1</w:t>
      </w:r>
      <w:r w:rsidR="000069F4" w:rsidRPr="00BD615B">
        <w:rPr>
          <w:rFonts w:ascii="Arial" w:hAnsi="Arial" w:cs="Arial"/>
          <w:b/>
          <w:color w:val="1F497D" w:themeColor="text2"/>
          <w:sz w:val="26"/>
          <w:szCs w:val="26"/>
        </w:rPr>
        <w:tab/>
        <w:t>Sposób dokonywania oceny formalnej</w:t>
      </w:r>
    </w:p>
    <w:p w14:paraId="10E9964B" w14:textId="41B1B733" w:rsidR="00746241" w:rsidRPr="00BD615B" w:rsidRDefault="00746241" w:rsidP="00CF540F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 xml:space="preserve">Ocena formalna </w:t>
      </w:r>
      <w:r w:rsidR="00563D98" w:rsidRPr="00BD615B">
        <w:rPr>
          <w:rFonts w:ascii="Arial" w:hAnsi="Arial" w:cs="Arial"/>
          <w:sz w:val="24"/>
          <w:szCs w:val="24"/>
        </w:rPr>
        <w:t>Fiszki</w:t>
      </w:r>
      <w:r w:rsidRPr="00BD615B">
        <w:rPr>
          <w:rFonts w:ascii="Arial" w:hAnsi="Arial" w:cs="Arial"/>
          <w:sz w:val="24"/>
          <w:szCs w:val="24"/>
        </w:rPr>
        <w:t xml:space="preserve"> dokonywana jest metodą zerojedynkową przez pracowników UM WSL. </w:t>
      </w:r>
    </w:p>
    <w:p w14:paraId="6C3771A4" w14:textId="5D15A9C1" w:rsidR="00746241" w:rsidRPr="00BD615B" w:rsidRDefault="00746241" w:rsidP="00CF540F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Ocena dokonywana jest w oparciu o kryteria wyboru.</w:t>
      </w:r>
    </w:p>
    <w:p w14:paraId="32154DA2" w14:textId="224A8C92" w:rsidR="00746241" w:rsidRPr="00BD615B" w:rsidRDefault="1A23A80A" w:rsidP="00CF540F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1DAA591B">
        <w:rPr>
          <w:rFonts w:ascii="Arial" w:hAnsi="Arial" w:cs="Arial"/>
          <w:sz w:val="24"/>
          <w:szCs w:val="24"/>
        </w:rPr>
        <w:t xml:space="preserve">Kryteria formalne podlegają możliwość poprawy lub uzupełnienia w wyznaczonym terminie. </w:t>
      </w:r>
    </w:p>
    <w:p w14:paraId="43895C04" w14:textId="52B222B6" w:rsidR="00746241" w:rsidRPr="00BD615B" w:rsidRDefault="00746241" w:rsidP="00CF540F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Projekt, kt</w:t>
      </w:r>
      <w:r w:rsidR="00563D98" w:rsidRPr="00BD615B">
        <w:rPr>
          <w:rFonts w:ascii="Arial" w:hAnsi="Arial" w:cs="Arial"/>
          <w:sz w:val="24"/>
          <w:szCs w:val="24"/>
        </w:rPr>
        <w:t>óry spełnił wszystkie kryteria</w:t>
      </w:r>
      <w:r w:rsidRPr="00BD615B">
        <w:rPr>
          <w:rFonts w:ascii="Arial" w:hAnsi="Arial" w:cs="Arial"/>
          <w:sz w:val="24"/>
          <w:szCs w:val="24"/>
        </w:rPr>
        <w:t xml:space="preserve">, poddawany jest dalszej ocenie pod kątem pozostałych kryteriów. </w:t>
      </w:r>
    </w:p>
    <w:p w14:paraId="079BD3D5" w14:textId="0310B12F" w:rsidR="00746241" w:rsidRPr="00BD615B" w:rsidRDefault="00746241" w:rsidP="00CF540F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 xml:space="preserve"> W przypadku niezłożenia uzupełnionej/poprawionej Fiszki w wyznaczonym terminie, dalszej ocenie podlega wersja wniosku będąca podstawą wystosowanego wezwania do poprawy/uzupełnienia. W trak</w:t>
      </w:r>
      <w:r w:rsidR="00563D98" w:rsidRPr="00BD615B">
        <w:rPr>
          <w:rFonts w:ascii="Arial" w:hAnsi="Arial" w:cs="Arial"/>
          <w:sz w:val="24"/>
          <w:szCs w:val="24"/>
        </w:rPr>
        <w:t>cie uzupełniania lub poprawiania</w:t>
      </w:r>
      <w:r w:rsidRPr="00BD615B">
        <w:rPr>
          <w:rFonts w:ascii="Arial" w:hAnsi="Arial" w:cs="Arial"/>
          <w:sz w:val="24"/>
          <w:szCs w:val="24"/>
        </w:rPr>
        <w:t xml:space="preserve"> F</w:t>
      </w:r>
      <w:r w:rsidR="00563D98" w:rsidRPr="00BD615B">
        <w:rPr>
          <w:rFonts w:ascii="Arial" w:hAnsi="Arial" w:cs="Arial"/>
          <w:sz w:val="24"/>
          <w:szCs w:val="24"/>
        </w:rPr>
        <w:t>iszek</w:t>
      </w:r>
      <w:r w:rsidRPr="00BD615B">
        <w:rPr>
          <w:rFonts w:ascii="Arial" w:hAnsi="Arial" w:cs="Arial"/>
          <w:sz w:val="24"/>
          <w:szCs w:val="24"/>
        </w:rPr>
        <w:t xml:space="preserve"> zapewnia się równe traktowanie wnioskodawców. </w:t>
      </w:r>
    </w:p>
    <w:p w14:paraId="0AF0F47E" w14:textId="030D71A0" w:rsidR="00746241" w:rsidRPr="00BD615B" w:rsidRDefault="00746241" w:rsidP="00CF540F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 xml:space="preserve">Niespełnienie któregokolwiek z kryteriów formalnych powoduje, że projekt otrzymuje ocenę negatywną, na skutek czego nie może być skierowany do kolejnego etapu oceny. </w:t>
      </w:r>
    </w:p>
    <w:p w14:paraId="35CCAB77" w14:textId="3F03F15A" w:rsidR="00563D98" w:rsidRPr="00BD615B" w:rsidRDefault="00563D98" w:rsidP="00CF540F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W szczególnych, uzasadnionych przypadkach, gdy brak jest możliwości poprawy, uzupełnienia we wskazanym terminie, co wynika z okoliczności niezależnych od wnioskodawcy, na jego pisemny wniosek, Departament Rozwoju Regionalnego ma możliwość wyznaczyć inny termin na dokonanie poprawy lub uzupełnienia.</w:t>
      </w:r>
    </w:p>
    <w:p w14:paraId="17AD8A79" w14:textId="45B0B30E" w:rsidR="00563D98" w:rsidRPr="00BD615B" w:rsidRDefault="00563D98" w:rsidP="00CF540F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 xml:space="preserve">Informacja o wyniku negatywnej oceny formalnej przekazywana jest wnioskodawcy </w:t>
      </w:r>
      <w:r w:rsidR="00F91BC1">
        <w:rPr>
          <w:rFonts w:ascii="Arial" w:hAnsi="Arial" w:cs="Arial"/>
          <w:sz w:val="24"/>
          <w:szCs w:val="24"/>
        </w:rPr>
        <w:t xml:space="preserve">           </w:t>
      </w:r>
      <w:r w:rsidRPr="00BD615B">
        <w:rPr>
          <w:rFonts w:ascii="Arial" w:hAnsi="Arial" w:cs="Arial"/>
          <w:sz w:val="24"/>
          <w:szCs w:val="24"/>
        </w:rPr>
        <w:t xml:space="preserve">w formie pisemnej z uzasadnieniem. </w:t>
      </w:r>
      <w:r w:rsidR="00447C64" w:rsidRPr="00BD615B">
        <w:rPr>
          <w:rFonts w:ascii="Arial" w:hAnsi="Arial" w:cs="Arial"/>
          <w:sz w:val="24"/>
          <w:szCs w:val="24"/>
        </w:rPr>
        <w:t>Informacjo o pozytywnej ocenie Fiszki przekazywana jest wnioskodawcy w formie elektronicznej.</w:t>
      </w:r>
    </w:p>
    <w:p w14:paraId="1A1CBD45" w14:textId="20B3924E" w:rsidR="00563D98" w:rsidRPr="00BD615B" w:rsidRDefault="00563D98" w:rsidP="00CF540F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Projekt może zostać wycofany z oceny formalnej na pisemną prośbę wnioskodawcy.</w:t>
      </w:r>
    </w:p>
    <w:p w14:paraId="1534D6FB" w14:textId="77777777" w:rsidR="00CF6717" w:rsidRPr="00BD615B" w:rsidRDefault="00CF6717" w:rsidP="005946FE">
      <w:pPr>
        <w:spacing w:after="240" w:line="360" w:lineRule="auto"/>
        <w:ind w:left="360"/>
        <w:jc w:val="both"/>
        <w:rPr>
          <w:rFonts w:ascii="Arial" w:hAnsi="Arial" w:cs="Arial"/>
          <w:b/>
          <w:color w:val="1F497D" w:themeColor="text2"/>
          <w:sz w:val="26"/>
          <w:szCs w:val="26"/>
        </w:rPr>
      </w:pPr>
    </w:p>
    <w:p w14:paraId="0D7A854D" w14:textId="1F244C24" w:rsidR="000069F4" w:rsidRPr="00BD615B" w:rsidRDefault="005946FE" w:rsidP="005946FE">
      <w:pPr>
        <w:spacing w:after="240" w:line="360" w:lineRule="auto"/>
        <w:ind w:left="360"/>
        <w:jc w:val="both"/>
        <w:rPr>
          <w:rFonts w:ascii="Arial" w:hAnsi="Arial" w:cs="Arial"/>
          <w:b/>
          <w:color w:val="1F497D" w:themeColor="text2"/>
          <w:sz w:val="26"/>
          <w:szCs w:val="26"/>
        </w:rPr>
      </w:pPr>
      <w:r w:rsidRPr="00BD615B">
        <w:rPr>
          <w:rFonts w:ascii="Arial" w:hAnsi="Arial" w:cs="Arial"/>
          <w:b/>
          <w:color w:val="1F497D" w:themeColor="text2"/>
          <w:sz w:val="26"/>
          <w:szCs w:val="26"/>
        </w:rPr>
        <w:t>4.3.2</w:t>
      </w:r>
      <w:r w:rsidR="000069F4" w:rsidRPr="00BD615B">
        <w:rPr>
          <w:rFonts w:ascii="Arial" w:hAnsi="Arial" w:cs="Arial"/>
          <w:b/>
          <w:color w:val="1F497D" w:themeColor="text2"/>
          <w:sz w:val="26"/>
          <w:szCs w:val="26"/>
        </w:rPr>
        <w:tab/>
        <w:t xml:space="preserve">Sposób dokonywania oceny merytorycznej </w:t>
      </w:r>
    </w:p>
    <w:p w14:paraId="5885076B" w14:textId="0BE571EA" w:rsidR="00563D98" w:rsidRPr="00BD615B" w:rsidRDefault="00563D98" w:rsidP="00CF540F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lastRenderedPageBreak/>
        <w:t>Ocena merytoryczna Fiszki dokonywana jest przez pa</w:t>
      </w:r>
      <w:r w:rsidR="00447C64" w:rsidRPr="00BD615B">
        <w:rPr>
          <w:rFonts w:ascii="Arial" w:hAnsi="Arial" w:cs="Arial"/>
          <w:sz w:val="24"/>
          <w:szCs w:val="24"/>
        </w:rPr>
        <w:t>nel ekspertów składający się ze</w:t>
      </w:r>
      <w:r w:rsidRPr="00BD615B">
        <w:rPr>
          <w:rFonts w:ascii="Arial" w:hAnsi="Arial" w:cs="Arial"/>
          <w:sz w:val="24"/>
          <w:szCs w:val="24"/>
        </w:rPr>
        <w:t xml:space="preserve"> Śląskiej Rady Innowacji i Komitetu Sterującego Regionalnej Strategii Innowacji.</w:t>
      </w:r>
    </w:p>
    <w:p w14:paraId="7C4FE064" w14:textId="2BBE2EB1" w:rsidR="00597BBB" w:rsidRPr="00BD615B" w:rsidRDefault="00597BBB" w:rsidP="00CF540F">
      <w:pPr>
        <w:pStyle w:val="Akapitzlist"/>
        <w:numPr>
          <w:ilvl w:val="0"/>
          <w:numId w:val="3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Ocena dokonywana jest w oparciu o kryteria wyboru.</w:t>
      </w:r>
    </w:p>
    <w:p w14:paraId="3A1212D8" w14:textId="2250ABA7" w:rsidR="00597BBB" w:rsidRPr="00BD615B" w:rsidRDefault="00597BBB" w:rsidP="00CF540F">
      <w:pPr>
        <w:pStyle w:val="Akapitzlist"/>
        <w:numPr>
          <w:ilvl w:val="0"/>
          <w:numId w:val="3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Kryteria merytoryczne nie  podlegają możliwość poprawy lub uzupełnienia.</w:t>
      </w:r>
    </w:p>
    <w:p w14:paraId="73E6C3A1" w14:textId="252F485C" w:rsidR="00563D98" w:rsidRPr="00BD615B" w:rsidRDefault="00563D98" w:rsidP="00CF540F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Projekt może z</w:t>
      </w:r>
      <w:r w:rsidR="00597BBB" w:rsidRPr="00BD615B">
        <w:rPr>
          <w:rFonts w:ascii="Arial" w:hAnsi="Arial" w:cs="Arial"/>
          <w:sz w:val="24"/>
          <w:szCs w:val="24"/>
        </w:rPr>
        <w:t>ostać wycofany z oceny merytorycznej</w:t>
      </w:r>
      <w:r w:rsidRPr="00BD615B">
        <w:rPr>
          <w:rFonts w:ascii="Arial" w:hAnsi="Arial" w:cs="Arial"/>
          <w:sz w:val="24"/>
          <w:szCs w:val="24"/>
        </w:rPr>
        <w:t xml:space="preserve"> na pisemną prośbę wnioskodawcy.</w:t>
      </w:r>
    </w:p>
    <w:p w14:paraId="5B398C7B" w14:textId="51087963" w:rsidR="00447C64" w:rsidRPr="00BD615B" w:rsidRDefault="00447C64" w:rsidP="00CF540F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Informacja o w</w:t>
      </w:r>
      <w:r w:rsidR="00597BBB" w:rsidRPr="00BD615B">
        <w:rPr>
          <w:rFonts w:ascii="Arial" w:hAnsi="Arial" w:cs="Arial"/>
          <w:sz w:val="24"/>
          <w:szCs w:val="24"/>
        </w:rPr>
        <w:t>yniku negatywnej oceny merytorycznej</w:t>
      </w:r>
      <w:r w:rsidRPr="00BD615B">
        <w:rPr>
          <w:rFonts w:ascii="Arial" w:hAnsi="Arial" w:cs="Arial"/>
          <w:sz w:val="24"/>
          <w:szCs w:val="24"/>
        </w:rPr>
        <w:t xml:space="preserve"> przekazywana jest wnioskodawcy w formie pisemnej z uzasadnieniem. Informacjo o pozytywnej ocenie Fiszki przekazywana jest wnioskodawcy w formie elektronicznej.</w:t>
      </w:r>
    </w:p>
    <w:p w14:paraId="5CF6D553" w14:textId="59E75842" w:rsidR="00597BBB" w:rsidRPr="00BD615B" w:rsidRDefault="00597BBB" w:rsidP="00CF540F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 xml:space="preserve">Fiszki pozytywnie ocenione zostaną uszeregowane od projektów, które uzyskały największą liczbę punktów do projektów najniżej ocenionych. </w:t>
      </w:r>
    </w:p>
    <w:p w14:paraId="22676CB8" w14:textId="4CA3999C" w:rsidR="005946FE" w:rsidRPr="00BD615B" w:rsidRDefault="000069F4" w:rsidP="0060082D">
      <w:pPr>
        <w:pStyle w:val="Akapitzlist"/>
        <w:numPr>
          <w:ilvl w:val="1"/>
          <w:numId w:val="43"/>
        </w:numPr>
        <w:spacing w:after="240" w:line="360" w:lineRule="auto"/>
        <w:jc w:val="both"/>
        <w:rPr>
          <w:rFonts w:ascii="Arial" w:hAnsi="Arial" w:cs="Arial"/>
          <w:b/>
          <w:color w:val="1F497D" w:themeColor="text2"/>
          <w:sz w:val="26"/>
          <w:szCs w:val="26"/>
        </w:rPr>
      </w:pPr>
      <w:r w:rsidRPr="00BD615B">
        <w:rPr>
          <w:rFonts w:ascii="Arial" w:hAnsi="Arial" w:cs="Arial"/>
          <w:b/>
          <w:color w:val="1F497D" w:themeColor="text2"/>
          <w:sz w:val="26"/>
          <w:szCs w:val="26"/>
        </w:rPr>
        <w:t>Rozstrzygnięcie naboru</w:t>
      </w:r>
    </w:p>
    <w:p w14:paraId="4D8007F6" w14:textId="7A0A360C" w:rsidR="005946FE" w:rsidRPr="00BD615B" w:rsidRDefault="005946FE" w:rsidP="005946F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Lista pozytywnie ocenionych Fiszek będzie przedstawiona na stronie internetowej Instytucji Zarządzająca Programem Regionalnym oraz na stronie https://ris.slaskie.pl/.</w:t>
      </w:r>
    </w:p>
    <w:p w14:paraId="41B094B8" w14:textId="7085AC1D" w:rsidR="00597BBB" w:rsidRPr="00BD615B" w:rsidRDefault="52D8A18E" w:rsidP="1DAA591B">
      <w:pPr>
        <w:spacing w:after="24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Fiszki pozytywnie ocenione zostaną uszeregowane od projektów, które uzyskały największą liczbę punktów do projektów najniżej ocenionych, lecz ze względu na limit wyznaczony przez stronę rządową</w:t>
      </w:r>
      <w:r w:rsidR="00597BBB" w:rsidRPr="00BD615B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BD615B">
        <w:rPr>
          <w:rFonts w:ascii="Arial" w:hAnsi="Arial" w:cs="Arial"/>
          <w:sz w:val="24"/>
          <w:szCs w:val="24"/>
        </w:rPr>
        <w:t xml:space="preserve">  nie zostały przekazane do zaopiniowania Ministrowi oraz ministrowi właściwemu do spraw szkolnictwa wyższego i nauki będą przekazywane stronie rządowej zgodnie z</w:t>
      </w:r>
      <w:r w:rsidR="45C0E2C6">
        <w:rPr>
          <w:rFonts w:ascii="Arial" w:hAnsi="Arial" w:cs="Arial"/>
          <w:sz w:val="24"/>
          <w:szCs w:val="24"/>
        </w:rPr>
        <w:t> </w:t>
      </w:r>
      <w:r w:rsidRPr="00BD615B">
        <w:rPr>
          <w:rFonts w:ascii="Arial" w:hAnsi="Arial" w:cs="Arial"/>
          <w:sz w:val="24"/>
          <w:szCs w:val="24"/>
        </w:rPr>
        <w:t>uszeregowaniem punktowym, gdy wartość przedsięwzięć pozytywnie zaopiniowanych przez stronę rządową nie przekroczy 150% dostępnej alokacji.</w:t>
      </w:r>
    </w:p>
    <w:p w14:paraId="7C4A7266" w14:textId="77777777" w:rsidR="0060082D" w:rsidRPr="00BD615B" w:rsidRDefault="00D172D2" w:rsidP="005946FE">
      <w:pPr>
        <w:pStyle w:val="Akapitzlist"/>
        <w:numPr>
          <w:ilvl w:val="0"/>
          <w:numId w:val="39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Każdorazowo, po zakończeniu procesu opiniowania Fiszek projektowych, w terminie 10 dni roboczych od dnia otrzymania informacji o opinii Strony rządowej dla danego przedsięwzięcia</w:t>
      </w:r>
      <w:r w:rsidR="00EE24DD" w:rsidRPr="00BD615B">
        <w:rPr>
          <w:rFonts w:ascii="Arial" w:hAnsi="Arial" w:cs="Arial"/>
          <w:sz w:val="24"/>
          <w:szCs w:val="24"/>
        </w:rPr>
        <w:t>,</w:t>
      </w:r>
      <w:r w:rsidRPr="00BD615B">
        <w:rPr>
          <w:rFonts w:ascii="Arial" w:hAnsi="Arial" w:cs="Arial"/>
          <w:sz w:val="24"/>
          <w:szCs w:val="24"/>
        </w:rPr>
        <w:t xml:space="preserve"> Instytucja Zarządzająca Programem Regionalnym publikuje na stronie internetowej danego Programu Regionalnego informację lub aktualizację informacji o pozytywnie zaopiniowanych</w:t>
      </w:r>
    </w:p>
    <w:p w14:paraId="3554DD2A" w14:textId="6024BBEE" w:rsidR="00D172D2" w:rsidRPr="00BD615B" w:rsidRDefault="00D172D2" w:rsidP="005946FE">
      <w:pPr>
        <w:pStyle w:val="Akapitzlist"/>
        <w:numPr>
          <w:ilvl w:val="0"/>
          <w:numId w:val="39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 xml:space="preserve">przedsięwzięciach przez </w:t>
      </w:r>
      <w:r w:rsidR="002E2C55" w:rsidRPr="00BD615B">
        <w:rPr>
          <w:rFonts w:ascii="Arial" w:hAnsi="Arial" w:cs="Arial"/>
          <w:sz w:val="24"/>
          <w:szCs w:val="24"/>
        </w:rPr>
        <w:t>Ministra oraz ministra</w:t>
      </w:r>
      <w:r w:rsidRPr="00BD615B">
        <w:rPr>
          <w:rFonts w:ascii="Arial" w:hAnsi="Arial" w:cs="Arial"/>
          <w:sz w:val="24"/>
          <w:szCs w:val="24"/>
        </w:rPr>
        <w:t xml:space="preserve"> właś</w:t>
      </w:r>
      <w:r w:rsidR="002E2C55" w:rsidRPr="00BD615B">
        <w:rPr>
          <w:rFonts w:ascii="Arial" w:hAnsi="Arial" w:cs="Arial"/>
          <w:sz w:val="24"/>
          <w:szCs w:val="24"/>
        </w:rPr>
        <w:t>ciwego</w:t>
      </w:r>
      <w:r w:rsidRPr="00BD615B">
        <w:rPr>
          <w:rFonts w:ascii="Arial" w:hAnsi="Arial" w:cs="Arial"/>
          <w:sz w:val="24"/>
          <w:szCs w:val="24"/>
        </w:rPr>
        <w:t xml:space="preserve"> do spr</w:t>
      </w:r>
      <w:r w:rsidR="005946FE" w:rsidRPr="00BD615B">
        <w:rPr>
          <w:rFonts w:ascii="Arial" w:hAnsi="Arial" w:cs="Arial"/>
          <w:sz w:val="24"/>
          <w:szCs w:val="24"/>
        </w:rPr>
        <w:t>aw szkolnictwa wyższego i nauki</w:t>
      </w:r>
      <w:r w:rsidRPr="00BD615B">
        <w:rPr>
          <w:rFonts w:ascii="Arial" w:hAnsi="Arial" w:cs="Arial"/>
          <w:sz w:val="24"/>
          <w:szCs w:val="24"/>
        </w:rPr>
        <w:t xml:space="preserve">.  </w:t>
      </w:r>
    </w:p>
    <w:p w14:paraId="64AC7B44" w14:textId="1D9D5CFC" w:rsidR="007B585F" w:rsidRPr="00BD615B" w:rsidRDefault="5280C9CC" w:rsidP="0060082D">
      <w:pPr>
        <w:pStyle w:val="Akapitzlist"/>
        <w:numPr>
          <w:ilvl w:val="0"/>
          <w:numId w:val="39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1DAA591B">
        <w:rPr>
          <w:rFonts w:ascii="Arial" w:hAnsi="Arial" w:cs="Arial"/>
          <w:sz w:val="24"/>
          <w:szCs w:val="24"/>
        </w:rPr>
        <w:t xml:space="preserve">Zmiany w fiszkach pozytywnie zaopiniowanych przez Stronę rządową, i przed złożeniem wniosku o dofinansowanie, skutkujące zmianą agendy badawczej, zakresu </w:t>
      </w:r>
      <w:r w:rsidRPr="1DAA591B">
        <w:rPr>
          <w:rFonts w:ascii="Arial" w:hAnsi="Arial" w:cs="Arial"/>
          <w:sz w:val="24"/>
          <w:szCs w:val="24"/>
        </w:rPr>
        <w:lastRenderedPageBreak/>
        <w:t>rzeczowego, lub partnerów realizujących projekt są każdorazowo zgłaszane Ministrowi, który w porozumieniu z ministrem właściwym ds. szkolnictwa wyższego i</w:t>
      </w:r>
      <w:r w:rsidR="45C0E2C6" w:rsidRPr="1DAA591B">
        <w:rPr>
          <w:rFonts w:ascii="Arial" w:hAnsi="Arial" w:cs="Arial"/>
          <w:sz w:val="24"/>
          <w:szCs w:val="24"/>
        </w:rPr>
        <w:t> </w:t>
      </w:r>
      <w:r w:rsidRPr="1DAA591B">
        <w:rPr>
          <w:rFonts w:ascii="Arial" w:hAnsi="Arial" w:cs="Arial"/>
          <w:sz w:val="24"/>
          <w:szCs w:val="24"/>
        </w:rPr>
        <w:t xml:space="preserve">nauki decyduje – biorąc pod uwagę charakter i wagę proponowanych zmian – czy konieczne jest ponowne opiniowanie Fiszki. </w:t>
      </w:r>
    </w:p>
    <w:p w14:paraId="0F9DE55B" w14:textId="06E23361" w:rsidR="00AC2465" w:rsidRPr="00BD615B" w:rsidRDefault="00AC2465" w:rsidP="005946FE">
      <w:pPr>
        <w:spacing w:after="240" w:line="360" w:lineRule="auto"/>
        <w:jc w:val="both"/>
        <w:rPr>
          <w:rFonts w:ascii="Arial" w:hAnsi="Arial" w:cs="Arial"/>
        </w:rPr>
      </w:pPr>
      <w:r w:rsidRPr="00BD615B">
        <w:rPr>
          <w:rFonts w:ascii="Arial" w:hAnsi="Arial" w:cs="Arial"/>
        </w:rPr>
        <w:t xml:space="preserve">Rys. </w:t>
      </w:r>
      <w:r w:rsidR="00AD607C" w:rsidRPr="00BD615B">
        <w:rPr>
          <w:rFonts w:ascii="Arial" w:hAnsi="Arial" w:cs="Arial"/>
        </w:rPr>
        <w:t>Ponowny p</w:t>
      </w:r>
      <w:r w:rsidRPr="00BD615B">
        <w:rPr>
          <w:rFonts w:ascii="Arial" w:hAnsi="Arial" w:cs="Arial"/>
        </w:rPr>
        <w:t>roces weryfikacji przedsięwzięć pozytywnie ocenionych przez stronę Rządową.</w:t>
      </w:r>
    </w:p>
    <w:p w14:paraId="37748477" w14:textId="136B14FF" w:rsidR="00AC2465" w:rsidRPr="005946FE" w:rsidRDefault="007A4B9D" w:rsidP="005946FE">
      <w:pPr>
        <w:spacing w:after="240" w:line="360" w:lineRule="auto"/>
        <w:jc w:val="center"/>
        <w:rPr>
          <w:rFonts w:ascii="Calibri" w:hAnsi="Calibri"/>
          <w:b/>
          <w:bCs/>
          <w:color w:val="1F497D" w:themeColor="text2"/>
        </w:rPr>
      </w:pPr>
      <w:r w:rsidRPr="005946FE">
        <w:rPr>
          <w:rFonts w:ascii="Calibri" w:hAnsi="Calibri"/>
          <w:b/>
          <w:bCs/>
          <w:noProof/>
          <w:color w:val="1F497D" w:themeColor="text2"/>
          <w:lang w:eastAsia="pl-PL"/>
        </w:rPr>
        <w:drawing>
          <wp:inline distT="0" distB="0" distL="0" distR="0" wp14:anchorId="0E11499D" wp14:editId="56B32895">
            <wp:extent cx="6795714" cy="3822590"/>
            <wp:effectExtent l="0" t="0" r="5715" b="6985"/>
            <wp:docPr id="3" name="Obraz 3" descr="Rys. Ponowny proces weryfikacji przedsięwzięć pozytywnie ocenionych przez stronę Rządow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23657" cy="383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99A4F" w14:textId="77777777" w:rsidR="00D172D2" w:rsidRPr="005946FE" w:rsidRDefault="00D172D2" w:rsidP="005946FE">
      <w:pPr>
        <w:spacing w:after="240" w:line="360" w:lineRule="auto"/>
        <w:jc w:val="both"/>
        <w:rPr>
          <w:rFonts w:ascii="Calibri" w:hAnsi="Calibri"/>
        </w:rPr>
      </w:pPr>
    </w:p>
    <w:p w14:paraId="01CDB9D3" w14:textId="77777777" w:rsidR="00AC2465" w:rsidRPr="005946FE" w:rsidRDefault="00AC2465" w:rsidP="005946FE">
      <w:pPr>
        <w:spacing w:after="240" w:line="360" w:lineRule="auto"/>
        <w:jc w:val="both"/>
        <w:rPr>
          <w:rFonts w:ascii="Calibri" w:hAnsi="Calibri"/>
        </w:rPr>
      </w:pPr>
    </w:p>
    <w:p w14:paraId="147ABE05" w14:textId="262DC93D" w:rsidR="00870E10" w:rsidRPr="005946FE" w:rsidRDefault="00870E10" w:rsidP="005946FE">
      <w:pPr>
        <w:spacing w:after="240" w:line="360" w:lineRule="auto"/>
        <w:jc w:val="both"/>
        <w:rPr>
          <w:rFonts w:ascii="Calibri" w:hAnsi="Calibri"/>
        </w:rPr>
      </w:pPr>
    </w:p>
    <w:sectPr w:rsidR="00870E10" w:rsidRPr="005946FE" w:rsidSect="0083095E">
      <w:foot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BA31D" w14:textId="77777777" w:rsidR="00A65F60" w:rsidRDefault="00A65F60" w:rsidP="00B159EE">
      <w:pPr>
        <w:spacing w:after="0" w:line="240" w:lineRule="auto"/>
      </w:pPr>
      <w:r>
        <w:separator/>
      </w:r>
    </w:p>
  </w:endnote>
  <w:endnote w:type="continuationSeparator" w:id="0">
    <w:p w14:paraId="725F45D4" w14:textId="77777777" w:rsidR="00A65F60" w:rsidRDefault="00A65F60" w:rsidP="00B1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1329136"/>
      <w:docPartObj>
        <w:docPartGallery w:val="Page Numbers (Bottom of Page)"/>
        <w:docPartUnique/>
      </w:docPartObj>
    </w:sdtPr>
    <w:sdtEndPr/>
    <w:sdtContent>
      <w:p w14:paraId="0C50CB88" w14:textId="4DA97B7C" w:rsidR="00AC7F00" w:rsidRDefault="00AC7F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7E6">
          <w:rPr>
            <w:noProof/>
          </w:rPr>
          <w:t>13</w:t>
        </w:r>
        <w:r>
          <w:fldChar w:fldCharType="end"/>
        </w:r>
      </w:p>
    </w:sdtContent>
  </w:sdt>
  <w:p w14:paraId="2C34DB33" w14:textId="77777777" w:rsidR="00AC7F00" w:rsidRDefault="00AC7F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A26AE" w14:textId="77777777" w:rsidR="00A65F60" w:rsidRDefault="00A65F60" w:rsidP="00B159EE">
      <w:pPr>
        <w:spacing w:after="0" w:line="240" w:lineRule="auto"/>
      </w:pPr>
      <w:r>
        <w:separator/>
      </w:r>
    </w:p>
  </w:footnote>
  <w:footnote w:type="continuationSeparator" w:id="0">
    <w:p w14:paraId="6F16F59B" w14:textId="77777777" w:rsidR="00A65F60" w:rsidRDefault="00A65F60" w:rsidP="00B159EE">
      <w:pPr>
        <w:spacing w:after="0" w:line="240" w:lineRule="auto"/>
      </w:pPr>
      <w:r>
        <w:continuationSeparator/>
      </w:r>
    </w:p>
  </w:footnote>
  <w:footnote w:id="1">
    <w:p w14:paraId="17AFA804" w14:textId="5DBBF545" w:rsidR="00597BBB" w:rsidRPr="00BD615B" w:rsidRDefault="00597BBB">
      <w:pPr>
        <w:pStyle w:val="Tekstprzypisudolnego"/>
        <w:rPr>
          <w:rFonts w:ascii="Arial" w:hAnsi="Arial" w:cs="Arial"/>
        </w:rPr>
      </w:pPr>
      <w:r w:rsidRPr="00BD615B">
        <w:rPr>
          <w:rStyle w:val="Odwoanieprzypisudolnego"/>
          <w:rFonts w:ascii="Arial" w:hAnsi="Arial" w:cs="Arial"/>
        </w:rPr>
        <w:footnoteRef/>
      </w:r>
      <w:r w:rsidRPr="00BD615B">
        <w:rPr>
          <w:rFonts w:ascii="Arial" w:hAnsi="Arial" w:cs="Arial"/>
        </w:rPr>
        <w:t xml:space="preserve">   Wartość przedsięwzięć w zakresie dofinansowania ze środków EFRR wynikających z wniosków o wydanie opinii przekazywanych stronie rządowej nie może być wyższa niż 200 % wartości alokacji przeznaczonej na projekty </w:t>
      </w:r>
      <w:r w:rsidR="00F91BC1">
        <w:rPr>
          <w:rFonts w:ascii="Arial" w:hAnsi="Arial" w:cs="Arial"/>
        </w:rPr>
        <w:t xml:space="preserve">           </w:t>
      </w:r>
      <w:r w:rsidRPr="00BD615B">
        <w:rPr>
          <w:rFonts w:ascii="Arial" w:hAnsi="Arial" w:cs="Arial"/>
        </w:rPr>
        <w:t>z zakresu infrastruktury badawczej w ramach Programu Regionalnego, przy czym przekazywanie Stronie rządowej do zaopiniowania kolejnych przedsięwzięć jest możliwe w przypadku, gdy wartość przedsięwzięć wcześniej zaopiniowanych  nie przekracza 150% dostępnej alokacji.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55F7"/>
    <w:multiLevelType w:val="hybridMultilevel"/>
    <w:tmpl w:val="463E2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D2FCB"/>
    <w:multiLevelType w:val="hybridMultilevel"/>
    <w:tmpl w:val="51EEA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77515"/>
    <w:multiLevelType w:val="hybridMultilevel"/>
    <w:tmpl w:val="AF329E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595980"/>
    <w:multiLevelType w:val="multilevel"/>
    <w:tmpl w:val="3EA0FED6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="Times New Roman" w:hint="default"/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Theme="majorHAnsi" w:hAnsiTheme="majorHAnsi" w:cs="Times New Roman" w:hint="default"/>
        <w:b/>
        <w:color w:val="1F497D" w:themeColor="text2"/>
        <w:sz w:val="26"/>
        <w:szCs w:val="2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="Times New Roman" w:hint="default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Theme="minorHAnsi" w:hAnsiTheme="minorHAnsi" w:cs="Times New Roman"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cs="Times New Roman" w:hint="default"/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Theme="minorHAnsi" w:hAnsiTheme="minorHAnsi" w:cs="Times New Roman" w:hint="default"/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Theme="minorHAnsi" w:hAnsiTheme="minorHAnsi" w:cs="Times New Roman" w:hint="default"/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Theme="minorHAnsi" w:hAnsiTheme="minorHAnsi" w:cs="Times New Roman" w:hint="default"/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Theme="minorHAnsi" w:hAnsiTheme="minorHAnsi" w:cs="Times New Roman" w:hint="default"/>
        <w:b w:val="0"/>
        <w:color w:val="auto"/>
        <w:sz w:val="22"/>
      </w:rPr>
    </w:lvl>
  </w:abstractNum>
  <w:abstractNum w:abstractNumId="4" w15:restartNumberingAfterBreak="0">
    <w:nsid w:val="19114F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852ED9"/>
    <w:multiLevelType w:val="multilevel"/>
    <w:tmpl w:val="CC7C2E4A"/>
    <w:lvl w:ilvl="0">
      <w:start w:val="4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hint="default"/>
        <w:b/>
        <w:color w:val="365F91" w:themeColor="accent1" w:themeShade="BF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EE4910"/>
    <w:multiLevelType w:val="multilevel"/>
    <w:tmpl w:val="6846AC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C0365FC"/>
    <w:multiLevelType w:val="multilevel"/>
    <w:tmpl w:val="64044BD2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hint="default"/>
        <w:b/>
        <w:color w:val="365F91" w:themeColor="accent1" w:themeShade="BF"/>
        <w:sz w:val="26"/>
        <w:szCs w:val="26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0842940"/>
    <w:multiLevelType w:val="hybridMultilevel"/>
    <w:tmpl w:val="CD920E5A"/>
    <w:lvl w:ilvl="0" w:tplc="0CBA987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A91B47"/>
    <w:multiLevelType w:val="hybridMultilevel"/>
    <w:tmpl w:val="765AC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0656B"/>
    <w:multiLevelType w:val="hybridMultilevel"/>
    <w:tmpl w:val="13749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66417"/>
    <w:multiLevelType w:val="hybridMultilevel"/>
    <w:tmpl w:val="2D6CDF4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85B746C"/>
    <w:multiLevelType w:val="hybridMultilevel"/>
    <w:tmpl w:val="67DCF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42377"/>
    <w:multiLevelType w:val="hybridMultilevel"/>
    <w:tmpl w:val="7CC62E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8E7FAD"/>
    <w:multiLevelType w:val="hybridMultilevel"/>
    <w:tmpl w:val="9A4E4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A733E"/>
    <w:multiLevelType w:val="hybridMultilevel"/>
    <w:tmpl w:val="B6E8891C"/>
    <w:lvl w:ilvl="0" w:tplc="0D4EA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D741E"/>
    <w:multiLevelType w:val="hybridMultilevel"/>
    <w:tmpl w:val="B40A8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D3DF7"/>
    <w:multiLevelType w:val="multilevel"/>
    <w:tmpl w:val="6846AC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18B5902"/>
    <w:multiLevelType w:val="multilevel"/>
    <w:tmpl w:val="2F2ADD5E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37254322"/>
    <w:multiLevelType w:val="multilevel"/>
    <w:tmpl w:val="FBD22C7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hint="default"/>
        <w:b/>
        <w:color w:val="365F91" w:themeColor="accent1" w:themeShade="BF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CD60C60"/>
    <w:multiLevelType w:val="hybridMultilevel"/>
    <w:tmpl w:val="079E7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5218B"/>
    <w:multiLevelType w:val="multilevel"/>
    <w:tmpl w:val="1784A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3F5430DF"/>
    <w:multiLevelType w:val="hybridMultilevel"/>
    <w:tmpl w:val="0B8C7A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681F77"/>
    <w:multiLevelType w:val="hybridMultilevel"/>
    <w:tmpl w:val="9C82D7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077533C"/>
    <w:multiLevelType w:val="multilevel"/>
    <w:tmpl w:val="F2FEBB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B843E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F5788C"/>
    <w:multiLevelType w:val="hybridMultilevel"/>
    <w:tmpl w:val="EA6A6E20"/>
    <w:lvl w:ilvl="0" w:tplc="272072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8EED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8288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06B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FCD6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A270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4231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BA6F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0A1B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674A2"/>
    <w:multiLevelType w:val="hybridMultilevel"/>
    <w:tmpl w:val="5920BC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B524D3"/>
    <w:multiLevelType w:val="hybridMultilevel"/>
    <w:tmpl w:val="E1F2A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B2356"/>
    <w:multiLevelType w:val="hybridMultilevel"/>
    <w:tmpl w:val="8A02D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060AA"/>
    <w:multiLevelType w:val="hybridMultilevel"/>
    <w:tmpl w:val="338E3ECC"/>
    <w:lvl w:ilvl="0" w:tplc="B734E9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EC1C2B"/>
    <w:multiLevelType w:val="hybridMultilevel"/>
    <w:tmpl w:val="7526B348"/>
    <w:lvl w:ilvl="0" w:tplc="42EE0460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EE307B3"/>
    <w:multiLevelType w:val="multilevel"/>
    <w:tmpl w:val="2F2ADD5E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60CE1A23"/>
    <w:multiLevelType w:val="multilevel"/>
    <w:tmpl w:val="F2FEBB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1793BC6"/>
    <w:multiLevelType w:val="hybridMultilevel"/>
    <w:tmpl w:val="855EE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254C7"/>
    <w:multiLevelType w:val="hybridMultilevel"/>
    <w:tmpl w:val="1774FCB4"/>
    <w:lvl w:ilvl="0" w:tplc="B734E9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A377F0"/>
    <w:multiLevelType w:val="hybridMultilevel"/>
    <w:tmpl w:val="2AB6F8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4932393"/>
    <w:multiLevelType w:val="hybridMultilevel"/>
    <w:tmpl w:val="3F7CF132"/>
    <w:lvl w:ilvl="0" w:tplc="F73A136A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color w:val="365F91" w:themeColor="accent1" w:themeShade="BF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C5342"/>
    <w:multiLevelType w:val="multilevel"/>
    <w:tmpl w:val="9D6CE2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66907E14"/>
    <w:multiLevelType w:val="hybridMultilevel"/>
    <w:tmpl w:val="36A6E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03152F"/>
    <w:multiLevelType w:val="hybridMultilevel"/>
    <w:tmpl w:val="B2526CE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9B1D0D"/>
    <w:multiLevelType w:val="hybridMultilevel"/>
    <w:tmpl w:val="BF582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0B40CA"/>
    <w:multiLevelType w:val="hybridMultilevel"/>
    <w:tmpl w:val="8DB61B90"/>
    <w:lvl w:ilvl="0" w:tplc="086ED278">
      <w:start w:val="1"/>
      <w:numFmt w:val="decimal"/>
      <w:lvlText w:val="KA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00414FF"/>
    <w:multiLevelType w:val="multilevel"/>
    <w:tmpl w:val="2F2ADD5E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4" w15:restartNumberingAfterBreak="0">
    <w:nsid w:val="75D77C85"/>
    <w:multiLevelType w:val="multilevel"/>
    <w:tmpl w:val="AE323C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5" w15:restartNumberingAfterBreak="0">
    <w:nsid w:val="7EE437D3"/>
    <w:multiLevelType w:val="multilevel"/>
    <w:tmpl w:val="6846AC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2"/>
  </w:num>
  <w:num w:numId="2">
    <w:abstractNumId w:val="16"/>
  </w:num>
  <w:num w:numId="3">
    <w:abstractNumId w:val="34"/>
  </w:num>
  <w:num w:numId="4">
    <w:abstractNumId w:val="39"/>
  </w:num>
  <w:num w:numId="5">
    <w:abstractNumId w:val="12"/>
  </w:num>
  <w:num w:numId="6">
    <w:abstractNumId w:val="37"/>
  </w:num>
  <w:num w:numId="7">
    <w:abstractNumId w:val="14"/>
  </w:num>
  <w:num w:numId="8">
    <w:abstractNumId w:val="26"/>
  </w:num>
  <w:num w:numId="9">
    <w:abstractNumId w:val="20"/>
  </w:num>
  <w:num w:numId="10">
    <w:abstractNumId w:val="0"/>
  </w:num>
  <w:num w:numId="11">
    <w:abstractNumId w:val="41"/>
  </w:num>
  <w:num w:numId="12">
    <w:abstractNumId w:val="10"/>
  </w:num>
  <w:num w:numId="13">
    <w:abstractNumId w:val="15"/>
  </w:num>
  <w:num w:numId="14">
    <w:abstractNumId w:val="40"/>
  </w:num>
  <w:num w:numId="15">
    <w:abstractNumId w:val="35"/>
  </w:num>
  <w:num w:numId="16">
    <w:abstractNumId w:val="7"/>
  </w:num>
  <w:num w:numId="17">
    <w:abstractNumId w:val="29"/>
  </w:num>
  <w:num w:numId="18">
    <w:abstractNumId w:val="1"/>
  </w:num>
  <w:num w:numId="19">
    <w:abstractNumId w:val="28"/>
  </w:num>
  <w:num w:numId="20">
    <w:abstractNumId w:val="30"/>
  </w:num>
  <w:num w:numId="21">
    <w:abstractNumId w:val="6"/>
  </w:num>
  <w:num w:numId="22">
    <w:abstractNumId w:val="17"/>
  </w:num>
  <w:num w:numId="23">
    <w:abstractNumId w:val="21"/>
  </w:num>
  <w:num w:numId="24">
    <w:abstractNumId w:val="38"/>
  </w:num>
  <w:num w:numId="25">
    <w:abstractNumId w:val="45"/>
  </w:num>
  <w:num w:numId="26">
    <w:abstractNumId w:val="44"/>
  </w:num>
  <w:num w:numId="27">
    <w:abstractNumId w:val="24"/>
  </w:num>
  <w:num w:numId="28">
    <w:abstractNumId w:val="33"/>
  </w:num>
  <w:num w:numId="29">
    <w:abstractNumId w:val="19"/>
  </w:num>
  <w:num w:numId="30">
    <w:abstractNumId w:val="5"/>
  </w:num>
  <w:num w:numId="31">
    <w:abstractNumId w:val="2"/>
  </w:num>
  <w:num w:numId="32">
    <w:abstractNumId w:val="23"/>
  </w:num>
  <w:num w:numId="33">
    <w:abstractNumId w:val="25"/>
  </w:num>
  <w:num w:numId="34">
    <w:abstractNumId w:val="4"/>
  </w:num>
  <w:num w:numId="35">
    <w:abstractNumId w:val="36"/>
  </w:num>
  <w:num w:numId="36">
    <w:abstractNumId w:val="31"/>
  </w:num>
  <w:num w:numId="37">
    <w:abstractNumId w:val="27"/>
  </w:num>
  <w:num w:numId="38">
    <w:abstractNumId w:val="22"/>
  </w:num>
  <w:num w:numId="39">
    <w:abstractNumId w:val="11"/>
  </w:num>
  <w:num w:numId="40">
    <w:abstractNumId w:val="9"/>
  </w:num>
  <w:num w:numId="41">
    <w:abstractNumId w:val="8"/>
  </w:num>
  <w:num w:numId="42">
    <w:abstractNumId w:val="13"/>
  </w:num>
  <w:num w:numId="43">
    <w:abstractNumId w:val="3"/>
  </w:num>
  <w:num w:numId="44">
    <w:abstractNumId w:val="32"/>
  </w:num>
  <w:num w:numId="45">
    <w:abstractNumId w:val="18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1E0"/>
    <w:rsid w:val="00001B0B"/>
    <w:rsid w:val="000069F4"/>
    <w:rsid w:val="00027133"/>
    <w:rsid w:val="00096C64"/>
    <w:rsid w:val="000A157A"/>
    <w:rsid w:val="000A5D6C"/>
    <w:rsid w:val="000B5FBD"/>
    <w:rsid w:val="001040FA"/>
    <w:rsid w:val="00130459"/>
    <w:rsid w:val="00132BB4"/>
    <w:rsid w:val="00172551"/>
    <w:rsid w:val="001A40E9"/>
    <w:rsid w:val="001D0BDA"/>
    <w:rsid w:val="001F5DC4"/>
    <w:rsid w:val="002000C0"/>
    <w:rsid w:val="00206503"/>
    <w:rsid w:val="00226CC3"/>
    <w:rsid w:val="002412E9"/>
    <w:rsid w:val="00242A8C"/>
    <w:rsid w:val="00244BC5"/>
    <w:rsid w:val="0025231E"/>
    <w:rsid w:val="00255B93"/>
    <w:rsid w:val="0026217B"/>
    <w:rsid w:val="00267176"/>
    <w:rsid w:val="00291D99"/>
    <w:rsid w:val="00295747"/>
    <w:rsid w:val="002A374B"/>
    <w:rsid w:val="002B0057"/>
    <w:rsid w:val="002E2C55"/>
    <w:rsid w:val="002F6E39"/>
    <w:rsid w:val="00300B2D"/>
    <w:rsid w:val="00333B82"/>
    <w:rsid w:val="00381E53"/>
    <w:rsid w:val="00392E82"/>
    <w:rsid w:val="003A63D3"/>
    <w:rsid w:val="003A6689"/>
    <w:rsid w:val="003D06A9"/>
    <w:rsid w:val="003D3483"/>
    <w:rsid w:val="003F2C41"/>
    <w:rsid w:val="003F3186"/>
    <w:rsid w:val="00401F4F"/>
    <w:rsid w:val="004241F1"/>
    <w:rsid w:val="0043331E"/>
    <w:rsid w:val="00447C64"/>
    <w:rsid w:val="00452928"/>
    <w:rsid w:val="00457B45"/>
    <w:rsid w:val="0046094D"/>
    <w:rsid w:val="004E3B20"/>
    <w:rsid w:val="004E42F6"/>
    <w:rsid w:val="004F3290"/>
    <w:rsid w:val="004F777F"/>
    <w:rsid w:val="005029F2"/>
    <w:rsid w:val="0051054C"/>
    <w:rsid w:val="00520197"/>
    <w:rsid w:val="0052035D"/>
    <w:rsid w:val="0052246A"/>
    <w:rsid w:val="0053670B"/>
    <w:rsid w:val="00563D98"/>
    <w:rsid w:val="005946FE"/>
    <w:rsid w:val="00597BBB"/>
    <w:rsid w:val="005C0516"/>
    <w:rsid w:val="005C3351"/>
    <w:rsid w:val="005C3A83"/>
    <w:rsid w:val="005D1C0C"/>
    <w:rsid w:val="005D6F5F"/>
    <w:rsid w:val="005E6764"/>
    <w:rsid w:val="005F10A9"/>
    <w:rsid w:val="005F2BE7"/>
    <w:rsid w:val="0060082D"/>
    <w:rsid w:val="00611977"/>
    <w:rsid w:val="006452C6"/>
    <w:rsid w:val="00651AE6"/>
    <w:rsid w:val="0065430B"/>
    <w:rsid w:val="00660560"/>
    <w:rsid w:val="00670515"/>
    <w:rsid w:val="006722B7"/>
    <w:rsid w:val="00692A1B"/>
    <w:rsid w:val="006B630F"/>
    <w:rsid w:val="006B7A86"/>
    <w:rsid w:val="006C31A0"/>
    <w:rsid w:val="006D5920"/>
    <w:rsid w:val="006F1E3A"/>
    <w:rsid w:val="007116E1"/>
    <w:rsid w:val="007259B3"/>
    <w:rsid w:val="00740051"/>
    <w:rsid w:val="00746241"/>
    <w:rsid w:val="00751632"/>
    <w:rsid w:val="007530FE"/>
    <w:rsid w:val="00764F44"/>
    <w:rsid w:val="00775D34"/>
    <w:rsid w:val="007778A5"/>
    <w:rsid w:val="007A4B9D"/>
    <w:rsid w:val="007A7132"/>
    <w:rsid w:val="007B585F"/>
    <w:rsid w:val="007C18D2"/>
    <w:rsid w:val="007D299E"/>
    <w:rsid w:val="00800CEB"/>
    <w:rsid w:val="00810F09"/>
    <w:rsid w:val="00811CB3"/>
    <w:rsid w:val="00823226"/>
    <w:rsid w:val="0083095E"/>
    <w:rsid w:val="00831D14"/>
    <w:rsid w:val="00856A67"/>
    <w:rsid w:val="00870671"/>
    <w:rsid w:val="00870E10"/>
    <w:rsid w:val="00876639"/>
    <w:rsid w:val="0088180F"/>
    <w:rsid w:val="0088522B"/>
    <w:rsid w:val="008B2534"/>
    <w:rsid w:val="008F6BEA"/>
    <w:rsid w:val="009413CB"/>
    <w:rsid w:val="009A5C7A"/>
    <w:rsid w:val="009D58B1"/>
    <w:rsid w:val="009E6155"/>
    <w:rsid w:val="009F12F0"/>
    <w:rsid w:val="00A10F92"/>
    <w:rsid w:val="00A2191F"/>
    <w:rsid w:val="00A21C62"/>
    <w:rsid w:val="00A248A8"/>
    <w:rsid w:val="00A306CD"/>
    <w:rsid w:val="00A34948"/>
    <w:rsid w:val="00A54D0F"/>
    <w:rsid w:val="00A60B18"/>
    <w:rsid w:val="00A65955"/>
    <w:rsid w:val="00A65F60"/>
    <w:rsid w:val="00A7184B"/>
    <w:rsid w:val="00A74BD0"/>
    <w:rsid w:val="00A85177"/>
    <w:rsid w:val="00AA4215"/>
    <w:rsid w:val="00AC2465"/>
    <w:rsid w:val="00AC7F00"/>
    <w:rsid w:val="00AD607C"/>
    <w:rsid w:val="00AE255F"/>
    <w:rsid w:val="00B03A06"/>
    <w:rsid w:val="00B1241A"/>
    <w:rsid w:val="00B159EE"/>
    <w:rsid w:val="00B44ACE"/>
    <w:rsid w:val="00B44AEB"/>
    <w:rsid w:val="00B457E6"/>
    <w:rsid w:val="00B45A33"/>
    <w:rsid w:val="00B545E8"/>
    <w:rsid w:val="00B84ACB"/>
    <w:rsid w:val="00B87802"/>
    <w:rsid w:val="00B923FF"/>
    <w:rsid w:val="00B96FE5"/>
    <w:rsid w:val="00BD4510"/>
    <w:rsid w:val="00BD615B"/>
    <w:rsid w:val="00BF5D79"/>
    <w:rsid w:val="00BF60AB"/>
    <w:rsid w:val="00C37AEA"/>
    <w:rsid w:val="00C461E0"/>
    <w:rsid w:val="00C70425"/>
    <w:rsid w:val="00C97DC6"/>
    <w:rsid w:val="00CB7378"/>
    <w:rsid w:val="00CC23D4"/>
    <w:rsid w:val="00CE5A1C"/>
    <w:rsid w:val="00CF540F"/>
    <w:rsid w:val="00CF6717"/>
    <w:rsid w:val="00D12E6F"/>
    <w:rsid w:val="00D172D2"/>
    <w:rsid w:val="00D1774F"/>
    <w:rsid w:val="00D26176"/>
    <w:rsid w:val="00D36C8B"/>
    <w:rsid w:val="00D37C78"/>
    <w:rsid w:val="00D67438"/>
    <w:rsid w:val="00D67D86"/>
    <w:rsid w:val="00DA22BD"/>
    <w:rsid w:val="00DC52C3"/>
    <w:rsid w:val="00DE385A"/>
    <w:rsid w:val="00DE5A50"/>
    <w:rsid w:val="00DF2E3D"/>
    <w:rsid w:val="00E208A7"/>
    <w:rsid w:val="00E25908"/>
    <w:rsid w:val="00E364E8"/>
    <w:rsid w:val="00E558D0"/>
    <w:rsid w:val="00E92F99"/>
    <w:rsid w:val="00EA5ED3"/>
    <w:rsid w:val="00EE24DD"/>
    <w:rsid w:val="00EE3942"/>
    <w:rsid w:val="00EF7DEF"/>
    <w:rsid w:val="00F52ED7"/>
    <w:rsid w:val="00F82027"/>
    <w:rsid w:val="00F83623"/>
    <w:rsid w:val="00F86BC0"/>
    <w:rsid w:val="00F91BC1"/>
    <w:rsid w:val="00FB15CE"/>
    <w:rsid w:val="00FC14C6"/>
    <w:rsid w:val="00FC2F79"/>
    <w:rsid w:val="00FE0C3B"/>
    <w:rsid w:val="00FF3DAE"/>
    <w:rsid w:val="013D5725"/>
    <w:rsid w:val="029036C5"/>
    <w:rsid w:val="03F78255"/>
    <w:rsid w:val="0A32A474"/>
    <w:rsid w:val="0C99FFA2"/>
    <w:rsid w:val="0D90DE2F"/>
    <w:rsid w:val="13E5E167"/>
    <w:rsid w:val="148BE92A"/>
    <w:rsid w:val="15C7D3DC"/>
    <w:rsid w:val="15D4495C"/>
    <w:rsid w:val="1A05DBDF"/>
    <w:rsid w:val="1A23A80A"/>
    <w:rsid w:val="1B3406FA"/>
    <w:rsid w:val="1DAA591B"/>
    <w:rsid w:val="20233D9A"/>
    <w:rsid w:val="20803F57"/>
    <w:rsid w:val="2517861A"/>
    <w:rsid w:val="2B193BFE"/>
    <w:rsid w:val="3F80D93A"/>
    <w:rsid w:val="409B1E91"/>
    <w:rsid w:val="45C0E2C6"/>
    <w:rsid w:val="47A92D31"/>
    <w:rsid w:val="4DF5DB32"/>
    <w:rsid w:val="4FF6FE14"/>
    <w:rsid w:val="51A216DE"/>
    <w:rsid w:val="526F811B"/>
    <w:rsid w:val="5280C9CC"/>
    <w:rsid w:val="52D8A18E"/>
    <w:rsid w:val="59343CFC"/>
    <w:rsid w:val="5BAFAE00"/>
    <w:rsid w:val="613C97F3"/>
    <w:rsid w:val="64F43A4C"/>
    <w:rsid w:val="7748977F"/>
    <w:rsid w:val="7782EA9E"/>
    <w:rsid w:val="78948CA6"/>
    <w:rsid w:val="7AAF41EF"/>
    <w:rsid w:val="7BA5BE8A"/>
    <w:rsid w:val="7BCCF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BD7C"/>
  <w15:docId w15:val="{86E1E189-EF51-4921-BB11-BFB24A8E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5920"/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6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C3351"/>
    <w:pPr>
      <w:ind w:left="708"/>
    </w:pPr>
    <w:rPr>
      <w:rFonts w:ascii="Calibri" w:hAnsi="Calibri"/>
    </w:rPr>
  </w:style>
  <w:style w:type="character" w:customStyle="1" w:styleId="AkapitzlistZnak">
    <w:name w:val="Akapit z listą Znak"/>
    <w:link w:val="Akapitzlist"/>
    <w:uiPriority w:val="34"/>
    <w:locked/>
    <w:rsid w:val="005C3351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59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59EE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59E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D6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re0">
    <w:name w:val="Treść_0"/>
    <w:link w:val="Tre0Znak"/>
    <w:qFormat/>
    <w:rsid w:val="00A248A8"/>
    <w:pPr>
      <w:spacing w:after="0" w:line="268" w:lineRule="exact"/>
    </w:pPr>
    <w:rPr>
      <w:rFonts w:ascii="Arial" w:eastAsia="Calibri" w:hAnsi="Arial" w:cs="Times New Roman"/>
      <w:color w:val="000000"/>
      <w:sz w:val="21"/>
      <w:szCs w:val="20"/>
    </w:rPr>
  </w:style>
  <w:style w:type="character" w:customStyle="1" w:styleId="Tre0Znak">
    <w:name w:val="Treść_0 Znak"/>
    <w:link w:val="Tre0"/>
    <w:rsid w:val="00A248A8"/>
    <w:rPr>
      <w:rFonts w:ascii="Arial" w:eastAsia="Calibri" w:hAnsi="Arial" w:cs="Times New Roman"/>
      <w:color w:val="000000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3D4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A5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C7A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A5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C7A"/>
    <w:rPr>
      <w:rFonts w:eastAsia="Times New Roman" w:cs="Times New Roman"/>
    </w:rPr>
  </w:style>
  <w:style w:type="character" w:styleId="Hipercze">
    <w:name w:val="Hyperlink"/>
    <w:basedOn w:val="Domylnaczcionkaakapitu"/>
    <w:uiPriority w:val="99"/>
    <w:unhideWhenUsed/>
    <w:rsid w:val="00A10F9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5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5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5E8"/>
    <w:rPr>
      <w:rFonts w:eastAsia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5E8"/>
    <w:rPr>
      <w:rFonts w:eastAsia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B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5F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7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is.slaskie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A9E1C38A59984389B1475141030634" ma:contentTypeVersion="13" ma:contentTypeDescription="Utwórz nowy dokument." ma:contentTypeScope="" ma:versionID="b66211c647bcf67621cde4e9f3007a54">
  <xsd:schema xmlns:xsd="http://www.w3.org/2001/XMLSchema" xmlns:xs="http://www.w3.org/2001/XMLSchema" xmlns:p="http://schemas.microsoft.com/office/2006/metadata/properties" xmlns:ns3="b24279f8-3e47-4e72-b567-591e9d2d22dd" xmlns:ns4="88519280-4953-4ffd-b796-97671c63d391" targetNamespace="http://schemas.microsoft.com/office/2006/metadata/properties" ma:root="true" ma:fieldsID="5cbccdf7794e8a94a8bcdd548b930646" ns3:_="" ns4:_="">
    <xsd:import namespace="b24279f8-3e47-4e72-b567-591e9d2d22dd"/>
    <xsd:import namespace="88519280-4953-4ffd-b796-97671c63d3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279f8-3e47-4e72-b567-591e9d2d2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19280-4953-4ffd-b796-97671c63d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7C38B-692C-4934-8768-D14DEEFE143E}">
  <ds:schemaRefs>
    <ds:schemaRef ds:uri="b24279f8-3e47-4e72-b567-591e9d2d22dd"/>
    <ds:schemaRef ds:uri="88519280-4953-4ffd-b796-97671c63d391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5350D7-CF2E-4E67-9281-D741D39647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D1940F-0620-471D-8F3D-52EA81D6B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279f8-3e47-4e72-b567-591e9d2d22dd"/>
    <ds:schemaRef ds:uri="88519280-4953-4ffd-b796-97671c63d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627796-5926-4232-9D4F-E7513E5FB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2366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Żabka Katarzyna</dc:creator>
  <cp:lastModifiedBy>Żabka Katarzyna</cp:lastModifiedBy>
  <cp:revision>4</cp:revision>
  <cp:lastPrinted>2022-07-28T07:50:00Z</cp:lastPrinted>
  <dcterms:created xsi:type="dcterms:W3CDTF">2022-02-11T08:29:00Z</dcterms:created>
  <dcterms:modified xsi:type="dcterms:W3CDTF">2022-08-10T10:05:00Z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0x01010053A9E1C38A59984389B1475141030634</vt:lpwstr>
  </property>
</Properties>
</file>