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DA78B" w14:textId="77777777" w:rsidR="00573C86" w:rsidRDefault="00573C86" w:rsidP="00CE7AAB">
      <w:pPr>
        <w:spacing w:after="60" w:line="276" w:lineRule="auto"/>
        <w:contextualSpacing/>
        <w:rPr>
          <w:rFonts w:ascii="Arial" w:hAnsi="Arial" w:cs="Arial"/>
          <w:color w:val="000000"/>
          <w:sz w:val="21"/>
          <w:szCs w:val="21"/>
        </w:rPr>
      </w:pPr>
    </w:p>
    <w:p w14:paraId="5D815F1A" w14:textId="77777777" w:rsidR="00573C86" w:rsidRPr="00573C86" w:rsidRDefault="00573C86" w:rsidP="00CE7AAB">
      <w:pPr>
        <w:spacing w:after="60" w:line="276" w:lineRule="auto"/>
        <w:contextualSpacing/>
        <w:rPr>
          <w:rFonts w:ascii="Arial" w:hAnsi="Arial" w:cs="Arial"/>
          <w:b/>
          <w:color w:val="000000"/>
          <w:szCs w:val="21"/>
        </w:rPr>
      </w:pPr>
      <w:r w:rsidRPr="00573C86">
        <w:rPr>
          <w:rFonts w:ascii="Arial" w:hAnsi="Arial" w:cs="Arial"/>
          <w:b/>
          <w:color w:val="000000"/>
          <w:szCs w:val="21"/>
        </w:rPr>
        <w:t>Informacje dotyczące przetwarzania danych osobowych</w:t>
      </w:r>
    </w:p>
    <w:p w14:paraId="472A5FF5" w14:textId="77777777" w:rsidR="00573C86" w:rsidRDefault="00573C86" w:rsidP="00CE7AAB">
      <w:pPr>
        <w:spacing w:after="60" w:line="276" w:lineRule="auto"/>
        <w:contextualSpacing/>
        <w:rPr>
          <w:rFonts w:ascii="Arial" w:hAnsi="Arial" w:cs="Arial"/>
          <w:color w:val="000000"/>
          <w:sz w:val="21"/>
          <w:szCs w:val="21"/>
        </w:rPr>
      </w:pPr>
    </w:p>
    <w:p w14:paraId="3FB008FB" w14:textId="77777777" w:rsidR="00CE7AAB" w:rsidRPr="007B4985" w:rsidRDefault="00CE7AAB" w:rsidP="007B4985">
      <w:pPr>
        <w:numPr>
          <w:ilvl w:val="0"/>
          <w:numId w:val="1"/>
        </w:numPr>
        <w:spacing w:after="60" w:line="276" w:lineRule="auto"/>
        <w:ind w:left="357" w:hanging="357"/>
        <w:rPr>
          <w:rFonts w:ascii="Arial" w:hAnsi="Arial" w:cs="Arial"/>
          <w:color w:val="000000"/>
          <w:sz w:val="22"/>
          <w:szCs w:val="21"/>
        </w:rPr>
      </w:pPr>
      <w:r w:rsidRPr="007B4985">
        <w:rPr>
          <w:rFonts w:ascii="Arial" w:hAnsi="Arial" w:cs="Arial"/>
          <w:color w:val="000000"/>
          <w:sz w:val="22"/>
          <w:szCs w:val="21"/>
        </w:rPr>
        <w:t xml:space="preserve">Administratorem Pani/Pana danych osobowych jest Zarząd Województwa Śląskiego z siedzibą przy ul. Ligonia 46, 40-037 Katowice, adres email: </w:t>
      </w:r>
      <w:hyperlink r:id="rId10" w:history="1">
        <w:r w:rsidRPr="007B4985">
          <w:rPr>
            <w:rFonts w:ascii="Arial" w:hAnsi="Arial" w:cs="Arial"/>
            <w:color w:val="2939B5"/>
            <w:sz w:val="22"/>
            <w:szCs w:val="21"/>
            <w:u w:val="single"/>
          </w:rPr>
          <w:t>kancelaria@slaskie.pl</w:t>
        </w:r>
      </w:hyperlink>
      <w:r w:rsidRPr="007B4985">
        <w:rPr>
          <w:rFonts w:ascii="Arial" w:hAnsi="Arial" w:cs="Arial"/>
          <w:color w:val="000000"/>
          <w:sz w:val="22"/>
          <w:szCs w:val="21"/>
        </w:rPr>
        <w:t>, strona internetowa: bip.slaskie.pl;</w:t>
      </w:r>
    </w:p>
    <w:p w14:paraId="5F5549E4" w14:textId="77777777" w:rsidR="00CE7AAB" w:rsidRPr="007B4985" w:rsidRDefault="00CE7AAB" w:rsidP="00CE7AAB">
      <w:pPr>
        <w:numPr>
          <w:ilvl w:val="0"/>
          <w:numId w:val="1"/>
        </w:numPr>
        <w:spacing w:after="60" w:line="276" w:lineRule="auto"/>
        <w:contextualSpacing/>
        <w:rPr>
          <w:rFonts w:ascii="Arial" w:hAnsi="Arial" w:cs="Arial"/>
          <w:color w:val="000000"/>
          <w:sz w:val="22"/>
          <w:szCs w:val="21"/>
        </w:rPr>
      </w:pPr>
      <w:r w:rsidRPr="007B4985">
        <w:rPr>
          <w:rFonts w:ascii="Arial" w:hAnsi="Arial" w:cs="Arial"/>
          <w:color w:val="000000"/>
          <w:sz w:val="22"/>
          <w:szCs w:val="21"/>
        </w:rPr>
        <w:t xml:space="preserve">Została wyznaczona osoba do kontaktu w sprawie przetwarzania danych osobowych (inspektor ochrony danych), adres email: </w:t>
      </w:r>
      <w:hyperlink r:id="rId11" w:history="1">
        <w:r w:rsidRPr="007B4985">
          <w:rPr>
            <w:rFonts w:ascii="Arial" w:hAnsi="Arial" w:cs="Arial"/>
            <w:color w:val="2939B5"/>
            <w:sz w:val="22"/>
            <w:szCs w:val="21"/>
            <w:u w:val="single"/>
          </w:rPr>
          <w:t>daneosobowe@slaskie.pl</w:t>
        </w:r>
      </w:hyperlink>
      <w:r w:rsidRPr="007B4985">
        <w:rPr>
          <w:rFonts w:ascii="Arial" w:hAnsi="Arial" w:cs="Arial"/>
          <w:color w:val="000000"/>
          <w:sz w:val="22"/>
          <w:szCs w:val="21"/>
        </w:rPr>
        <w:t>;</w:t>
      </w:r>
    </w:p>
    <w:p w14:paraId="66009F52" w14:textId="77777777" w:rsidR="00CE7AAB" w:rsidRPr="007B4985" w:rsidRDefault="00CE7AAB" w:rsidP="00CE7AAB">
      <w:pPr>
        <w:numPr>
          <w:ilvl w:val="0"/>
          <w:numId w:val="1"/>
        </w:numPr>
        <w:spacing w:after="60" w:line="276" w:lineRule="auto"/>
        <w:contextualSpacing/>
        <w:rPr>
          <w:rFonts w:ascii="Arial" w:hAnsi="Arial" w:cs="Arial"/>
          <w:color w:val="000000"/>
          <w:sz w:val="22"/>
          <w:szCs w:val="21"/>
        </w:rPr>
      </w:pPr>
      <w:r w:rsidRPr="007B4985">
        <w:rPr>
          <w:rFonts w:ascii="Arial" w:hAnsi="Arial" w:cs="Arial"/>
          <w:color w:val="000000"/>
          <w:sz w:val="22"/>
          <w:szCs w:val="21"/>
        </w:rPr>
        <w:t xml:space="preserve">Pani/Pana dane osobowe będą przetwarzane w następujących celach: </w:t>
      </w:r>
      <w:r w:rsidRPr="007B4985">
        <w:rPr>
          <w:rFonts w:ascii="Arial" w:hAnsi="Arial" w:cs="Arial"/>
          <w:i/>
          <w:color w:val="000000"/>
          <w:sz w:val="22"/>
          <w:szCs w:val="21"/>
        </w:rPr>
        <w:t xml:space="preserve"> </w:t>
      </w:r>
      <w:r w:rsidRPr="007B4985">
        <w:rPr>
          <w:rFonts w:ascii="Arial" w:hAnsi="Arial" w:cs="Arial"/>
          <w:color w:val="000000"/>
          <w:sz w:val="22"/>
          <w:szCs w:val="21"/>
        </w:rPr>
        <w:t xml:space="preserve"> </w:t>
      </w:r>
    </w:p>
    <w:p w14:paraId="40ECF16B" w14:textId="77777777" w:rsidR="00AD1298" w:rsidRPr="007B4985" w:rsidRDefault="00CE7AAB" w:rsidP="00AD1298">
      <w:pPr>
        <w:numPr>
          <w:ilvl w:val="0"/>
          <w:numId w:val="2"/>
        </w:numPr>
        <w:spacing w:after="60" w:line="276" w:lineRule="auto"/>
        <w:contextualSpacing/>
        <w:rPr>
          <w:rFonts w:ascii="Arial" w:hAnsi="Arial" w:cs="Arial"/>
          <w:sz w:val="22"/>
          <w:szCs w:val="21"/>
        </w:rPr>
      </w:pPr>
      <w:r w:rsidRPr="007B4985">
        <w:rPr>
          <w:rFonts w:ascii="Arial" w:hAnsi="Arial" w:cs="Arial"/>
          <w:sz w:val="22"/>
          <w:szCs w:val="21"/>
        </w:rPr>
        <w:t>przeprowadzenia konsultacji społecznych</w:t>
      </w:r>
      <w:r w:rsidR="00AD1298" w:rsidRPr="007B4985">
        <w:rPr>
          <w:rFonts w:ascii="Arial" w:hAnsi="Arial" w:cs="Arial"/>
          <w:sz w:val="22"/>
          <w:szCs w:val="21"/>
        </w:rPr>
        <w:t xml:space="preserve"> projektu programu regionalnego pn.</w:t>
      </w:r>
    </w:p>
    <w:p w14:paraId="5CF66D89" w14:textId="05205477" w:rsidR="00145167" w:rsidRPr="007B4985" w:rsidRDefault="00AD1298" w:rsidP="00AD1298">
      <w:pPr>
        <w:spacing w:after="60" w:line="276" w:lineRule="auto"/>
        <w:ind w:left="720"/>
        <w:contextualSpacing/>
        <w:rPr>
          <w:rFonts w:ascii="Arial" w:hAnsi="Arial" w:cs="Arial"/>
          <w:sz w:val="22"/>
          <w:szCs w:val="21"/>
        </w:rPr>
      </w:pPr>
      <w:r w:rsidRPr="007B4985">
        <w:rPr>
          <w:rFonts w:ascii="Arial" w:hAnsi="Arial" w:cs="Arial"/>
          <w:sz w:val="22"/>
          <w:szCs w:val="21"/>
        </w:rPr>
        <w:t>Fundusze Europejskie dla Śląskiego 2021- 2027 wraz z Prognozą oddziaływania na środowisko oraz projektu Terytorialnego Planu Sprawiedliwej Transformacji Województwa Śląskiego 2030</w:t>
      </w:r>
      <w:r w:rsidR="0035715C" w:rsidRPr="007B4985">
        <w:rPr>
          <w:rFonts w:ascii="Arial" w:hAnsi="Arial" w:cs="Arial"/>
          <w:sz w:val="22"/>
          <w:szCs w:val="21"/>
        </w:rPr>
        <w:t>;</w:t>
      </w:r>
    </w:p>
    <w:p w14:paraId="74D50E89" w14:textId="77777777" w:rsidR="00CE7AAB" w:rsidRPr="007B4985" w:rsidRDefault="00CE7AAB" w:rsidP="00CE7AAB">
      <w:pPr>
        <w:numPr>
          <w:ilvl w:val="0"/>
          <w:numId w:val="2"/>
        </w:numPr>
        <w:spacing w:after="60" w:line="276" w:lineRule="auto"/>
        <w:contextualSpacing/>
        <w:rPr>
          <w:rFonts w:ascii="Arial" w:hAnsi="Arial" w:cs="Arial"/>
          <w:sz w:val="22"/>
          <w:szCs w:val="21"/>
        </w:rPr>
      </w:pPr>
      <w:r w:rsidRPr="007B4985">
        <w:rPr>
          <w:rFonts w:ascii="Arial" w:hAnsi="Arial" w:cs="Arial"/>
          <w:sz w:val="22"/>
          <w:szCs w:val="21"/>
        </w:rPr>
        <w:t>archiwizacji dokumentacji</w:t>
      </w:r>
      <w:r w:rsidRPr="007B4985">
        <w:rPr>
          <w:rFonts w:ascii="Arial" w:hAnsi="Arial" w:cs="Arial"/>
          <w:i/>
          <w:sz w:val="22"/>
          <w:szCs w:val="21"/>
        </w:rPr>
        <w:t>.</w:t>
      </w:r>
    </w:p>
    <w:p w14:paraId="2C9BA1F2" w14:textId="77777777" w:rsidR="00CE7AAB" w:rsidRPr="007B4985" w:rsidRDefault="00CE7AAB" w:rsidP="00CE7AAB">
      <w:pPr>
        <w:numPr>
          <w:ilvl w:val="0"/>
          <w:numId w:val="1"/>
        </w:numPr>
        <w:spacing w:after="60" w:line="276" w:lineRule="auto"/>
        <w:contextualSpacing/>
        <w:rPr>
          <w:rFonts w:ascii="Arial" w:hAnsi="Arial" w:cs="Arial"/>
          <w:i/>
          <w:color w:val="000000"/>
          <w:sz w:val="22"/>
          <w:szCs w:val="21"/>
        </w:rPr>
      </w:pPr>
      <w:r w:rsidRPr="007B4985">
        <w:rPr>
          <w:rFonts w:ascii="Arial" w:hAnsi="Arial" w:cs="Arial"/>
          <w:color w:val="000000"/>
          <w:sz w:val="22"/>
          <w:szCs w:val="21"/>
        </w:rPr>
        <w:t>Podstawą prawną przetwarzania danych osobowych jest</w:t>
      </w:r>
      <w:r w:rsidRPr="007B4985">
        <w:rPr>
          <w:rFonts w:ascii="Arial" w:hAnsi="Arial" w:cs="Arial"/>
          <w:i/>
          <w:color w:val="000000"/>
          <w:sz w:val="22"/>
          <w:szCs w:val="21"/>
        </w:rPr>
        <w:t>:</w:t>
      </w:r>
      <w:r w:rsidRPr="007B4985">
        <w:rPr>
          <w:rFonts w:ascii="Arial" w:hAnsi="Arial" w:cs="Arial"/>
          <w:i/>
          <w:color w:val="000000"/>
          <w:sz w:val="22"/>
          <w:szCs w:val="21"/>
        </w:rPr>
        <w:tab/>
      </w:r>
    </w:p>
    <w:p w14:paraId="69A08446" w14:textId="2678A1F7" w:rsidR="00861DA7" w:rsidRPr="007B4985" w:rsidRDefault="00B628D7" w:rsidP="00861DA7">
      <w:pPr>
        <w:numPr>
          <w:ilvl w:val="0"/>
          <w:numId w:val="3"/>
        </w:numPr>
        <w:spacing w:after="60" w:line="276" w:lineRule="auto"/>
        <w:contextualSpacing/>
        <w:rPr>
          <w:rFonts w:ascii="Arial" w:hAnsi="Arial" w:cs="Arial"/>
          <w:i/>
          <w:color w:val="000000"/>
          <w:sz w:val="22"/>
          <w:szCs w:val="21"/>
        </w:rPr>
      </w:pPr>
      <w:r w:rsidRPr="007B4985">
        <w:rPr>
          <w:rFonts w:ascii="Arial" w:hAnsi="Arial" w:cs="Arial"/>
          <w:sz w:val="22"/>
          <w:szCs w:val="21"/>
        </w:rPr>
        <w:t>o</w:t>
      </w:r>
      <w:r w:rsidR="00861DA7" w:rsidRPr="007B4985">
        <w:rPr>
          <w:rFonts w:ascii="Arial" w:hAnsi="Arial" w:cs="Arial"/>
          <w:sz w:val="22"/>
          <w:szCs w:val="21"/>
        </w:rPr>
        <w:t xml:space="preserve">bowiązek prawny wynikający </w:t>
      </w:r>
      <w:r w:rsidR="00E81F25" w:rsidRPr="007B4985">
        <w:rPr>
          <w:rFonts w:ascii="Arial" w:hAnsi="Arial" w:cs="Arial"/>
          <w:sz w:val="22"/>
          <w:szCs w:val="21"/>
        </w:rPr>
        <w:t xml:space="preserve">art. </w:t>
      </w:r>
      <w:r w:rsidR="00861DA7" w:rsidRPr="007B4985">
        <w:rPr>
          <w:rFonts w:ascii="Arial" w:hAnsi="Arial" w:cs="Arial"/>
          <w:sz w:val="22"/>
          <w:szCs w:val="21"/>
        </w:rPr>
        <w:t>6a, 19a ustawy z dnia 6 grudnia 2006 r. o zasadach prowadzenia polityki rozwoju oraz art. 54 ust. 2 ustawy z dnia 3 października 2008 r. o udostępnianiu informacji o środowisku i jego ochronie, udziale społeczeństwa w ochronie środowiska oraz o ocen</w:t>
      </w:r>
      <w:r w:rsidR="0035715C" w:rsidRPr="007B4985">
        <w:rPr>
          <w:rFonts w:ascii="Arial" w:hAnsi="Arial" w:cs="Arial"/>
          <w:sz w:val="22"/>
          <w:szCs w:val="21"/>
        </w:rPr>
        <w:t>ach oddziaływania na środowisko;</w:t>
      </w:r>
    </w:p>
    <w:p w14:paraId="4DFF5695" w14:textId="77777777" w:rsidR="00CE7AAB" w:rsidRPr="007B4985" w:rsidRDefault="00CE7AAB" w:rsidP="00861DA7">
      <w:pPr>
        <w:numPr>
          <w:ilvl w:val="0"/>
          <w:numId w:val="3"/>
        </w:numPr>
        <w:spacing w:after="60" w:line="276" w:lineRule="auto"/>
        <w:contextualSpacing/>
        <w:rPr>
          <w:rFonts w:ascii="Arial" w:hAnsi="Arial" w:cs="Arial"/>
          <w:i/>
          <w:color w:val="000000"/>
          <w:sz w:val="22"/>
          <w:szCs w:val="21"/>
        </w:rPr>
      </w:pPr>
      <w:r w:rsidRPr="007B4985">
        <w:rPr>
          <w:rFonts w:ascii="Arial" w:hAnsi="Arial" w:cs="Arial"/>
          <w:color w:val="000000"/>
          <w:sz w:val="22"/>
          <w:szCs w:val="21"/>
        </w:rPr>
        <w:t xml:space="preserve">obowiązek ciążący na administratorze wynikający z art. 6 ustawy o narodowym zasobie archiwalnym i archiwach </w:t>
      </w:r>
      <w:r w:rsidR="0025182F" w:rsidRPr="007B4985">
        <w:rPr>
          <w:rFonts w:ascii="Arial" w:hAnsi="Arial" w:cs="Arial"/>
          <w:bCs/>
          <w:iCs/>
          <w:sz w:val="22"/>
          <w:szCs w:val="21"/>
        </w:rPr>
        <w:t xml:space="preserve">oraz Rozporządzenia z dnia 18 stycznia 2011 r. Prezesa Rady Ministrów w sprawie instrukcji kancelaryjnej, jednolitych rzeczowych wykazów akt oraz instrukcji w sprawie organizacji i zakresu działania archiwów zakładowych </w:t>
      </w:r>
      <w:r w:rsidRPr="007B4985">
        <w:rPr>
          <w:rFonts w:ascii="Arial" w:hAnsi="Arial" w:cs="Arial"/>
          <w:color w:val="000000"/>
          <w:sz w:val="22"/>
          <w:szCs w:val="21"/>
        </w:rPr>
        <w:t>(ar</w:t>
      </w:r>
      <w:r w:rsidRPr="007B4985">
        <w:rPr>
          <w:rFonts w:ascii="Arial" w:hAnsi="Arial" w:cs="Arial"/>
          <w:sz w:val="22"/>
          <w:szCs w:val="21"/>
        </w:rPr>
        <w:t xml:space="preserve">t. 6 ust.1 lit. c </w:t>
      </w:r>
      <w:r w:rsidRPr="007B4985">
        <w:rPr>
          <w:rFonts w:ascii="Arial" w:hAnsi="Arial" w:cs="Arial"/>
          <w:color w:val="000000"/>
          <w:sz w:val="22"/>
          <w:szCs w:val="21"/>
        </w:rPr>
        <w:t>RODO).</w:t>
      </w:r>
    </w:p>
    <w:p w14:paraId="57A97435" w14:textId="77777777" w:rsidR="00CE7AAB" w:rsidRPr="007B4985" w:rsidRDefault="00CE7AAB" w:rsidP="00CE7AAB">
      <w:pPr>
        <w:numPr>
          <w:ilvl w:val="0"/>
          <w:numId w:val="1"/>
        </w:numPr>
        <w:spacing w:after="60" w:line="276" w:lineRule="auto"/>
        <w:contextualSpacing/>
        <w:rPr>
          <w:rFonts w:ascii="Arial" w:hAnsi="Arial" w:cs="Arial"/>
          <w:color w:val="000000"/>
          <w:sz w:val="22"/>
          <w:szCs w:val="21"/>
        </w:rPr>
      </w:pPr>
      <w:r w:rsidRPr="007B4985">
        <w:rPr>
          <w:rFonts w:ascii="Arial" w:hAnsi="Arial" w:cs="Arial"/>
          <w:color w:val="000000"/>
          <w:sz w:val="22"/>
          <w:szCs w:val="21"/>
        </w:rPr>
        <w:t>Pani/Pana dane osobowe będą ujawniane osobom upoważnionym przez administratora danych osobow</w:t>
      </w:r>
      <w:r w:rsidR="005940C7" w:rsidRPr="007B4985">
        <w:rPr>
          <w:rFonts w:ascii="Arial" w:hAnsi="Arial" w:cs="Arial"/>
          <w:color w:val="000000"/>
          <w:sz w:val="22"/>
          <w:szCs w:val="21"/>
        </w:rPr>
        <w:t>ych oraz podmiotom upoważnionym</w:t>
      </w:r>
      <w:r w:rsidRPr="007B4985">
        <w:rPr>
          <w:rFonts w:ascii="Arial" w:hAnsi="Arial" w:cs="Arial"/>
          <w:color w:val="000000"/>
          <w:sz w:val="22"/>
          <w:szCs w:val="21"/>
        </w:rPr>
        <w:t xml:space="preserve"> na podstawie przepisów prawa, </w:t>
      </w:r>
      <w:r w:rsidRPr="007B4985">
        <w:rPr>
          <w:rFonts w:ascii="Arial" w:hAnsi="Arial" w:cs="Arial"/>
          <w:sz w:val="22"/>
          <w:szCs w:val="21"/>
          <w:lang w:eastAsia="en-US"/>
        </w:rPr>
        <w:t xml:space="preserve">operatorowi pocztowemu lub kurierowi (w przypadku korespondencji papierowej), operatorom platform do komunikacji elektronicznej (w przypadku komunikacji elektronicznej) </w:t>
      </w:r>
      <w:r w:rsidRPr="007B4985">
        <w:rPr>
          <w:rFonts w:ascii="Arial" w:hAnsi="Arial" w:cs="Arial"/>
          <w:color w:val="000000"/>
          <w:sz w:val="22"/>
          <w:szCs w:val="21"/>
        </w:rPr>
        <w:t>dostawcom systemów informatycznych i usług IT</w:t>
      </w:r>
      <w:r w:rsidRPr="007B4985">
        <w:rPr>
          <w:rFonts w:ascii="Arial" w:hAnsi="Arial" w:cs="Arial"/>
          <w:i/>
          <w:color w:val="000000"/>
          <w:sz w:val="22"/>
          <w:szCs w:val="21"/>
        </w:rPr>
        <w:t>.</w:t>
      </w:r>
      <w:r w:rsidRPr="007B4985">
        <w:rPr>
          <w:rFonts w:ascii="Arial" w:hAnsi="Arial" w:cs="Arial"/>
          <w:color w:val="000000"/>
          <w:sz w:val="22"/>
          <w:szCs w:val="21"/>
        </w:rPr>
        <w:t xml:space="preserve"> Ponadto w zakresie stanowiącym informację publiczną dane będą ujawniane każdemu zainteresowanemu taką informacją lub publikowane w BIP Urzędu;</w:t>
      </w:r>
    </w:p>
    <w:p w14:paraId="60E8455A" w14:textId="426DDB38" w:rsidR="00C54954" w:rsidRDefault="00CE7AAB" w:rsidP="00C54954">
      <w:pPr>
        <w:numPr>
          <w:ilvl w:val="0"/>
          <w:numId w:val="1"/>
        </w:numPr>
        <w:spacing w:after="60" w:line="276" w:lineRule="auto"/>
        <w:contextualSpacing/>
        <w:rPr>
          <w:rFonts w:ascii="Arial" w:hAnsi="Arial" w:cs="Arial"/>
          <w:color w:val="000000"/>
          <w:sz w:val="22"/>
          <w:szCs w:val="21"/>
        </w:rPr>
      </w:pPr>
      <w:r w:rsidRPr="007B4985">
        <w:rPr>
          <w:rFonts w:ascii="Arial" w:hAnsi="Arial" w:cs="Arial"/>
          <w:color w:val="000000"/>
          <w:sz w:val="22"/>
          <w:szCs w:val="21"/>
        </w:rPr>
        <w:t>Pani/Pana dane osobowe będą przechowywane zgodnie z przepisami dotyczącymi instrukcji kancelaryjnej oraz archiwalnej, jednak nie krócej niż prz</w:t>
      </w:r>
      <w:r w:rsidR="00FB1EB6" w:rsidRPr="007B4985">
        <w:rPr>
          <w:rFonts w:ascii="Arial" w:hAnsi="Arial" w:cs="Arial"/>
          <w:color w:val="000000"/>
          <w:sz w:val="22"/>
          <w:szCs w:val="21"/>
        </w:rPr>
        <w:t>ez okres 10</w:t>
      </w:r>
      <w:r w:rsidR="00440F54">
        <w:rPr>
          <w:rFonts w:ascii="Arial" w:hAnsi="Arial" w:cs="Arial"/>
          <w:color w:val="000000"/>
          <w:sz w:val="22"/>
          <w:szCs w:val="21"/>
        </w:rPr>
        <w:t xml:space="preserve"> lat od</w:t>
      </w:r>
      <w:r w:rsidR="00C54954" w:rsidRPr="00C54954">
        <w:rPr>
          <w:rFonts w:ascii="Arial" w:hAnsi="Arial" w:cs="Arial"/>
          <w:color w:val="000000"/>
          <w:sz w:val="22"/>
          <w:szCs w:val="21"/>
        </w:rPr>
        <w:t xml:space="preserve"> zakończenia sprawy</w:t>
      </w:r>
      <w:bookmarkStart w:id="0" w:name="_GoBack"/>
      <w:bookmarkEnd w:id="0"/>
      <w:r w:rsidR="00C54954">
        <w:rPr>
          <w:rFonts w:ascii="Arial" w:hAnsi="Arial" w:cs="Arial"/>
          <w:color w:val="000000"/>
          <w:sz w:val="22"/>
          <w:szCs w:val="21"/>
        </w:rPr>
        <w:t xml:space="preserve">. </w:t>
      </w:r>
    </w:p>
    <w:p w14:paraId="1ADC0C8B" w14:textId="3D938F2B" w:rsidR="00CE7AAB" w:rsidRPr="007B4985" w:rsidRDefault="00C54954" w:rsidP="00C54954">
      <w:pPr>
        <w:spacing w:after="60" w:line="276" w:lineRule="auto"/>
        <w:ind w:left="360"/>
        <w:contextualSpacing/>
        <w:rPr>
          <w:rFonts w:ascii="Arial" w:hAnsi="Arial" w:cs="Arial"/>
          <w:color w:val="000000"/>
          <w:sz w:val="22"/>
          <w:szCs w:val="21"/>
        </w:rPr>
      </w:pPr>
      <w:r w:rsidRPr="00C54954">
        <w:rPr>
          <w:rFonts w:ascii="Arial" w:hAnsi="Arial" w:cs="Arial"/>
          <w:color w:val="000000"/>
          <w:sz w:val="22"/>
          <w:szCs w:val="21"/>
        </w:rPr>
        <w:t>Po upływie tego okresu akta sprawy będą podlegać ekspertyzie ze względu na ich charakter, treść i znaczenie. Na tej podstawie nastąpić może zmiana okresu przechowywania dokumentacji, włącznie z uznaniem jej za materiały podlegające wieczystemu przechowywaniu w Archiwum Państwowym.</w:t>
      </w:r>
    </w:p>
    <w:p w14:paraId="06D9EA92" w14:textId="77777777" w:rsidR="00CE7AAB" w:rsidRPr="007B4985" w:rsidRDefault="00CE7AAB" w:rsidP="00CE7AAB">
      <w:pPr>
        <w:numPr>
          <w:ilvl w:val="0"/>
          <w:numId w:val="1"/>
        </w:numPr>
        <w:spacing w:after="60" w:line="276" w:lineRule="auto"/>
        <w:contextualSpacing/>
        <w:rPr>
          <w:rFonts w:ascii="Arial" w:hAnsi="Arial" w:cs="Arial"/>
          <w:color w:val="000000"/>
          <w:sz w:val="22"/>
          <w:szCs w:val="21"/>
        </w:rPr>
      </w:pPr>
      <w:r w:rsidRPr="007B4985">
        <w:rPr>
          <w:rFonts w:ascii="Arial" w:hAnsi="Arial" w:cs="Arial"/>
          <w:color w:val="000000"/>
          <w:sz w:val="22"/>
          <w:szCs w:val="21"/>
        </w:rPr>
        <w:t xml:space="preserve">Przysługuje Pani/Panu prawo dostępu do treści swoich danych oraz prawo żądania ich sprostowania, usunięcia (przy uwzględnieniu ograniczeń wynikających z art. 17 ust. 3 rozporządzenia) </w:t>
      </w:r>
      <w:r w:rsidR="00FB1EB6" w:rsidRPr="007B4985">
        <w:rPr>
          <w:rFonts w:ascii="Arial" w:hAnsi="Arial" w:cs="Arial"/>
          <w:color w:val="000000"/>
          <w:sz w:val="22"/>
          <w:szCs w:val="21"/>
        </w:rPr>
        <w:t xml:space="preserve">lub ograniczenia przetwarzania, </w:t>
      </w:r>
      <w:r w:rsidRPr="007B4985">
        <w:rPr>
          <w:rFonts w:ascii="Arial" w:hAnsi="Arial" w:cs="Arial"/>
          <w:color w:val="000000"/>
          <w:sz w:val="22"/>
          <w:szCs w:val="21"/>
        </w:rPr>
        <w:t>prawo wniesienia skargi do Prezesa Urzędu Ochrony Danych Osobowych;</w:t>
      </w:r>
    </w:p>
    <w:p w14:paraId="71088DBF" w14:textId="217E5900" w:rsidR="00CE7AAB" w:rsidRPr="007B4985" w:rsidRDefault="00CE7AAB" w:rsidP="00CE7AAB">
      <w:pPr>
        <w:numPr>
          <w:ilvl w:val="0"/>
          <w:numId w:val="1"/>
        </w:numPr>
        <w:spacing w:after="60" w:line="276" w:lineRule="auto"/>
        <w:contextualSpacing/>
        <w:rPr>
          <w:rFonts w:ascii="Arial" w:hAnsi="Arial" w:cs="Arial"/>
          <w:color w:val="000000"/>
          <w:sz w:val="22"/>
          <w:szCs w:val="21"/>
        </w:rPr>
      </w:pPr>
      <w:r w:rsidRPr="007B4985">
        <w:rPr>
          <w:rFonts w:ascii="Arial" w:hAnsi="Arial" w:cs="Arial"/>
          <w:color w:val="000000"/>
          <w:sz w:val="22"/>
          <w:szCs w:val="21"/>
        </w:rPr>
        <w:t xml:space="preserve">Podanie przez Panią/Pana danych osobowych jest </w:t>
      </w:r>
      <w:r w:rsidR="00367D97">
        <w:rPr>
          <w:rFonts w:ascii="Arial" w:hAnsi="Arial" w:cs="Arial"/>
          <w:color w:val="000000"/>
          <w:sz w:val="22"/>
          <w:szCs w:val="21"/>
        </w:rPr>
        <w:t>dobrowolne</w:t>
      </w:r>
      <w:r w:rsidRPr="007B4985">
        <w:rPr>
          <w:rFonts w:ascii="Arial" w:hAnsi="Arial" w:cs="Arial"/>
          <w:sz w:val="22"/>
          <w:szCs w:val="21"/>
        </w:rPr>
        <w:t>.</w:t>
      </w:r>
    </w:p>
    <w:p w14:paraId="7032C6C1" w14:textId="77777777" w:rsidR="00CE7AAB" w:rsidRPr="007B4985" w:rsidRDefault="00CE7AAB" w:rsidP="00CE7AAB">
      <w:pPr>
        <w:numPr>
          <w:ilvl w:val="0"/>
          <w:numId w:val="1"/>
        </w:numPr>
        <w:spacing w:after="60" w:line="276" w:lineRule="auto"/>
        <w:contextualSpacing/>
        <w:jc w:val="both"/>
        <w:rPr>
          <w:rFonts w:ascii="Arial" w:hAnsi="Arial" w:cs="Arial"/>
          <w:sz w:val="22"/>
          <w:szCs w:val="21"/>
        </w:rPr>
      </w:pPr>
      <w:r w:rsidRPr="007B4985">
        <w:rPr>
          <w:rFonts w:ascii="Arial" w:hAnsi="Arial" w:cs="Arial"/>
          <w:color w:val="000000"/>
          <w:sz w:val="22"/>
          <w:szCs w:val="21"/>
        </w:rPr>
        <w:t>Pani/Pana dane osobowe nie będą wykorzystywane do zautomatyzowanego podejmowania decyzji ani profilowania, o którym mowa w art. 22 RODO.</w:t>
      </w:r>
    </w:p>
    <w:p w14:paraId="66FFC961" w14:textId="77777777" w:rsidR="001E67D5" w:rsidRDefault="001E67D5"/>
    <w:sectPr w:rsidR="001E67D5" w:rsidSect="00CE7AAB">
      <w:headerReference w:type="first" r:id="rId12"/>
      <w:footnotePr>
        <w:numFmt w:val="chicago"/>
      </w:footnotePr>
      <w:pgSz w:w="11906" w:h="16838"/>
      <w:pgMar w:top="1418" w:right="1135" w:bottom="1418" w:left="156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FF2F4" w14:textId="77777777" w:rsidR="0035715C" w:rsidRDefault="0035715C" w:rsidP="00CE7AAB">
      <w:r>
        <w:separator/>
      </w:r>
    </w:p>
  </w:endnote>
  <w:endnote w:type="continuationSeparator" w:id="0">
    <w:p w14:paraId="2BC2151D" w14:textId="77777777" w:rsidR="0035715C" w:rsidRDefault="0035715C" w:rsidP="00CE7AAB">
      <w:r>
        <w:continuationSeparator/>
      </w:r>
    </w:p>
  </w:endnote>
  <w:endnote w:type="continuationNotice" w:id="1">
    <w:p w14:paraId="2DE487D6" w14:textId="77777777" w:rsidR="00015E7D" w:rsidRDefault="00015E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3537E" w14:textId="77777777" w:rsidR="0035715C" w:rsidRDefault="0035715C" w:rsidP="00CE7AAB">
      <w:r>
        <w:separator/>
      </w:r>
    </w:p>
  </w:footnote>
  <w:footnote w:type="continuationSeparator" w:id="0">
    <w:p w14:paraId="6E951454" w14:textId="77777777" w:rsidR="0035715C" w:rsidRDefault="0035715C" w:rsidP="00CE7AAB">
      <w:r>
        <w:continuationSeparator/>
      </w:r>
    </w:p>
  </w:footnote>
  <w:footnote w:type="continuationNotice" w:id="1">
    <w:p w14:paraId="01F406D1" w14:textId="77777777" w:rsidR="00015E7D" w:rsidRDefault="00015E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DEAEE" w14:textId="77777777" w:rsidR="0035715C" w:rsidRPr="00C72AC3" w:rsidRDefault="0035715C" w:rsidP="001E67D5">
    <w:pPr>
      <w:tabs>
        <w:tab w:val="left" w:pos="13110"/>
      </w:tabs>
      <w:spacing w:line="200" w:lineRule="atLeast"/>
      <w:ind w:left="12049" w:hanging="12049"/>
      <w:rPr>
        <w:bCs/>
        <w:sz w:val="20"/>
        <w:szCs w:val="20"/>
      </w:rPr>
    </w:pPr>
    <w:r w:rsidRPr="00B820E8">
      <w:rPr>
        <w:noProof/>
      </w:rPr>
      <w:drawing>
        <wp:inline distT="0" distB="0" distL="0" distR="0" wp14:anchorId="527A4241" wp14:editId="374CA4C9">
          <wp:extent cx="1514475" cy="5048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14:paraId="1C0A7A2A" w14:textId="77777777" w:rsidR="0035715C" w:rsidRPr="00653283" w:rsidRDefault="0035715C" w:rsidP="001E67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78AF"/>
    <w:multiLevelType w:val="hybridMultilevel"/>
    <w:tmpl w:val="1EC01FBA"/>
    <w:lvl w:ilvl="0" w:tplc="9C36569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6CE6383"/>
    <w:multiLevelType w:val="hybridMultilevel"/>
    <w:tmpl w:val="C9FC3F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963AED"/>
    <w:multiLevelType w:val="hybridMultilevel"/>
    <w:tmpl w:val="94701E56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6134520E"/>
    <w:multiLevelType w:val="hybridMultilevel"/>
    <w:tmpl w:val="993C2746"/>
    <w:lvl w:ilvl="0" w:tplc="35C2CCDE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38164C9"/>
    <w:multiLevelType w:val="hybridMultilevel"/>
    <w:tmpl w:val="6D00F0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65"/>
    <w:rsid w:val="00015E7D"/>
    <w:rsid w:val="00145167"/>
    <w:rsid w:val="001E60A5"/>
    <w:rsid w:val="001E67D5"/>
    <w:rsid w:val="0025182F"/>
    <w:rsid w:val="0035715C"/>
    <w:rsid w:val="00362339"/>
    <w:rsid w:val="00367D97"/>
    <w:rsid w:val="0039100A"/>
    <w:rsid w:val="00440F54"/>
    <w:rsid w:val="00522EFA"/>
    <w:rsid w:val="00573C86"/>
    <w:rsid w:val="00594044"/>
    <w:rsid w:val="005940C7"/>
    <w:rsid w:val="00594D76"/>
    <w:rsid w:val="00670B65"/>
    <w:rsid w:val="007B4985"/>
    <w:rsid w:val="00861DA7"/>
    <w:rsid w:val="009C1A61"/>
    <w:rsid w:val="00AD1298"/>
    <w:rsid w:val="00B34A69"/>
    <w:rsid w:val="00B628D7"/>
    <w:rsid w:val="00C54954"/>
    <w:rsid w:val="00CE7AAB"/>
    <w:rsid w:val="00E81F25"/>
    <w:rsid w:val="00F4040C"/>
    <w:rsid w:val="00FB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1CBE"/>
  <w15:chartTrackingRefBased/>
  <w15:docId w15:val="{55FF3810-C227-4B84-8FD1-9DE35F5C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E7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7A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CE7AA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E7A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E7A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E7A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A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AAB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7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7A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B1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4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szymczukk\AppData\Local\Microsoft\Windows\INetCache\AppData\Local\Microsoft\AppData\Local\Microsoft\Windows\Temporary%20Internet%20Files\hellers\idczakt\AppData\Local\Temp\daneosobowe@slaskie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kancelaria@slaskie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4" ma:contentTypeDescription="Utwórz nowy dokument." ma:contentTypeScope="" ma:versionID="3b8d1f156b98b844c2179feaf6fb49f8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9f70f3c22ece0843ccea75003f12c394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12EF7A-D2AC-4FCB-B127-D70C1DE742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38C5DC-5C70-407A-8376-CA9E12BC8EBB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d47a4560-aee9-43e8-973f-2abd655c26a0"/>
    <ds:schemaRef ds:uri="http://purl.org/dc/terms/"/>
    <ds:schemaRef ds:uri="http://schemas.openxmlformats.org/package/2006/metadata/core-properties"/>
    <ds:schemaRef ds:uri="http://schemas.microsoft.com/office/2006/metadata/properties"/>
    <ds:schemaRef ds:uri="d4f64a22-a125-4b7a-afce-4a30c86a8f7c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B6E8204-0E08-4D0C-B39A-0E0DAD665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Idczak Tomasz</dc:creator>
  <cp:keywords/>
  <dc:description/>
  <cp:lastModifiedBy>Wnuk Iwona</cp:lastModifiedBy>
  <cp:revision>3</cp:revision>
  <dcterms:created xsi:type="dcterms:W3CDTF">2022-03-31T10:52:00Z</dcterms:created>
  <dcterms:modified xsi:type="dcterms:W3CDTF">2022-03-31T10:53:00Z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  <property fmtid="{D5CDD505-2E9C-101B-9397-08002B2CF9AE}" pid="3" name="_AdHocReviewCycleID">
    <vt:i4>-1393361419</vt:i4>
  </property>
  <property fmtid="{D5CDD505-2E9C-101B-9397-08002B2CF9AE}" pid="4" name="_NewReviewCycle">
    <vt:lpwstr/>
  </property>
  <property fmtid="{D5CDD505-2E9C-101B-9397-08002B2CF9AE}" pid="5" name="_EmailSubject">
    <vt:lpwstr>Prośba o sprawdzenie klauzuli</vt:lpwstr>
  </property>
  <property fmtid="{D5CDD505-2E9C-101B-9397-08002B2CF9AE}" pid="6" name="_AuthorEmail">
    <vt:lpwstr>iwona.wnuk@slaskie.pl</vt:lpwstr>
  </property>
  <property fmtid="{D5CDD505-2E9C-101B-9397-08002B2CF9AE}" pid="7" name="_AuthorEmailDisplayName">
    <vt:lpwstr>Wnuk Iwona</vt:lpwstr>
  </property>
</Properties>
</file>