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3B" w:rsidRPr="0011377F" w:rsidRDefault="00EB1C3B" w:rsidP="00EB1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7F">
        <w:rPr>
          <w:rFonts w:ascii="Times New Roman" w:hAnsi="Times New Roman" w:cs="Times New Roman"/>
          <w:b/>
          <w:sz w:val="24"/>
          <w:szCs w:val="24"/>
        </w:rPr>
        <w:t>Instrukcja wypełnienia ankiety dot. trwałości projektu RPO WSL 2014-2020</w:t>
      </w:r>
    </w:p>
    <w:p w:rsidR="00EB1C3B" w:rsidRPr="00EB1C3B" w:rsidRDefault="00EB1C3B" w:rsidP="00EB1C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B1C3B">
        <w:rPr>
          <w:rFonts w:ascii="Times New Roman" w:hAnsi="Times New Roman" w:cs="Times New Roman"/>
          <w:b/>
          <w:sz w:val="26"/>
          <w:szCs w:val="26"/>
        </w:rPr>
        <w:t>CZĘŚĆ I - Podstawy prawne oraz cele wypełnienia ankiety</w:t>
      </w:r>
    </w:p>
    <w:p w:rsidR="00EB1C3B" w:rsidRPr="00EB1C3B" w:rsidRDefault="00EB1C3B" w:rsidP="00EB1C3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C3B">
        <w:rPr>
          <w:rFonts w:ascii="Times New Roman" w:hAnsi="Times New Roman" w:cs="Times New Roman"/>
          <w:b/>
          <w:sz w:val="24"/>
          <w:szCs w:val="24"/>
        </w:rPr>
        <w:t>Podstawy prawne - Umowa/decyzja o dofinansowaniu projektu:</w:t>
      </w:r>
    </w:p>
    <w:p w:rsidR="00EB1C3B" w:rsidRPr="00EB1C3B" w:rsidRDefault="00EB1C3B" w:rsidP="00EB1C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B1C3B">
        <w:rPr>
          <w:rFonts w:ascii="Times New Roman" w:hAnsi="Times New Roman" w:cs="Times New Roman"/>
          <w:sz w:val="24"/>
          <w:szCs w:val="24"/>
        </w:rPr>
        <w:t>§7 Trwałość projektu</w:t>
      </w:r>
    </w:p>
    <w:p w:rsidR="00EB1C3B" w:rsidRPr="00EB1C3B" w:rsidRDefault="00EB1C3B" w:rsidP="00EB1C3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3B">
        <w:rPr>
          <w:rFonts w:ascii="Times New Roman" w:hAnsi="Times New Roman" w:cs="Times New Roman"/>
          <w:sz w:val="24"/>
          <w:szCs w:val="24"/>
        </w:rPr>
        <w:t>pkt 1) Beneficjent zobowiązuje się zgodnie z art. 71 rozporządzenia ogólnego do utrzymania trwałości projektu, w tym trwałości finansowej, oraz nieprzenoszenia działalności poza obszar U</w:t>
      </w:r>
      <w:r>
        <w:rPr>
          <w:rFonts w:ascii="Times New Roman" w:hAnsi="Times New Roman" w:cs="Times New Roman"/>
          <w:sz w:val="24"/>
          <w:szCs w:val="24"/>
        </w:rPr>
        <w:t>nii Europejskiej.</w:t>
      </w:r>
    </w:p>
    <w:p w:rsidR="00EB1C3B" w:rsidRPr="00EB1C3B" w:rsidRDefault="00EB1C3B" w:rsidP="00EB1C3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3B">
        <w:rPr>
          <w:rFonts w:ascii="Times New Roman" w:hAnsi="Times New Roman" w:cs="Times New Roman"/>
          <w:sz w:val="24"/>
          <w:szCs w:val="24"/>
        </w:rPr>
        <w:t>Pkt 2) Beneficjent jest zobowiązany do niezwłocznego pisemnego poinformowania IZ RPO WSL o wszelkich okolicznościach, które spowodowały lub mogą spowodować nieutrzymanie trwałości projektu, zmianę kwalifikowalności wydatków w okresie trwałości, w tym zmian</w:t>
      </w:r>
      <w:bookmarkStart w:id="0" w:name="_GoBack"/>
      <w:bookmarkEnd w:id="0"/>
      <w:r w:rsidRPr="00EB1C3B">
        <w:rPr>
          <w:rFonts w:ascii="Times New Roman" w:hAnsi="Times New Roman" w:cs="Times New Roman"/>
          <w:sz w:val="24"/>
          <w:szCs w:val="24"/>
        </w:rPr>
        <w:t>y powodujące możliwość odzyskania przez Beneficjenta podatku od towarów i usług, który stanowił wydatek kwalifikowalny w okresie realizacji projektu.</w:t>
      </w:r>
    </w:p>
    <w:p w:rsidR="00EB1C3B" w:rsidRDefault="00EB1C3B" w:rsidP="0011377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3B">
        <w:rPr>
          <w:rFonts w:ascii="Times New Roman" w:hAnsi="Times New Roman" w:cs="Times New Roman"/>
          <w:sz w:val="24"/>
          <w:szCs w:val="24"/>
        </w:rPr>
        <w:t>Pkt 3) Beneficjent jest zobowiązany zgodnie z poleceniem zwrotu i w terminie wyznaczonym przez IZ RPO WSL zwrócić dofinansowanie wraz z odsetkami jak dla zaległości podatkowych zgodnie z art. 207 ustawy o finansach publicznych, w przypadku gdy w okresie trwałości projektu wystąpią przesłanki wskazane w art. 71 rozporządzenia ogólnego. Wartość dofinansowania przypadająca do zwrotu zostanie określona proporcjonalnie do okresu nieutrzymania trwałości.</w:t>
      </w:r>
    </w:p>
    <w:p w:rsidR="0011377F" w:rsidRPr="0011377F" w:rsidRDefault="0011377F" w:rsidP="006F3B6A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B1C3B" w:rsidRPr="00EB1C3B" w:rsidRDefault="00EB1C3B" w:rsidP="00EB1C3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C3B">
        <w:rPr>
          <w:rFonts w:ascii="Times New Roman" w:hAnsi="Times New Roman" w:cs="Times New Roman"/>
          <w:b/>
          <w:sz w:val="24"/>
          <w:szCs w:val="24"/>
        </w:rPr>
        <w:t>Podstawy prawne - Przepisy unijne:</w:t>
      </w:r>
    </w:p>
    <w:p w:rsidR="0011377F" w:rsidRDefault="00EB1C3B" w:rsidP="0011377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C3B">
        <w:rPr>
          <w:rFonts w:ascii="Times New Roman" w:hAnsi="Times New Roman" w:cs="Times New Roman"/>
          <w:sz w:val="24"/>
          <w:szCs w:val="24"/>
        </w:rPr>
        <w:t>Traktat o funkcjonowaniu Unii Europejskiej (wersja skonsolidowana – Dz. Urz. UE C 115 z 09.05.2008r.) – w tym art. 107 ust. 1.</w:t>
      </w:r>
    </w:p>
    <w:p w:rsidR="0011377F" w:rsidRDefault="00EB1C3B" w:rsidP="0011377F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377F">
        <w:rPr>
          <w:rFonts w:ascii="Times New Roman" w:hAnsi="Times New Roman" w:cs="Times New Roman"/>
          <w:sz w:val="24"/>
          <w:szCs w:val="24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</w:p>
    <w:p w:rsidR="0011377F" w:rsidRDefault="00113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587D" w:rsidRDefault="00387646" w:rsidP="003876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46">
        <w:rPr>
          <w:rFonts w:ascii="Times New Roman" w:hAnsi="Times New Roman" w:cs="Times New Roman"/>
          <w:b/>
          <w:sz w:val="24"/>
          <w:szCs w:val="24"/>
        </w:rPr>
        <w:lastRenderedPageBreak/>
        <w:t>Podstawy prawne - Przepisy krajowe:</w:t>
      </w:r>
    </w:p>
    <w:p w:rsidR="00B41F86" w:rsidRPr="00B41F86" w:rsidRDefault="00B41F86" w:rsidP="00B41F8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1F86">
        <w:rPr>
          <w:rFonts w:ascii="Times New Roman" w:hAnsi="Times New Roman" w:cs="Times New Roman"/>
          <w:sz w:val="24"/>
          <w:szCs w:val="24"/>
        </w:rPr>
        <w:t>ustawy z dnia 11 lipca 2014 r. o zasadach realizacji programów w zakresie polityki spójności finansowanych w perspektywie finansowej 2014-2020 (tj. Dz. U z 2016 r. poz. 217);</w:t>
      </w:r>
    </w:p>
    <w:p w:rsidR="00387646" w:rsidRPr="00387646" w:rsidRDefault="00387646" w:rsidP="00387646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>ustawy z dnia 27 sierpnia 2009 r. o finansach pu</w:t>
      </w:r>
      <w:r>
        <w:rPr>
          <w:rFonts w:ascii="Times New Roman" w:hAnsi="Times New Roman" w:cs="Times New Roman"/>
          <w:sz w:val="24"/>
          <w:szCs w:val="24"/>
        </w:rPr>
        <w:t>blicznych (tekst jednolity: Dz. </w:t>
      </w:r>
      <w:r w:rsidRPr="00387646">
        <w:rPr>
          <w:rFonts w:ascii="Times New Roman" w:hAnsi="Times New Roman" w:cs="Times New Roman"/>
          <w:sz w:val="24"/>
          <w:szCs w:val="24"/>
        </w:rPr>
        <w:t>U. z 2013 r. poz. 885 z późn. zm.);</w:t>
      </w:r>
    </w:p>
    <w:p w:rsidR="00387646" w:rsidRPr="00387646" w:rsidRDefault="00387646" w:rsidP="00387646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7646" w:rsidRPr="00387646" w:rsidRDefault="00387646" w:rsidP="0038764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87646">
        <w:rPr>
          <w:rFonts w:ascii="Times New Roman" w:hAnsi="Times New Roman" w:cs="Times New Roman"/>
          <w:b/>
          <w:sz w:val="24"/>
          <w:szCs w:val="24"/>
        </w:rPr>
        <w:t>Pojęcie trwałości projektu oraz informacja dot. rozpoczęcia biegu terminu trwałości projektu</w:t>
      </w:r>
    </w:p>
    <w:p w:rsidR="00387646" w:rsidRPr="00387646" w:rsidRDefault="00387646" w:rsidP="003876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>Instytucja Zarządzająca RPO WSL zapewnia oraz monitoruje, w okresie trwałości, tj. w okresie co najmniej 5 lat od daty zakończenia projektu</w:t>
      </w:r>
      <w:r w:rsidRPr="00387646">
        <w:rPr>
          <w:rFonts w:ascii="Times New Roman" w:hAnsi="Times New Roman" w:cs="Times New Roman"/>
          <w:sz w:val="24"/>
          <w:szCs w:val="24"/>
        </w:rPr>
        <w:footnoteReference w:id="1"/>
      </w:r>
      <w:r w:rsidRPr="00387646">
        <w:rPr>
          <w:rFonts w:ascii="Times New Roman" w:hAnsi="Times New Roman" w:cs="Times New Roman"/>
          <w:sz w:val="24"/>
          <w:szCs w:val="24"/>
        </w:rPr>
        <w:t>, iż:</w:t>
      </w:r>
    </w:p>
    <w:p w:rsidR="00387646" w:rsidRPr="00387646" w:rsidRDefault="00387646" w:rsidP="0038764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>Utrzymane zostały założone cele i rezultaty projektu;</w:t>
      </w:r>
    </w:p>
    <w:p w:rsidR="00387646" w:rsidRPr="00387646" w:rsidRDefault="00387646" w:rsidP="0038764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>Projekt nie został poddany zasadniczej modyfikacji w rozumieniu art. 71 rozporządzenia Rady (WE) nr 1303/2013 W przypadku gdy nie było możliwości obiektywnego oszacowania dochodu z wyprzedzeniem, czy dochód wygenerowany w okresie pięciu lat od zakończenia projektu został odliczony od wydatków zadeklarowanych Komisji Europejskiej;</w:t>
      </w:r>
    </w:p>
    <w:p w:rsidR="00387646" w:rsidRPr="00387646" w:rsidRDefault="00387646" w:rsidP="0038764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>Beneficjent wywiązał się z o</w:t>
      </w:r>
      <w:r>
        <w:rPr>
          <w:rFonts w:ascii="Times New Roman" w:hAnsi="Times New Roman" w:cs="Times New Roman"/>
          <w:sz w:val="24"/>
          <w:szCs w:val="24"/>
        </w:rPr>
        <w:t>bowiązków nałożonych w umowie o </w:t>
      </w:r>
      <w:r w:rsidRPr="00387646">
        <w:rPr>
          <w:rFonts w:ascii="Times New Roman" w:hAnsi="Times New Roman" w:cs="Times New Roman"/>
          <w:sz w:val="24"/>
          <w:szCs w:val="24"/>
        </w:rPr>
        <w:t xml:space="preserve">dofinansowanie, m.in. w zakresie użytkowania i wymiany sprzętu ruchomego, informowania o dofinansowaniu </w:t>
      </w:r>
      <w:r>
        <w:rPr>
          <w:rFonts w:ascii="Times New Roman" w:hAnsi="Times New Roman" w:cs="Times New Roman"/>
          <w:sz w:val="24"/>
          <w:szCs w:val="24"/>
        </w:rPr>
        <w:t>ze środków UE, przechowywania i </w:t>
      </w:r>
      <w:r w:rsidRPr="00387646">
        <w:rPr>
          <w:rFonts w:ascii="Times New Roman" w:hAnsi="Times New Roman" w:cs="Times New Roman"/>
          <w:sz w:val="24"/>
          <w:szCs w:val="24"/>
        </w:rPr>
        <w:t>archiwizacji dokumentów.</w:t>
      </w:r>
    </w:p>
    <w:p w:rsidR="00387646" w:rsidRPr="00387646" w:rsidRDefault="00387646" w:rsidP="003876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7646" w:rsidRPr="00387646" w:rsidRDefault="00387646" w:rsidP="003876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 xml:space="preserve">Beneficjent jest zobowiązany zgodnie z poleceniem zwrotu i w terminie wyznaczonym przez IZ RPO WSL zwrócić dofinansowanie wraz z odsetkami jak dla zaległości podatkowych zgodnie z art. 207 ustawy o finansach publicznych, w przypadku gdy w okresie trwałości projektu wystąpią przesłanki wskazane w art. 71 rozporządzenia ogólnego. Wartość dofinansowania przypadająca do zwrotu zostanie określona proporcjonalnie do okresu nieutrzymania trwałości. </w:t>
      </w:r>
    </w:p>
    <w:p w:rsidR="00387646" w:rsidRPr="00387646" w:rsidRDefault="00387646" w:rsidP="003876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7646" w:rsidRPr="00387646" w:rsidRDefault="00387646" w:rsidP="003876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>Procedury monitorowania dochodu generowanego przez projekty, po zakończeniu ich realizacji dostarczają w szczególności informacji na temat:</w:t>
      </w:r>
    </w:p>
    <w:p w:rsidR="00387646" w:rsidRPr="00387646" w:rsidRDefault="00387646" w:rsidP="000922B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 xml:space="preserve">czy w ramach projektu pojawiły się inne lub nowe źródła przychodów, które nie zostały wzięte pod uwagę w analizie sporządzanej na etapie wniosku o dofinansowanie przy obliczaniu luki w finansowaniu, a które spełniają przesłanki przychodów, o których mowa w art. 61 rozporządzenia Rady (WE) nr 1303/2013 oraz </w:t>
      </w:r>
    </w:p>
    <w:p w:rsidR="00387646" w:rsidRPr="00387646" w:rsidRDefault="00387646" w:rsidP="000922B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>czy od momentu przyznania dofinansowania nastąpiły istotne zmiany w stosowanej dotychczas przez Beneficjenta polityce taryfowej.</w:t>
      </w:r>
    </w:p>
    <w:p w:rsidR="00387646" w:rsidRPr="00387646" w:rsidRDefault="00387646" w:rsidP="003876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722B" w:rsidRDefault="00387646" w:rsidP="000922B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87646">
        <w:rPr>
          <w:rFonts w:ascii="Times New Roman" w:hAnsi="Times New Roman" w:cs="Times New Roman"/>
          <w:sz w:val="24"/>
          <w:szCs w:val="24"/>
        </w:rPr>
        <w:t>Monitorowanie projektów w okresie trwałości projektów uzupełniane jest prowadzeniem kontroli trwałości projektów.</w:t>
      </w:r>
      <w:r w:rsidR="008E722B">
        <w:rPr>
          <w:rFonts w:ascii="Times New Roman" w:hAnsi="Times New Roman" w:cs="Times New Roman"/>
          <w:sz w:val="24"/>
          <w:szCs w:val="24"/>
        </w:rPr>
        <w:br w:type="page"/>
      </w:r>
    </w:p>
    <w:p w:rsidR="008E722B" w:rsidRPr="008E722B" w:rsidRDefault="008E722B" w:rsidP="008E722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E72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Cele ankiety, częstotliwość składania</w:t>
      </w:r>
    </w:p>
    <w:p w:rsidR="008E722B" w:rsidRPr="008E722B" w:rsidRDefault="008E722B" w:rsidP="008E722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2B">
        <w:rPr>
          <w:rFonts w:ascii="Times New Roman" w:hAnsi="Times New Roman" w:cs="Times New Roman"/>
          <w:sz w:val="24"/>
          <w:szCs w:val="24"/>
        </w:rPr>
        <w:t xml:space="preserve">Celem ankiety jest sprawdzenie utrzymania trwałości projektu realizowanego w ramach RPO WSL na lata 2014-2020 pod kątem zgodności z zapisami umowy o dofinansowanie projektu oraz z obowiązującymi przepisami prawa. </w:t>
      </w:r>
    </w:p>
    <w:p w:rsidR="008E722B" w:rsidRPr="008E722B" w:rsidRDefault="008E722B" w:rsidP="008E722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22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Beneficjenci RPO WSL zobowiązani są do składania ankiety </w:t>
      </w:r>
      <w:r w:rsidRPr="008E722B">
        <w:rPr>
          <w:rFonts w:ascii="Times New Roman" w:hAnsi="Times New Roman" w:cs="Times New Roman"/>
          <w:b/>
          <w:sz w:val="24"/>
          <w:szCs w:val="24"/>
        </w:rPr>
        <w:t>w terminie wskazanym przez IZ RPO WSL - po otrzymaniu pisma wzywającego do uzupełnienia i dostarczenia ankiety</w:t>
      </w:r>
      <w:r w:rsidRPr="008E722B">
        <w:rPr>
          <w:rFonts w:ascii="Times New Roman" w:hAnsi="Times New Roman" w:cs="Times New Roman"/>
          <w:b/>
          <w:sz w:val="24"/>
          <w:szCs w:val="24"/>
          <w:lang w:val="x-none"/>
        </w:rPr>
        <w:t>.</w:t>
      </w:r>
    </w:p>
    <w:p w:rsidR="008E722B" w:rsidRPr="009C2357" w:rsidRDefault="009C2357" w:rsidP="009C23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E722B">
        <w:rPr>
          <w:rFonts w:ascii="Times New Roman" w:hAnsi="Times New Roman" w:cs="Times New Roman"/>
          <w:sz w:val="24"/>
          <w:szCs w:val="24"/>
          <w:lang w:val="x-none"/>
        </w:rPr>
        <w:t>nkieta</w:t>
      </w:r>
      <w:r w:rsidR="008E722B" w:rsidRPr="008E722B">
        <w:rPr>
          <w:rFonts w:ascii="Times New Roman" w:hAnsi="Times New Roman" w:cs="Times New Roman"/>
          <w:sz w:val="24"/>
          <w:szCs w:val="24"/>
          <w:lang w:val="x-none"/>
        </w:rPr>
        <w:t xml:space="preserve"> skierowana jest do Beneficjentów, którzy zakończyli realizację projektu realizowanego na podstawie umowy o dofinansowanie projektu w ramach RPO WSL, </w:t>
      </w:r>
      <w:r w:rsidR="008E722B" w:rsidRPr="008E722B">
        <w:rPr>
          <w:rFonts w:ascii="Times New Roman" w:hAnsi="Times New Roman" w:cs="Times New Roman"/>
          <w:sz w:val="24"/>
          <w:szCs w:val="24"/>
          <w:u w:val="single"/>
          <w:lang w:val="x-none"/>
        </w:rPr>
        <w:t>za</w:t>
      </w:r>
      <w:r w:rsidR="008E722B" w:rsidRPr="008E722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8E722B" w:rsidRPr="008E722B">
        <w:rPr>
          <w:rFonts w:ascii="Times New Roman" w:hAnsi="Times New Roman" w:cs="Times New Roman"/>
          <w:sz w:val="24"/>
          <w:szCs w:val="24"/>
          <w:u w:val="single"/>
          <w:lang w:val="x-none"/>
        </w:rPr>
        <w:t>wyjątkiem</w:t>
      </w:r>
      <w:r w:rsidR="008E722B" w:rsidRPr="008E722B">
        <w:rPr>
          <w:rFonts w:ascii="Times New Roman" w:hAnsi="Times New Roman" w:cs="Times New Roman"/>
          <w:sz w:val="24"/>
          <w:szCs w:val="24"/>
          <w:lang w:val="x-none"/>
        </w:rPr>
        <w:t xml:space="preserve">: </w:t>
      </w:r>
    </w:p>
    <w:p w:rsidR="008E722B" w:rsidRPr="008E722B" w:rsidRDefault="008E722B" w:rsidP="009C23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722B">
        <w:rPr>
          <w:rFonts w:ascii="Times New Roman" w:hAnsi="Times New Roman" w:cs="Times New Roman"/>
          <w:sz w:val="24"/>
          <w:szCs w:val="24"/>
          <w:lang w:val="x-none"/>
        </w:rPr>
        <w:t>projektów Pomocy Technicznej,</w:t>
      </w:r>
    </w:p>
    <w:p w:rsidR="008E722B" w:rsidRPr="008E722B" w:rsidRDefault="008E722B" w:rsidP="009C23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722B">
        <w:rPr>
          <w:rFonts w:ascii="Times New Roman" w:hAnsi="Times New Roman" w:cs="Times New Roman"/>
          <w:sz w:val="24"/>
          <w:szCs w:val="24"/>
          <w:lang w:val="x-none"/>
        </w:rPr>
        <w:t xml:space="preserve">projektów </w:t>
      </w:r>
      <w:r w:rsidRPr="008E722B">
        <w:rPr>
          <w:rFonts w:ascii="Times New Roman" w:hAnsi="Times New Roman" w:cs="Times New Roman"/>
          <w:sz w:val="24"/>
          <w:szCs w:val="24"/>
        </w:rPr>
        <w:t>nieinwestycyjnych</w:t>
      </w:r>
      <w:r w:rsidRPr="008E722B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8E722B" w:rsidRPr="008E722B" w:rsidRDefault="008E722B" w:rsidP="009C23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722B">
        <w:rPr>
          <w:rFonts w:ascii="Times New Roman" w:hAnsi="Times New Roman" w:cs="Times New Roman"/>
          <w:sz w:val="24"/>
          <w:szCs w:val="24"/>
          <w:lang w:val="x-none"/>
        </w:rPr>
        <w:t>projektów, z którymi rozwiązano umowę o dofinansowanie.</w:t>
      </w:r>
    </w:p>
    <w:p w:rsidR="008E722B" w:rsidRPr="008E722B" w:rsidRDefault="008E722B" w:rsidP="009C23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722B" w:rsidRPr="008E722B" w:rsidRDefault="008E722B" w:rsidP="009C23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722B">
        <w:rPr>
          <w:rFonts w:ascii="Times New Roman" w:hAnsi="Times New Roman" w:cs="Times New Roman"/>
          <w:sz w:val="24"/>
          <w:szCs w:val="24"/>
        </w:rPr>
        <w:t>W przypadku gdy Beneficjent:</w:t>
      </w:r>
    </w:p>
    <w:p w:rsidR="008E722B" w:rsidRPr="008E722B" w:rsidRDefault="008E722B" w:rsidP="009C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2B">
        <w:rPr>
          <w:rFonts w:ascii="Times New Roman" w:hAnsi="Times New Roman" w:cs="Times New Roman"/>
          <w:sz w:val="24"/>
          <w:szCs w:val="24"/>
        </w:rPr>
        <w:t>przedstawi informacje wskazujące na podejrzenie wystąpienia naruszenia mogącego skutkować wystąpieniem nieprawidłowości,</w:t>
      </w:r>
    </w:p>
    <w:p w:rsidR="008E722B" w:rsidRPr="008E722B" w:rsidRDefault="008E722B" w:rsidP="009C235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2B">
        <w:rPr>
          <w:rFonts w:ascii="Times New Roman" w:hAnsi="Times New Roman" w:cs="Times New Roman"/>
          <w:sz w:val="24"/>
          <w:szCs w:val="24"/>
        </w:rPr>
        <w:t xml:space="preserve">nie odpowie na skierowaną prośbę o wypełnienie ankiety, </w:t>
      </w:r>
    </w:p>
    <w:p w:rsidR="008E722B" w:rsidRPr="008E722B" w:rsidRDefault="008E722B" w:rsidP="009C23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722B" w:rsidRPr="008E722B" w:rsidRDefault="008E722B" w:rsidP="009C23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722B">
        <w:rPr>
          <w:rFonts w:ascii="Times New Roman" w:hAnsi="Times New Roman" w:cs="Times New Roman"/>
          <w:sz w:val="24"/>
          <w:szCs w:val="24"/>
        </w:rPr>
        <w:t>może zostać przeprowadzona kontrola trwałości projektu.</w:t>
      </w:r>
    </w:p>
    <w:p w:rsidR="008E722B" w:rsidRPr="008E722B" w:rsidRDefault="008E722B" w:rsidP="009C23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722B" w:rsidRPr="008E722B" w:rsidRDefault="008E722B" w:rsidP="009C23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722B">
        <w:rPr>
          <w:rFonts w:ascii="Times New Roman" w:hAnsi="Times New Roman" w:cs="Times New Roman"/>
          <w:sz w:val="24"/>
          <w:szCs w:val="24"/>
        </w:rPr>
        <w:t>Projekty, dla których nie przedstawiono w ankietach informacji wskazujących na wystąpienie nieprawidłowości, zostaną poddane kontroli trwałości przy zastosowaniu doboru próby.</w:t>
      </w:r>
    </w:p>
    <w:p w:rsidR="009C2357" w:rsidRDefault="009C2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722B" w:rsidRDefault="009C2357" w:rsidP="009C235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357">
        <w:rPr>
          <w:rFonts w:ascii="Times New Roman" w:hAnsi="Times New Roman" w:cs="Times New Roman"/>
          <w:b/>
          <w:sz w:val="26"/>
          <w:szCs w:val="26"/>
        </w:rPr>
        <w:lastRenderedPageBreak/>
        <w:t>CZĘŚĆ II - Instrukcja zgłoszenia i wypełnienia ankiety</w:t>
      </w:r>
    </w:p>
    <w:p w:rsidR="009C2357" w:rsidRPr="009C2357" w:rsidRDefault="009C2357" w:rsidP="009C235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Schemat zgłoszenia ankiety:</w:t>
      </w:r>
    </w:p>
    <w:p w:rsidR="00811FB7" w:rsidRDefault="009C2357" w:rsidP="00811FB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Zalogowanie się do </w:t>
      </w:r>
      <w:r w:rsidRPr="00811FB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Lokalnego Systemu Informatycznego</w:t>
      </w: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7" w:history="1">
        <w:r w:rsidRPr="00811FB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https://lsi.slaksie.pl</w:t>
        </w:r>
      </w:hyperlink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811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357" w:rsidRPr="009C2357" w:rsidRDefault="009C2357" w:rsidP="00811FB7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jest zobowiązany do złożenia ankiety za pomocą systemu </w:t>
      </w:r>
      <w:r w:rsidRPr="00811FB7">
        <w:rPr>
          <w:rFonts w:ascii="Times New Roman" w:eastAsia="Times New Roman" w:hAnsi="Times New Roman" w:cs="Times New Roman"/>
          <w:sz w:val="24"/>
          <w:szCs w:val="24"/>
          <w:lang w:eastAsia="pl-PL"/>
        </w:rPr>
        <w:t>LSI</w:t>
      </w: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dotyczące </w:t>
      </w:r>
      <w:r w:rsidRPr="009C23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korzystania z Systemu znajdują się na stronie www.rpo.slaskie.pl, </w:t>
      </w:r>
      <w:r w:rsidR="00811F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zakładce „Realizuję projekt” po kliknięciu łącza: „LSI RPO WSL 2014-2020”</w:t>
      </w:r>
    </w:p>
    <w:p w:rsidR="009C2357" w:rsidRPr="009C2357" w:rsidRDefault="009C2357" w:rsidP="009C2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357" w:rsidRPr="009C2357" w:rsidRDefault="009C2357" w:rsidP="009C235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i zatwierdzenie formularza ankiety:</w:t>
      </w:r>
    </w:p>
    <w:p w:rsidR="009C2357" w:rsidRPr="009C2357" w:rsidRDefault="009C2357" w:rsidP="009C2357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ankiety udostępniony Beneficjentom w formie interaktywnej witryny internetowej, wypełniany jest online. Pola formularza dzielą się na pola generowane automatycznie i pola wymagające wypełnienia przez Beneficjenta. Wśród tych ostatnich występują pola wyboru oraz pola uzupełnienia.</w:t>
      </w:r>
    </w:p>
    <w:p w:rsidR="009C2357" w:rsidRPr="009C2357" w:rsidRDefault="009C2357" w:rsidP="009C2357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Pola tekstowe zawsze powinny zostać wypełnione.</w:t>
      </w:r>
    </w:p>
    <w:p w:rsidR="009C2357" w:rsidRPr="009C2357" w:rsidRDefault="009C2357" w:rsidP="009C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357" w:rsidRPr="009C2357" w:rsidRDefault="009C2357" w:rsidP="009C235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wersji PDF ankiety wraz z wygenerowaną sumą kontrolną:</w:t>
      </w:r>
    </w:p>
    <w:p w:rsidR="009C2357" w:rsidRPr="009C2357" w:rsidRDefault="009C2357" w:rsidP="009C2357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wypełnieniu formularza online przez Beneficjenta wygenerowany zostanie plik w formacie PDF, któremu zostanie automatycznie nadana suma kontrolna. </w:t>
      </w:r>
    </w:p>
    <w:p w:rsidR="009C2357" w:rsidRPr="009C2357" w:rsidRDefault="009C2357" w:rsidP="009C2357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jakiejkolwiek zmiany w ankiecie powoduje zmianę sumy kontrolnej.</w:t>
      </w:r>
    </w:p>
    <w:p w:rsidR="009C2357" w:rsidRPr="009C2357" w:rsidRDefault="009C2357" w:rsidP="009C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357" w:rsidRPr="009C2357" w:rsidRDefault="009C2357" w:rsidP="009C235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Wysłanie elektroniczne ankiety (z wykorzystaniem platformy SEKAP):</w:t>
      </w:r>
    </w:p>
    <w:p w:rsidR="009C2357" w:rsidRPr="009C2357" w:rsidRDefault="009C2357" w:rsidP="009C235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wypełnić formularz na platformie SEKAP, załączając ankietę w formacie PDF wraz z wygenerowaną sumą kontrolną.</w:t>
      </w:r>
    </w:p>
    <w:p w:rsidR="009C2357" w:rsidRPr="009C2357" w:rsidRDefault="009C2357" w:rsidP="009C235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wraz z wymaganymi załącznikami n</w:t>
      </w:r>
      <w:r w:rsidR="009D14A6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podpisać elektronicznie z </w:t>
      </w: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posiadanego certyfikatu lub przy użyciu ePUAP (Profil Zaufany). </w:t>
      </w:r>
    </w:p>
    <w:p w:rsidR="009C2357" w:rsidRPr="009C2357" w:rsidRDefault="009C2357" w:rsidP="009C235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ankietę podpisuje</w:t>
      </w:r>
      <w:r w:rsidR="009D14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osoba niewskazana we wniosku o </w:t>
      </w:r>
      <w:r w:rsidRPr="009C23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dofinansowanie, stanowiącym załącznik do umowy o dofinansowanie, wówczas należy dołączyć odwzorowanie cyfrowe (skan) pełnomocnictwa/ upoważnienia do czynności prawnej w przedmiotowym zakresie. </w:t>
      </w:r>
    </w:p>
    <w:p w:rsidR="009C2357" w:rsidRPr="009C2357" w:rsidRDefault="009C2357" w:rsidP="009C2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357" w:rsidRPr="009C2357" w:rsidRDefault="009C2357" w:rsidP="009C2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9C2357" w:rsidRPr="009C2357" w:rsidRDefault="009C2357" w:rsidP="009C23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357" w:rsidRPr="009C2357" w:rsidRDefault="009C2357" w:rsidP="009C235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Wydrukowanie, podpisanie, a następnie złożenie ankiety wraz z wymaganymi załącznikami:</w:t>
      </w:r>
    </w:p>
    <w:p w:rsidR="009C2357" w:rsidRPr="009C2357" w:rsidRDefault="009C2357" w:rsidP="009C2357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Ankietę (wygenerowany plik) należy wydrukować, podpisać i dostarczyć </w:t>
      </w:r>
      <w:r w:rsidRPr="009C23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 jednym egzemplarzu</w:t>
      </w: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wymaganymi załącznikami do Kancelarii Ogólnej Urzędu Marszałkowskiego Województwa Śląskiego (adres: 40-037 Katowice, ul. Ligonia 46, pok….).</w:t>
      </w:r>
    </w:p>
    <w:p w:rsidR="009C2357" w:rsidRPr="009C2357" w:rsidRDefault="009C2357" w:rsidP="009C2357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Ankietę można dostarczyć osobiście, pocztą, kurierem etc. Za datę złożenia/wpłynięcia rozumie się datę wpłynięcia ankiety do Kancelarii Ogólnej. Kancelaria Ogólna czynna jest w godzinach pracy Urzędu, tj., od poniedziałku do piątku w godzinach od 7.30 do 15.30.</w:t>
      </w:r>
    </w:p>
    <w:p w:rsidR="009C2357" w:rsidRPr="009C2357" w:rsidRDefault="009C2357" w:rsidP="009C2357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Oryginał  ankiety powinien być podpisany na ostatniej stronie i opatrzony imienną pieczątką przez osobę/osoby prawnie upoważnione do jej podpisania wraz z datą. Dopuszcza się sytuację, gdy osoba upoważniona do podpisania </w:t>
      </w: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ankiety upoważnia inną osobę do podpisania ankiety w swoim imieniu. W takim przypadku do ankiety powinno zostać dołączone pisemne upoważnienie do podpisania ankiety.</w:t>
      </w:r>
    </w:p>
    <w:p w:rsidR="009C2357" w:rsidRPr="009C2357" w:rsidRDefault="009C2357" w:rsidP="009C2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357" w:rsidRPr="009C2357" w:rsidRDefault="009C2357" w:rsidP="009C235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ankiety</w:t>
      </w:r>
    </w:p>
    <w:p w:rsidR="009C2357" w:rsidRPr="009C2357" w:rsidRDefault="009C2357" w:rsidP="009C2357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załącznik do ankiety powinien być czytelnie podpisany (lub parafowany z imienną pieczątką) na pierwszej stronie przez osoby upoważnione. W przypadku, gdy załącznik do ankiety stanowi kserokopię dokumentu, załącznik powinien być poświadczony za zgodność z oryginałem przez osobę upoważnioną do podpisywania dokumentów w ramach projektu. </w:t>
      </w:r>
    </w:p>
    <w:p w:rsidR="009C2357" w:rsidRDefault="009C2357" w:rsidP="009C23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2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wysłania elektronicznego ankiety, załączniki należy odwzorować cyfrowo (np. skanerem) lub podpisać  elektronicznie z wykorzystaniem posiadanego certyfikatu lub przy użyciu ePUAP (Profil Zaufany). </w:t>
      </w:r>
      <w:r w:rsidRPr="009C23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 (załączniki) należy załączyć do formularza elektronicznego w formacie pliku PDF lub ZIP.</w:t>
      </w:r>
    </w:p>
    <w:p w:rsidR="009D14A6" w:rsidRDefault="009D14A6" w:rsidP="009C235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D14A6" w:rsidRPr="009D14A6" w:rsidRDefault="009D14A6" w:rsidP="009D14A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14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Instrukcja wypełnienia ankiety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D14A6" w:rsidRPr="009D14A6" w:rsidRDefault="009D14A6" w:rsidP="009D14A6">
      <w:pPr>
        <w:jc w:val="both"/>
        <w:rPr>
          <w:rFonts w:ascii="Times New Roman" w:hAnsi="Times New Roman" w:cs="Times New Roman"/>
          <w:sz w:val="24"/>
          <w:szCs w:val="24"/>
        </w:rPr>
      </w:pPr>
      <w:r w:rsidRPr="009D14A6">
        <w:rPr>
          <w:rFonts w:ascii="Times New Roman" w:hAnsi="Times New Roman" w:cs="Times New Roman"/>
          <w:sz w:val="24"/>
          <w:szCs w:val="24"/>
        </w:rPr>
        <w:t>Dane w ankiecie zostały podzielone tematycznie na następujące części:</w:t>
      </w:r>
    </w:p>
    <w:p w:rsidR="009D14A6" w:rsidRPr="009D14A6" w:rsidRDefault="009D14A6" w:rsidP="009D14A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4A6">
        <w:rPr>
          <w:rFonts w:ascii="Times New Roman" w:hAnsi="Times New Roman" w:cs="Times New Roman"/>
          <w:sz w:val="24"/>
          <w:szCs w:val="24"/>
        </w:rPr>
        <w:t>I. Informacje ogólne</w:t>
      </w:r>
    </w:p>
    <w:p w:rsidR="009D14A6" w:rsidRPr="009D14A6" w:rsidRDefault="009D14A6" w:rsidP="009D14A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4A6">
        <w:rPr>
          <w:rFonts w:ascii="Times New Roman" w:hAnsi="Times New Roman" w:cs="Times New Roman"/>
          <w:sz w:val="24"/>
          <w:szCs w:val="24"/>
        </w:rPr>
        <w:t>II. Informacje szczegółowe</w:t>
      </w:r>
    </w:p>
    <w:p w:rsidR="009C2357" w:rsidRDefault="009D14A6" w:rsidP="009D14A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4A6">
        <w:rPr>
          <w:rFonts w:ascii="Times New Roman" w:hAnsi="Times New Roman" w:cs="Times New Roman"/>
          <w:sz w:val="24"/>
          <w:szCs w:val="24"/>
        </w:rPr>
        <w:t>III. Oświadczenia Beneficjenta</w:t>
      </w:r>
    </w:p>
    <w:p w:rsidR="001F32D7" w:rsidRPr="001F32D7" w:rsidRDefault="001F32D7" w:rsidP="001F32D7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32D7">
        <w:rPr>
          <w:rFonts w:ascii="Times New Roman" w:hAnsi="Times New Roman" w:cs="Times New Roman"/>
          <w:b/>
          <w:caps/>
          <w:sz w:val="24"/>
          <w:szCs w:val="24"/>
        </w:rPr>
        <w:t>I. Informacje ogólne</w:t>
      </w:r>
    </w:p>
    <w:p w:rsidR="001F32D7" w:rsidRPr="001F32D7" w:rsidRDefault="001F32D7" w:rsidP="001F32D7">
      <w:pPr>
        <w:pStyle w:val="Nagwek"/>
        <w:spacing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F32D7" w:rsidRPr="001F32D7" w:rsidRDefault="001F32D7" w:rsidP="001F32D7">
      <w:pPr>
        <w:pStyle w:val="Nagwek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TYTUŁ PROJEKTU </w:t>
      </w:r>
    </w:p>
    <w:p w:rsidR="001F32D7" w:rsidRPr="001F32D7" w:rsidRDefault="001F32D7" w:rsidP="001F32D7">
      <w:pPr>
        <w:pStyle w:val="Nagwek"/>
        <w:spacing w:line="276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i/>
          <w:snapToGrid w:val="0"/>
          <w:sz w:val="24"/>
          <w:szCs w:val="24"/>
        </w:rPr>
        <w:t>Pole zawiera tytuł projektu zgodnie z wnioskiem o dofinansowanie. Pole</w:t>
      </w:r>
      <w:r w:rsidRPr="001F32D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F32D7">
        <w:rPr>
          <w:rFonts w:ascii="Times New Roman" w:hAnsi="Times New Roman" w:cs="Times New Roman"/>
          <w:i/>
          <w:sz w:val="24"/>
          <w:szCs w:val="24"/>
        </w:rPr>
        <w:t>uzupełniane automatycznie.</w:t>
      </w:r>
    </w:p>
    <w:p w:rsidR="001F32D7" w:rsidRPr="001F32D7" w:rsidRDefault="001F32D7" w:rsidP="001F32D7">
      <w:pPr>
        <w:pStyle w:val="Nagwek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F32D7" w:rsidRPr="001F32D7" w:rsidRDefault="001F32D7" w:rsidP="001F32D7">
      <w:pPr>
        <w:pStyle w:val="Nagwek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WNIOSKODAWCA/LIDER </w:t>
      </w:r>
    </w:p>
    <w:p w:rsidR="001F32D7" w:rsidRPr="001F32D7" w:rsidRDefault="001F32D7" w:rsidP="001F32D7">
      <w:pPr>
        <w:pStyle w:val="Nagwek"/>
        <w:spacing w:line="276" w:lineRule="auto"/>
        <w:ind w:left="36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i/>
          <w:snapToGrid w:val="0"/>
          <w:sz w:val="24"/>
          <w:szCs w:val="24"/>
        </w:rPr>
        <w:t>Pole</w:t>
      </w:r>
      <w:r w:rsidRPr="001F32D7">
        <w:rPr>
          <w:rFonts w:ascii="Times New Roman" w:hAnsi="Times New Roman" w:cs="Times New Roman"/>
          <w:i/>
          <w:sz w:val="24"/>
          <w:szCs w:val="24"/>
        </w:rPr>
        <w:t xml:space="preserve"> zawiera nazwę Beneficjenta zgodnie z wnioskiem o dofinansowanie. Pole uzupełniane automatycznie.</w:t>
      </w:r>
    </w:p>
    <w:p w:rsidR="001F32D7" w:rsidRPr="001F32D7" w:rsidRDefault="001F32D7" w:rsidP="001F32D7">
      <w:pPr>
        <w:pStyle w:val="Nagwek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F32D7" w:rsidRPr="001F32D7" w:rsidRDefault="001F32D7" w:rsidP="001F32D7">
      <w:pPr>
        <w:pStyle w:val="Nagwek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b/>
          <w:snapToGrid w:val="0"/>
          <w:sz w:val="24"/>
          <w:szCs w:val="24"/>
        </w:rPr>
        <w:t>NR UMOWY / DECYZJI O DOFINANSOWANIE</w:t>
      </w:r>
    </w:p>
    <w:p w:rsidR="001F32D7" w:rsidRPr="001F32D7" w:rsidRDefault="001F32D7" w:rsidP="001F32D7">
      <w:pPr>
        <w:pStyle w:val="Nagwek"/>
        <w:spacing w:line="276" w:lineRule="auto"/>
        <w:ind w:left="36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i/>
          <w:snapToGrid w:val="0"/>
          <w:sz w:val="24"/>
          <w:szCs w:val="24"/>
        </w:rPr>
        <w:t>Pole zawiera nr umowy o dofinansowanie projektu (ID). Pole</w:t>
      </w:r>
      <w:r w:rsidRPr="001F32D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F32D7">
        <w:rPr>
          <w:rFonts w:ascii="Times New Roman" w:hAnsi="Times New Roman" w:cs="Times New Roman"/>
          <w:i/>
          <w:sz w:val="24"/>
          <w:szCs w:val="24"/>
        </w:rPr>
        <w:t>uzupełniane automatycznie.</w:t>
      </w:r>
    </w:p>
    <w:p w:rsidR="001F32D7" w:rsidRPr="001F32D7" w:rsidRDefault="001F32D7" w:rsidP="001F32D7">
      <w:pPr>
        <w:pStyle w:val="Nagwek"/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F32D7" w:rsidRPr="001F32D7" w:rsidRDefault="001F32D7" w:rsidP="001F32D7">
      <w:pPr>
        <w:pStyle w:val="Nagwek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b/>
          <w:snapToGrid w:val="0"/>
          <w:sz w:val="24"/>
          <w:szCs w:val="24"/>
        </w:rPr>
        <w:t>DATA ZAKOŃCZENIA REALIZACJI OPERACJI (OSTATNIA WYPŁATA ŚRODKÓW)</w:t>
      </w:r>
    </w:p>
    <w:p w:rsidR="001F32D7" w:rsidRPr="001F32D7" w:rsidRDefault="001F32D7" w:rsidP="001F32D7">
      <w:pPr>
        <w:pStyle w:val="Nagwek"/>
        <w:spacing w:line="276" w:lineRule="auto"/>
        <w:ind w:left="36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i/>
          <w:snapToGrid w:val="0"/>
          <w:sz w:val="24"/>
          <w:szCs w:val="24"/>
        </w:rPr>
        <w:t>Pole zawiera datę ostatniej wypłaty środków. Pole uzupełnianie automatycznie.</w:t>
      </w:r>
    </w:p>
    <w:p w:rsidR="001F32D7" w:rsidRPr="001F32D7" w:rsidRDefault="001F32D7" w:rsidP="001F32D7">
      <w:pPr>
        <w:pStyle w:val="Nagwek"/>
        <w:spacing w:line="276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1F32D7" w:rsidRPr="001F32D7" w:rsidRDefault="001F32D7" w:rsidP="001F32D7">
      <w:pPr>
        <w:pStyle w:val="Nagwek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b/>
          <w:snapToGrid w:val="0"/>
          <w:sz w:val="24"/>
          <w:szCs w:val="24"/>
        </w:rPr>
        <w:t>NUMER ANKIETY TRWAŁOŚCI PROJEKTU</w:t>
      </w:r>
    </w:p>
    <w:p w:rsidR="001F32D7" w:rsidRPr="001F32D7" w:rsidRDefault="001F32D7" w:rsidP="001F32D7">
      <w:pPr>
        <w:pStyle w:val="Nagwek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2D7">
        <w:rPr>
          <w:rFonts w:ascii="Times New Roman" w:hAnsi="Times New Roman" w:cs="Times New Roman"/>
          <w:i/>
          <w:sz w:val="24"/>
          <w:szCs w:val="24"/>
        </w:rPr>
        <w:t>wypełniane przez UMWŚ</w:t>
      </w:r>
    </w:p>
    <w:p w:rsidR="001F32D7" w:rsidRPr="001F32D7" w:rsidRDefault="001F32D7" w:rsidP="001F32D7">
      <w:pPr>
        <w:pStyle w:val="Nagwek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32D7" w:rsidRPr="001F32D7" w:rsidRDefault="001F32D7" w:rsidP="001F32D7">
      <w:pPr>
        <w:pStyle w:val="Nagwek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>WARTOŚĆ OGÓŁEM</w:t>
      </w:r>
    </w:p>
    <w:p w:rsidR="001F32D7" w:rsidRPr="001F32D7" w:rsidRDefault="001F32D7" w:rsidP="001F32D7">
      <w:pPr>
        <w:pStyle w:val="Nagwek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2D7">
        <w:rPr>
          <w:rFonts w:ascii="Times New Roman" w:hAnsi="Times New Roman" w:cs="Times New Roman"/>
          <w:i/>
          <w:sz w:val="24"/>
          <w:szCs w:val="24"/>
        </w:rPr>
        <w:t>wypełniane przez UMWŚ</w:t>
      </w:r>
    </w:p>
    <w:p w:rsidR="001F32D7" w:rsidRPr="001F32D7" w:rsidRDefault="001F32D7" w:rsidP="001F32D7">
      <w:pPr>
        <w:pStyle w:val="Nagwek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D7" w:rsidRPr="001F32D7" w:rsidRDefault="001F32D7" w:rsidP="001F32D7">
      <w:pPr>
        <w:pStyle w:val="Nagwek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F32D7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OSOBA DO KONTAKTU:</w:t>
      </w:r>
    </w:p>
    <w:p w:rsidR="001F32D7" w:rsidRPr="001F32D7" w:rsidRDefault="001F32D7" w:rsidP="001F32D7">
      <w:pPr>
        <w:pStyle w:val="Nagwek"/>
        <w:tabs>
          <w:tab w:val="clear" w:pos="4536"/>
          <w:tab w:val="clear" w:pos="9072"/>
        </w:tabs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2D7">
        <w:rPr>
          <w:rFonts w:ascii="Times New Roman" w:hAnsi="Times New Roman" w:cs="Times New Roman"/>
          <w:i/>
          <w:snapToGrid w:val="0"/>
          <w:sz w:val="24"/>
          <w:szCs w:val="24"/>
        </w:rPr>
        <w:t>Należy podać dane osoby do kontaktu w sprawie sporządzanej ankiety (</w:t>
      </w:r>
      <w:r w:rsidRPr="001F32D7">
        <w:rPr>
          <w:rFonts w:ascii="Times New Roman" w:hAnsi="Times New Roman" w:cs="Times New Roman"/>
          <w:i/>
          <w:sz w:val="24"/>
          <w:szCs w:val="24"/>
        </w:rPr>
        <w:t xml:space="preserve">imię nazwisko, stanowisko, numer telefonu, adres email, fax) w celu ułatwienia komunikacji Instytucji Zarządzającej z Beneficjentem. </w:t>
      </w:r>
    </w:p>
    <w:p w:rsidR="001F32D7" w:rsidRPr="001F32D7" w:rsidRDefault="001F32D7" w:rsidP="001F32D7">
      <w:pPr>
        <w:pStyle w:val="Nagwek"/>
        <w:tabs>
          <w:tab w:val="clear" w:pos="4536"/>
          <w:tab w:val="clear" w:pos="9072"/>
        </w:tabs>
        <w:spacing w:line="276" w:lineRule="auto"/>
        <w:ind w:left="705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1F32D7" w:rsidRPr="001F32D7" w:rsidRDefault="001F32D7" w:rsidP="001F32D7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32D7">
        <w:rPr>
          <w:rFonts w:ascii="Times New Roman" w:hAnsi="Times New Roman" w:cs="Times New Roman"/>
          <w:b/>
          <w:caps/>
          <w:sz w:val="24"/>
          <w:szCs w:val="24"/>
        </w:rPr>
        <w:t>II. INFORMACJE SZCZEGÓŁOWE</w:t>
      </w:r>
    </w:p>
    <w:p w:rsidR="001F32D7" w:rsidRPr="001F32D7" w:rsidRDefault="001F32D7" w:rsidP="001F32D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  <w:u w:val="single"/>
        </w:rPr>
        <w:t>Utrzymanie celów i rezultatów projektu</w:t>
      </w:r>
    </w:p>
    <w:p w:rsidR="001F32D7" w:rsidRDefault="001F32D7" w:rsidP="001F32D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D7" w:rsidRPr="001F32D7" w:rsidRDefault="001F32D7" w:rsidP="001F32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 xml:space="preserve">Pole </w:t>
      </w:r>
      <w:r w:rsidRPr="001F32D7">
        <w:rPr>
          <w:rFonts w:ascii="Times New Roman" w:hAnsi="Times New Roman" w:cs="Times New Roman"/>
          <w:b/>
          <w:caps/>
          <w:sz w:val="24"/>
          <w:szCs w:val="24"/>
        </w:rPr>
        <w:t>a.1.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F32D7">
        <w:rPr>
          <w:rFonts w:ascii="Times New Roman" w:hAnsi="Times New Roman" w:cs="Times New Roman"/>
          <w:caps/>
          <w:sz w:val="24"/>
          <w:szCs w:val="24"/>
        </w:rPr>
        <w:t xml:space="preserve">W </w:t>
      </w:r>
      <w:r w:rsidRPr="001F32D7">
        <w:rPr>
          <w:rFonts w:ascii="Times New Roman" w:hAnsi="Times New Roman" w:cs="Times New Roman"/>
          <w:sz w:val="24"/>
          <w:szCs w:val="24"/>
        </w:rPr>
        <w:t>przypadku nieosiągnięcia lub nieutrzymania założonej we wniosku o dofinansowanie wartości wskaźników produktu, rezultatu oraz zatrudnienia należy przedstawić szczegółowe wyjaśnienie oraz powody zmiany.</w:t>
      </w:r>
    </w:p>
    <w:p w:rsidR="001F32D7" w:rsidRPr="001F32D7" w:rsidRDefault="001F32D7" w:rsidP="001F32D7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 xml:space="preserve">Pole </w:t>
      </w:r>
      <w:r w:rsidRPr="001F32D7">
        <w:rPr>
          <w:rFonts w:ascii="Times New Roman" w:hAnsi="Times New Roman" w:cs="Times New Roman"/>
          <w:b/>
          <w:caps/>
          <w:sz w:val="24"/>
          <w:szCs w:val="24"/>
        </w:rPr>
        <w:t>a.2.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F32D7">
        <w:rPr>
          <w:rFonts w:ascii="Times New Roman" w:hAnsi="Times New Roman" w:cs="Times New Roman"/>
          <w:sz w:val="24"/>
          <w:szCs w:val="24"/>
        </w:rPr>
        <w:t>Zgodnie z umową o dofinansowanie projektu należy mieć na uwadze, iż sprzęt/wyposażenie powinno być  użytkowane przez cały okres trwałości projektu lub okres związany z amortyzacją danego sprzętu/wyposażenia. Wymiana sprzętu/wyposażenia w tym okresie jest możliwa jedynie na inny sprzęt/wyposażenie o co najmniej takich samych</w:t>
      </w:r>
      <w:r>
        <w:rPr>
          <w:rFonts w:ascii="Times New Roman" w:hAnsi="Times New Roman" w:cs="Times New Roman"/>
          <w:sz w:val="24"/>
          <w:szCs w:val="24"/>
        </w:rPr>
        <w:t xml:space="preserve"> parametrach.</w:t>
      </w:r>
    </w:p>
    <w:p w:rsidR="001F32D7" w:rsidRPr="001F32D7" w:rsidRDefault="001F32D7" w:rsidP="001F32D7">
      <w:pPr>
        <w:ind w:left="360" w:hanging="1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W przypadku sprzedaży zakupionego w ramach projektu sprzętu/wyposażenia należy wskazać datę sprzedaży i dołączyć kserokopię właściwego dokumentu.</w:t>
      </w:r>
    </w:p>
    <w:p w:rsidR="001F32D7" w:rsidRPr="001F32D7" w:rsidRDefault="001F32D7" w:rsidP="001F32D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 xml:space="preserve">Pole A.3. </w:t>
      </w:r>
      <w:r w:rsidRPr="001F32D7">
        <w:rPr>
          <w:rFonts w:ascii="Times New Roman" w:hAnsi="Times New Roman" w:cs="Times New Roman"/>
          <w:sz w:val="24"/>
          <w:szCs w:val="24"/>
        </w:rPr>
        <w:t>Beneficjent zobowiązany jest do zapewnienia środków, które zagwarantują stabilność finansową, instytucjonalną i organizacyjną projektu w okresie 5 lat po zakończeniu jego realizacji.</w:t>
      </w:r>
    </w:p>
    <w:p w:rsidR="001F32D7" w:rsidRPr="001F32D7" w:rsidRDefault="001F32D7" w:rsidP="001F32D7">
      <w:pPr>
        <w:rPr>
          <w:rFonts w:ascii="Times New Roman" w:hAnsi="Times New Roman" w:cs="Times New Roman"/>
          <w:sz w:val="24"/>
          <w:szCs w:val="24"/>
        </w:rPr>
      </w:pPr>
    </w:p>
    <w:p w:rsidR="001F32D7" w:rsidRPr="001F32D7" w:rsidRDefault="001F32D7" w:rsidP="001F32D7">
      <w:pPr>
        <w:pStyle w:val="Zwykytek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1F32D7">
        <w:rPr>
          <w:rFonts w:ascii="Times New Roman" w:hAnsi="Times New Roman"/>
          <w:b/>
          <w:sz w:val="24"/>
          <w:szCs w:val="24"/>
          <w:u w:val="single"/>
        </w:rPr>
        <w:t xml:space="preserve">Dochody w projekcie </w:t>
      </w:r>
    </w:p>
    <w:p w:rsidR="001F32D7" w:rsidRPr="001F32D7" w:rsidRDefault="001F32D7" w:rsidP="001F32D7">
      <w:pPr>
        <w:pStyle w:val="Zwykytekst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F32D7" w:rsidRPr="001F32D7" w:rsidRDefault="001F32D7" w:rsidP="001F32D7">
      <w:pPr>
        <w:pStyle w:val="Zwykytekst"/>
        <w:ind w:left="400"/>
        <w:jc w:val="both"/>
        <w:rPr>
          <w:rFonts w:ascii="Times New Roman" w:hAnsi="Times New Roman"/>
          <w:b/>
          <w:sz w:val="24"/>
          <w:szCs w:val="24"/>
        </w:rPr>
      </w:pPr>
      <w:r w:rsidRPr="001F32D7">
        <w:rPr>
          <w:rFonts w:ascii="Times New Roman" w:hAnsi="Times New Roman"/>
          <w:b/>
          <w:sz w:val="24"/>
          <w:szCs w:val="24"/>
        </w:rPr>
        <w:t xml:space="preserve">Pole B.1. </w:t>
      </w:r>
      <w:r w:rsidRPr="001F32D7">
        <w:rPr>
          <w:rFonts w:ascii="Times New Roman" w:hAnsi="Times New Roman"/>
          <w:sz w:val="24"/>
          <w:szCs w:val="24"/>
        </w:rPr>
        <w:t>Beneficjent jest zobowiązany do określenia czy projekt generuje dochody netto przy uwzględnieniu kosztów operacyjnych oraz wartości rezydualnej.</w:t>
      </w:r>
    </w:p>
    <w:p w:rsidR="001F32D7" w:rsidRPr="001F32D7" w:rsidRDefault="001F32D7" w:rsidP="001F32D7">
      <w:pPr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Należy brać pod uwagę tylko przepływy pieniężne, bez amortyzacji, zgodnie z wytycznymi do Studiów Wykonalności (</w:t>
      </w:r>
      <w:r w:rsidRPr="001F32D7">
        <w:rPr>
          <w:rFonts w:ascii="Times New Roman" w:hAnsi="Times New Roman" w:cs="Times New Roman"/>
          <w:b/>
          <w:sz w:val="24"/>
          <w:szCs w:val="24"/>
        </w:rPr>
        <w:t>metoda DCF</w:t>
      </w:r>
      <w:r w:rsidRPr="001F32D7">
        <w:rPr>
          <w:rFonts w:ascii="Times New Roman" w:hAnsi="Times New Roman" w:cs="Times New Roman"/>
          <w:sz w:val="24"/>
          <w:szCs w:val="24"/>
        </w:rPr>
        <w:t>). Jeżeli z obliczeń wynika, iż dochód netto jest mniejszy bądź równy zero, w polu B.1. należy zaznaczyć odpowiedź „nie”, natomiast w sytuacji, gdy z obliczeń wynika, że dochód netto jest większy od zera, należy zaznaczyć odpowiedź „tak”. W przypadku projektów, których wartość całkowita po zakończeniu zamówień i podpisaniu umów z wykonawcami nie przekracza 1 mln Euro</w:t>
      </w:r>
      <w:r w:rsidRPr="001F32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F32D7">
        <w:rPr>
          <w:rFonts w:ascii="Times New Roman" w:hAnsi="Times New Roman" w:cs="Times New Roman"/>
          <w:sz w:val="24"/>
          <w:szCs w:val="24"/>
        </w:rPr>
        <w:t xml:space="preserve"> lub objętych pomocą publiczną należy zaznaczyć „nie dotyczy”.</w:t>
      </w:r>
    </w:p>
    <w:p w:rsidR="001F32D7" w:rsidRPr="001F32D7" w:rsidRDefault="001F32D7" w:rsidP="001F32D7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:rsidR="001F32D7" w:rsidRPr="001F32D7" w:rsidRDefault="001F32D7" w:rsidP="001F32D7">
      <w:pPr>
        <w:pStyle w:val="Zwykytekst"/>
        <w:ind w:left="400"/>
        <w:jc w:val="both"/>
        <w:rPr>
          <w:rFonts w:ascii="Times New Roman" w:hAnsi="Times New Roman"/>
          <w:sz w:val="24"/>
          <w:szCs w:val="24"/>
        </w:rPr>
      </w:pPr>
      <w:r w:rsidRPr="001F32D7">
        <w:rPr>
          <w:rFonts w:ascii="Times New Roman" w:hAnsi="Times New Roman"/>
          <w:b/>
          <w:sz w:val="24"/>
          <w:szCs w:val="24"/>
        </w:rPr>
        <w:lastRenderedPageBreak/>
        <w:t xml:space="preserve">W polach B.2., B.3. i B.4. </w:t>
      </w:r>
      <w:r w:rsidRPr="001F32D7">
        <w:rPr>
          <w:rFonts w:ascii="Times New Roman" w:hAnsi="Times New Roman"/>
          <w:sz w:val="24"/>
          <w:szCs w:val="24"/>
        </w:rPr>
        <w:t>w przypadku zaznaczenia odpowiedzi „tak”  należy prze</w:t>
      </w:r>
      <w:r w:rsidRPr="001F32D7">
        <w:rPr>
          <w:rFonts w:ascii="Times New Roman" w:hAnsi="Times New Roman"/>
          <w:sz w:val="24"/>
          <w:szCs w:val="24"/>
          <w:lang w:val="pl-PL"/>
        </w:rPr>
        <w:t>d</w:t>
      </w:r>
      <w:r w:rsidRPr="001F32D7">
        <w:rPr>
          <w:rFonts w:ascii="Times New Roman" w:hAnsi="Times New Roman"/>
          <w:sz w:val="24"/>
          <w:szCs w:val="24"/>
        </w:rPr>
        <w:t>stawić zaktualizowaną analizę finansową</w:t>
      </w:r>
      <w:r w:rsidRPr="001F32D7">
        <w:rPr>
          <w:rFonts w:ascii="Times New Roman" w:hAnsi="Times New Roman"/>
          <w:sz w:val="24"/>
          <w:szCs w:val="24"/>
          <w:lang w:val="pl-PL"/>
        </w:rPr>
        <w:t xml:space="preserve"> jako załącznik do ankiety</w:t>
      </w:r>
      <w:r w:rsidRPr="001F32D7">
        <w:rPr>
          <w:rFonts w:ascii="Times New Roman" w:hAnsi="Times New Roman"/>
          <w:sz w:val="24"/>
          <w:szCs w:val="24"/>
        </w:rPr>
        <w:t>. Analizę finansową należy przedstawić w formie elektronicznej za pomocą systemu SIWIZ. Należy zaktualizować tabele finansowe stanowiące załącznik nr 1 do studium wykonalności składanego w ramach dokumentacji aplikacyjnej.</w:t>
      </w:r>
    </w:p>
    <w:p w:rsidR="001F32D7" w:rsidRPr="001F32D7" w:rsidRDefault="001F32D7" w:rsidP="001F32D7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1F32D7" w:rsidRPr="001F32D7" w:rsidRDefault="001F32D7" w:rsidP="001F32D7">
      <w:pPr>
        <w:pStyle w:val="Zwykytek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32D7">
        <w:rPr>
          <w:rFonts w:ascii="Times New Roman" w:hAnsi="Times New Roman"/>
          <w:b/>
          <w:sz w:val="24"/>
          <w:szCs w:val="24"/>
          <w:u w:val="single"/>
        </w:rPr>
        <w:t>Zmiany w projekcie</w:t>
      </w:r>
    </w:p>
    <w:p w:rsidR="001F32D7" w:rsidRPr="001F32D7" w:rsidRDefault="001F32D7" w:rsidP="001F32D7">
      <w:pPr>
        <w:pStyle w:val="Zwykytekst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F32D7" w:rsidRPr="001F32D7" w:rsidRDefault="001F32D7" w:rsidP="001F32D7">
      <w:pPr>
        <w:pStyle w:val="Zwykytekst"/>
        <w:ind w:left="389"/>
        <w:jc w:val="both"/>
        <w:rPr>
          <w:rFonts w:ascii="Times New Roman" w:hAnsi="Times New Roman"/>
          <w:b/>
          <w:sz w:val="24"/>
          <w:szCs w:val="24"/>
        </w:rPr>
      </w:pPr>
      <w:r w:rsidRPr="001F32D7">
        <w:rPr>
          <w:rFonts w:ascii="Times New Roman" w:hAnsi="Times New Roman"/>
          <w:b/>
          <w:sz w:val="24"/>
          <w:szCs w:val="24"/>
        </w:rPr>
        <w:t xml:space="preserve">Pole C.1. </w:t>
      </w:r>
      <w:r w:rsidRPr="001F32D7">
        <w:rPr>
          <w:rFonts w:ascii="Times New Roman" w:hAnsi="Times New Roman"/>
          <w:sz w:val="24"/>
          <w:szCs w:val="24"/>
        </w:rPr>
        <w:t>Szczegółowo należy opisać zmiany wprowadzone do projektu w zakresie zaprzestani</w:t>
      </w:r>
      <w:r w:rsidRPr="001F32D7">
        <w:rPr>
          <w:rFonts w:ascii="Times New Roman" w:hAnsi="Times New Roman"/>
          <w:sz w:val="24"/>
          <w:szCs w:val="24"/>
          <w:lang w:val="pl-PL"/>
        </w:rPr>
        <w:t>a</w:t>
      </w:r>
      <w:r w:rsidRPr="001F32D7">
        <w:rPr>
          <w:rFonts w:ascii="Times New Roman" w:hAnsi="Times New Roman"/>
          <w:sz w:val="24"/>
          <w:szCs w:val="24"/>
        </w:rPr>
        <w:t xml:space="preserve"> działalności produkcyjnej lub przeniesienie jej poza obszar objęty programem</w:t>
      </w:r>
      <w:r w:rsidRPr="001F32D7">
        <w:rPr>
          <w:rFonts w:ascii="Times New Roman" w:hAnsi="Times New Roman"/>
          <w:sz w:val="24"/>
          <w:szCs w:val="24"/>
          <w:lang w:val="pl-PL"/>
        </w:rPr>
        <w:t xml:space="preserve">, zmiany wpływająca na charakter operacji, jej cele lub warunki wdrażania, zmiany własności elementu infrastruktury, która daje przedsiębiorstwu lub podmiotowi publicznemu nienależne korzyści </w:t>
      </w:r>
      <w:r w:rsidRPr="001F32D7">
        <w:rPr>
          <w:rFonts w:ascii="Times New Roman" w:hAnsi="Times New Roman"/>
          <w:sz w:val="24"/>
          <w:szCs w:val="24"/>
        </w:rPr>
        <w:t>Jednocześnie należy mieć na uwadze, iż beneficjent jest zobowiązany do niedokonywania znaczącej modyfikacji projektu w rozumieniu art. </w:t>
      </w:r>
      <w:r w:rsidRPr="001F32D7">
        <w:rPr>
          <w:rFonts w:ascii="Times New Roman" w:hAnsi="Times New Roman"/>
          <w:sz w:val="24"/>
          <w:szCs w:val="24"/>
          <w:lang w:val="pl-PL"/>
        </w:rPr>
        <w:t>71</w:t>
      </w:r>
      <w:r w:rsidRPr="001F32D7">
        <w:rPr>
          <w:rFonts w:ascii="Times New Roman" w:hAnsi="Times New Roman"/>
          <w:sz w:val="24"/>
          <w:szCs w:val="24"/>
        </w:rPr>
        <w:t xml:space="preserve"> rozporządzenia Rady (WE) nr </w:t>
      </w:r>
      <w:r w:rsidRPr="001F32D7">
        <w:rPr>
          <w:rFonts w:ascii="Times New Roman" w:hAnsi="Times New Roman"/>
          <w:sz w:val="24"/>
          <w:szCs w:val="24"/>
          <w:lang w:val="pl-PL"/>
        </w:rPr>
        <w:t>1303</w:t>
      </w:r>
      <w:r w:rsidRPr="001F32D7">
        <w:rPr>
          <w:rFonts w:ascii="Times New Roman" w:hAnsi="Times New Roman"/>
          <w:sz w:val="24"/>
          <w:szCs w:val="24"/>
        </w:rPr>
        <w:t>/20</w:t>
      </w:r>
      <w:r w:rsidRPr="001F32D7">
        <w:rPr>
          <w:rFonts w:ascii="Times New Roman" w:hAnsi="Times New Roman"/>
          <w:sz w:val="24"/>
          <w:szCs w:val="24"/>
          <w:lang w:val="pl-PL"/>
        </w:rPr>
        <w:t>13</w:t>
      </w:r>
      <w:r w:rsidRPr="001F32D7">
        <w:rPr>
          <w:rFonts w:ascii="Times New Roman" w:hAnsi="Times New Roman"/>
          <w:sz w:val="24"/>
          <w:szCs w:val="24"/>
        </w:rPr>
        <w:t>.</w:t>
      </w:r>
    </w:p>
    <w:p w:rsidR="001F32D7" w:rsidRPr="001F32D7" w:rsidRDefault="001F32D7" w:rsidP="001F32D7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:rsidR="001F32D7" w:rsidRPr="001F32D7" w:rsidRDefault="001F32D7" w:rsidP="001F32D7">
      <w:pPr>
        <w:tabs>
          <w:tab w:val="num" w:pos="400"/>
        </w:tabs>
        <w:suppressAutoHyphens/>
        <w:ind w:left="378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>Pole C.2</w:t>
      </w:r>
      <w:r w:rsidRPr="001F32D7">
        <w:rPr>
          <w:rFonts w:ascii="Times New Roman" w:hAnsi="Times New Roman" w:cs="Times New Roman"/>
          <w:sz w:val="24"/>
          <w:szCs w:val="24"/>
        </w:rPr>
        <w:t xml:space="preserve"> W przypadku zaznaczenia odpowiedzi „tak” należy określić kiedy i jaki charakter ma dokonana zmiana i załączyć właściwą dokumentację w ramach załącznika do ankiety dotyczącej trwałości projektu. Należy mieć na uwadze, iż w przypadku odzyskania częściowego lub całkowitego podatku VAT ujętego w dokumentacji aplikacyjnej jako koszt kwalifikowany występuje niedozwolone podwójne finansowanie ze środków publicznych. </w:t>
      </w:r>
    </w:p>
    <w:p w:rsidR="001F32D7" w:rsidRPr="001F32D7" w:rsidRDefault="001F32D7" w:rsidP="001F32D7">
      <w:pPr>
        <w:pStyle w:val="Zwykytekst"/>
        <w:ind w:left="389"/>
        <w:jc w:val="both"/>
        <w:rPr>
          <w:rFonts w:ascii="Times New Roman" w:hAnsi="Times New Roman"/>
          <w:sz w:val="24"/>
          <w:szCs w:val="24"/>
          <w:lang w:val="pl-PL"/>
        </w:rPr>
      </w:pPr>
      <w:r w:rsidRPr="001F32D7">
        <w:rPr>
          <w:rFonts w:ascii="Times New Roman" w:hAnsi="Times New Roman"/>
          <w:b/>
          <w:sz w:val="24"/>
          <w:szCs w:val="24"/>
        </w:rPr>
        <w:t xml:space="preserve">Pole C.3. </w:t>
      </w:r>
      <w:r w:rsidRPr="001F32D7">
        <w:rPr>
          <w:rFonts w:ascii="Times New Roman" w:hAnsi="Times New Roman"/>
          <w:sz w:val="24"/>
          <w:szCs w:val="24"/>
        </w:rPr>
        <w:t xml:space="preserve">W przypadku zaznaczenia odpowiedzi „tak” należy ponownie wypełnić </w:t>
      </w:r>
      <w:r w:rsidRPr="001F32D7">
        <w:rPr>
          <w:rFonts w:ascii="Times New Roman" w:hAnsi="Times New Roman"/>
          <w:sz w:val="24"/>
          <w:szCs w:val="24"/>
          <w:lang w:val="pl-PL"/>
        </w:rPr>
        <w:t>k</w:t>
      </w:r>
      <w:r w:rsidRPr="001F32D7">
        <w:rPr>
          <w:rFonts w:ascii="Times New Roman" w:hAnsi="Times New Roman"/>
          <w:sz w:val="24"/>
          <w:szCs w:val="24"/>
        </w:rPr>
        <w:t>artę sprawdzającą dopuszczalność pomocy publicznej w projektach - TEST POMOCY PUBLICZNEJ w celu zweryfikowania projektu pod kątem występowania pomocy publicznej.</w:t>
      </w:r>
    </w:p>
    <w:p w:rsidR="001F32D7" w:rsidRPr="001F32D7" w:rsidRDefault="001F32D7" w:rsidP="001F32D7">
      <w:pPr>
        <w:pStyle w:val="Zwykytekst"/>
        <w:ind w:left="389"/>
        <w:jc w:val="both"/>
        <w:rPr>
          <w:rFonts w:ascii="Times New Roman" w:hAnsi="Times New Roman"/>
          <w:sz w:val="24"/>
          <w:szCs w:val="24"/>
          <w:lang w:val="pl-PL"/>
        </w:rPr>
      </w:pPr>
      <w:r w:rsidRPr="001F32D7">
        <w:rPr>
          <w:rFonts w:ascii="Times New Roman" w:hAnsi="Times New Roman"/>
          <w:sz w:val="24"/>
          <w:szCs w:val="24"/>
          <w:lang w:val="pl-PL"/>
        </w:rPr>
        <w:t>W przypadku zaznaczenia odpowiedzi „nie” proszę opisać szczegółowo zmiany, które nie miały wpływu na zasady dotyczące udzielenia pomocy publicznej w projekcie.</w:t>
      </w:r>
    </w:p>
    <w:p w:rsidR="001F32D7" w:rsidRPr="001F32D7" w:rsidRDefault="001F32D7" w:rsidP="001F32D7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1F32D7" w:rsidRPr="001F32D7" w:rsidRDefault="001F32D7" w:rsidP="001F32D7">
      <w:pPr>
        <w:pStyle w:val="Zwykytekst"/>
        <w:ind w:left="389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F32D7">
        <w:rPr>
          <w:rFonts w:ascii="Times New Roman" w:hAnsi="Times New Roman"/>
          <w:b/>
          <w:sz w:val="24"/>
          <w:szCs w:val="24"/>
        </w:rPr>
        <w:t xml:space="preserve">Pole C.4. </w:t>
      </w:r>
      <w:r w:rsidRPr="001F32D7">
        <w:rPr>
          <w:rFonts w:ascii="Times New Roman" w:hAnsi="Times New Roman"/>
          <w:color w:val="000000"/>
          <w:sz w:val="24"/>
          <w:szCs w:val="24"/>
        </w:rPr>
        <w:t>W zakresie zweryfikowania maksymalnego dopuszczalnego pułapu dofinansowania projektu objętego pomocą de minimis należy przedstawić informacj</w:t>
      </w:r>
      <w:r w:rsidRPr="001F32D7">
        <w:rPr>
          <w:rFonts w:ascii="Times New Roman" w:hAnsi="Times New Roman"/>
          <w:color w:val="000000"/>
          <w:sz w:val="24"/>
          <w:szCs w:val="24"/>
          <w:lang w:val="pl-PL"/>
        </w:rPr>
        <w:t>e</w:t>
      </w:r>
      <w:r w:rsidRPr="001F32D7">
        <w:rPr>
          <w:rFonts w:ascii="Times New Roman" w:hAnsi="Times New Roman"/>
          <w:color w:val="000000"/>
          <w:sz w:val="24"/>
          <w:szCs w:val="24"/>
        </w:rPr>
        <w:t xml:space="preserve"> na temat udzielanej przez Beneficjenta pomocy publicznej</w:t>
      </w:r>
      <w:r w:rsidRPr="001F32D7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1F32D7" w:rsidRPr="001F32D7" w:rsidRDefault="001F32D7" w:rsidP="001F32D7">
      <w:pPr>
        <w:pStyle w:val="Zwykytekst"/>
        <w:ind w:left="389"/>
        <w:jc w:val="both"/>
        <w:rPr>
          <w:rFonts w:ascii="Times New Roman" w:hAnsi="Times New Roman"/>
          <w:b/>
          <w:sz w:val="24"/>
          <w:szCs w:val="24"/>
        </w:rPr>
      </w:pPr>
    </w:p>
    <w:p w:rsidR="001F32D7" w:rsidRPr="001F32D7" w:rsidRDefault="001F32D7" w:rsidP="001F32D7">
      <w:pPr>
        <w:pStyle w:val="Zwykytekst"/>
        <w:ind w:left="389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1F32D7">
        <w:rPr>
          <w:rFonts w:ascii="Times New Roman" w:hAnsi="Times New Roman"/>
          <w:sz w:val="24"/>
          <w:szCs w:val="24"/>
        </w:rPr>
        <w:t xml:space="preserve">Należy wskazać szczegółowy sposób rozliczania udzielonej pomocy publicznej, zgodnie z obowiązującymi przepisami prawa. </w:t>
      </w:r>
    </w:p>
    <w:p w:rsidR="001F32D7" w:rsidRPr="001F32D7" w:rsidRDefault="001F32D7" w:rsidP="001F32D7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:rsidR="001F32D7" w:rsidRPr="001F32D7" w:rsidRDefault="001F32D7" w:rsidP="001F32D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  <w:u w:val="single"/>
        </w:rPr>
        <w:t>Kontrola oraz utrzymywanie dokumentacji projektu, informacja i promocja</w:t>
      </w:r>
    </w:p>
    <w:p w:rsidR="001F32D7" w:rsidRPr="001F32D7" w:rsidRDefault="001F32D7" w:rsidP="001F32D7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D7" w:rsidRPr="001F32D7" w:rsidRDefault="001F32D7" w:rsidP="004E588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 xml:space="preserve">Pole D.1. </w:t>
      </w:r>
      <w:r w:rsidRPr="001F32D7">
        <w:rPr>
          <w:rFonts w:ascii="Times New Roman" w:hAnsi="Times New Roman" w:cs="Times New Roman"/>
          <w:sz w:val="24"/>
          <w:szCs w:val="24"/>
        </w:rPr>
        <w:t xml:space="preserve">Beneficjent jest zobowiązany do </w:t>
      </w:r>
      <w:r w:rsidR="004E5886">
        <w:rPr>
          <w:rFonts w:ascii="Times New Roman" w:hAnsi="Times New Roman" w:cs="Times New Roman"/>
          <w:sz w:val="24"/>
          <w:szCs w:val="24"/>
        </w:rPr>
        <w:t>posiadania</w:t>
      </w:r>
      <w:r w:rsidRPr="001F32D7">
        <w:rPr>
          <w:rFonts w:ascii="Times New Roman" w:hAnsi="Times New Roman" w:cs="Times New Roman"/>
          <w:sz w:val="24"/>
          <w:szCs w:val="24"/>
        </w:rPr>
        <w:t xml:space="preserve"> wszystkich dokumentów związanych z realizacją Projektu </w:t>
      </w:r>
      <w:r w:rsidR="004E5886" w:rsidRPr="004E5886">
        <w:rPr>
          <w:rFonts w:ascii="Times New Roman" w:hAnsi="Times New Roman" w:cs="Times New Roman"/>
          <w:sz w:val="24"/>
          <w:szCs w:val="24"/>
        </w:rPr>
        <w:t>zgodnie z zapisami Rozporządzenia Rady 1303/2013 przez okres dwóch lat od dnia 31 grudnia następującego po złożeniu zestawienia wydatków do Komisji Europejskiej, w którym ujęto ostateczne wydatki dotyczące zakończenia projektu.</w:t>
      </w:r>
      <w:r w:rsidR="004E5886">
        <w:rPr>
          <w:rFonts w:ascii="Times New Roman" w:hAnsi="Times New Roman" w:cs="Times New Roman"/>
          <w:sz w:val="24"/>
          <w:szCs w:val="24"/>
        </w:rPr>
        <w:t xml:space="preserve"> </w:t>
      </w:r>
      <w:r w:rsidR="004E5886" w:rsidRPr="004E5886">
        <w:rPr>
          <w:rFonts w:ascii="Times New Roman" w:hAnsi="Times New Roman" w:cs="Times New Roman"/>
          <w:sz w:val="24"/>
          <w:szCs w:val="24"/>
        </w:rPr>
        <w:t>Beneficjent przechowuje dokumenty dotyczące udzielonej pomocy publicznej lub pomocy de minimis przez okres 10 lat od dnia otrzymania pomocy.</w:t>
      </w:r>
    </w:p>
    <w:p w:rsidR="001F32D7" w:rsidRPr="001F32D7" w:rsidRDefault="001F32D7" w:rsidP="001F32D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Pole D.2. </w:t>
      </w:r>
      <w:r w:rsidRPr="001F32D7">
        <w:rPr>
          <w:rFonts w:ascii="Times New Roman" w:hAnsi="Times New Roman" w:cs="Times New Roman"/>
          <w:sz w:val="24"/>
          <w:szCs w:val="24"/>
        </w:rPr>
        <w:t xml:space="preserve">W przypadku zmiany miejsca przechowywania dokumentów Beneficjent zobowiązuje się do niezwłocznego pisemnego poinformowania IZ RPO WSL o miejscu przechowywania dokumentów związanych z realizacją projektu. </w:t>
      </w:r>
    </w:p>
    <w:p w:rsidR="001F32D7" w:rsidRPr="001F32D7" w:rsidRDefault="001F32D7" w:rsidP="001F32D7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>Pole D.3.</w:t>
      </w:r>
      <w:r w:rsidRPr="001F32D7">
        <w:rPr>
          <w:rFonts w:ascii="Times New Roman" w:hAnsi="Times New Roman" w:cs="Times New Roman"/>
          <w:sz w:val="24"/>
          <w:szCs w:val="24"/>
        </w:rPr>
        <w:t xml:space="preserve"> Zgodnie z wytycznymi IZ w zakresie informacji i promocji, jeśli Beneficjent posiada własną stronę internetową, zobowiązany jest zamieścić na stronie głównej opis projektu bądź link do strony/podstrony internetowej zawierającej opis projektu, który współfinansowany jest ze środków RPO WSL 2014-2020.</w:t>
      </w:r>
    </w:p>
    <w:p w:rsidR="001F32D7" w:rsidRPr="001F32D7" w:rsidRDefault="001F32D7" w:rsidP="001F32D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>Pole D.4.</w:t>
      </w:r>
      <w:r w:rsidRPr="001F3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2D7">
        <w:rPr>
          <w:rFonts w:ascii="Times New Roman" w:hAnsi="Times New Roman" w:cs="Times New Roman"/>
          <w:bCs/>
          <w:sz w:val="24"/>
          <w:szCs w:val="24"/>
        </w:rPr>
        <w:t xml:space="preserve">Ze względu na obowiązek informowania opinii publicznej o pomocy otrzymanej w ramach RPO WSL 2014-2020, każde miejsce realizacji projektu musi być oznakowane odpowiednimi elementami informacji i promocji. </w:t>
      </w:r>
      <w:r w:rsidRPr="001F32D7">
        <w:rPr>
          <w:rFonts w:ascii="Times New Roman" w:hAnsi="Times New Roman" w:cs="Times New Roman"/>
          <w:sz w:val="24"/>
          <w:szCs w:val="24"/>
        </w:rPr>
        <w:t xml:space="preserve">Jeśli projekt dotyczył zakupu sprzętu/wyposażenia należy ten sprzęt/wyposażenie oznakować plakietką informacyjną, tj. tabliczka, plakietką, nalepką, zgodnie z zasadami wizualizacji projektów, publikowanymi na stronie </w:t>
      </w:r>
      <w:hyperlink r:id="rId8" w:history="1">
        <w:r w:rsidR="00BB1693" w:rsidRPr="00EE59CE">
          <w:rPr>
            <w:rStyle w:val="Hipercze"/>
            <w:rFonts w:ascii="Times New Roman" w:hAnsi="Times New Roman" w:cs="Times New Roman"/>
            <w:sz w:val="24"/>
            <w:szCs w:val="24"/>
          </w:rPr>
          <w:t>http://www.funduszeeuropejskie.gov.pl/strony/o-funduszach/promocja/zasady-promocji-i-oznakowania-projektow/</w:t>
        </w:r>
      </w:hyperlink>
      <w:r w:rsidR="00BB1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D7" w:rsidRPr="001F32D7" w:rsidRDefault="001F32D7" w:rsidP="001F32D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 xml:space="preserve">Pole D.5. </w:t>
      </w:r>
      <w:r w:rsidRPr="001F32D7">
        <w:rPr>
          <w:rFonts w:ascii="Times New Roman" w:hAnsi="Times New Roman" w:cs="Times New Roman"/>
          <w:sz w:val="24"/>
          <w:szCs w:val="24"/>
        </w:rPr>
        <w:t>W przypadku zaznaczenia odpowiedzi „tak”</w:t>
      </w:r>
      <w:r w:rsidRPr="001F3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2D7">
        <w:rPr>
          <w:rFonts w:ascii="Times New Roman" w:hAnsi="Times New Roman" w:cs="Times New Roman"/>
          <w:sz w:val="24"/>
          <w:szCs w:val="24"/>
        </w:rPr>
        <w:t>należy podać termin kontroli, nazwę instytucji kontrolującej, przedstawić potwierdzoną za zgodność z oryginałem kserokopię wyników kontroli przeprowadzonych przez inne niż IZ RPO WSL podmioty uprawnione do jej przeprowadzenia (jeśli dokumenty te nie zostały dostarczone wcześniej).</w:t>
      </w:r>
    </w:p>
    <w:p w:rsidR="001F32D7" w:rsidRPr="001F32D7" w:rsidRDefault="001F32D7" w:rsidP="001F32D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b/>
          <w:sz w:val="24"/>
          <w:szCs w:val="24"/>
        </w:rPr>
        <w:t xml:space="preserve">Pole D.6. </w:t>
      </w:r>
      <w:r w:rsidRPr="001F32D7">
        <w:rPr>
          <w:rFonts w:ascii="Times New Roman" w:hAnsi="Times New Roman" w:cs="Times New Roman"/>
          <w:sz w:val="24"/>
          <w:szCs w:val="24"/>
        </w:rPr>
        <w:t>Jeżeli w ramach projektu zmieniły się założenia przyjęte przy wyliczaniu luki finansowej beneficjent może zostać zobowiązany do przeprowadzenia ponownej analizy finansowej oraz zwrotu części dofinansowania. Takie zmiany należy opisać w polu tekstowym.</w:t>
      </w:r>
    </w:p>
    <w:p w:rsidR="001F32D7" w:rsidRPr="001F32D7" w:rsidRDefault="001F32D7" w:rsidP="001F32D7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2D7" w:rsidRPr="001F32D7" w:rsidRDefault="001F32D7" w:rsidP="001F32D7">
      <w:pPr>
        <w:pStyle w:val="Zwykytek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F32D7">
        <w:rPr>
          <w:rFonts w:ascii="Times New Roman" w:hAnsi="Times New Roman"/>
          <w:b/>
          <w:sz w:val="24"/>
          <w:szCs w:val="24"/>
          <w:u w:val="single"/>
        </w:rPr>
        <w:t>Uwagi beneficjenta</w:t>
      </w:r>
      <w:r w:rsidRPr="001F32D7">
        <w:rPr>
          <w:rFonts w:ascii="Times New Roman" w:hAnsi="Times New Roman"/>
          <w:sz w:val="24"/>
          <w:szCs w:val="24"/>
          <w:lang w:val="pl-PL"/>
        </w:rPr>
        <w:t xml:space="preserve"> - </w:t>
      </w:r>
      <w:r w:rsidRPr="001F32D7">
        <w:rPr>
          <w:rFonts w:ascii="Times New Roman" w:hAnsi="Times New Roman"/>
          <w:sz w:val="24"/>
          <w:szCs w:val="24"/>
        </w:rPr>
        <w:t xml:space="preserve"> należy zawrzeć </w:t>
      </w:r>
      <w:r w:rsidRPr="001F32D7">
        <w:rPr>
          <w:rFonts w:ascii="Times New Roman" w:hAnsi="Times New Roman"/>
          <w:sz w:val="24"/>
          <w:szCs w:val="24"/>
          <w:lang w:val="pl-PL"/>
        </w:rPr>
        <w:t>pozostałe</w:t>
      </w:r>
      <w:r w:rsidRPr="001F32D7">
        <w:rPr>
          <w:rFonts w:ascii="Times New Roman" w:hAnsi="Times New Roman"/>
          <w:sz w:val="24"/>
          <w:szCs w:val="24"/>
        </w:rPr>
        <w:t xml:space="preserve"> informacje ważne dla utrzymania celów i zachowania trwałości projektu.</w:t>
      </w:r>
    </w:p>
    <w:p w:rsidR="001F32D7" w:rsidRPr="001F32D7" w:rsidRDefault="001F32D7" w:rsidP="001F32D7">
      <w:pPr>
        <w:pStyle w:val="Zwykytekst"/>
        <w:ind w:left="720"/>
        <w:rPr>
          <w:rFonts w:ascii="Times New Roman" w:hAnsi="Times New Roman"/>
          <w:sz w:val="24"/>
          <w:szCs w:val="24"/>
        </w:rPr>
      </w:pPr>
    </w:p>
    <w:p w:rsidR="001F32D7" w:rsidRPr="001F32D7" w:rsidRDefault="001F32D7" w:rsidP="001F32D7">
      <w:pPr>
        <w:pStyle w:val="Zwykytekst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F32D7">
        <w:rPr>
          <w:rFonts w:ascii="Times New Roman" w:hAnsi="Times New Roman"/>
          <w:b/>
          <w:sz w:val="24"/>
          <w:szCs w:val="24"/>
          <w:u w:val="single"/>
        </w:rPr>
        <w:t>Załączniki</w:t>
      </w:r>
    </w:p>
    <w:p w:rsidR="001F32D7" w:rsidRPr="001F32D7" w:rsidRDefault="001F32D7" w:rsidP="001F32D7">
      <w:pPr>
        <w:pStyle w:val="Zwykytekst"/>
        <w:rPr>
          <w:rFonts w:ascii="Times New Roman" w:hAnsi="Times New Roman"/>
          <w:sz w:val="24"/>
          <w:szCs w:val="24"/>
        </w:rPr>
      </w:pPr>
    </w:p>
    <w:p w:rsidR="001F32D7" w:rsidRPr="001F32D7" w:rsidRDefault="001F32D7" w:rsidP="001F32D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Załączniki są integralną częścią ankiety dotyczącej trwałości projektu. Konieczne jest dołączenie wszystkich wymaganych załączników. Załączniki mają służyć uzupełnieniu danych zawartych w ankiecie, ich uwiarygodnieniu i umożliwieniu  ich weryfikacji.</w:t>
      </w:r>
    </w:p>
    <w:p w:rsidR="001F32D7" w:rsidRPr="001F32D7" w:rsidRDefault="001F32D7" w:rsidP="001F32D7">
      <w:pPr>
        <w:pStyle w:val="Zwykytekst"/>
        <w:rPr>
          <w:rFonts w:ascii="Times New Roman" w:hAnsi="Times New Roman"/>
          <w:sz w:val="24"/>
          <w:szCs w:val="24"/>
          <w:lang w:val="pl-PL"/>
        </w:rPr>
      </w:pPr>
    </w:p>
    <w:p w:rsidR="001F32D7" w:rsidRPr="001F32D7" w:rsidRDefault="001F32D7" w:rsidP="001F32D7">
      <w:pPr>
        <w:pStyle w:val="Zwykytekst"/>
        <w:ind w:left="720"/>
        <w:rPr>
          <w:rFonts w:ascii="Times New Roman" w:hAnsi="Times New Roman"/>
          <w:sz w:val="24"/>
          <w:szCs w:val="24"/>
        </w:rPr>
      </w:pPr>
    </w:p>
    <w:p w:rsidR="005440B9" w:rsidRDefault="005440B9">
      <w:p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32D7" w:rsidRPr="001F32D7" w:rsidRDefault="001F32D7" w:rsidP="001F32D7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F32D7">
        <w:rPr>
          <w:rFonts w:ascii="Times New Roman" w:hAnsi="Times New Roman" w:cs="Times New Roman"/>
          <w:b/>
          <w:caps/>
          <w:sz w:val="24"/>
          <w:szCs w:val="24"/>
        </w:rPr>
        <w:lastRenderedPageBreak/>
        <w:t>III. oŚWIADCZENIA bENEFICJENTA</w:t>
      </w:r>
    </w:p>
    <w:p w:rsidR="001F32D7" w:rsidRPr="001F32D7" w:rsidRDefault="001F32D7" w:rsidP="001F32D7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F32D7" w:rsidRPr="001F32D7" w:rsidRDefault="001F32D7" w:rsidP="001F32D7">
      <w:pPr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caps/>
          <w:sz w:val="24"/>
          <w:szCs w:val="24"/>
        </w:rPr>
        <w:t>S</w:t>
      </w:r>
      <w:r w:rsidRPr="001F32D7">
        <w:rPr>
          <w:rFonts w:ascii="Times New Roman" w:hAnsi="Times New Roman" w:cs="Times New Roman"/>
          <w:sz w:val="24"/>
          <w:szCs w:val="24"/>
        </w:rPr>
        <w:t>kładane</w:t>
      </w:r>
      <w:r w:rsidRPr="001F32D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F32D7">
        <w:rPr>
          <w:rFonts w:ascii="Times New Roman" w:hAnsi="Times New Roman" w:cs="Times New Roman"/>
          <w:sz w:val="24"/>
          <w:szCs w:val="24"/>
        </w:rPr>
        <w:t>przez Beneficjenta oświadczenia dotyczą obowiązku:</w:t>
      </w:r>
    </w:p>
    <w:p w:rsidR="001F32D7" w:rsidRPr="001F32D7" w:rsidRDefault="001F32D7" w:rsidP="001F32D7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Zabezpieczenia trwałości projektu i nie poddawania go zasadniczym modyfikacjom.</w:t>
      </w:r>
    </w:p>
    <w:p w:rsidR="001F32D7" w:rsidRPr="001F32D7" w:rsidRDefault="001F32D7" w:rsidP="001F32D7">
      <w:pPr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Ujawniania wszelkich dochodów, które powstają w związku z realizacją Projektu.</w:t>
      </w:r>
    </w:p>
    <w:p w:rsidR="001F32D7" w:rsidRPr="001F32D7" w:rsidRDefault="001F32D7" w:rsidP="001F32D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Niezwłocznego informowania Instytucji Zarządzającej RPO WSL2014-2020 :</w:t>
      </w:r>
    </w:p>
    <w:p w:rsidR="001F32D7" w:rsidRPr="001F32D7" w:rsidRDefault="001F32D7" w:rsidP="001F32D7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o zaistniałych przesłankach umożliwiających odzyskanie podatku VAT,</w:t>
      </w:r>
    </w:p>
    <w:p w:rsidR="001F32D7" w:rsidRPr="001F32D7" w:rsidRDefault="001F32D7" w:rsidP="001F32D7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o dochodzie wygenerowanym przez projekt w okresie 5 lat od zakończenia jego realizacji,</w:t>
      </w:r>
    </w:p>
    <w:p w:rsidR="001F32D7" w:rsidRPr="001F32D7" w:rsidRDefault="001F32D7" w:rsidP="001F32D7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 xml:space="preserve">o wszelkich nieprawidłowościach i problemach w utrzymaniu celów i trwałości projektu. </w:t>
      </w:r>
    </w:p>
    <w:p w:rsidR="001F32D7" w:rsidRPr="001F32D7" w:rsidRDefault="001F32D7" w:rsidP="001F32D7">
      <w:pPr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:rsidR="001F32D7" w:rsidRPr="001F32D7" w:rsidRDefault="001F32D7" w:rsidP="001F32D7">
      <w:pPr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F32D7" w:rsidRPr="001F32D7" w:rsidRDefault="001F32D7" w:rsidP="001F32D7">
      <w:pPr>
        <w:jc w:val="both"/>
        <w:rPr>
          <w:rFonts w:ascii="Times New Roman" w:hAnsi="Times New Roman" w:cs="Times New Roman"/>
          <w:sz w:val="24"/>
          <w:szCs w:val="24"/>
        </w:rPr>
      </w:pPr>
      <w:r w:rsidRPr="001F32D7">
        <w:rPr>
          <w:rFonts w:ascii="Times New Roman" w:hAnsi="Times New Roman" w:cs="Times New Roman"/>
          <w:sz w:val="24"/>
          <w:szCs w:val="24"/>
        </w:rPr>
        <w:t>Ankietę podpisuje (-ą) osoba (-y) upoważniona (-e) do podpisania dokumentu wraz z datą i pieczęcią.</w:t>
      </w:r>
    </w:p>
    <w:p w:rsidR="001F32D7" w:rsidRPr="007D68B5" w:rsidRDefault="001F32D7" w:rsidP="001F32D7">
      <w:pPr>
        <w:jc w:val="both"/>
        <w:rPr>
          <w:rFonts w:ascii="Verdana" w:hAnsi="Verdana"/>
        </w:rPr>
      </w:pPr>
    </w:p>
    <w:p w:rsidR="001F32D7" w:rsidRPr="001F32D7" w:rsidRDefault="001F32D7" w:rsidP="001F32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32D7" w:rsidRPr="001F32D7" w:rsidSect="0009630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42" w:rsidRDefault="00EC6242" w:rsidP="001D788C">
      <w:pPr>
        <w:spacing w:after="0" w:line="240" w:lineRule="auto"/>
      </w:pPr>
      <w:r>
        <w:separator/>
      </w:r>
    </w:p>
  </w:endnote>
  <w:endnote w:type="continuationSeparator" w:id="0">
    <w:p w:rsidR="00EC6242" w:rsidRDefault="00EC6242" w:rsidP="001D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300" w:rsidRDefault="00096300" w:rsidP="00096300">
    <w:pPr>
      <w:pStyle w:val="Stopka"/>
      <w:jc w:val="right"/>
    </w:pPr>
    <w:r w:rsidRPr="00363372">
      <w:rPr>
        <w:rFonts w:ascii="Times New Roman" w:hAnsi="Times New Roman" w:cs="Times New Roman"/>
        <w:i/>
        <w:szCs w:val="24"/>
      </w:rPr>
      <w:t xml:space="preserve">Strona </w:t>
    </w:r>
    <w:r w:rsidRPr="00363372">
      <w:rPr>
        <w:rFonts w:ascii="Times New Roman" w:hAnsi="Times New Roman" w:cs="Times New Roman"/>
        <w:i/>
        <w:szCs w:val="24"/>
      </w:rPr>
      <w:fldChar w:fldCharType="begin"/>
    </w:r>
    <w:r w:rsidRPr="00363372">
      <w:rPr>
        <w:rFonts w:ascii="Times New Roman" w:hAnsi="Times New Roman" w:cs="Times New Roman"/>
        <w:i/>
        <w:szCs w:val="24"/>
      </w:rPr>
      <w:instrText>PAGE  \* Arabic  \* MERGEFORMAT</w:instrText>
    </w:r>
    <w:r w:rsidRPr="00363372">
      <w:rPr>
        <w:rFonts w:ascii="Times New Roman" w:hAnsi="Times New Roman" w:cs="Times New Roman"/>
        <w:i/>
        <w:szCs w:val="24"/>
      </w:rPr>
      <w:fldChar w:fldCharType="separate"/>
    </w:r>
    <w:r w:rsidR="00BA4441">
      <w:rPr>
        <w:rFonts w:ascii="Times New Roman" w:hAnsi="Times New Roman" w:cs="Times New Roman"/>
        <w:i/>
        <w:noProof/>
        <w:szCs w:val="24"/>
      </w:rPr>
      <w:t>2</w:t>
    </w:r>
    <w:r w:rsidRPr="00363372">
      <w:rPr>
        <w:rFonts w:ascii="Times New Roman" w:hAnsi="Times New Roman" w:cs="Times New Roman"/>
        <w:i/>
        <w:szCs w:val="24"/>
      </w:rPr>
      <w:fldChar w:fldCharType="end"/>
    </w:r>
    <w:r w:rsidRPr="00363372">
      <w:rPr>
        <w:rFonts w:ascii="Times New Roman" w:hAnsi="Times New Roman" w:cs="Times New Roman"/>
        <w:i/>
        <w:szCs w:val="24"/>
      </w:rPr>
      <w:t xml:space="preserve"> z </w:t>
    </w:r>
    <w:r w:rsidRPr="00363372">
      <w:rPr>
        <w:rFonts w:ascii="Times New Roman" w:hAnsi="Times New Roman" w:cs="Times New Roman"/>
        <w:i/>
        <w:szCs w:val="24"/>
      </w:rPr>
      <w:fldChar w:fldCharType="begin"/>
    </w:r>
    <w:r w:rsidRPr="00363372">
      <w:rPr>
        <w:rFonts w:ascii="Times New Roman" w:hAnsi="Times New Roman" w:cs="Times New Roman"/>
        <w:i/>
        <w:szCs w:val="24"/>
      </w:rPr>
      <w:instrText>NUMPAGES \ * arabskie \ * MERGEFORMAT</w:instrText>
    </w:r>
    <w:r w:rsidRPr="00363372">
      <w:rPr>
        <w:rFonts w:ascii="Times New Roman" w:hAnsi="Times New Roman" w:cs="Times New Roman"/>
        <w:i/>
        <w:szCs w:val="24"/>
      </w:rPr>
      <w:fldChar w:fldCharType="separate"/>
    </w:r>
    <w:r w:rsidR="00BA4441">
      <w:rPr>
        <w:rFonts w:ascii="Times New Roman" w:hAnsi="Times New Roman" w:cs="Times New Roman"/>
        <w:i/>
        <w:noProof/>
        <w:szCs w:val="24"/>
      </w:rPr>
      <w:t>9</w:t>
    </w:r>
    <w:r w:rsidRPr="00363372">
      <w:rPr>
        <w:rFonts w:ascii="Times New Roman" w:hAnsi="Times New Roman" w:cs="Times New Roman"/>
        <w:i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72" w:rsidRPr="00363372" w:rsidRDefault="00271DC0" w:rsidP="00096300">
    <w:pPr>
      <w:tabs>
        <w:tab w:val="left" w:pos="0"/>
        <w:tab w:val="center" w:pos="4536"/>
        <w:tab w:val="left" w:pos="7938"/>
      </w:tabs>
      <w:spacing w:after="0" w:line="240" w:lineRule="auto"/>
      <w:ind w:right="-426"/>
      <w:rPr>
        <w:rFonts w:ascii="Times New Roman" w:hAnsi="Times New Roman" w:cs="Times New Roman"/>
        <w:i/>
        <w:szCs w:val="24"/>
      </w:rPr>
    </w:pPr>
    <w:r>
      <w:rPr>
        <w:rFonts w:ascii="Times New Roman" w:hAnsi="Times New Roman" w:cs="Times New Roman"/>
        <w:sz w:val="20"/>
      </w:rPr>
      <w:t>Wersja 2</w:t>
    </w:r>
    <w:r w:rsidR="00363372">
      <w:rPr>
        <w:rFonts w:ascii="Times New Roman" w:hAnsi="Times New Roman" w:cs="Times New Roman"/>
        <w:sz w:val="20"/>
      </w:rPr>
      <w:tab/>
    </w:r>
    <w:r w:rsidR="00363372" w:rsidRPr="002F143F">
      <w:rPr>
        <w:rFonts w:ascii="Times New Roman" w:hAnsi="Times New Roman" w:cs="Times New Roman"/>
        <w:i/>
        <w:szCs w:val="24"/>
      </w:rPr>
      <w:t>Element zasad realizacji RPO WSL 2014-2020</w:t>
    </w:r>
    <w:r w:rsidR="00363372">
      <w:rPr>
        <w:rFonts w:ascii="Times New Roman" w:hAnsi="Times New Roman" w:cs="Times New Roman"/>
        <w:i/>
        <w:szCs w:val="24"/>
      </w:rPr>
      <w:t xml:space="preserve"> </w:t>
    </w:r>
    <w:r w:rsidR="00186E08">
      <w:rPr>
        <w:rFonts w:ascii="Times New Roman" w:hAnsi="Times New Roman" w:cs="Times New Roman"/>
        <w:i/>
        <w:szCs w:val="24"/>
      </w:rPr>
      <w:tab/>
    </w:r>
    <w:r w:rsidR="00363372" w:rsidRPr="00363372">
      <w:rPr>
        <w:rFonts w:ascii="Times New Roman" w:hAnsi="Times New Roman" w:cs="Times New Roman"/>
        <w:i/>
        <w:szCs w:val="24"/>
      </w:rPr>
      <w:t xml:space="preserve">Strona </w:t>
    </w:r>
    <w:r w:rsidR="00363372" w:rsidRPr="00363372">
      <w:rPr>
        <w:rFonts w:ascii="Times New Roman" w:hAnsi="Times New Roman" w:cs="Times New Roman"/>
        <w:i/>
        <w:szCs w:val="24"/>
      </w:rPr>
      <w:fldChar w:fldCharType="begin"/>
    </w:r>
    <w:r w:rsidR="00363372" w:rsidRPr="00363372">
      <w:rPr>
        <w:rFonts w:ascii="Times New Roman" w:hAnsi="Times New Roman" w:cs="Times New Roman"/>
        <w:i/>
        <w:szCs w:val="24"/>
      </w:rPr>
      <w:instrText>PAGE  \* Arabic  \* MERGEFORMAT</w:instrText>
    </w:r>
    <w:r w:rsidR="00363372" w:rsidRPr="00363372">
      <w:rPr>
        <w:rFonts w:ascii="Times New Roman" w:hAnsi="Times New Roman" w:cs="Times New Roman"/>
        <w:i/>
        <w:szCs w:val="24"/>
      </w:rPr>
      <w:fldChar w:fldCharType="separate"/>
    </w:r>
    <w:r w:rsidR="00BA4441">
      <w:rPr>
        <w:rFonts w:ascii="Times New Roman" w:hAnsi="Times New Roman" w:cs="Times New Roman"/>
        <w:i/>
        <w:noProof/>
        <w:szCs w:val="24"/>
      </w:rPr>
      <w:t>1</w:t>
    </w:r>
    <w:r w:rsidR="00363372" w:rsidRPr="00363372">
      <w:rPr>
        <w:rFonts w:ascii="Times New Roman" w:hAnsi="Times New Roman" w:cs="Times New Roman"/>
        <w:i/>
        <w:szCs w:val="24"/>
      </w:rPr>
      <w:fldChar w:fldCharType="end"/>
    </w:r>
    <w:r w:rsidR="00363372" w:rsidRPr="00363372">
      <w:rPr>
        <w:rFonts w:ascii="Times New Roman" w:hAnsi="Times New Roman" w:cs="Times New Roman"/>
        <w:i/>
        <w:szCs w:val="24"/>
      </w:rPr>
      <w:t xml:space="preserve"> z </w:t>
    </w:r>
    <w:r w:rsidR="00363372" w:rsidRPr="00363372">
      <w:rPr>
        <w:rFonts w:ascii="Times New Roman" w:hAnsi="Times New Roman" w:cs="Times New Roman"/>
        <w:i/>
        <w:szCs w:val="24"/>
      </w:rPr>
      <w:fldChar w:fldCharType="begin"/>
    </w:r>
    <w:r w:rsidR="00363372" w:rsidRPr="00363372">
      <w:rPr>
        <w:rFonts w:ascii="Times New Roman" w:hAnsi="Times New Roman" w:cs="Times New Roman"/>
        <w:i/>
        <w:szCs w:val="24"/>
      </w:rPr>
      <w:instrText>NUMPAGES \ * arabskie \ * MERGEFORMAT</w:instrText>
    </w:r>
    <w:r w:rsidR="00363372" w:rsidRPr="00363372">
      <w:rPr>
        <w:rFonts w:ascii="Times New Roman" w:hAnsi="Times New Roman" w:cs="Times New Roman"/>
        <w:i/>
        <w:szCs w:val="24"/>
      </w:rPr>
      <w:fldChar w:fldCharType="separate"/>
    </w:r>
    <w:r w:rsidR="00BA4441">
      <w:rPr>
        <w:rFonts w:ascii="Times New Roman" w:hAnsi="Times New Roman" w:cs="Times New Roman"/>
        <w:i/>
        <w:noProof/>
        <w:szCs w:val="24"/>
      </w:rPr>
      <w:t>9</w:t>
    </w:r>
    <w:r w:rsidR="00363372" w:rsidRPr="00363372">
      <w:rPr>
        <w:rFonts w:ascii="Times New Roman" w:hAnsi="Times New Roman" w:cs="Times New Roman"/>
        <w:i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42" w:rsidRDefault="00EC6242" w:rsidP="001D788C">
      <w:pPr>
        <w:spacing w:after="0" w:line="240" w:lineRule="auto"/>
      </w:pPr>
      <w:r>
        <w:separator/>
      </w:r>
    </w:p>
  </w:footnote>
  <w:footnote w:type="continuationSeparator" w:id="0">
    <w:p w:rsidR="00EC6242" w:rsidRDefault="00EC6242" w:rsidP="001D788C">
      <w:pPr>
        <w:spacing w:after="0" w:line="240" w:lineRule="auto"/>
      </w:pPr>
      <w:r>
        <w:continuationSeparator/>
      </w:r>
    </w:p>
  </w:footnote>
  <w:footnote w:id="1">
    <w:p w:rsidR="00387646" w:rsidRPr="00387646" w:rsidRDefault="00387646" w:rsidP="00387646">
      <w:pPr>
        <w:pStyle w:val="Nagwek2"/>
        <w:spacing w:befor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7646">
        <w:rPr>
          <w:rStyle w:val="Odwoanieprzypisudolnego"/>
          <w:rFonts w:ascii="Times New Roman" w:hAnsi="Times New Roman" w:cs="Times New Roman"/>
          <w:color w:val="auto"/>
          <w:sz w:val="16"/>
          <w:szCs w:val="16"/>
        </w:rPr>
        <w:footnoteRef/>
      </w:r>
      <w:r w:rsidRPr="00387646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387646">
        <w:rPr>
          <w:rFonts w:ascii="Times New Roman" w:hAnsi="Times New Roman" w:cs="Times New Roman"/>
          <w:i/>
          <w:color w:val="auto"/>
          <w:sz w:val="16"/>
          <w:szCs w:val="16"/>
        </w:rPr>
        <w:t>za datę zakończenia Projektu dla potrzeb trwałości Projektu, przyjmuje się dzień, w którym zostały spełnione łącznie wymienione kryteria: czynności w ramach Projektu zostały faktycznie przeprowadzone (zakończenie rzeczowe projektu) oraz wszystkie wydatki Beneficjenta oraz odnośnego wkładu publicznego zostały opłacone</w:t>
      </w:r>
    </w:p>
  </w:footnote>
  <w:footnote w:id="2">
    <w:p w:rsidR="001F32D7" w:rsidRPr="00717428" w:rsidRDefault="001F32D7" w:rsidP="001F32D7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41EFC">
        <w:rPr>
          <w:rFonts w:ascii="Verdana" w:hAnsi="Verdana"/>
          <w:sz w:val="16"/>
          <w:szCs w:val="16"/>
        </w:rPr>
        <w:t xml:space="preserve">Przeliczanie wartości całkowitej projektu zgodnie z </w:t>
      </w:r>
      <w:r w:rsidRPr="00541EFC">
        <w:rPr>
          <w:rFonts w:ascii="Verdana" w:hAnsi="Verdana" w:cs="Arial"/>
          <w:bCs/>
          <w:sz w:val="16"/>
          <w:szCs w:val="16"/>
        </w:rPr>
        <w:t>Wytycznymi Ministra Rozwoju Regionalnego w zakresie wybranych zagadnie</w:t>
      </w:r>
      <w:r w:rsidRPr="00541EFC">
        <w:rPr>
          <w:rFonts w:ascii="Verdana" w:hAnsi="Verdana" w:cs="Arial"/>
          <w:sz w:val="16"/>
          <w:szCs w:val="16"/>
        </w:rPr>
        <w:t xml:space="preserve">ń </w:t>
      </w:r>
      <w:r w:rsidRPr="00541EFC">
        <w:rPr>
          <w:rFonts w:ascii="Verdana" w:hAnsi="Verdana" w:cs="Arial"/>
          <w:bCs/>
          <w:sz w:val="16"/>
          <w:szCs w:val="16"/>
        </w:rPr>
        <w:t>zwi</w:t>
      </w:r>
      <w:r w:rsidRPr="00541EFC">
        <w:rPr>
          <w:rFonts w:ascii="Verdana" w:hAnsi="Verdana" w:cs="Arial"/>
          <w:sz w:val="16"/>
          <w:szCs w:val="16"/>
        </w:rPr>
        <w:t>ą</w:t>
      </w:r>
      <w:r w:rsidRPr="00541EFC">
        <w:rPr>
          <w:rFonts w:ascii="Verdana" w:hAnsi="Verdana" w:cs="Arial"/>
          <w:bCs/>
          <w:sz w:val="16"/>
          <w:szCs w:val="16"/>
        </w:rPr>
        <w:t>zanych z przygotowaniem projektów inwestycyjnych, w tym projektów generuj</w:t>
      </w:r>
      <w:r w:rsidRPr="00541EFC">
        <w:rPr>
          <w:rFonts w:ascii="Verdana" w:hAnsi="Verdana" w:cs="Arial"/>
          <w:sz w:val="16"/>
          <w:szCs w:val="16"/>
        </w:rPr>
        <w:t>ą</w:t>
      </w:r>
      <w:r w:rsidRPr="00541EFC">
        <w:rPr>
          <w:rFonts w:ascii="Verdana" w:hAnsi="Verdana" w:cs="Arial"/>
          <w:bCs/>
          <w:sz w:val="16"/>
          <w:szCs w:val="16"/>
        </w:rPr>
        <w:t>cych dochód</w:t>
      </w:r>
      <w:r>
        <w:rPr>
          <w:rFonts w:ascii="Verdana" w:hAnsi="Verdana" w:cs="Arial"/>
          <w:bCs/>
          <w:sz w:val="16"/>
          <w:szCs w:val="16"/>
        </w:rPr>
        <w:t>.</w:t>
      </w:r>
      <w:r w:rsidRPr="00717428">
        <w:rPr>
          <w:rFonts w:ascii="Arial" w:hAnsi="Arial" w:cs="Arial"/>
        </w:rPr>
        <w:t xml:space="preserve"> </w:t>
      </w:r>
      <w:r w:rsidRPr="00717428">
        <w:rPr>
          <w:rFonts w:ascii="Verdana" w:hAnsi="Verdana" w:cs="Arial"/>
          <w:sz w:val="16"/>
          <w:szCs w:val="16"/>
        </w:rPr>
        <w:t>Zgodnie z ww. Wytycznymi w celu ustalenia, czy całkowity koszt danego projektu przekracza powy</w:t>
      </w:r>
      <w:r>
        <w:rPr>
          <w:rFonts w:ascii="Verdana" w:hAnsi="Verdana" w:cs="Arial"/>
          <w:sz w:val="16"/>
          <w:szCs w:val="16"/>
        </w:rPr>
        <w:t>ż</w:t>
      </w:r>
      <w:r w:rsidRPr="00717428">
        <w:rPr>
          <w:rFonts w:ascii="Verdana" w:hAnsi="Verdana" w:cs="Arial"/>
          <w:sz w:val="16"/>
          <w:szCs w:val="16"/>
        </w:rPr>
        <w:t>szy próg, nale</w:t>
      </w:r>
      <w:r>
        <w:rPr>
          <w:rFonts w:ascii="Verdana" w:hAnsi="Verdana" w:cs="Arial"/>
          <w:sz w:val="16"/>
          <w:szCs w:val="16"/>
        </w:rPr>
        <w:t>ż</w:t>
      </w:r>
      <w:r w:rsidRPr="00717428">
        <w:rPr>
          <w:rFonts w:ascii="Verdana" w:hAnsi="Verdana" w:cs="Arial"/>
          <w:sz w:val="16"/>
          <w:szCs w:val="16"/>
        </w:rPr>
        <w:t>y zastosować kurs wymiany EUR/PLN, stanowiący średnią miesięcznych obrachunkowych</w:t>
      </w:r>
      <w:r>
        <w:rPr>
          <w:rFonts w:ascii="Verdana" w:hAnsi="Verdana" w:cs="Arial"/>
          <w:sz w:val="16"/>
          <w:szCs w:val="16"/>
        </w:rPr>
        <w:t xml:space="preserve"> </w:t>
      </w:r>
      <w:r w:rsidRPr="00717428">
        <w:rPr>
          <w:rFonts w:ascii="Verdana" w:hAnsi="Verdana" w:cs="Arial"/>
          <w:sz w:val="16"/>
          <w:szCs w:val="16"/>
        </w:rPr>
        <w:t>kursów stosowanych przez Komisję Europejską z ostatnich sześciu miesięcy poprzedzają</w:t>
      </w:r>
      <w:r>
        <w:rPr>
          <w:rFonts w:ascii="Verdana" w:hAnsi="Verdana" w:cs="Arial"/>
          <w:sz w:val="16"/>
          <w:szCs w:val="16"/>
        </w:rPr>
        <w:t xml:space="preserve">cych </w:t>
      </w:r>
      <w:r w:rsidRPr="00717428">
        <w:rPr>
          <w:rFonts w:ascii="Verdana" w:hAnsi="Verdana" w:cs="Arial"/>
          <w:sz w:val="16"/>
          <w:szCs w:val="16"/>
        </w:rPr>
        <w:t>miesiąc zło</w:t>
      </w:r>
      <w:r>
        <w:rPr>
          <w:rFonts w:ascii="Verdana" w:hAnsi="Verdana" w:cs="Arial"/>
          <w:sz w:val="16"/>
          <w:szCs w:val="16"/>
        </w:rPr>
        <w:t>ż</w:t>
      </w:r>
      <w:r w:rsidRPr="00717428">
        <w:rPr>
          <w:rFonts w:ascii="Verdana" w:hAnsi="Verdana" w:cs="Arial"/>
          <w:sz w:val="16"/>
          <w:szCs w:val="16"/>
        </w:rPr>
        <w:t>enia wniosku o dofinansowanie</w:t>
      </w:r>
      <w:r>
        <w:rPr>
          <w:rFonts w:ascii="Verdana" w:hAnsi="Verdana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FA" w:rsidRDefault="001865FA" w:rsidP="001865FA">
    <w:pPr>
      <w:pStyle w:val="Nagwek"/>
      <w:tabs>
        <w:tab w:val="clear" w:pos="4536"/>
        <w:tab w:val="clear" w:pos="9072"/>
        <w:tab w:val="left" w:pos="5416"/>
      </w:tabs>
    </w:pPr>
    <w:r>
      <w:tab/>
    </w:r>
    <w:r w:rsidR="005440B9" w:rsidRPr="00867722">
      <w:rPr>
        <w:noProof/>
        <w:lang w:eastAsia="pl-PL"/>
      </w:rPr>
      <w:drawing>
        <wp:inline distT="0" distB="0" distL="0" distR="0" wp14:anchorId="55193197" wp14:editId="42905901">
          <wp:extent cx="5754514" cy="572135"/>
          <wp:effectExtent l="0" t="0" r="0" b="0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158" cy="580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DEA" w:rsidRPr="005A6DEA" w:rsidRDefault="005A6DEA" w:rsidP="005A6DEA">
    <w:pPr>
      <w:pStyle w:val="Nagwek"/>
      <w:tabs>
        <w:tab w:val="clear" w:pos="4536"/>
        <w:tab w:val="clear" w:pos="9072"/>
        <w:tab w:val="left" w:pos="5416"/>
      </w:tabs>
      <w:jc w:val="right"/>
      <w:rPr>
        <w:rFonts w:ascii="Times New Roman" w:hAnsi="Times New Roman" w:cs="Times New Roman"/>
        <w:sz w:val="12"/>
        <w:szCs w:val="12"/>
      </w:rPr>
    </w:pPr>
  </w:p>
  <w:p w:rsidR="008B7D1A" w:rsidRDefault="008B7D1A" w:rsidP="008B7D1A">
    <w:pPr>
      <w:spacing w:after="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Załącznik</w:t>
    </w:r>
    <w:r w:rsidR="001F32D7">
      <w:rPr>
        <w:rFonts w:ascii="Times New Roman" w:hAnsi="Times New Roman"/>
        <w:sz w:val="20"/>
      </w:rPr>
      <w:t xml:space="preserve"> nr 1</w:t>
    </w:r>
    <w:r w:rsidR="00937411">
      <w:rPr>
        <w:rFonts w:ascii="Times New Roman" w:hAnsi="Times New Roman"/>
        <w:sz w:val="20"/>
      </w:rPr>
      <w:t>0</w:t>
    </w:r>
  </w:p>
  <w:p w:rsidR="00BA4441" w:rsidRPr="00BA4441" w:rsidRDefault="00BA4441" w:rsidP="00BA4441">
    <w:pPr>
      <w:pStyle w:val="Nagwek"/>
      <w:tabs>
        <w:tab w:val="left" w:pos="5416"/>
      </w:tabs>
      <w:jc w:val="right"/>
      <w:rPr>
        <w:rFonts w:ascii="Times New Roman" w:hAnsi="Times New Roman"/>
        <w:sz w:val="20"/>
      </w:rPr>
    </w:pPr>
    <w:r w:rsidRPr="00BA4441">
      <w:rPr>
        <w:rFonts w:ascii="Times New Roman" w:hAnsi="Times New Roman"/>
        <w:sz w:val="20"/>
      </w:rPr>
      <w:t xml:space="preserve">do Uchwały nr 841/112/V/2016   </w:t>
    </w:r>
  </w:p>
  <w:p w:rsidR="00BA4441" w:rsidRPr="00BA4441" w:rsidRDefault="00BA4441" w:rsidP="00BA4441">
    <w:pPr>
      <w:pStyle w:val="Nagwek"/>
      <w:tabs>
        <w:tab w:val="left" w:pos="5416"/>
      </w:tabs>
      <w:jc w:val="right"/>
      <w:rPr>
        <w:rFonts w:ascii="Times New Roman" w:hAnsi="Times New Roman"/>
        <w:sz w:val="20"/>
      </w:rPr>
    </w:pPr>
    <w:r w:rsidRPr="00BA4441">
      <w:rPr>
        <w:rFonts w:ascii="Times New Roman" w:hAnsi="Times New Roman"/>
        <w:sz w:val="20"/>
      </w:rPr>
      <w:t>Zarządu Województwa Śląskiego</w:t>
    </w:r>
  </w:p>
  <w:p w:rsidR="005A6DEA" w:rsidRDefault="00BA4441" w:rsidP="00BA4441">
    <w:pPr>
      <w:pStyle w:val="Nagwek"/>
      <w:tabs>
        <w:tab w:val="clear" w:pos="4536"/>
        <w:tab w:val="clear" w:pos="9072"/>
        <w:tab w:val="left" w:pos="5416"/>
      </w:tabs>
      <w:jc w:val="right"/>
    </w:pPr>
    <w:r w:rsidRPr="00BA4441">
      <w:rPr>
        <w:rFonts w:ascii="Times New Roman" w:hAnsi="Times New Roman"/>
        <w:sz w:val="20"/>
      </w:rPr>
      <w:t>z dnia 10.05.2016r.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1D87"/>
    <w:multiLevelType w:val="hybridMultilevel"/>
    <w:tmpl w:val="C2D05D94"/>
    <w:lvl w:ilvl="0" w:tplc="67A4869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8F3076"/>
    <w:multiLevelType w:val="hybridMultilevel"/>
    <w:tmpl w:val="973A1C3E"/>
    <w:lvl w:ilvl="0" w:tplc="AE080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A2C10"/>
    <w:multiLevelType w:val="hybridMultilevel"/>
    <w:tmpl w:val="196ED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21D0"/>
    <w:multiLevelType w:val="hybridMultilevel"/>
    <w:tmpl w:val="4F84D8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B6E1490">
      <w:start w:val="1"/>
      <w:numFmt w:val="upperLetter"/>
      <w:lvlText w:val="%2.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A62E6"/>
    <w:multiLevelType w:val="hybridMultilevel"/>
    <w:tmpl w:val="196ED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40DFD"/>
    <w:multiLevelType w:val="hybridMultilevel"/>
    <w:tmpl w:val="361A1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E7E9A"/>
    <w:multiLevelType w:val="hybridMultilevel"/>
    <w:tmpl w:val="7EEEDB40"/>
    <w:lvl w:ilvl="0" w:tplc="CA6AEB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0A734A"/>
    <w:multiLevelType w:val="hybridMultilevel"/>
    <w:tmpl w:val="05968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C2F11"/>
    <w:multiLevelType w:val="hybridMultilevel"/>
    <w:tmpl w:val="D0004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51352"/>
    <w:multiLevelType w:val="hybridMultilevel"/>
    <w:tmpl w:val="BFA24030"/>
    <w:lvl w:ilvl="0" w:tplc="CA6AEB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2077435"/>
    <w:multiLevelType w:val="hybridMultilevel"/>
    <w:tmpl w:val="D50A72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DE3D83"/>
    <w:multiLevelType w:val="hybridMultilevel"/>
    <w:tmpl w:val="05527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A4727"/>
    <w:multiLevelType w:val="hybridMultilevel"/>
    <w:tmpl w:val="174E5F5A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6650605"/>
    <w:multiLevelType w:val="hybridMultilevel"/>
    <w:tmpl w:val="17B4CA78"/>
    <w:lvl w:ilvl="0" w:tplc="0008A5F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13F79"/>
    <w:multiLevelType w:val="hybridMultilevel"/>
    <w:tmpl w:val="7368F6FA"/>
    <w:lvl w:ilvl="0" w:tplc="67A4869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DC0F42"/>
    <w:multiLevelType w:val="hybridMultilevel"/>
    <w:tmpl w:val="F8486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95626"/>
    <w:multiLevelType w:val="hybridMultilevel"/>
    <w:tmpl w:val="196ED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1740F"/>
    <w:multiLevelType w:val="hybridMultilevel"/>
    <w:tmpl w:val="86BA214C"/>
    <w:lvl w:ilvl="0" w:tplc="2AFEAC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745CF"/>
    <w:multiLevelType w:val="hybridMultilevel"/>
    <w:tmpl w:val="ECA63084"/>
    <w:lvl w:ilvl="0" w:tplc="49A0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513551"/>
    <w:multiLevelType w:val="hybridMultilevel"/>
    <w:tmpl w:val="6BE247F2"/>
    <w:lvl w:ilvl="0" w:tplc="6AB2B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754206F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A0546"/>
    <w:multiLevelType w:val="hybridMultilevel"/>
    <w:tmpl w:val="92CC45F0"/>
    <w:lvl w:ilvl="0" w:tplc="58C62E4C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020397"/>
    <w:multiLevelType w:val="hybridMultilevel"/>
    <w:tmpl w:val="DAD481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590EBA"/>
    <w:multiLevelType w:val="hybridMultilevel"/>
    <w:tmpl w:val="4586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C3232"/>
    <w:multiLevelType w:val="hybridMultilevel"/>
    <w:tmpl w:val="B0CCE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C7ABC"/>
    <w:multiLevelType w:val="hybridMultilevel"/>
    <w:tmpl w:val="045A4328"/>
    <w:lvl w:ilvl="0" w:tplc="D93206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C2A18"/>
    <w:multiLevelType w:val="hybridMultilevel"/>
    <w:tmpl w:val="33466A4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A2EB83E">
      <w:start w:val="1"/>
      <w:numFmt w:val="lowerLetter"/>
      <w:lvlText w:val="%2)"/>
      <w:lvlJc w:val="left"/>
      <w:pPr>
        <w:ind w:left="178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571CED"/>
    <w:multiLevelType w:val="hybridMultilevel"/>
    <w:tmpl w:val="215A03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304F5E"/>
    <w:multiLevelType w:val="hybridMultilevel"/>
    <w:tmpl w:val="E2964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C6E64"/>
    <w:multiLevelType w:val="hybridMultilevel"/>
    <w:tmpl w:val="8132E4E8"/>
    <w:lvl w:ilvl="0" w:tplc="67A4869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AC3419"/>
    <w:multiLevelType w:val="hybridMultilevel"/>
    <w:tmpl w:val="B1465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9"/>
  </w:num>
  <w:num w:numId="5">
    <w:abstractNumId w:val="6"/>
  </w:num>
  <w:num w:numId="6">
    <w:abstractNumId w:val="18"/>
  </w:num>
  <w:num w:numId="7">
    <w:abstractNumId w:val="24"/>
  </w:num>
  <w:num w:numId="8">
    <w:abstractNumId w:val="4"/>
  </w:num>
  <w:num w:numId="9">
    <w:abstractNumId w:val="27"/>
  </w:num>
  <w:num w:numId="10">
    <w:abstractNumId w:val="0"/>
  </w:num>
  <w:num w:numId="11">
    <w:abstractNumId w:val="7"/>
  </w:num>
  <w:num w:numId="12">
    <w:abstractNumId w:val="29"/>
  </w:num>
  <w:num w:numId="13">
    <w:abstractNumId w:val="15"/>
  </w:num>
  <w:num w:numId="14">
    <w:abstractNumId w:val="28"/>
  </w:num>
  <w:num w:numId="15">
    <w:abstractNumId w:val="3"/>
  </w:num>
  <w:num w:numId="16">
    <w:abstractNumId w:val="11"/>
  </w:num>
  <w:num w:numId="17">
    <w:abstractNumId w:val="8"/>
  </w:num>
  <w:num w:numId="18">
    <w:abstractNumId w:val="23"/>
  </w:num>
  <w:num w:numId="19">
    <w:abstractNumId w:val="26"/>
  </w:num>
  <w:num w:numId="20">
    <w:abstractNumId w:val="2"/>
  </w:num>
  <w:num w:numId="21">
    <w:abstractNumId w:val="16"/>
  </w:num>
  <w:num w:numId="22">
    <w:abstractNumId w:val="25"/>
  </w:num>
  <w:num w:numId="23">
    <w:abstractNumId w:val="10"/>
  </w:num>
  <w:num w:numId="24">
    <w:abstractNumId w:val="19"/>
  </w:num>
  <w:num w:numId="25">
    <w:abstractNumId w:val="14"/>
  </w:num>
  <w:num w:numId="26">
    <w:abstractNumId w:val="20"/>
  </w:num>
  <w:num w:numId="27">
    <w:abstractNumId w:val="12"/>
  </w:num>
  <w:num w:numId="28">
    <w:abstractNumId w:val="17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72"/>
    <w:rsid w:val="000922B7"/>
    <w:rsid w:val="00096300"/>
    <w:rsid w:val="000A1B4C"/>
    <w:rsid w:val="001019E0"/>
    <w:rsid w:val="0011377F"/>
    <w:rsid w:val="00145020"/>
    <w:rsid w:val="001865FA"/>
    <w:rsid w:val="00186E08"/>
    <w:rsid w:val="001B0D6D"/>
    <w:rsid w:val="001D788C"/>
    <w:rsid w:val="001F32D7"/>
    <w:rsid w:val="00243BDA"/>
    <w:rsid w:val="00271DC0"/>
    <w:rsid w:val="00276F4B"/>
    <w:rsid w:val="002F143F"/>
    <w:rsid w:val="003612B8"/>
    <w:rsid w:val="00362F68"/>
    <w:rsid w:val="00363372"/>
    <w:rsid w:val="00381B47"/>
    <w:rsid w:val="00387646"/>
    <w:rsid w:val="003C0284"/>
    <w:rsid w:val="003E0860"/>
    <w:rsid w:val="003E5945"/>
    <w:rsid w:val="003E7600"/>
    <w:rsid w:val="00403C98"/>
    <w:rsid w:val="0042577A"/>
    <w:rsid w:val="004635CD"/>
    <w:rsid w:val="004C5A75"/>
    <w:rsid w:val="004E5886"/>
    <w:rsid w:val="0050332C"/>
    <w:rsid w:val="00534FF9"/>
    <w:rsid w:val="005440B9"/>
    <w:rsid w:val="005908C8"/>
    <w:rsid w:val="00596E76"/>
    <w:rsid w:val="005A3F26"/>
    <w:rsid w:val="005A6DEA"/>
    <w:rsid w:val="00695921"/>
    <w:rsid w:val="006A587D"/>
    <w:rsid w:val="006D78CA"/>
    <w:rsid w:val="006F3B6A"/>
    <w:rsid w:val="00705258"/>
    <w:rsid w:val="00760AE9"/>
    <w:rsid w:val="007939A5"/>
    <w:rsid w:val="007B58DB"/>
    <w:rsid w:val="007E6F4D"/>
    <w:rsid w:val="00811FB7"/>
    <w:rsid w:val="00814388"/>
    <w:rsid w:val="0082671E"/>
    <w:rsid w:val="00845A02"/>
    <w:rsid w:val="008B7D1A"/>
    <w:rsid w:val="008E01F2"/>
    <w:rsid w:val="008E3C37"/>
    <w:rsid w:val="008E722B"/>
    <w:rsid w:val="008F6E70"/>
    <w:rsid w:val="00937411"/>
    <w:rsid w:val="00952F68"/>
    <w:rsid w:val="00997FDD"/>
    <w:rsid w:val="009B256C"/>
    <w:rsid w:val="009C2357"/>
    <w:rsid w:val="009D0E72"/>
    <w:rsid w:val="009D14A6"/>
    <w:rsid w:val="009D3E8D"/>
    <w:rsid w:val="009D7CEF"/>
    <w:rsid w:val="00A218AD"/>
    <w:rsid w:val="00A670C7"/>
    <w:rsid w:val="00AF5772"/>
    <w:rsid w:val="00AF7E7C"/>
    <w:rsid w:val="00B41F86"/>
    <w:rsid w:val="00BA4441"/>
    <w:rsid w:val="00BB1693"/>
    <w:rsid w:val="00BC30EC"/>
    <w:rsid w:val="00C65F81"/>
    <w:rsid w:val="00C84B92"/>
    <w:rsid w:val="00C964C1"/>
    <w:rsid w:val="00CF3A0C"/>
    <w:rsid w:val="00CF57E5"/>
    <w:rsid w:val="00D31845"/>
    <w:rsid w:val="00D31A65"/>
    <w:rsid w:val="00D4327F"/>
    <w:rsid w:val="00DF0229"/>
    <w:rsid w:val="00DF43E6"/>
    <w:rsid w:val="00E06268"/>
    <w:rsid w:val="00EB1C3B"/>
    <w:rsid w:val="00EC6242"/>
    <w:rsid w:val="00ED28F6"/>
    <w:rsid w:val="00F5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A5EBD-9AEE-4DE6-8093-F1C5F29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3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7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E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8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E6F4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B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F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57E5"/>
  </w:style>
  <w:style w:type="paragraph" w:styleId="Stopka">
    <w:name w:val="footer"/>
    <w:basedOn w:val="Normalny"/>
    <w:link w:val="StopkaZnak"/>
    <w:uiPriority w:val="99"/>
    <w:unhideWhenUsed/>
    <w:rsid w:val="00CF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7E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76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przypisudolnego">
    <w:name w:val="footnote reference"/>
    <w:uiPriority w:val="99"/>
    <w:semiHidden/>
    <w:rsid w:val="003876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F32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wykytekst">
    <w:name w:val="Plain Text"/>
    <w:basedOn w:val="Normalny"/>
    <w:link w:val="ZwykytekstZnak"/>
    <w:rsid w:val="001F32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F32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1F32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D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strony/o-funduszach/promocja/zasady-promocji-i-oznakowania-projekto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si.slaks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2440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Kozbur Katarzyna</dc:creator>
  <cp:lastModifiedBy>Kowal Dariusz</cp:lastModifiedBy>
  <cp:revision>14</cp:revision>
  <cp:lastPrinted>2016-05-10T12:58:00Z</cp:lastPrinted>
  <dcterms:created xsi:type="dcterms:W3CDTF">2016-05-02T12:17:00Z</dcterms:created>
  <dcterms:modified xsi:type="dcterms:W3CDTF">2016-05-10T12:59:00Z</dcterms:modified>
</cp:coreProperties>
</file>