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C75C5" w14:textId="1797FAC1" w:rsidR="00BA5A81" w:rsidRPr="005B3B5B" w:rsidRDefault="007F7CF2" w:rsidP="0095147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Załącznik do U</w:t>
      </w:r>
      <w:r w:rsidR="0004444C" w:rsidRPr="005B3B5B">
        <w:rPr>
          <w:rFonts w:ascii="Arial" w:hAnsi="Arial" w:cs="Arial"/>
          <w:sz w:val="20"/>
          <w:szCs w:val="20"/>
        </w:rPr>
        <w:t xml:space="preserve">chwały </w:t>
      </w:r>
      <w:r w:rsidRPr="005B3B5B">
        <w:rPr>
          <w:rFonts w:ascii="Arial" w:hAnsi="Arial" w:cs="Arial"/>
          <w:sz w:val="20"/>
          <w:szCs w:val="20"/>
        </w:rPr>
        <w:t>Zarządu Województwa Śląskiego</w:t>
      </w:r>
      <w:r w:rsidR="00B06047" w:rsidRPr="005B3B5B">
        <w:rPr>
          <w:rFonts w:ascii="Arial" w:hAnsi="Arial" w:cs="Arial"/>
          <w:sz w:val="20"/>
          <w:szCs w:val="20"/>
        </w:rPr>
        <w:t xml:space="preserve"> </w:t>
      </w:r>
      <w:r w:rsidR="0095147C" w:rsidRPr="005B3B5B">
        <w:rPr>
          <w:rFonts w:ascii="Arial" w:hAnsi="Arial" w:cs="Arial"/>
          <w:sz w:val="20"/>
          <w:szCs w:val="20"/>
        </w:rPr>
        <w:br/>
      </w:r>
      <w:r w:rsidR="000039B3" w:rsidRPr="005B3B5B">
        <w:rPr>
          <w:rFonts w:ascii="Arial" w:hAnsi="Arial" w:cs="Arial"/>
          <w:sz w:val="20"/>
          <w:szCs w:val="20"/>
        </w:rPr>
        <w:t xml:space="preserve">Nr </w:t>
      </w:r>
      <w:r w:rsidR="00BA5A81" w:rsidRPr="005B3B5B">
        <w:rPr>
          <w:rFonts w:ascii="Arial" w:hAnsi="Arial" w:cs="Arial"/>
          <w:sz w:val="20"/>
          <w:szCs w:val="20"/>
        </w:rPr>
        <w:t>719/221/VI/2021</w:t>
      </w:r>
    </w:p>
    <w:p w14:paraId="1AB34F1D" w14:textId="39D24AC5" w:rsidR="000A3D7D" w:rsidRPr="005B3B5B" w:rsidRDefault="00C96FC7" w:rsidP="00814A5B">
      <w:pPr>
        <w:pStyle w:val="Tytu"/>
        <w:jc w:val="center"/>
        <w:rPr>
          <w:rFonts w:cs="Arial"/>
          <w:b w:val="0"/>
        </w:rPr>
      </w:pPr>
      <w:r w:rsidRPr="005B3B5B">
        <w:rPr>
          <w:rFonts w:cs="Arial"/>
        </w:rPr>
        <w:t xml:space="preserve">Instytucja Zarządzająca </w:t>
      </w:r>
      <w:r w:rsidR="004B7A9A" w:rsidRPr="005B3B5B">
        <w:rPr>
          <w:rFonts w:cs="Arial"/>
        </w:rPr>
        <w:t>RPO WSL</w:t>
      </w:r>
    </w:p>
    <w:p w14:paraId="5D7C3716" w14:textId="49362142" w:rsidR="005945CF" w:rsidRPr="005B3B5B" w:rsidRDefault="00297D2D" w:rsidP="00814A5B">
      <w:pPr>
        <w:pStyle w:val="Tytu"/>
        <w:jc w:val="center"/>
        <w:rPr>
          <w:rFonts w:cs="Arial"/>
          <w:b w:val="0"/>
        </w:rPr>
      </w:pPr>
      <w:r w:rsidRPr="005B3B5B">
        <w:rPr>
          <w:rFonts w:cs="Arial"/>
        </w:rPr>
        <w:t>Zasady dotyczące</w:t>
      </w:r>
      <w:r w:rsidR="005945CF" w:rsidRPr="005B3B5B">
        <w:rPr>
          <w:rFonts w:cs="Arial"/>
        </w:rPr>
        <w:t xml:space="preserve"> </w:t>
      </w:r>
      <w:r w:rsidR="005F0234" w:rsidRPr="005B3B5B">
        <w:rPr>
          <w:rFonts w:cs="Arial"/>
        </w:rPr>
        <w:t xml:space="preserve">wprowadzenia </w:t>
      </w:r>
      <w:r w:rsidR="005945CF" w:rsidRPr="005B3B5B">
        <w:rPr>
          <w:rFonts w:cs="Arial"/>
        </w:rPr>
        <w:t>skutecznych</w:t>
      </w:r>
      <w:r w:rsidRPr="005B3B5B">
        <w:rPr>
          <w:rFonts w:cs="Arial"/>
        </w:rPr>
        <w:t xml:space="preserve"> </w:t>
      </w:r>
      <w:r w:rsidR="005945CF" w:rsidRPr="005B3B5B">
        <w:rPr>
          <w:rFonts w:cs="Arial"/>
        </w:rPr>
        <w:t xml:space="preserve">i proporcjonalnych </w:t>
      </w:r>
      <w:r w:rsidR="0095147C" w:rsidRPr="005B3B5B">
        <w:rPr>
          <w:rFonts w:cs="Arial"/>
        </w:rPr>
        <w:br/>
      </w:r>
      <w:r w:rsidR="005945CF" w:rsidRPr="005B3B5B">
        <w:rPr>
          <w:rFonts w:cs="Arial"/>
        </w:rPr>
        <w:t>środków zwalczania nadużyć finansowych</w:t>
      </w:r>
      <w:r w:rsidRPr="005B3B5B">
        <w:rPr>
          <w:rFonts w:cs="Arial"/>
        </w:rPr>
        <w:t xml:space="preserve"> </w:t>
      </w:r>
      <w:r w:rsidR="0095147C" w:rsidRPr="005B3B5B">
        <w:rPr>
          <w:rFonts w:cs="Arial"/>
        </w:rPr>
        <w:br/>
      </w:r>
      <w:r w:rsidR="005F0234" w:rsidRPr="005B3B5B">
        <w:rPr>
          <w:rFonts w:cs="Arial"/>
        </w:rPr>
        <w:t>raz zarządzania ryzykiem nadużyć finansowych</w:t>
      </w:r>
      <w:r w:rsidR="004F1635" w:rsidRPr="005B3B5B">
        <w:rPr>
          <w:rFonts w:cs="Arial"/>
        </w:rPr>
        <w:t xml:space="preserve"> </w:t>
      </w:r>
      <w:r w:rsidR="0095147C" w:rsidRPr="005B3B5B">
        <w:rPr>
          <w:rFonts w:cs="Arial"/>
        </w:rPr>
        <w:br/>
      </w:r>
      <w:r w:rsidR="00C96FC7" w:rsidRPr="005B3B5B">
        <w:rPr>
          <w:rFonts w:cs="Arial"/>
        </w:rPr>
        <w:t xml:space="preserve">w ramach </w:t>
      </w:r>
      <w:r w:rsidR="00257270" w:rsidRPr="005B3B5B">
        <w:rPr>
          <w:rFonts w:cs="Arial"/>
        </w:rPr>
        <w:t xml:space="preserve">Regionalnego Programu Operacyjnego </w:t>
      </w:r>
      <w:r w:rsidR="0095147C" w:rsidRPr="005B3B5B">
        <w:rPr>
          <w:rFonts w:cs="Arial"/>
        </w:rPr>
        <w:br/>
      </w:r>
      <w:r w:rsidR="00257270" w:rsidRPr="005B3B5B">
        <w:rPr>
          <w:rFonts w:cs="Arial"/>
        </w:rPr>
        <w:t xml:space="preserve">Województwa Śląskiego na lata </w:t>
      </w:r>
      <w:r w:rsidR="00C96FC7" w:rsidRPr="005B3B5B">
        <w:rPr>
          <w:rFonts w:cs="Arial"/>
        </w:rPr>
        <w:t>2014-2020</w:t>
      </w:r>
    </w:p>
    <w:p w14:paraId="5FF21480" w14:textId="5A7974E0" w:rsidR="0095147C" w:rsidRPr="005B3B5B" w:rsidRDefault="00E17783" w:rsidP="0095147C">
      <w:pPr>
        <w:spacing w:before="50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3B5B">
        <w:rPr>
          <w:rFonts w:ascii="Arial" w:hAnsi="Arial" w:cs="Arial"/>
          <w:b/>
          <w:sz w:val="22"/>
          <w:szCs w:val="22"/>
        </w:rPr>
        <w:t>Katowice</w:t>
      </w:r>
      <w:r w:rsidR="00C96FC7" w:rsidRPr="005B3B5B">
        <w:rPr>
          <w:rFonts w:ascii="Arial" w:hAnsi="Arial" w:cs="Arial"/>
          <w:b/>
          <w:sz w:val="22"/>
          <w:szCs w:val="22"/>
        </w:rPr>
        <w:t xml:space="preserve">, </w:t>
      </w:r>
      <w:r w:rsidR="00E24C28" w:rsidRPr="005B3B5B">
        <w:rPr>
          <w:rFonts w:ascii="Arial" w:hAnsi="Arial" w:cs="Arial"/>
          <w:b/>
          <w:sz w:val="22"/>
          <w:szCs w:val="22"/>
        </w:rPr>
        <w:t>marzec 2021</w:t>
      </w:r>
      <w:r w:rsidR="0095147C" w:rsidRPr="005B3B5B">
        <w:rPr>
          <w:rFonts w:ascii="Arial" w:hAnsi="Arial" w:cs="Arial"/>
          <w:b/>
          <w:sz w:val="22"/>
          <w:szCs w:val="22"/>
        </w:rPr>
        <w:br w:type="page"/>
      </w:r>
    </w:p>
    <w:p w14:paraId="4123E38C" w14:textId="77777777" w:rsidR="00C96FC7" w:rsidRPr="005B3B5B" w:rsidRDefault="00C96FC7" w:rsidP="00C96FC7">
      <w:pPr>
        <w:spacing w:before="240" w:after="240"/>
        <w:jc w:val="center"/>
        <w:rPr>
          <w:rFonts w:ascii="Arial" w:hAnsi="Arial" w:cs="Arial"/>
          <w:b/>
        </w:rPr>
      </w:pPr>
      <w:r w:rsidRPr="005B3B5B">
        <w:rPr>
          <w:rFonts w:ascii="Arial" w:hAnsi="Arial" w:cs="Arial"/>
          <w:b/>
        </w:rPr>
        <w:lastRenderedPageBreak/>
        <w:t>SPIS TREŚCI</w:t>
      </w:r>
      <w:r w:rsidRPr="005B3B5B">
        <w:rPr>
          <w:rFonts w:ascii="Arial" w:hAnsi="Arial" w:cs="Arial"/>
          <w:b/>
        </w:rPr>
        <w:br/>
      </w:r>
    </w:p>
    <w:p w14:paraId="18DD4A81" w14:textId="6C4F30B2" w:rsidR="00297D2D" w:rsidRPr="005B3B5B" w:rsidRDefault="00AB5F97">
      <w:pPr>
        <w:pStyle w:val="Spistreci1"/>
        <w:rPr>
          <w:rFonts w:ascii="Arial" w:hAnsi="Arial" w:cs="Arial"/>
          <w:sz w:val="22"/>
          <w:szCs w:val="22"/>
        </w:rPr>
      </w:pPr>
      <w:r w:rsidRPr="005B3B5B">
        <w:rPr>
          <w:rFonts w:ascii="Arial" w:hAnsi="Arial" w:cs="Arial"/>
          <w:sz w:val="22"/>
          <w:szCs w:val="22"/>
        </w:rPr>
        <w:fldChar w:fldCharType="begin"/>
      </w:r>
      <w:r w:rsidR="00C96FC7" w:rsidRPr="005B3B5B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5B3B5B">
        <w:rPr>
          <w:rFonts w:ascii="Arial" w:hAnsi="Arial" w:cs="Arial"/>
          <w:sz w:val="22"/>
          <w:szCs w:val="22"/>
        </w:rPr>
        <w:fldChar w:fldCharType="separate"/>
      </w:r>
      <w:hyperlink w:anchor="_Toc492447543" w:history="1">
        <w:r w:rsidR="00297D2D" w:rsidRPr="005B3B5B">
          <w:rPr>
            <w:rStyle w:val="Hipercze"/>
            <w:rFonts w:ascii="Arial" w:hAnsi="Arial" w:cs="Arial"/>
          </w:rPr>
          <w:t>Wykaz skrótów i definicji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_Toc492447543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2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7C7FE5C4" w14:textId="15A37952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44" w:history="1">
        <w:r w:rsidR="00297D2D" w:rsidRPr="005B3B5B">
          <w:rPr>
            <w:rStyle w:val="Hipercze"/>
            <w:rFonts w:ascii="Arial" w:hAnsi="Arial" w:cs="Arial"/>
          </w:rPr>
          <w:t>Podstawa prawna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_Toc492447544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3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519E852A" w14:textId="1F987329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45" w:history="1">
        <w:r w:rsidR="00297D2D" w:rsidRPr="005B3B5B">
          <w:rPr>
            <w:rStyle w:val="Hipercze"/>
            <w:rFonts w:ascii="Arial" w:hAnsi="Arial" w:cs="Arial"/>
          </w:rPr>
          <w:t>Słownik pojęć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_Toc492447545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4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49678AED" w14:textId="65D92E77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46" w:history="1">
        <w:r w:rsidR="00297D2D" w:rsidRPr="005B3B5B">
          <w:rPr>
            <w:rStyle w:val="Hipercze"/>
            <w:rFonts w:ascii="Arial" w:hAnsi="Arial" w:cs="Arial"/>
          </w:rPr>
          <w:t>Rozdział 1 – Zakres i cel zasad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_Toc492447546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7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24498ACE" w14:textId="27E024B7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47" w:history="1">
        <w:r w:rsidR="00297D2D" w:rsidRPr="005B3B5B">
          <w:rPr>
            <w:rStyle w:val="Hipercze"/>
            <w:rFonts w:ascii="Arial" w:hAnsi="Arial" w:cs="Arial"/>
          </w:rPr>
          <w:t>Rozdział 2 – Zasady ogólne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_Toc492447547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7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345EB91C" w14:textId="16FCC0FE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48" w:history="1">
        <w:r w:rsidR="00297D2D" w:rsidRPr="005B3B5B">
          <w:rPr>
            <w:rStyle w:val="Hipercze"/>
            <w:rFonts w:ascii="Arial" w:hAnsi="Arial" w:cs="Arial"/>
          </w:rPr>
          <w:t>Podrozdział 2.1 – Zakres odpowiedzialności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_Toc492447548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8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30F02A75" w14:textId="6CF2C095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49" w:history="1">
        <w:r w:rsidR="00297D2D" w:rsidRPr="005B3B5B">
          <w:rPr>
            <w:rStyle w:val="Hipercze"/>
            <w:rFonts w:ascii="Arial" w:hAnsi="Arial" w:cs="Arial"/>
          </w:rPr>
          <w:t>Rozdział 3 – Środki zwalczania nadużyć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_Toc492447549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9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0899A8B1" w14:textId="34DA33FE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50" w:history="1">
        <w:r w:rsidR="00297D2D" w:rsidRPr="005B3B5B">
          <w:rPr>
            <w:rStyle w:val="Hipercze"/>
            <w:rFonts w:ascii="Arial" w:hAnsi="Arial" w:cs="Arial"/>
          </w:rPr>
          <w:t>Podrozdział 3.1 – Zapobieganie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_Toc492447550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10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09E94E25" w14:textId="2E9B9ED7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51" w:history="1">
        <w:r w:rsidR="00297D2D" w:rsidRPr="005B3B5B">
          <w:rPr>
            <w:rStyle w:val="Hipercze"/>
            <w:rFonts w:ascii="Arial" w:hAnsi="Arial" w:cs="Arial"/>
          </w:rPr>
          <w:t>Sekcja 3.1.1 – Kultura etyczna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_Toc492447551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11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56678BA0" w14:textId="050B9D35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52" w:history="1">
        <w:r w:rsidR="00297D2D" w:rsidRPr="005B3B5B">
          <w:rPr>
            <w:rStyle w:val="Hipercze"/>
            <w:rFonts w:ascii="Arial" w:hAnsi="Arial" w:cs="Arial"/>
          </w:rPr>
          <w:t>Sekcja 3.1.2 – System zarządzania i kontroli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_Toc492447552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15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5D645D14" w14:textId="2E4F8D60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53" w:history="1">
        <w:r w:rsidR="00297D2D" w:rsidRPr="005B3B5B">
          <w:rPr>
            <w:rStyle w:val="Hipercze"/>
            <w:rFonts w:ascii="Arial" w:hAnsi="Arial" w:cs="Arial"/>
          </w:rPr>
          <w:t>Sekcja 3.1.3 – Systemy kontroli wewnętrznej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_Toc492447553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16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6E53ADF1" w14:textId="45818D52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54" w:history="1">
        <w:r w:rsidR="00297D2D" w:rsidRPr="005B3B5B">
          <w:rPr>
            <w:rStyle w:val="Hipercze"/>
            <w:rFonts w:ascii="Arial" w:hAnsi="Arial" w:cs="Arial"/>
          </w:rPr>
          <w:t>Sekcja 3.1.4 – Kontrola systemowa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_Toc492447554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16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1B44E30D" w14:textId="1B3AA7CA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55" w:history="1">
        <w:r w:rsidR="00297D2D" w:rsidRPr="005B3B5B">
          <w:rPr>
            <w:rStyle w:val="Hipercze"/>
            <w:rFonts w:ascii="Arial" w:hAnsi="Arial" w:cs="Arial"/>
          </w:rPr>
          <w:t>Sekcja 3.1.5 – Powszechne informowanie o prowadzeniu kontroli projektów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_Toc492447555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17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3CC71DCC" w14:textId="244505D3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56" w:history="1">
        <w:r w:rsidR="00297D2D" w:rsidRPr="005B3B5B">
          <w:rPr>
            <w:rStyle w:val="Hipercze"/>
            <w:rFonts w:ascii="Arial" w:hAnsi="Arial" w:cs="Arial"/>
          </w:rPr>
          <w:t>Sekcja 3.1.6 – Szkolenia i podnoszenie świadomości w zakresie zwalczania nadużyć finansowych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_Toc492447556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17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3DCEFE2A" w14:textId="3C8C28DF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57" w:history="1">
        <w:r w:rsidR="00297D2D" w:rsidRPr="005B3B5B">
          <w:rPr>
            <w:rStyle w:val="Hipercze"/>
            <w:rFonts w:ascii="Arial" w:hAnsi="Arial" w:cs="Arial"/>
          </w:rPr>
          <w:t>Podrozdział 3.2 – Wykrywanie i zgłaszanie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_Toc492447557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18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48F9700B" w14:textId="32885150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58" w:history="1">
        <w:r w:rsidR="00297D2D" w:rsidRPr="005B3B5B">
          <w:rPr>
            <w:rStyle w:val="Hipercze"/>
            <w:rFonts w:ascii="Arial" w:hAnsi="Arial" w:cs="Arial"/>
          </w:rPr>
          <w:t>Sekcja 3.2.1 – Sygnały ostrzegawcze (czerwone flagi)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_Toc492447558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19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244C2738" w14:textId="5EBA5589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59" w:history="1">
        <w:r w:rsidR="00297D2D" w:rsidRPr="005B3B5B">
          <w:rPr>
            <w:rStyle w:val="Hipercze"/>
            <w:rFonts w:ascii="Arial" w:hAnsi="Arial" w:cs="Arial"/>
          </w:rPr>
          <w:t>Sekcja 3.2.2 – Ochrona sygnalistów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_Toc492447559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20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1889654A" w14:textId="469E4D82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60" w:history="1">
        <w:r w:rsidR="00297D2D" w:rsidRPr="005B3B5B">
          <w:rPr>
            <w:rStyle w:val="Hipercze"/>
            <w:rFonts w:ascii="Arial" w:hAnsi="Arial" w:cs="Arial"/>
          </w:rPr>
          <w:t>Podrozdział 3.3 – Informowanie, raportowanie i korygowanie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_Toc492447560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22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69FF8878" w14:textId="064D96D3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61" w:history="1">
        <w:r w:rsidR="00297D2D" w:rsidRPr="005B3B5B">
          <w:rPr>
            <w:rStyle w:val="Hipercze"/>
            <w:rFonts w:ascii="Arial" w:hAnsi="Arial" w:cs="Arial"/>
          </w:rPr>
          <w:t>Rozdział 4 – Zarządzanie ryzykiem nadużyć finansowych w ramach RPO WSL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_Toc492447561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24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0B235377" w14:textId="35A3D545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62" w:history="1">
        <w:r w:rsidR="00297D2D" w:rsidRPr="005B3B5B">
          <w:rPr>
            <w:rStyle w:val="Hipercze"/>
            <w:rFonts w:ascii="Arial" w:hAnsi="Arial" w:cs="Arial"/>
          </w:rPr>
          <w:t>Rozdział 5 – Samoocena ryzyka nadużyć finansowych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_Toc492447562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25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6545B6F9" w14:textId="5F26B3E5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63" w:history="1">
        <w:r w:rsidR="00297D2D" w:rsidRPr="005B3B5B">
          <w:rPr>
            <w:rStyle w:val="Hipercze"/>
            <w:rFonts w:ascii="Arial" w:hAnsi="Arial" w:cs="Arial"/>
          </w:rPr>
          <w:t>Podrozdział 5.1 – Metodologia przeprowadzania samooceny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_Toc492447563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25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3E8957E2" w14:textId="50754A91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64" w:history="1">
        <w:r w:rsidR="00297D2D" w:rsidRPr="005B3B5B">
          <w:rPr>
            <w:rStyle w:val="Hipercze"/>
            <w:rFonts w:ascii="Arial" w:hAnsi="Arial" w:cs="Arial"/>
          </w:rPr>
          <w:t>Podrozdział 5.2 – Zespół ds. samooceny ryzyka nadużyć finansowych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_Toc492447564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26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35FD4262" w14:textId="162D0BEA" w:rsidR="00297D2D" w:rsidRPr="005B3B5B" w:rsidRDefault="00814A5B">
      <w:pPr>
        <w:pStyle w:val="Spistreci1"/>
        <w:rPr>
          <w:rFonts w:ascii="Arial" w:hAnsi="Arial" w:cs="Arial"/>
          <w:sz w:val="22"/>
          <w:szCs w:val="22"/>
        </w:rPr>
      </w:pPr>
      <w:hyperlink w:anchor="_Toc492447565" w:history="1">
        <w:r w:rsidR="00297D2D" w:rsidRPr="005B3B5B">
          <w:rPr>
            <w:rStyle w:val="Hipercze"/>
            <w:rFonts w:ascii="Arial" w:hAnsi="Arial" w:cs="Arial"/>
          </w:rPr>
          <w:t>Rozdział 5.3 – Częstotliwość dokonywania samooceny i tryb pracy Zespołu ds. samooceny ryzyka nadużyć finansowych</w:t>
        </w:r>
        <w:r w:rsidR="00297D2D" w:rsidRPr="005B3B5B">
          <w:rPr>
            <w:rFonts w:ascii="Arial" w:hAnsi="Arial" w:cs="Arial"/>
            <w:webHidden/>
          </w:rPr>
          <w:tab/>
        </w:r>
        <w:r w:rsidR="00297D2D" w:rsidRPr="005B3B5B">
          <w:rPr>
            <w:rFonts w:ascii="Arial" w:hAnsi="Arial" w:cs="Arial"/>
            <w:webHidden/>
          </w:rPr>
          <w:fldChar w:fldCharType="begin"/>
        </w:r>
        <w:r w:rsidR="00297D2D" w:rsidRPr="005B3B5B">
          <w:rPr>
            <w:rFonts w:ascii="Arial" w:hAnsi="Arial" w:cs="Arial"/>
            <w:webHidden/>
          </w:rPr>
          <w:instrText xml:space="preserve"> PAGEREF _Toc492447565 \h </w:instrText>
        </w:r>
        <w:r w:rsidR="00297D2D" w:rsidRPr="005B3B5B">
          <w:rPr>
            <w:rFonts w:ascii="Arial" w:hAnsi="Arial" w:cs="Arial"/>
            <w:webHidden/>
          </w:rPr>
        </w:r>
        <w:r w:rsidR="00297D2D" w:rsidRPr="005B3B5B">
          <w:rPr>
            <w:rFonts w:ascii="Arial" w:hAnsi="Arial" w:cs="Arial"/>
            <w:webHidden/>
          </w:rPr>
          <w:fldChar w:fldCharType="separate"/>
        </w:r>
        <w:r w:rsidR="003076C1">
          <w:rPr>
            <w:rFonts w:ascii="Arial" w:hAnsi="Arial" w:cs="Arial"/>
            <w:webHidden/>
          </w:rPr>
          <w:t>27</w:t>
        </w:r>
        <w:r w:rsidR="00297D2D" w:rsidRPr="005B3B5B">
          <w:rPr>
            <w:rFonts w:ascii="Arial" w:hAnsi="Arial" w:cs="Arial"/>
            <w:webHidden/>
          </w:rPr>
          <w:fldChar w:fldCharType="end"/>
        </w:r>
      </w:hyperlink>
    </w:p>
    <w:p w14:paraId="4FE875CE" w14:textId="77777777" w:rsidR="008B7123" w:rsidRPr="005B3B5B" w:rsidRDefault="00AB5F97" w:rsidP="008B7123">
      <w:pPr>
        <w:spacing w:line="360" w:lineRule="auto"/>
        <w:rPr>
          <w:rFonts w:ascii="Arial" w:hAnsi="Arial" w:cs="Arial"/>
          <w:noProof/>
          <w:sz w:val="22"/>
          <w:szCs w:val="22"/>
        </w:rPr>
        <w:sectPr w:rsidR="008B7123" w:rsidRPr="005B3B5B" w:rsidSect="001578DF"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5B3B5B">
        <w:rPr>
          <w:rFonts w:ascii="Arial" w:hAnsi="Arial" w:cs="Arial"/>
          <w:noProof/>
          <w:sz w:val="22"/>
          <w:szCs w:val="22"/>
        </w:rPr>
        <w:fldChar w:fldCharType="end"/>
      </w:r>
    </w:p>
    <w:p w14:paraId="5815E1A1" w14:textId="7B56E217" w:rsidR="007C2345" w:rsidRPr="004B50F9" w:rsidRDefault="00263A14" w:rsidP="00C36036">
      <w:pPr>
        <w:pStyle w:val="Nagwek1"/>
        <w:spacing w:before="100" w:beforeAutospacing="1"/>
        <w:jc w:val="center"/>
        <w:rPr>
          <w:rFonts w:ascii="Arial" w:hAnsi="Arial" w:cs="Arial"/>
          <w:lang w:val="pl-PL"/>
        </w:rPr>
      </w:pPr>
      <w:bookmarkStart w:id="0" w:name="_Toc492447543"/>
      <w:r w:rsidRPr="005B3B5B">
        <w:rPr>
          <w:rFonts w:ascii="Arial" w:hAnsi="Arial" w:cs="Arial"/>
        </w:rPr>
        <w:lastRenderedPageBreak/>
        <w:t>W</w:t>
      </w:r>
      <w:r w:rsidR="00C96FC7" w:rsidRPr="005B3B5B">
        <w:rPr>
          <w:rFonts w:ascii="Arial" w:hAnsi="Arial" w:cs="Arial"/>
        </w:rPr>
        <w:t>ykaz skrótów</w:t>
      </w:r>
      <w:r w:rsidR="008D598C" w:rsidRPr="005B3B5B">
        <w:rPr>
          <w:rFonts w:ascii="Arial" w:hAnsi="Arial" w:cs="Arial"/>
          <w:lang w:val="pl-PL"/>
        </w:rPr>
        <w:t xml:space="preserve"> i definicji</w:t>
      </w:r>
      <w:bookmarkStart w:id="1" w:name="_GoBack"/>
      <w:bookmarkEnd w:id="0"/>
      <w:bookmarkEnd w:id="1"/>
    </w:p>
    <w:tbl>
      <w:tblPr>
        <w:tblStyle w:val="Siatkatabelijasn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Wykaz skrótów i definicji"/>
        <w:tblDescription w:val="Tabela objasnia skróty zawarte w tresci dokumentu"/>
      </w:tblPr>
      <w:tblGrid>
        <w:gridCol w:w="2376"/>
        <w:gridCol w:w="6804"/>
      </w:tblGrid>
      <w:tr w:rsidR="007C2345" w:rsidRPr="005B3B5B" w14:paraId="0394CEDA" w14:textId="77777777" w:rsidTr="005B5928">
        <w:trPr>
          <w:tblHeader/>
        </w:trPr>
        <w:tc>
          <w:tcPr>
            <w:tcW w:w="2376" w:type="dxa"/>
          </w:tcPr>
          <w:p w14:paraId="5724E7E6" w14:textId="26292517" w:rsidR="007C2345" w:rsidRPr="005B3B5B" w:rsidRDefault="007C2345" w:rsidP="0061266A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3B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Skrót/definicja</w:t>
            </w:r>
          </w:p>
        </w:tc>
        <w:tc>
          <w:tcPr>
            <w:tcW w:w="6804" w:type="dxa"/>
          </w:tcPr>
          <w:p w14:paraId="3DE13401" w14:textId="6CEE1204" w:rsidR="007C2345" w:rsidRPr="005B3B5B" w:rsidRDefault="007C2345" w:rsidP="0070660D">
            <w:pPr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3B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Rozwinięcie</w:t>
            </w:r>
          </w:p>
        </w:tc>
      </w:tr>
      <w:tr w:rsidR="00B415F2" w:rsidRPr="005B3B5B" w14:paraId="273F0FA6" w14:textId="77777777" w:rsidTr="00E00E2E">
        <w:tc>
          <w:tcPr>
            <w:tcW w:w="2376" w:type="dxa"/>
          </w:tcPr>
          <w:p w14:paraId="564A0FE7" w14:textId="77777777" w:rsidR="00B415F2" w:rsidRPr="005B3B5B" w:rsidRDefault="00B415F2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CBA</w:t>
            </w:r>
          </w:p>
        </w:tc>
        <w:tc>
          <w:tcPr>
            <w:tcW w:w="6804" w:type="dxa"/>
          </w:tcPr>
          <w:p w14:paraId="7250F7CB" w14:textId="77777777" w:rsidR="00B415F2" w:rsidRPr="005B3B5B" w:rsidRDefault="00B415F2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 Centralne Biuro Antykorupcyjne</w:t>
            </w:r>
          </w:p>
        </w:tc>
      </w:tr>
      <w:tr w:rsidR="00B415F2" w:rsidRPr="005B3B5B" w14:paraId="6D6A6749" w14:textId="77777777" w:rsidTr="00E00E2E">
        <w:tc>
          <w:tcPr>
            <w:tcW w:w="2376" w:type="dxa"/>
          </w:tcPr>
          <w:p w14:paraId="3948122C" w14:textId="77777777" w:rsidR="00B415F2" w:rsidRPr="005B3B5B" w:rsidRDefault="00B415F2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CST</w:t>
            </w:r>
          </w:p>
        </w:tc>
        <w:tc>
          <w:tcPr>
            <w:tcW w:w="6804" w:type="dxa"/>
          </w:tcPr>
          <w:p w14:paraId="1CEDE4AC" w14:textId="77777777" w:rsidR="00B415F2" w:rsidRPr="005B3B5B" w:rsidRDefault="00B415F2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 Centralny System Teleinformatyczny</w:t>
            </w:r>
          </w:p>
        </w:tc>
      </w:tr>
      <w:tr w:rsidR="00B415F2" w:rsidRPr="005B3B5B" w14:paraId="2AACD5F1" w14:textId="77777777" w:rsidTr="00E00E2E">
        <w:tc>
          <w:tcPr>
            <w:tcW w:w="2376" w:type="dxa"/>
          </w:tcPr>
          <w:p w14:paraId="26093C54" w14:textId="77777777" w:rsidR="00B415F2" w:rsidRPr="005B3B5B" w:rsidRDefault="00B415F2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EFRR</w:t>
            </w:r>
            <w:r w:rsidRPr="005B3B5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14:paraId="4B5C3011" w14:textId="77777777" w:rsidR="00B415F2" w:rsidRPr="005B3B5B" w:rsidRDefault="00B415F2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 Europejski Fundusz Rozwoju Regionalnego</w:t>
            </w:r>
          </w:p>
        </w:tc>
      </w:tr>
      <w:tr w:rsidR="00B415F2" w:rsidRPr="005B3B5B" w14:paraId="44C0397A" w14:textId="77777777" w:rsidTr="00E00E2E">
        <w:tc>
          <w:tcPr>
            <w:tcW w:w="2376" w:type="dxa"/>
          </w:tcPr>
          <w:p w14:paraId="43984941" w14:textId="77777777" w:rsidR="00B415F2" w:rsidRPr="005B3B5B" w:rsidRDefault="00B415F2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EFS</w:t>
            </w:r>
          </w:p>
        </w:tc>
        <w:tc>
          <w:tcPr>
            <w:tcW w:w="6804" w:type="dxa"/>
          </w:tcPr>
          <w:p w14:paraId="443F2020" w14:textId="77777777" w:rsidR="00B415F2" w:rsidRPr="005B3B5B" w:rsidRDefault="00B415F2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 Europejski Fundusz Społeczny</w:t>
            </w:r>
          </w:p>
        </w:tc>
      </w:tr>
      <w:tr w:rsidR="00B415F2" w:rsidRPr="005B3B5B" w14:paraId="29966E7C" w14:textId="77777777" w:rsidTr="00E00E2E">
        <w:tc>
          <w:tcPr>
            <w:tcW w:w="2376" w:type="dxa"/>
          </w:tcPr>
          <w:p w14:paraId="1D69CC99" w14:textId="77777777" w:rsidR="00B415F2" w:rsidRPr="005B3B5B" w:rsidRDefault="00B415F2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ETO</w:t>
            </w:r>
          </w:p>
        </w:tc>
        <w:tc>
          <w:tcPr>
            <w:tcW w:w="6804" w:type="dxa"/>
          </w:tcPr>
          <w:p w14:paraId="7EDAC3CC" w14:textId="77777777" w:rsidR="00B415F2" w:rsidRPr="005B3B5B" w:rsidRDefault="00B415F2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 Europejski Trybunał Obrachunkowy</w:t>
            </w:r>
          </w:p>
        </w:tc>
      </w:tr>
      <w:tr w:rsidR="001C0CB2" w:rsidRPr="005B3B5B" w14:paraId="18E56828" w14:textId="77777777" w:rsidTr="00E00E2E">
        <w:tc>
          <w:tcPr>
            <w:tcW w:w="2376" w:type="dxa"/>
          </w:tcPr>
          <w:p w14:paraId="0B194AD0" w14:textId="77777777" w:rsidR="001C0CB2" w:rsidRPr="005B3B5B" w:rsidRDefault="001C0CB2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6804" w:type="dxa"/>
          </w:tcPr>
          <w:p w14:paraId="6457D724" w14:textId="5BEFF2D9" w:rsidR="001C0CB2" w:rsidRPr="005B3B5B" w:rsidRDefault="001C0CB2" w:rsidP="00017F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4210C" w:rsidRPr="005B3B5B">
              <w:rPr>
                <w:rFonts w:ascii="Arial" w:hAnsi="Arial" w:cs="Arial"/>
                <w:sz w:val="20"/>
                <w:szCs w:val="20"/>
              </w:rPr>
              <w:t>Departament</w:t>
            </w:r>
            <w:r w:rsidRPr="005B3B5B">
              <w:rPr>
                <w:rFonts w:ascii="Arial" w:hAnsi="Arial" w:cs="Arial"/>
                <w:sz w:val="20"/>
                <w:szCs w:val="20"/>
              </w:rPr>
              <w:t xml:space="preserve"> Europejskiego Funduszu Rozwoju Regionalnego w</w:t>
            </w:r>
            <w:r w:rsidR="00017F7D" w:rsidRPr="005B3B5B">
              <w:rPr>
                <w:rFonts w:ascii="Arial" w:hAnsi="Arial" w:cs="Arial"/>
                <w:sz w:val="20"/>
                <w:szCs w:val="20"/>
              </w:rPr>
              <w:t> </w:t>
            </w:r>
            <w:r w:rsidRPr="005B3B5B">
              <w:rPr>
                <w:rFonts w:ascii="Arial" w:hAnsi="Arial" w:cs="Arial"/>
                <w:sz w:val="20"/>
                <w:szCs w:val="20"/>
              </w:rPr>
              <w:t>Urzędzie Marszałkowskim Województwa Śląskiego</w:t>
            </w:r>
          </w:p>
        </w:tc>
      </w:tr>
      <w:tr w:rsidR="001C0CB2" w:rsidRPr="005B3B5B" w14:paraId="143C1BB8" w14:textId="77777777" w:rsidTr="00E00E2E">
        <w:tc>
          <w:tcPr>
            <w:tcW w:w="2376" w:type="dxa"/>
          </w:tcPr>
          <w:p w14:paraId="33D98579" w14:textId="77777777" w:rsidR="001C0CB2" w:rsidRPr="005B3B5B" w:rsidRDefault="001C0CB2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6804" w:type="dxa"/>
          </w:tcPr>
          <w:p w14:paraId="3AE23C9D" w14:textId="1F445017" w:rsidR="001C0CB2" w:rsidRPr="005B3B5B" w:rsidRDefault="001C0CB2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4210C" w:rsidRPr="005B3B5B">
              <w:rPr>
                <w:rFonts w:ascii="Arial" w:hAnsi="Arial" w:cs="Arial"/>
                <w:sz w:val="20"/>
                <w:szCs w:val="20"/>
              </w:rPr>
              <w:t>Departament</w:t>
            </w:r>
            <w:r w:rsidRPr="005B3B5B">
              <w:rPr>
                <w:rFonts w:ascii="Arial" w:hAnsi="Arial" w:cs="Arial"/>
                <w:sz w:val="20"/>
                <w:szCs w:val="20"/>
              </w:rPr>
              <w:t xml:space="preserve"> Europejskiego Funduszu Społecznego w Urzędzie Marszałkowskim Województwa Śląskiego</w:t>
            </w:r>
          </w:p>
        </w:tc>
      </w:tr>
      <w:tr w:rsidR="00B415F2" w:rsidRPr="005B3B5B" w14:paraId="47C55D8B" w14:textId="77777777" w:rsidTr="00E00E2E">
        <w:tc>
          <w:tcPr>
            <w:tcW w:w="2376" w:type="dxa"/>
          </w:tcPr>
          <w:p w14:paraId="61001CA9" w14:textId="77777777" w:rsidR="00B415F2" w:rsidRPr="005B3B5B" w:rsidRDefault="00B415F2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6804" w:type="dxa"/>
          </w:tcPr>
          <w:p w14:paraId="5C586FC9" w14:textId="77777777" w:rsidR="00B415F2" w:rsidRPr="005B3B5B" w:rsidRDefault="00B415F2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 Instytucja Certyfikująca</w:t>
            </w:r>
          </w:p>
        </w:tc>
      </w:tr>
      <w:tr w:rsidR="00B415F2" w:rsidRPr="005B3B5B" w14:paraId="40F986D3" w14:textId="77777777" w:rsidTr="00E00E2E">
        <w:tc>
          <w:tcPr>
            <w:tcW w:w="2376" w:type="dxa"/>
          </w:tcPr>
          <w:p w14:paraId="79A26A12" w14:textId="77777777" w:rsidR="00B415F2" w:rsidRPr="005B3B5B" w:rsidRDefault="00B415F2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IMS</w:t>
            </w:r>
          </w:p>
        </w:tc>
        <w:tc>
          <w:tcPr>
            <w:tcW w:w="6804" w:type="dxa"/>
          </w:tcPr>
          <w:p w14:paraId="66CC26CD" w14:textId="77777777" w:rsidR="00B415F2" w:rsidRPr="005B3B5B" w:rsidRDefault="008829AE" w:rsidP="00651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</w:t>
            </w:r>
            <w:r w:rsidR="0070660D" w:rsidRPr="005B3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F2" w:rsidRPr="005B3B5B">
              <w:rPr>
                <w:rFonts w:ascii="Arial" w:hAnsi="Arial" w:cs="Arial"/>
                <w:sz w:val="20"/>
                <w:szCs w:val="20"/>
              </w:rPr>
              <w:t>Irregularity Management System, system informatyczny uruchomiony i administrowany przez Komisję Europejską</w:t>
            </w:r>
            <w:r w:rsidR="009F77A1" w:rsidRPr="005B3B5B">
              <w:rPr>
                <w:rFonts w:ascii="Arial" w:hAnsi="Arial" w:cs="Arial"/>
                <w:sz w:val="20"/>
                <w:szCs w:val="20"/>
              </w:rPr>
              <w:t>,</w:t>
            </w:r>
            <w:r w:rsidR="00B415F2" w:rsidRPr="005B3B5B">
              <w:rPr>
                <w:rFonts w:ascii="Arial" w:hAnsi="Arial" w:cs="Arial"/>
                <w:sz w:val="20"/>
                <w:szCs w:val="20"/>
              </w:rPr>
              <w:t xml:space="preserve"> za pomocą którego informacje o nieprawidłowościach przekazywane są przez państwa członkowskie do KE</w:t>
            </w:r>
            <w:r w:rsidR="00651C85" w:rsidRPr="005B3B5B">
              <w:rPr>
                <w:rFonts w:ascii="Arial" w:hAnsi="Arial" w:cs="Arial"/>
                <w:sz w:val="20"/>
                <w:szCs w:val="20"/>
              </w:rPr>
              <w:t xml:space="preserve"> oraz zapewniona jest wymiana informacji na poziomie krajowym o podejrzeniach nadużyć finansowych pomiędzy IZ/IP PO.</w:t>
            </w:r>
          </w:p>
        </w:tc>
      </w:tr>
      <w:tr w:rsidR="00B415F2" w:rsidRPr="005B3B5B" w14:paraId="2F73A563" w14:textId="77777777" w:rsidTr="00E00E2E">
        <w:tc>
          <w:tcPr>
            <w:tcW w:w="2376" w:type="dxa"/>
          </w:tcPr>
          <w:p w14:paraId="3FB62C43" w14:textId="77777777" w:rsidR="00B415F2" w:rsidRPr="005B3B5B" w:rsidRDefault="00B415F2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IP RPO WSL</w:t>
            </w:r>
          </w:p>
        </w:tc>
        <w:tc>
          <w:tcPr>
            <w:tcW w:w="6804" w:type="dxa"/>
          </w:tcPr>
          <w:p w14:paraId="4ACCD77D" w14:textId="77777777" w:rsidR="00B415F2" w:rsidRPr="005B3B5B" w:rsidRDefault="00B415F2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 xml:space="preserve">– Instytucja Pośrednicząca RPO WSL, tj. </w:t>
            </w:r>
            <w:r w:rsidR="001045CB" w:rsidRPr="005B3B5B">
              <w:rPr>
                <w:rFonts w:ascii="Arial" w:hAnsi="Arial" w:cs="Arial"/>
                <w:sz w:val="20"/>
                <w:szCs w:val="20"/>
              </w:rPr>
              <w:t>Ś</w:t>
            </w:r>
            <w:r w:rsidRPr="005B3B5B">
              <w:rPr>
                <w:rFonts w:ascii="Arial" w:hAnsi="Arial" w:cs="Arial"/>
                <w:sz w:val="20"/>
                <w:szCs w:val="20"/>
              </w:rPr>
              <w:t>ląskie Centrum Przedsiębiorczości, Wojewódzki Urząd Pracy</w:t>
            </w:r>
            <w:r w:rsidR="0018379F" w:rsidRPr="005B3B5B">
              <w:rPr>
                <w:rFonts w:ascii="Arial" w:hAnsi="Arial" w:cs="Arial"/>
                <w:sz w:val="20"/>
                <w:szCs w:val="20"/>
              </w:rPr>
              <w:t xml:space="preserve"> w Katowicach</w:t>
            </w:r>
          </w:p>
        </w:tc>
      </w:tr>
      <w:tr w:rsidR="003B7F3C" w:rsidRPr="005B3B5B" w14:paraId="0BA83F74" w14:textId="77777777" w:rsidTr="00E00E2E">
        <w:tc>
          <w:tcPr>
            <w:tcW w:w="2376" w:type="dxa"/>
          </w:tcPr>
          <w:p w14:paraId="029C8BAE" w14:textId="77777777" w:rsidR="003B7F3C" w:rsidRPr="005B3B5B" w:rsidRDefault="003B7F3C" w:rsidP="003B7F3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5B">
              <w:rPr>
                <w:rFonts w:ascii="Arial" w:hAnsi="Arial" w:cs="Arial"/>
                <w:sz w:val="20"/>
                <w:szCs w:val="20"/>
                <w:lang w:val="en-US"/>
              </w:rPr>
              <w:t>IP ZIT/RIT RPO WSL</w:t>
            </w:r>
          </w:p>
        </w:tc>
        <w:tc>
          <w:tcPr>
            <w:tcW w:w="6804" w:type="dxa"/>
          </w:tcPr>
          <w:p w14:paraId="4AA734FA" w14:textId="77777777" w:rsidR="003B7F3C" w:rsidRPr="005B3B5B" w:rsidRDefault="003B7F3C" w:rsidP="003B7F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 Instytucja Pośrednicząca RPO WSL – Związki ZIT/RIT</w:t>
            </w:r>
          </w:p>
        </w:tc>
      </w:tr>
      <w:tr w:rsidR="003B7F3C" w:rsidRPr="005B3B5B" w14:paraId="66436488" w14:textId="77777777" w:rsidTr="00E00E2E">
        <w:tc>
          <w:tcPr>
            <w:tcW w:w="2376" w:type="dxa"/>
          </w:tcPr>
          <w:p w14:paraId="50970D72" w14:textId="77777777" w:rsidR="003B7F3C" w:rsidRPr="005B3B5B" w:rsidRDefault="003B7F3C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IZ RPO WSL</w:t>
            </w:r>
          </w:p>
        </w:tc>
        <w:tc>
          <w:tcPr>
            <w:tcW w:w="6804" w:type="dxa"/>
          </w:tcPr>
          <w:p w14:paraId="4DEBB31E" w14:textId="77777777" w:rsidR="003B7F3C" w:rsidRPr="005B3B5B" w:rsidRDefault="003B7F3C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 Instytucja Zarządzająca RPO WSL, tj. Zarząd Województwa Śląskiego</w:t>
            </w:r>
          </w:p>
        </w:tc>
      </w:tr>
      <w:tr w:rsidR="003B7F3C" w:rsidRPr="005B3B5B" w14:paraId="1024CF46" w14:textId="77777777" w:rsidTr="00E00E2E">
        <w:tc>
          <w:tcPr>
            <w:tcW w:w="2376" w:type="dxa"/>
          </w:tcPr>
          <w:p w14:paraId="42749F0E" w14:textId="77777777" w:rsidR="003B7F3C" w:rsidRPr="005B3B5B" w:rsidRDefault="003B7F3C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KE</w:t>
            </w:r>
            <w:r w:rsidRPr="005B3B5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14:paraId="0F06BA46" w14:textId="77777777" w:rsidR="003B7F3C" w:rsidRPr="005B3B5B" w:rsidRDefault="003B7F3C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 Komisja Europejska</w:t>
            </w:r>
          </w:p>
        </w:tc>
      </w:tr>
      <w:tr w:rsidR="003B7F3C" w:rsidRPr="005B3B5B" w14:paraId="1B470ADF" w14:textId="77777777" w:rsidTr="00E00E2E">
        <w:tc>
          <w:tcPr>
            <w:tcW w:w="2376" w:type="dxa"/>
          </w:tcPr>
          <w:p w14:paraId="6F7355BA" w14:textId="77777777" w:rsidR="003B7F3C" w:rsidRPr="005B3B5B" w:rsidRDefault="003B7F3C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OLAF</w:t>
            </w:r>
          </w:p>
        </w:tc>
        <w:tc>
          <w:tcPr>
            <w:tcW w:w="6804" w:type="dxa"/>
          </w:tcPr>
          <w:p w14:paraId="36ACB921" w14:textId="77777777" w:rsidR="003B7F3C" w:rsidRPr="005B3B5B" w:rsidRDefault="003B7F3C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 Europejski Urząd ds. Zwalczania Nadużyć Finansowych;</w:t>
            </w:r>
          </w:p>
        </w:tc>
      </w:tr>
      <w:tr w:rsidR="00276725" w:rsidRPr="005B3B5B" w14:paraId="2FE3DAEA" w14:textId="77777777" w:rsidTr="00E00E2E">
        <w:trPr>
          <w:trHeight w:val="618"/>
        </w:trPr>
        <w:tc>
          <w:tcPr>
            <w:tcW w:w="2376" w:type="dxa"/>
          </w:tcPr>
          <w:p w14:paraId="0F78C55C" w14:textId="77777777" w:rsidR="00276725" w:rsidRPr="005B3B5B" w:rsidRDefault="00276725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Porozumienie</w:t>
            </w:r>
          </w:p>
        </w:tc>
        <w:tc>
          <w:tcPr>
            <w:tcW w:w="6804" w:type="dxa"/>
          </w:tcPr>
          <w:p w14:paraId="273824AD" w14:textId="77777777" w:rsidR="0018379F" w:rsidRPr="005B3B5B" w:rsidRDefault="00276725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 Porozumienie w sprawie powierzenia zadań do realizacji w zakresie RPO WSL 2014-2020 zawarte pomiędzy IZ RPO WSL a IP RPO WSL lub IP ZIT/ RIT RPO WSL</w:t>
            </w:r>
          </w:p>
        </w:tc>
      </w:tr>
      <w:tr w:rsidR="002B2EC2" w:rsidRPr="005B3B5B" w14:paraId="516EF1A5" w14:textId="77777777" w:rsidTr="00E00E2E">
        <w:trPr>
          <w:trHeight w:val="618"/>
        </w:trPr>
        <w:tc>
          <w:tcPr>
            <w:tcW w:w="2376" w:type="dxa"/>
          </w:tcPr>
          <w:p w14:paraId="53520338" w14:textId="77777777" w:rsidR="002B2EC2" w:rsidRPr="005B3B5B" w:rsidRDefault="002B2EC2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RR</w:t>
            </w:r>
          </w:p>
        </w:tc>
        <w:tc>
          <w:tcPr>
            <w:tcW w:w="6804" w:type="dxa"/>
          </w:tcPr>
          <w:p w14:paraId="0C526EBD" w14:textId="39067695" w:rsidR="00AB139F" w:rsidRPr="005B3B5B" w:rsidRDefault="002B2EC2" w:rsidP="00AB13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4210C" w:rsidRPr="005B3B5B">
              <w:rPr>
                <w:rFonts w:ascii="Arial" w:hAnsi="Arial" w:cs="Arial"/>
                <w:sz w:val="20"/>
                <w:szCs w:val="20"/>
              </w:rPr>
              <w:t>Departament</w:t>
            </w:r>
            <w:r w:rsidRPr="005B3B5B">
              <w:rPr>
                <w:rFonts w:ascii="Arial" w:hAnsi="Arial" w:cs="Arial"/>
                <w:sz w:val="20"/>
                <w:szCs w:val="20"/>
              </w:rPr>
              <w:t xml:space="preserve"> Rozwoju Regionalnego w Urzędzie Marszałkowskim Województwa Śląskiego</w:t>
            </w:r>
          </w:p>
        </w:tc>
      </w:tr>
      <w:tr w:rsidR="003B7F3C" w:rsidRPr="005B3B5B" w14:paraId="4970A3E5" w14:textId="77777777" w:rsidTr="00E00E2E">
        <w:trPr>
          <w:trHeight w:val="618"/>
        </w:trPr>
        <w:tc>
          <w:tcPr>
            <w:tcW w:w="2376" w:type="dxa"/>
          </w:tcPr>
          <w:p w14:paraId="28392E7E" w14:textId="77777777" w:rsidR="003B7F3C" w:rsidRPr="005B3B5B" w:rsidRDefault="003B7F3C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RPO WSL 2014-2020</w:t>
            </w:r>
          </w:p>
        </w:tc>
        <w:tc>
          <w:tcPr>
            <w:tcW w:w="6804" w:type="dxa"/>
          </w:tcPr>
          <w:p w14:paraId="34B972AA" w14:textId="77777777" w:rsidR="003B7F3C" w:rsidRPr="005B3B5B" w:rsidRDefault="003B7F3C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 xml:space="preserve">– Regionalny Program Operacyjny Województwa Śląskiego na lata </w:t>
            </w:r>
            <w:r w:rsidRPr="005B3B5B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  <w:tr w:rsidR="003B7F3C" w:rsidRPr="005B3B5B" w14:paraId="5DAFBEB1" w14:textId="77777777" w:rsidTr="00E00E2E">
        <w:tc>
          <w:tcPr>
            <w:tcW w:w="2376" w:type="dxa"/>
          </w:tcPr>
          <w:p w14:paraId="014C749E" w14:textId="77777777" w:rsidR="003B7F3C" w:rsidRPr="005B3B5B" w:rsidRDefault="003B7F3C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UE</w:t>
            </w:r>
          </w:p>
          <w:p w14:paraId="6D227E81" w14:textId="77777777" w:rsidR="006F4326" w:rsidRPr="005B3B5B" w:rsidRDefault="006F4326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 xml:space="preserve">UM </w:t>
            </w:r>
            <w:r w:rsidR="00685141" w:rsidRPr="005B3B5B">
              <w:rPr>
                <w:rFonts w:ascii="Arial" w:hAnsi="Arial" w:cs="Arial"/>
                <w:sz w:val="20"/>
                <w:szCs w:val="20"/>
              </w:rPr>
              <w:t>WSL</w:t>
            </w:r>
          </w:p>
        </w:tc>
        <w:tc>
          <w:tcPr>
            <w:tcW w:w="6804" w:type="dxa"/>
          </w:tcPr>
          <w:p w14:paraId="5F5C020A" w14:textId="77777777" w:rsidR="003B7F3C" w:rsidRPr="005B3B5B" w:rsidRDefault="003B7F3C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Unia Europejska</w:t>
            </w:r>
          </w:p>
          <w:p w14:paraId="67C723A7" w14:textId="77777777" w:rsidR="006F4326" w:rsidRPr="005B3B5B" w:rsidRDefault="008E3565" w:rsidP="007D0C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</w:t>
            </w:r>
            <w:r w:rsidR="006F4326" w:rsidRPr="005B3B5B">
              <w:rPr>
                <w:rFonts w:ascii="Arial" w:hAnsi="Arial" w:cs="Arial"/>
                <w:sz w:val="20"/>
                <w:szCs w:val="20"/>
              </w:rPr>
              <w:t xml:space="preserve"> Urząd Marszałkowski Województwa Śląskiego</w:t>
            </w:r>
          </w:p>
        </w:tc>
      </w:tr>
      <w:tr w:rsidR="003B7F3C" w:rsidRPr="005B3B5B" w14:paraId="0E069B30" w14:textId="77777777" w:rsidTr="00E00E2E">
        <w:tc>
          <w:tcPr>
            <w:tcW w:w="2376" w:type="dxa"/>
          </w:tcPr>
          <w:p w14:paraId="3A338443" w14:textId="77777777" w:rsidR="003B7F3C" w:rsidRPr="005B3B5B" w:rsidRDefault="003B7F3C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UOKiK</w:t>
            </w:r>
          </w:p>
        </w:tc>
        <w:tc>
          <w:tcPr>
            <w:tcW w:w="6804" w:type="dxa"/>
          </w:tcPr>
          <w:p w14:paraId="6565D0C2" w14:textId="77777777" w:rsidR="003B7F3C" w:rsidRPr="005B3B5B" w:rsidRDefault="003B7F3C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– Urząd Ochrony Konkurencji i Konsumenta</w:t>
            </w:r>
          </w:p>
        </w:tc>
      </w:tr>
      <w:tr w:rsidR="009E075A" w:rsidRPr="005B3B5B" w14:paraId="3F0104B9" w14:textId="77777777" w:rsidTr="00E00E2E">
        <w:tc>
          <w:tcPr>
            <w:tcW w:w="2376" w:type="dxa"/>
          </w:tcPr>
          <w:p w14:paraId="2E7C4BD1" w14:textId="77777777" w:rsidR="009E075A" w:rsidRPr="005B3B5B" w:rsidDel="00E5382A" w:rsidRDefault="009E075A" w:rsidP="006126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>Zespół ds. samooceny</w:t>
            </w:r>
          </w:p>
        </w:tc>
        <w:tc>
          <w:tcPr>
            <w:tcW w:w="6804" w:type="dxa"/>
          </w:tcPr>
          <w:p w14:paraId="7175606C" w14:textId="77777777" w:rsidR="009E075A" w:rsidRPr="005B3B5B" w:rsidRDefault="008E3565" w:rsidP="007066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5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E075A" w:rsidRPr="005B3B5B">
              <w:rPr>
                <w:rFonts w:ascii="Arial" w:hAnsi="Arial" w:cs="Arial"/>
                <w:sz w:val="20"/>
                <w:szCs w:val="20"/>
              </w:rPr>
              <w:t xml:space="preserve">Zespół ds. samooceny ryzyka nadużyć finansowych </w:t>
            </w:r>
          </w:p>
        </w:tc>
      </w:tr>
    </w:tbl>
    <w:p w14:paraId="251EFFDB" w14:textId="77777777" w:rsidR="00CE18E8" w:rsidRPr="005B3B5B" w:rsidRDefault="008D2FDE" w:rsidP="00276725">
      <w:pPr>
        <w:pStyle w:val="Nagwek1"/>
        <w:jc w:val="center"/>
        <w:rPr>
          <w:rFonts w:ascii="Arial" w:hAnsi="Arial" w:cs="Arial"/>
        </w:rPr>
      </w:pPr>
      <w:r w:rsidRPr="005B3B5B">
        <w:rPr>
          <w:rFonts w:ascii="Arial" w:hAnsi="Arial" w:cs="Arial"/>
        </w:rPr>
        <w:br w:type="page"/>
      </w:r>
      <w:bookmarkStart w:id="2" w:name="_Toc492447544"/>
      <w:r w:rsidR="00CE18E8" w:rsidRPr="005B3B5B">
        <w:rPr>
          <w:rFonts w:ascii="Arial" w:hAnsi="Arial" w:cs="Arial"/>
        </w:rPr>
        <w:t>Podstawa prawna</w:t>
      </w:r>
      <w:bookmarkEnd w:id="2"/>
    </w:p>
    <w:p w14:paraId="06F13BCC" w14:textId="77777777" w:rsidR="00CE18E8" w:rsidRPr="005B3B5B" w:rsidRDefault="00CE18E8" w:rsidP="00C63C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714D7C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>(Dz. Urz. UE L 347 z 20.12.2013, str. 320</w:t>
      </w:r>
      <w:r w:rsidR="009415FC" w:rsidRPr="005B3B5B">
        <w:rPr>
          <w:rFonts w:ascii="Arial" w:hAnsi="Arial" w:cs="Arial"/>
          <w:sz w:val="20"/>
          <w:szCs w:val="20"/>
        </w:rPr>
        <w:t xml:space="preserve"> ze zm.</w:t>
      </w:r>
      <w:r w:rsidRPr="005B3B5B">
        <w:rPr>
          <w:rFonts w:ascii="Arial" w:hAnsi="Arial" w:cs="Arial"/>
          <w:sz w:val="20"/>
          <w:szCs w:val="20"/>
        </w:rPr>
        <w:t>), zwane dalej rozporządzeniem ogólnym;</w:t>
      </w:r>
    </w:p>
    <w:p w14:paraId="6F8FAB5E" w14:textId="77777777" w:rsidR="00CE18E8" w:rsidRPr="005B3B5B" w:rsidRDefault="00CE18E8" w:rsidP="003B7F3C">
      <w:pPr>
        <w:pStyle w:val="Akapitzlist"/>
        <w:numPr>
          <w:ilvl w:val="0"/>
          <w:numId w:val="1"/>
        </w:numPr>
        <w:tabs>
          <w:tab w:val="clear" w:pos="81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Rozporządzenie Parlamentu Europejskiego i Rady (UE, EURATOM) nr </w:t>
      </w:r>
      <w:r w:rsidR="006519ED" w:rsidRPr="005B3B5B">
        <w:rPr>
          <w:rFonts w:ascii="Arial" w:hAnsi="Arial" w:cs="Arial"/>
          <w:sz w:val="20"/>
          <w:szCs w:val="20"/>
        </w:rPr>
        <w:t>2018/1046 z dnia 18 lipca 2018r. w sprawie zasad finansowych mających zastosowanie do budżetu ogólnego Unii, zmieniające rozporządzenia (UE) nr 1296/2013, (UE) nr 1301</w:t>
      </w:r>
      <w:r w:rsidR="003D240D" w:rsidRPr="005B3B5B">
        <w:rPr>
          <w:rFonts w:ascii="Arial" w:hAnsi="Arial" w:cs="Arial"/>
          <w:sz w:val="20"/>
          <w:szCs w:val="20"/>
        </w:rPr>
        <w:t xml:space="preserve">/2013, (UE) nr 1303/2013, (UE) nr 1304/2013, (UE) nr 1309/2013, (UE) nr 1316/2013, (UE) nr 223/2014 i (UE) nr 283/2014 oraz decyzję nr 541/2014/UE, a także uchylające rozporządzenie (UE, Euratom) nr 966/2012. </w:t>
      </w:r>
      <w:r w:rsidR="00821835" w:rsidRPr="005B3B5B">
        <w:rPr>
          <w:rFonts w:ascii="Arial" w:hAnsi="Arial" w:cs="Arial"/>
          <w:sz w:val="20"/>
          <w:szCs w:val="20"/>
        </w:rPr>
        <w:t>(D</w:t>
      </w:r>
      <w:r w:rsidR="00B15573" w:rsidRPr="005B3B5B">
        <w:rPr>
          <w:rFonts w:ascii="Arial" w:hAnsi="Arial" w:cs="Arial"/>
          <w:sz w:val="20"/>
          <w:szCs w:val="20"/>
        </w:rPr>
        <w:t>z</w:t>
      </w:r>
      <w:r w:rsidR="00821835" w:rsidRPr="005B3B5B">
        <w:rPr>
          <w:rFonts w:ascii="Arial" w:hAnsi="Arial" w:cs="Arial"/>
          <w:sz w:val="20"/>
          <w:szCs w:val="20"/>
        </w:rPr>
        <w:t xml:space="preserve">. Urz. UE L </w:t>
      </w:r>
      <w:r w:rsidR="003D240D" w:rsidRPr="005B3B5B">
        <w:rPr>
          <w:rFonts w:ascii="Arial" w:hAnsi="Arial" w:cs="Arial"/>
          <w:sz w:val="20"/>
          <w:szCs w:val="20"/>
        </w:rPr>
        <w:t xml:space="preserve">193 </w:t>
      </w:r>
      <w:r w:rsidR="00821835" w:rsidRPr="005B3B5B">
        <w:rPr>
          <w:rFonts w:ascii="Arial" w:hAnsi="Arial" w:cs="Arial"/>
          <w:sz w:val="20"/>
          <w:szCs w:val="20"/>
        </w:rPr>
        <w:t>z </w:t>
      </w:r>
      <w:r w:rsidR="003D240D" w:rsidRPr="005B3B5B">
        <w:rPr>
          <w:rFonts w:ascii="Arial" w:hAnsi="Arial" w:cs="Arial"/>
          <w:sz w:val="20"/>
          <w:szCs w:val="20"/>
        </w:rPr>
        <w:t>30</w:t>
      </w:r>
      <w:r w:rsidR="009415FC" w:rsidRPr="005B3B5B">
        <w:rPr>
          <w:rFonts w:ascii="Arial" w:hAnsi="Arial" w:cs="Arial"/>
          <w:sz w:val="20"/>
          <w:szCs w:val="20"/>
        </w:rPr>
        <w:t>.</w:t>
      </w:r>
      <w:r w:rsidR="003D240D" w:rsidRPr="005B3B5B">
        <w:rPr>
          <w:rFonts w:ascii="Arial" w:hAnsi="Arial" w:cs="Arial"/>
          <w:sz w:val="20"/>
          <w:szCs w:val="20"/>
        </w:rPr>
        <w:t>07</w:t>
      </w:r>
      <w:r w:rsidR="009415FC" w:rsidRPr="005B3B5B">
        <w:rPr>
          <w:rFonts w:ascii="Arial" w:hAnsi="Arial" w:cs="Arial"/>
          <w:sz w:val="20"/>
          <w:szCs w:val="20"/>
        </w:rPr>
        <w:t>.</w:t>
      </w:r>
      <w:r w:rsidR="003D240D" w:rsidRPr="005B3B5B">
        <w:rPr>
          <w:rFonts w:ascii="Arial" w:hAnsi="Arial" w:cs="Arial"/>
          <w:sz w:val="20"/>
          <w:szCs w:val="20"/>
        </w:rPr>
        <w:t xml:space="preserve">2018 </w:t>
      </w:r>
      <w:r w:rsidR="009415FC" w:rsidRPr="005B3B5B">
        <w:rPr>
          <w:rFonts w:ascii="Arial" w:hAnsi="Arial" w:cs="Arial"/>
          <w:sz w:val="20"/>
          <w:szCs w:val="20"/>
        </w:rPr>
        <w:t>r.</w:t>
      </w:r>
      <w:r w:rsidRPr="005B3B5B">
        <w:rPr>
          <w:rFonts w:ascii="Arial" w:hAnsi="Arial" w:cs="Arial"/>
          <w:sz w:val="20"/>
          <w:szCs w:val="20"/>
        </w:rPr>
        <w:t>,</w:t>
      </w:r>
      <w:r w:rsidR="009415FC" w:rsidRPr="005B3B5B">
        <w:rPr>
          <w:rFonts w:ascii="Arial" w:hAnsi="Arial" w:cs="Arial"/>
          <w:sz w:val="20"/>
          <w:szCs w:val="20"/>
        </w:rPr>
        <w:t xml:space="preserve"> str. 1 ze zm.),</w:t>
      </w:r>
      <w:r w:rsidRPr="005B3B5B">
        <w:rPr>
          <w:rFonts w:ascii="Arial" w:hAnsi="Arial" w:cs="Arial"/>
          <w:sz w:val="20"/>
          <w:szCs w:val="20"/>
        </w:rPr>
        <w:t xml:space="preserve"> zwane dalej rozporządzeniem finansowym</w:t>
      </w:r>
      <w:r w:rsidR="00307FDC" w:rsidRPr="005B3B5B">
        <w:rPr>
          <w:rFonts w:ascii="Arial" w:hAnsi="Arial" w:cs="Arial"/>
          <w:sz w:val="20"/>
          <w:szCs w:val="20"/>
        </w:rPr>
        <w:t>;</w:t>
      </w:r>
    </w:p>
    <w:p w14:paraId="75AE2011" w14:textId="77777777" w:rsidR="002B510F" w:rsidRPr="005B3B5B" w:rsidRDefault="00307FDC" w:rsidP="0018379F">
      <w:pPr>
        <w:pStyle w:val="Akapitzlist"/>
        <w:numPr>
          <w:ilvl w:val="0"/>
          <w:numId w:val="1"/>
        </w:numPr>
        <w:tabs>
          <w:tab w:val="clear" w:pos="81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Rozporządzenie Rady (WE) nr 2988/95 z dnia 18 grudnia 1995 r. w sprawie ochrony interesów finansowych Wspólnot Europejskich (Dz.</w:t>
      </w:r>
      <w:r w:rsidR="009415FC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U</w:t>
      </w:r>
      <w:r w:rsidR="009415FC" w:rsidRPr="005B3B5B">
        <w:rPr>
          <w:rFonts w:ascii="Arial" w:hAnsi="Arial" w:cs="Arial"/>
          <w:sz w:val="20"/>
          <w:szCs w:val="20"/>
        </w:rPr>
        <w:t>rz</w:t>
      </w:r>
      <w:r w:rsidR="00821835" w:rsidRPr="005B3B5B">
        <w:rPr>
          <w:rFonts w:ascii="Arial" w:hAnsi="Arial" w:cs="Arial"/>
          <w:sz w:val="20"/>
          <w:szCs w:val="20"/>
        </w:rPr>
        <w:t xml:space="preserve">. </w:t>
      </w:r>
      <w:r w:rsidR="00B509A8" w:rsidRPr="005B3B5B">
        <w:rPr>
          <w:rFonts w:ascii="Arial" w:hAnsi="Arial" w:cs="Arial"/>
          <w:sz w:val="20"/>
          <w:szCs w:val="20"/>
        </w:rPr>
        <w:t xml:space="preserve">UE </w:t>
      </w:r>
      <w:r w:rsidR="00821835" w:rsidRPr="005B3B5B">
        <w:rPr>
          <w:rFonts w:ascii="Arial" w:hAnsi="Arial" w:cs="Arial"/>
          <w:sz w:val="20"/>
          <w:szCs w:val="20"/>
        </w:rPr>
        <w:t>L 312 z 23.12.1995</w:t>
      </w:r>
      <w:r w:rsidR="00FB5563" w:rsidRPr="005B3B5B">
        <w:rPr>
          <w:rFonts w:ascii="Arial" w:hAnsi="Arial" w:cs="Arial"/>
          <w:sz w:val="20"/>
          <w:szCs w:val="20"/>
        </w:rPr>
        <w:t xml:space="preserve"> </w:t>
      </w:r>
      <w:r w:rsidR="003212FF" w:rsidRPr="005B3B5B">
        <w:rPr>
          <w:rFonts w:ascii="Arial" w:hAnsi="Arial" w:cs="Arial"/>
          <w:sz w:val="20"/>
          <w:szCs w:val="20"/>
        </w:rPr>
        <w:t>str 1</w:t>
      </w:r>
      <w:r w:rsidR="00821835" w:rsidRPr="005B3B5B">
        <w:rPr>
          <w:rFonts w:ascii="Arial" w:hAnsi="Arial" w:cs="Arial"/>
          <w:sz w:val="20"/>
          <w:szCs w:val="20"/>
        </w:rPr>
        <w:t>)</w:t>
      </w:r>
      <w:r w:rsidRPr="005B3B5B">
        <w:rPr>
          <w:rFonts w:ascii="Arial" w:hAnsi="Arial" w:cs="Arial"/>
          <w:sz w:val="20"/>
          <w:szCs w:val="20"/>
        </w:rPr>
        <w:t>, zwane dalej rozporządzeniem nr 2988/95;</w:t>
      </w:r>
    </w:p>
    <w:p w14:paraId="3411342C" w14:textId="77777777" w:rsidR="002B510F" w:rsidRPr="005B3B5B" w:rsidRDefault="007854BF" w:rsidP="0018379F">
      <w:pPr>
        <w:pStyle w:val="Akapitzlist"/>
        <w:numPr>
          <w:ilvl w:val="0"/>
          <w:numId w:val="1"/>
        </w:numPr>
        <w:tabs>
          <w:tab w:val="clear" w:pos="81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Rozporządzenie delegowane Komisji (UE) nr 2015/1970 z dnia 8 lipca 2015 r. uzupełniające rozporządzenie Parlamentu Europejskiego i Rady (UE) nr 1303/2013 przepisami szczegółowymi dotyczącymi zgłaszania nieprawidłowości w odniesieniu do Europejskiego Funduszu Rozwoju Regionalnego, Europejskiego Funduszu Społecznego, Funduszu Spójności oraz Europejskiego Funduszu Morskiego i Rybackiego (Dz. Urz. UE L 293 z 10.11.2015 r.</w:t>
      </w:r>
      <w:r w:rsidR="003212FF" w:rsidRPr="005B3B5B">
        <w:rPr>
          <w:rFonts w:ascii="Arial" w:hAnsi="Arial" w:cs="Arial"/>
          <w:sz w:val="20"/>
          <w:szCs w:val="20"/>
        </w:rPr>
        <w:t>, str 1</w:t>
      </w:r>
      <w:r w:rsidRPr="005B3B5B">
        <w:rPr>
          <w:rFonts w:ascii="Arial" w:hAnsi="Arial" w:cs="Arial"/>
          <w:sz w:val="20"/>
          <w:szCs w:val="20"/>
        </w:rPr>
        <w:t>)</w:t>
      </w:r>
      <w:r w:rsidR="004A68FD" w:rsidRPr="005B3B5B">
        <w:rPr>
          <w:rFonts w:ascii="Arial" w:hAnsi="Arial" w:cs="Arial"/>
          <w:sz w:val="20"/>
          <w:szCs w:val="20"/>
        </w:rPr>
        <w:t>;</w:t>
      </w:r>
    </w:p>
    <w:p w14:paraId="130B498A" w14:textId="77777777" w:rsidR="0067368F" w:rsidRPr="005B3B5B" w:rsidRDefault="0067368F" w:rsidP="0018379F">
      <w:pPr>
        <w:pStyle w:val="Akapitzlist"/>
        <w:numPr>
          <w:ilvl w:val="0"/>
          <w:numId w:val="1"/>
        </w:numPr>
        <w:tabs>
          <w:tab w:val="clear" w:pos="81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Dyrektywa Parlamentu Europejskiego i Rady 2014/24/UE z dnia 26 lutego 2014r.</w:t>
      </w:r>
      <w:r w:rsidR="002B510F" w:rsidRPr="005B3B5B">
        <w:rPr>
          <w:rFonts w:ascii="Arial" w:hAnsi="Arial" w:cs="Arial"/>
        </w:rPr>
        <w:t xml:space="preserve"> </w:t>
      </w:r>
      <w:r w:rsidR="002B510F" w:rsidRPr="005B3B5B">
        <w:rPr>
          <w:rFonts w:ascii="Arial" w:hAnsi="Arial" w:cs="Arial"/>
          <w:sz w:val="20"/>
          <w:szCs w:val="20"/>
        </w:rPr>
        <w:t>w sprawie zamówień publicznych, uchylająca dyrektywę 2004/18/WE (Dz. Urz. UE L 94 z 28.03.2014, str. 65, z późn. zm</w:t>
      </w:r>
      <w:r w:rsidR="006519ED" w:rsidRPr="005B3B5B">
        <w:rPr>
          <w:rFonts w:ascii="Arial" w:hAnsi="Arial" w:cs="Arial"/>
          <w:sz w:val="20"/>
          <w:szCs w:val="20"/>
        </w:rPr>
        <w:t>)</w:t>
      </w:r>
      <w:r w:rsidR="002B510F" w:rsidRPr="005B3B5B">
        <w:rPr>
          <w:rFonts w:ascii="Arial" w:hAnsi="Arial" w:cs="Arial"/>
          <w:sz w:val="20"/>
          <w:szCs w:val="20"/>
        </w:rPr>
        <w:t>.</w:t>
      </w:r>
      <w:r w:rsidR="004A68FD" w:rsidRPr="005B3B5B">
        <w:rPr>
          <w:rFonts w:ascii="Arial" w:hAnsi="Arial" w:cs="Arial"/>
          <w:sz w:val="20"/>
          <w:szCs w:val="20"/>
        </w:rPr>
        <w:t>;</w:t>
      </w:r>
    </w:p>
    <w:p w14:paraId="3310E689" w14:textId="77777777" w:rsidR="00B15573" w:rsidRPr="005B3B5B" w:rsidRDefault="00B15573" w:rsidP="00B301E4">
      <w:pPr>
        <w:pStyle w:val="Akapitzlist"/>
        <w:numPr>
          <w:ilvl w:val="0"/>
          <w:numId w:val="1"/>
        </w:numPr>
        <w:tabs>
          <w:tab w:val="clear" w:pos="81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Konwencja </w:t>
      </w:r>
      <w:r w:rsidR="00B301E4" w:rsidRPr="005B3B5B">
        <w:rPr>
          <w:rFonts w:ascii="Arial" w:hAnsi="Arial" w:cs="Arial"/>
          <w:sz w:val="20"/>
          <w:szCs w:val="20"/>
        </w:rPr>
        <w:t xml:space="preserve">sporządzona na podstawie artykułu K.3 Traktatu o Unii Europejskiej, o ochronie interesów finansowych Wspólnot Europejskich </w:t>
      </w:r>
      <w:r w:rsidRPr="005B3B5B">
        <w:rPr>
          <w:rFonts w:ascii="Arial" w:hAnsi="Arial" w:cs="Arial"/>
          <w:sz w:val="20"/>
          <w:szCs w:val="20"/>
        </w:rPr>
        <w:t>. (Dz. U</w:t>
      </w:r>
      <w:r w:rsidR="00EB5188" w:rsidRPr="005B3B5B">
        <w:rPr>
          <w:rFonts w:ascii="Arial" w:hAnsi="Arial" w:cs="Arial"/>
          <w:sz w:val="20"/>
          <w:szCs w:val="20"/>
        </w:rPr>
        <w:t>rz. UE C316 z 27.11.1995</w:t>
      </w:r>
      <w:r w:rsidR="00146CFA" w:rsidRPr="005B3B5B">
        <w:rPr>
          <w:rFonts w:ascii="Arial" w:hAnsi="Arial" w:cs="Arial"/>
          <w:sz w:val="20"/>
          <w:szCs w:val="20"/>
        </w:rPr>
        <w:t>, str. 49-57</w:t>
      </w:r>
      <w:r w:rsidR="00EB5188" w:rsidRPr="005B3B5B">
        <w:rPr>
          <w:rFonts w:ascii="Arial" w:hAnsi="Arial" w:cs="Arial"/>
          <w:sz w:val="20"/>
          <w:szCs w:val="20"/>
        </w:rPr>
        <w:t>)</w:t>
      </w:r>
      <w:r w:rsidRPr="005B3B5B">
        <w:rPr>
          <w:rFonts w:ascii="Arial" w:hAnsi="Arial" w:cs="Arial"/>
          <w:sz w:val="20"/>
          <w:szCs w:val="20"/>
        </w:rPr>
        <w:t xml:space="preserve">. </w:t>
      </w:r>
    </w:p>
    <w:p w14:paraId="2A68E07A" w14:textId="4A7A8A9F" w:rsidR="00CE18E8" w:rsidRPr="005B3B5B" w:rsidRDefault="00CE18E8" w:rsidP="003B7F3C">
      <w:pPr>
        <w:pStyle w:val="Akapitzlist"/>
        <w:numPr>
          <w:ilvl w:val="0"/>
          <w:numId w:val="1"/>
        </w:numPr>
        <w:tabs>
          <w:tab w:val="clear" w:pos="81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Ustawa z dnia 11 lipca 2014 r. o zasadach realizacji programów </w:t>
      </w:r>
      <w:r w:rsidR="00821835" w:rsidRPr="005B3B5B">
        <w:rPr>
          <w:rFonts w:ascii="Arial" w:hAnsi="Arial" w:cs="Arial"/>
          <w:sz w:val="20"/>
          <w:szCs w:val="20"/>
        </w:rPr>
        <w:t xml:space="preserve">w zakresie polityki spójności finansowanych w perspektywie </w:t>
      </w:r>
      <w:r w:rsidRPr="005B3B5B">
        <w:rPr>
          <w:rFonts w:ascii="Arial" w:hAnsi="Arial" w:cs="Arial"/>
          <w:sz w:val="20"/>
          <w:szCs w:val="20"/>
        </w:rPr>
        <w:t>2014-2020 (</w:t>
      </w:r>
      <w:r w:rsidR="00E5382A" w:rsidRPr="005B3B5B">
        <w:rPr>
          <w:rFonts w:ascii="Arial" w:hAnsi="Arial" w:cs="Arial"/>
          <w:sz w:val="20"/>
          <w:szCs w:val="20"/>
        </w:rPr>
        <w:t xml:space="preserve">t.j. </w:t>
      </w:r>
      <w:r w:rsidRPr="005B3B5B">
        <w:rPr>
          <w:rFonts w:ascii="Arial" w:hAnsi="Arial" w:cs="Arial"/>
          <w:sz w:val="20"/>
          <w:szCs w:val="20"/>
        </w:rPr>
        <w:t xml:space="preserve">Dz. U. z </w:t>
      </w:r>
      <w:r w:rsidR="0018201C" w:rsidRPr="005B3B5B">
        <w:rPr>
          <w:rFonts w:ascii="Arial" w:hAnsi="Arial" w:cs="Arial"/>
          <w:sz w:val="20"/>
          <w:szCs w:val="20"/>
        </w:rPr>
        <w:t>20</w:t>
      </w:r>
      <w:r w:rsidR="00645660" w:rsidRPr="005B3B5B">
        <w:rPr>
          <w:rFonts w:ascii="Arial" w:hAnsi="Arial" w:cs="Arial"/>
          <w:sz w:val="20"/>
          <w:szCs w:val="20"/>
        </w:rPr>
        <w:t>20</w:t>
      </w:r>
      <w:r w:rsidR="0018201C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 xml:space="preserve">r. poz. </w:t>
      </w:r>
      <w:r w:rsidR="00645660" w:rsidRPr="005B3B5B">
        <w:rPr>
          <w:rFonts w:ascii="Arial" w:hAnsi="Arial" w:cs="Arial"/>
          <w:sz w:val="20"/>
          <w:szCs w:val="20"/>
        </w:rPr>
        <w:t>818</w:t>
      </w:r>
      <w:r w:rsidRPr="005B3B5B">
        <w:rPr>
          <w:rFonts w:ascii="Arial" w:hAnsi="Arial" w:cs="Arial"/>
          <w:sz w:val="20"/>
          <w:szCs w:val="20"/>
        </w:rPr>
        <w:t>), zwana dalej ustawą</w:t>
      </w:r>
      <w:r w:rsidR="00DE750E" w:rsidRPr="005B3B5B">
        <w:rPr>
          <w:rFonts w:ascii="Arial" w:hAnsi="Arial" w:cs="Arial"/>
          <w:sz w:val="20"/>
          <w:szCs w:val="20"/>
        </w:rPr>
        <w:t xml:space="preserve"> wdrożeniową</w:t>
      </w:r>
      <w:r w:rsidRPr="005B3B5B">
        <w:rPr>
          <w:rFonts w:ascii="Arial" w:hAnsi="Arial" w:cs="Arial"/>
          <w:sz w:val="20"/>
          <w:szCs w:val="20"/>
        </w:rPr>
        <w:t>;</w:t>
      </w:r>
    </w:p>
    <w:p w14:paraId="14785F78" w14:textId="5A24C123" w:rsidR="00CE18E8" w:rsidRPr="005B3B5B" w:rsidRDefault="00CE18E8" w:rsidP="003B7F3C">
      <w:pPr>
        <w:pStyle w:val="Akapitzlist"/>
        <w:numPr>
          <w:ilvl w:val="0"/>
          <w:numId w:val="1"/>
        </w:numPr>
        <w:tabs>
          <w:tab w:val="clear" w:pos="81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Ustawa z dnia 27 sierpnia 2009 r. o finansach publicznych </w:t>
      </w:r>
      <w:r w:rsidR="006260F7" w:rsidRPr="005B3B5B">
        <w:rPr>
          <w:rFonts w:ascii="Arial" w:hAnsi="Arial" w:cs="Arial"/>
          <w:sz w:val="20"/>
          <w:szCs w:val="20"/>
        </w:rPr>
        <w:t>(</w:t>
      </w:r>
      <w:r w:rsidR="00AD70E3" w:rsidRPr="005B3B5B">
        <w:rPr>
          <w:rFonts w:ascii="Arial" w:hAnsi="Arial" w:cs="Arial"/>
          <w:sz w:val="20"/>
          <w:szCs w:val="20"/>
        </w:rPr>
        <w:t xml:space="preserve">t.j. </w:t>
      </w:r>
      <w:r w:rsidR="009415FC" w:rsidRPr="005B3B5B">
        <w:rPr>
          <w:rFonts w:ascii="Arial" w:hAnsi="Arial" w:cs="Arial"/>
          <w:sz w:val="20"/>
          <w:szCs w:val="20"/>
        </w:rPr>
        <w:t xml:space="preserve">Dz. U. z </w:t>
      </w:r>
      <w:r w:rsidR="00373B7F" w:rsidRPr="005B3B5B">
        <w:rPr>
          <w:rFonts w:ascii="Arial" w:hAnsi="Arial" w:cs="Arial"/>
          <w:sz w:val="20"/>
          <w:szCs w:val="20"/>
        </w:rPr>
        <w:t>2019</w:t>
      </w:r>
      <w:r w:rsidR="009415FC" w:rsidRPr="005B3B5B">
        <w:rPr>
          <w:rFonts w:ascii="Arial" w:hAnsi="Arial" w:cs="Arial"/>
          <w:sz w:val="20"/>
          <w:szCs w:val="20"/>
        </w:rPr>
        <w:t xml:space="preserve">r. poz. </w:t>
      </w:r>
      <w:r w:rsidR="00373B7F" w:rsidRPr="005B3B5B">
        <w:rPr>
          <w:rFonts w:ascii="Arial" w:hAnsi="Arial" w:cs="Arial"/>
          <w:sz w:val="20"/>
          <w:szCs w:val="20"/>
        </w:rPr>
        <w:t>869</w:t>
      </w:r>
      <w:r w:rsidR="00645660" w:rsidRPr="005B3B5B">
        <w:rPr>
          <w:rFonts w:ascii="Arial" w:hAnsi="Arial" w:cs="Arial"/>
          <w:sz w:val="20"/>
          <w:szCs w:val="20"/>
        </w:rPr>
        <w:t xml:space="preserve"> z późm.zm.</w:t>
      </w:r>
      <w:r w:rsidRPr="005B3B5B">
        <w:rPr>
          <w:rFonts w:ascii="Arial" w:hAnsi="Arial" w:cs="Arial"/>
          <w:sz w:val="20"/>
          <w:szCs w:val="20"/>
        </w:rPr>
        <w:t>), zwana dalej</w:t>
      </w:r>
      <w:r w:rsidR="00821835" w:rsidRPr="005B3B5B">
        <w:rPr>
          <w:rFonts w:ascii="Arial" w:hAnsi="Arial" w:cs="Arial"/>
          <w:sz w:val="20"/>
          <w:szCs w:val="20"/>
        </w:rPr>
        <w:t xml:space="preserve"> ustawą o finansach publicznych;</w:t>
      </w:r>
    </w:p>
    <w:p w14:paraId="68F34C71" w14:textId="77777777" w:rsidR="00EF55AB" w:rsidRPr="005B3B5B" w:rsidRDefault="00EF55AB" w:rsidP="003B7F3C">
      <w:pPr>
        <w:pStyle w:val="Akapitzlist"/>
        <w:numPr>
          <w:ilvl w:val="0"/>
          <w:numId w:val="1"/>
        </w:numPr>
        <w:tabs>
          <w:tab w:val="clear" w:pos="81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Ustawa z dnia 9 czerwca 2006 r. o Centralnym Biurze Antykorupcyjnym (</w:t>
      </w:r>
      <w:r w:rsidR="00AD70E3" w:rsidRPr="005B3B5B">
        <w:rPr>
          <w:rFonts w:ascii="Arial" w:hAnsi="Arial" w:cs="Arial"/>
          <w:sz w:val="20"/>
          <w:szCs w:val="20"/>
        </w:rPr>
        <w:t xml:space="preserve">t.j. </w:t>
      </w:r>
      <w:r w:rsidRPr="005B3B5B">
        <w:rPr>
          <w:rFonts w:ascii="Arial" w:hAnsi="Arial" w:cs="Arial"/>
          <w:sz w:val="20"/>
          <w:szCs w:val="20"/>
        </w:rPr>
        <w:t>D</w:t>
      </w:r>
      <w:r w:rsidR="00E86C1C" w:rsidRPr="005B3B5B">
        <w:rPr>
          <w:rFonts w:ascii="Arial" w:hAnsi="Arial" w:cs="Arial"/>
          <w:sz w:val="20"/>
          <w:szCs w:val="20"/>
        </w:rPr>
        <w:t>z</w:t>
      </w:r>
      <w:r w:rsidRPr="005B3B5B">
        <w:rPr>
          <w:rFonts w:ascii="Arial" w:hAnsi="Arial" w:cs="Arial"/>
          <w:sz w:val="20"/>
          <w:szCs w:val="20"/>
        </w:rPr>
        <w:t xml:space="preserve">. U. z </w:t>
      </w:r>
      <w:r w:rsidR="0018201C" w:rsidRPr="005B3B5B">
        <w:rPr>
          <w:rFonts w:ascii="Arial" w:hAnsi="Arial" w:cs="Arial"/>
          <w:sz w:val="20"/>
          <w:szCs w:val="20"/>
        </w:rPr>
        <w:t xml:space="preserve">2018 </w:t>
      </w:r>
      <w:r w:rsidRPr="005B3B5B">
        <w:rPr>
          <w:rFonts w:ascii="Arial" w:hAnsi="Arial" w:cs="Arial"/>
          <w:sz w:val="20"/>
          <w:szCs w:val="20"/>
        </w:rPr>
        <w:t xml:space="preserve">r. poz. </w:t>
      </w:r>
      <w:r w:rsidR="0018201C" w:rsidRPr="005B3B5B">
        <w:rPr>
          <w:rFonts w:ascii="Arial" w:hAnsi="Arial" w:cs="Arial"/>
          <w:sz w:val="20"/>
          <w:szCs w:val="20"/>
        </w:rPr>
        <w:t xml:space="preserve">2104 </w:t>
      </w:r>
      <w:r w:rsidRPr="005B3B5B">
        <w:rPr>
          <w:rFonts w:ascii="Arial" w:hAnsi="Arial" w:cs="Arial"/>
          <w:sz w:val="20"/>
          <w:szCs w:val="20"/>
        </w:rPr>
        <w:t>z późn. zm.);</w:t>
      </w:r>
    </w:p>
    <w:p w14:paraId="58C880B0" w14:textId="77777777" w:rsidR="00CE18E8" w:rsidRPr="005B3B5B" w:rsidRDefault="00CE18E8" w:rsidP="003B7F3C">
      <w:pPr>
        <w:pStyle w:val="Akapitzlist"/>
        <w:numPr>
          <w:ilvl w:val="0"/>
          <w:numId w:val="1"/>
        </w:numPr>
        <w:tabs>
          <w:tab w:val="clear" w:pos="81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Wytyczne Komisji Europejskiej dla państw członkowskich i </w:t>
      </w:r>
      <w:r w:rsidR="00CE0B29" w:rsidRPr="005B3B5B">
        <w:rPr>
          <w:rFonts w:ascii="Arial" w:hAnsi="Arial" w:cs="Arial"/>
          <w:sz w:val="20"/>
          <w:szCs w:val="20"/>
        </w:rPr>
        <w:t xml:space="preserve">instytucji wdrażających programy-„Ocena ryzyka nadużyć finansowych oraz skuteczne i proporcjonalne środki zwalczania nadużyć finansowych” </w:t>
      </w:r>
      <w:r w:rsidRPr="005B3B5B">
        <w:rPr>
          <w:rFonts w:ascii="Arial" w:hAnsi="Arial" w:cs="Arial"/>
          <w:sz w:val="20"/>
          <w:szCs w:val="20"/>
        </w:rPr>
        <w:t xml:space="preserve">z 16 czerwca 2014 r. (EGESIF_14-021-00-16/06/2014), zwane dalej </w:t>
      </w:r>
      <w:r w:rsidR="00EF55AB" w:rsidRPr="005B3B5B">
        <w:rPr>
          <w:rFonts w:ascii="Arial" w:hAnsi="Arial" w:cs="Arial"/>
          <w:sz w:val="20"/>
          <w:szCs w:val="20"/>
        </w:rPr>
        <w:t>W</w:t>
      </w:r>
      <w:r w:rsidRPr="005B3B5B">
        <w:rPr>
          <w:rFonts w:ascii="Arial" w:hAnsi="Arial" w:cs="Arial"/>
          <w:sz w:val="20"/>
          <w:szCs w:val="20"/>
        </w:rPr>
        <w:t>ytycznymi KE;</w:t>
      </w:r>
    </w:p>
    <w:p w14:paraId="1EFDC086" w14:textId="4F125194" w:rsidR="00EF55AB" w:rsidRPr="005B3B5B" w:rsidRDefault="00EF55AB" w:rsidP="00591986">
      <w:pPr>
        <w:pStyle w:val="Akapitzlist"/>
        <w:numPr>
          <w:ilvl w:val="0"/>
          <w:numId w:val="1"/>
        </w:numPr>
        <w:tabs>
          <w:tab w:val="clear" w:pos="81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Wytyczn</w:t>
      </w:r>
      <w:r w:rsidR="00B415F2" w:rsidRPr="005B3B5B">
        <w:rPr>
          <w:rFonts w:ascii="Arial" w:hAnsi="Arial" w:cs="Arial"/>
          <w:sz w:val="20"/>
          <w:szCs w:val="20"/>
        </w:rPr>
        <w:t>e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3D28C0" w:rsidRPr="005B3B5B">
        <w:rPr>
          <w:rFonts w:ascii="Arial" w:hAnsi="Arial" w:cs="Arial"/>
          <w:sz w:val="20"/>
          <w:szCs w:val="20"/>
        </w:rPr>
        <w:t xml:space="preserve">Ministra </w:t>
      </w:r>
      <w:r w:rsidR="00462AE4" w:rsidRPr="005B3B5B">
        <w:rPr>
          <w:rFonts w:ascii="Arial" w:hAnsi="Arial" w:cs="Arial"/>
          <w:sz w:val="20"/>
          <w:szCs w:val="20"/>
        </w:rPr>
        <w:t>Inwestycji</w:t>
      </w:r>
      <w:r w:rsidR="0014210C" w:rsidRPr="005B3B5B">
        <w:rPr>
          <w:rFonts w:ascii="Arial" w:hAnsi="Arial" w:cs="Arial"/>
          <w:sz w:val="20"/>
          <w:szCs w:val="20"/>
        </w:rPr>
        <w:t xml:space="preserve"> </w:t>
      </w:r>
      <w:r w:rsidR="003D28C0" w:rsidRPr="005B3B5B">
        <w:rPr>
          <w:rFonts w:ascii="Arial" w:hAnsi="Arial" w:cs="Arial"/>
          <w:sz w:val="20"/>
          <w:szCs w:val="20"/>
        </w:rPr>
        <w:t>i</w:t>
      </w:r>
      <w:r w:rsidR="0014210C" w:rsidRPr="005B3B5B">
        <w:rPr>
          <w:rFonts w:ascii="Arial" w:hAnsi="Arial" w:cs="Arial"/>
          <w:sz w:val="20"/>
          <w:szCs w:val="20"/>
        </w:rPr>
        <w:t xml:space="preserve"> </w:t>
      </w:r>
      <w:r w:rsidR="003D28C0" w:rsidRPr="005B3B5B">
        <w:rPr>
          <w:rFonts w:ascii="Arial" w:hAnsi="Arial" w:cs="Arial"/>
          <w:sz w:val="20"/>
          <w:szCs w:val="20"/>
        </w:rPr>
        <w:t xml:space="preserve">Rozwoju </w:t>
      </w:r>
      <w:r w:rsidRPr="005B3B5B">
        <w:rPr>
          <w:rFonts w:ascii="Arial" w:hAnsi="Arial" w:cs="Arial"/>
          <w:sz w:val="20"/>
          <w:szCs w:val="20"/>
        </w:rPr>
        <w:t>w zakresie kontroli realizacji programów</w:t>
      </w:r>
      <w:r w:rsidR="004A68FD" w:rsidRPr="005B3B5B">
        <w:rPr>
          <w:rFonts w:ascii="Arial" w:hAnsi="Arial" w:cs="Arial"/>
          <w:sz w:val="20"/>
          <w:szCs w:val="20"/>
        </w:rPr>
        <w:t xml:space="preserve"> operacyjnych na</w:t>
      </w:r>
      <w:r w:rsidR="00CA1DAB" w:rsidRPr="005B3B5B">
        <w:rPr>
          <w:rFonts w:ascii="Arial" w:hAnsi="Arial" w:cs="Arial"/>
          <w:sz w:val="20"/>
          <w:szCs w:val="20"/>
        </w:rPr>
        <w:t> </w:t>
      </w:r>
      <w:r w:rsidR="004A68FD" w:rsidRPr="005B3B5B">
        <w:rPr>
          <w:rFonts w:ascii="Arial" w:hAnsi="Arial" w:cs="Arial"/>
          <w:sz w:val="20"/>
          <w:szCs w:val="20"/>
        </w:rPr>
        <w:t>lata 2014-2020;</w:t>
      </w:r>
    </w:p>
    <w:p w14:paraId="07CF8D54" w14:textId="77777777" w:rsidR="008D2FDE" w:rsidRPr="005B3B5B" w:rsidRDefault="00995F29" w:rsidP="00591986">
      <w:pPr>
        <w:pStyle w:val="Akapitzlist"/>
        <w:numPr>
          <w:ilvl w:val="0"/>
          <w:numId w:val="1"/>
        </w:numPr>
        <w:tabs>
          <w:tab w:val="clear" w:pos="81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Wytyczne </w:t>
      </w:r>
      <w:r w:rsidR="003D28C0" w:rsidRPr="005B3B5B">
        <w:rPr>
          <w:rFonts w:ascii="Arial" w:hAnsi="Arial" w:cs="Arial"/>
          <w:sz w:val="20"/>
          <w:szCs w:val="20"/>
        </w:rPr>
        <w:t xml:space="preserve">Ministra </w:t>
      </w:r>
      <w:r w:rsidR="00462AE4" w:rsidRPr="005B3B5B">
        <w:rPr>
          <w:rFonts w:ascii="Arial" w:hAnsi="Arial" w:cs="Arial"/>
          <w:sz w:val="20"/>
          <w:szCs w:val="20"/>
        </w:rPr>
        <w:t>Inwestycji</w:t>
      </w:r>
      <w:r w:rsidR="0014210C" w:rsidRPr="005B3B5B">
        <w:rPr>
          <w:rFonts w:ascii="Arial" w:hAnsi="Arial" w:cs="Arial"/>
          <w:sz w:val="20"/>
          <w:szCs w:val="20"/>
        </w:rPr>
        <w:t xml:space="preserve"> </w:t>
      </w:r>
      <w:r w:rsidR="003D28C0" w:rsidRPr="005B3B5B">
        <w:rPr>
          <w:rFonts w:ascii="Arial" w:hAnsi="Arial" w:cs="Arial"/>
          <w:sz w:val="20"/>
          <w:szCs w:val="20"/>
        </w:rPr>
        <w:t>i</w:t>
      </w:r>
      <w:r w:rsidR="0014210C" w:rsidRPr="005B3B5B">
        <w:rPr>
          <w:rFonts w:ascii="Arial" w:hAnsi="Arial" w:cs="Arial"/>
          <w:sz w:val="20"/>
          <w:szCs w:val="20"/>
        </w:rPr>
        <w:t xml:space="preserve"> </w:t>
      </w:r>
      <w:r w:rsidR="003D28C0" w:rsidRPr="005B3B5B">
        <w:rPr>
          <w:rFonts w:ascii="Arial" w:hAnsi="Arial" w:cs="Arial"/>
          <w:sz w:val="20"/>
          <w:szCs w:val="20"/>
        </w:rPr>
        <w:t xml:space="preserve">Rozwoju </w:t>
      </w:r>
      <w:r w:rsidRPr="005B3B5B">
        <w:rPr>
          <w:rFonts w:ascii="Arial" w:hAnsi="Arial" w:cs="Arial"/>
          <w:sz w:val="20"/>
          <w:szCs w:val="20"/>
        </w:rPr>
        <w:t>w zakresie sposobu korygowania i odzyskiwania nieprawidłowych wydatków oraz raportowania nieprawidłowości w ramach programów operacyjnych polityki spójności na lata 2014-2020</w:t>
      </w:r>
      <w:r w:rsidR="00591986" w:rsidRPr="005B3B5B">
        <w:rPr>
          <w:rFonts w:ascii="Arial" w:hAnsi="Arial" w:cs="Arial"/>
          <w:sz w:val="20"/>
          <w:szCs w:val="20"/>
        </w:rPr>
        <w:t>.</w:t>
      </w:r>
      <w:r w:rsidR="00167BE3" w:rsidRPr="005B3B5B">
        <w:rPr>
          <w:rFonts w:ascii="Arial" w:hAnsi="Arial" w:cs="Arial"/>
          <w:sz w:val="20"/>
          <w:szCs w:val="20"/>
        </w:rPr>
        <w:t xml:space="preserve"> </w:t>
      </w:r>
    </w:p>
    <w:p w14:paraId="461E86BC" w14:textId="77777777" w:rsidR="004409A6" w:rsidRPr="005B3B5B" w:rsidRDefault="004409A6" w:rsidP="00DA0AA3">
      <w:pPr>
        <w:pStyle w:val="Nagwek1"/>
        <w:jc w:val="center"/>
        <w:rPr>
          <w:rFonts w:ascii="Arial" w:hAnsi="Arial" w:cs="Arial"/>
        </w:rPr>
      </w:pPr>
      <w:bookmarkStart w:id="3" w:name="_Toc492447545"/>
      <w:r w:rsidRPr="005B3B5B">
        <w:rPr>
          <w:rFonts w:ascii="Arial" w:hAnsi="Arial" w:cs="Arial"/>
        </w:rPr>
        <w:t>Słownik pojęć</w:t>
      </w:r>
      <w:bookmarkEnd w:id="3"/>
    </w:p>
    <w:p w14:paraId="22E49BD1" w14:textId="77777777" w:rsidR="004409A6" w:rsidRPr="005B3B5B" w:rsidRDefault="004409A6" w:rsidP="004409A6">
      <w:pPr>
        <w:spacing w:line="360" w:lineRule="auto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Użyte w </w:t>
      </w:r>
      <w:r w:rsidR="00297D2D" w:rsidRPr="005B3B5B">
        <w:rPr>
          <w:rFonts w:ascii="Arial" w:hAnsi="Arial" w:cs="Arial"/>
          <w:sz w:val="20"/>
          <w:szCs w:val="20"/>
        </w:rPr>
        <w:t xml:space="preserve">zasadach </w:t>
      </w:r>
      <w:r w:rsidRPr="005B3B5B">
        <w:rPr>
          <w:rFonts w:ascii="Arial" w:hAnsi="Arial" w:cs="Arial"/>
          <w:sz w:val="20"/>
          <w:szCs w:val="20"/>
        </w:rPr>
        <w:t>pojęcia oznaczają:</w:t>
      </w:r>
    </w:p>
    <w:p w14:paraId="373A6A95" w14:textId="77777777" w:rsidR="008B7123" w:rsidRPr="005B3B5B" w:rsidRDefault="008B7123" w:rsidP="00CA1DAB">
      <w:pPr>
        <w:rPr>
          <w:rFonts w:ascii="Arial" w:hAnsi="Arial" w:cs="Arial"/>
          <w:sz w:val="20"/>
          <w:szCs w:val="20"/>
        </w:rPr>
      </w:pPr>
    </w:p>
    <w:p w14:paraId="57179ECF" w14:textId="77777777" w:rsidR="007B392D" w:rsidRPr="005B3B5B" w:rsidRDefault="007B392D" w:rsidP="007B392D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nieprawidłowość – zgodnie z art. 2 pkt</w:t>
      </w:r>
      <w:r w:rsidR="0070660D" w:rsidRPr="005B3B5B">
        <w:rPr>
          <w:rFonts w:ascii="Arial" w:hAnsi="Arial" w:cs="Arial"/>
          <w:sz w:val="20"/>
          <w:szCs w:val="20"/>
        </w:rPr>
        <w:t>.</w:t>
      </w:r>
      <w:r w:rsidRPr="005B3B5B">
        <w:rPr>
          <w:rFonts w:ascii="Arial" w:hAnsi="Arial" w:cs="Arial"/>
          <w:sz w:val="20"/>
          <w:szCs w:val="20"/>
        </w:rPr>
        <w:t xml:space="preserve"> 36 </w:t>
      </w:r>
      <w:r w:rsidR="00AD70E3" w:rsidRPr="005B3B5B">
        <w:rPr>
          <w:rFonts w:ascii="Arial" w:hAnsi="Arial" w:cs="Arial"/>
          <w:sz w:val="20"/>
          <w:szCs w:val="20"/>
        </w:rPr>
        <w:t>r</w:t>
      </w:r>
      <w:r w:rsidRPr="005B3B5B">
        <w:rPr>
          <w:rFonts w:ascii="Arial" w:hAnsi="Arial" w:cs="Arial"/>
          <w:sz w:val="20"/>
          <w:szCs w:val="20"/>
        </w:rPr>
        <w:t xml:space="preserve">ozporządzenia ogólnego oznacza każde naruszenie prawa unijnego lub prawa krajowego dotyczącego stosowania prawa unijnego, wynikające z działania lub zaniechania podmiotu gospodarczego zaangażowanego </w:t>
      </w:r>
      <w:r w:rsidR="005C4AD4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>we wdrażanie EFSI, które ma lub może mieć szkodliwy wpływ na budżet Unii poprzez obciążenie budżetu Unii nieuzasadnionym wydatkiem;</w:t>
      </w:r>
    </w:p>
    <w:p w14:paraId="40344C62" w14:textId="77777777" w:rsidR="002461C7" w:rsidRPr="005B3B5B" w:rsidRDefault="002461C7" w:rsidP="00CA1DAB">
      <w:pPr>
        <w:jc w:val="center"/>
        <w:rPr>
          <w:rFonts w:ascii="Arial" w:hAnsi="Arial" w:cs="Arial"/>
          <w:sz w:val="20"/>
          <w:szCs w:val="20"/>
        </w:rPr>
      </w:pPr>
    </w:p>
    <w:p w14:paraId="316315A2" w14:textId="77777777" w:rsidR="00B15573" w:rsidRPr="005B3B5B" w:rsidRDefault="006B30D3" w:rsidP="00281A35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nadużycie finansowe - zgodnie z art. 1 Konwencji sporządzonej na mocy art. K.3 </w:t>
      </w:r>
      <w:r w:rsidR="002461C7" w:rsidRPr="005B3B5B">
        <w:rPr>
          <w:rFonts w:ascii="Arial" w:hAnsi="Arial" w:cs="Arial"/>
          <w:sz w:val="20"/>
          <w:szCs w:val="20"/>
        </w:rPr>
        <w:t>Traktatu o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="002461C7" w:rsidRPr="005B3B5B">
        <w:rPr>
          <w:rFonts w:ascii="Arial" w:hAnsi="Arial" w:cs="Arial"/>
          <w:sz w:val="20"/>
          <w:szCs w:val="20"/>
        </w:rPr>
        <w:t>Unii Europejskiej w sprawie ochrony interesów finansowych Wspólnot Europejskich</w:t>
      </w:r>
      <w:r w:rsidR="000510E3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jest to</w:t>
      </w:r>
      <w:r w:rsidR="008E02A8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 xml:space="preserve">jakiekolwiek </w:t>
      </w:r>
      <w:r w:rsidR="00F03755" w:rsidRPr="005B3B5B">
        <w:rPr>
          <w:rFonts w:ascii="Arial" w:hAnsi="Arial" w:cs="Arial"/>
          <w:sz w:val="20"/>
          <w:szCs w:val="20"/>
        </w:rPr>
        <w:t xml:space="preserve">umyślne </w:t>
      </w:r>
      <w:r w:rsidRPr="005B3B5B">
        <w:rPr>
          <w:rFonts w:ascii="Arial" w:hAnsi="Arial" w:cs="Arial"/>
          <w:sz w:val="20"/>
          <w:szCs w:val="20"/>
        </w:rPr>
        <w:t>działanie lub zaniechanie naruszające interesy finansowe Wspólnot Europejskich</w:t>
      </w:r>
      <w:r w:rsidR="0010678B" w:rsidRPr="005B3B5B">
        <w:rPr>
          <w:rFonts w:ascii="Arial" w:hAnsi="Arial" w:cs="Arial"/>
          <w:sz w:val="20"/>
          <w:szCs w:val="20"/>
        </w:rPr>
        <w:t>:</w:t>
      </w:r>
    </w:p>
    <w:p w14:paraId="4141AD03" w14:textId="77777777" w:rsidR="00B15573" w:rsidRPr="005B3B5B" w:rsidRDefault="00B15573" w:rsidP="00CA1DAB">
      <w:pPr>
        <w:jc w:val="center"/>
        <w:rPr>
          <w:rFonts w:ascii="Arial" w:hAnsi="Arial" w:cs="Arial"/>
          <w:sz w:val="20"/>
          <w:szCs w:val="20"/>
        </w:rPr>
      </w:pPr>
    </w:p>
    <w:p w14:paraId="0F9718AB" w14:textId="77777777" w:rsidR="006B30D3" w:rsidRPr="005B3B5B" w:rsidRDefault="006B30D3" w:rsidP="00B1557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 odniesieniu do wydatków, </w:t>
      </w:r>
      <w:r w:rsidR="006A541A" w:rsidRPr="005B3B5B">
        <w:rPr>
          <w:rFonts w:ascii="Arial" w:hAnsi="Arial" w:cs="Arial"/>
          <w:sz w:val="20"/>
          <w:szCs w:val="20"/>
        </w:rPr>
        <w:t>jakimkolwiek umyślnym działaniu lub zaniechaniu dotyczącym</w:t>
      </w:r>
      <w:r w:rsidRPr="005B3B5B">
        <w:rPr>
          <w:rFonts w:ascii="Arial" w:hAnsi="Arial" w:cs="Arial"/>
          <w:sz w:val="20"/>
          <w:szCs w:val="20"/>
        </w:rPr>
        <w:t>:</w:t>
      </w:r>
    </w:p>
    <w:p w14:paraId="329A2406" w14:textId="77777777" w:rsidR="00B24664" w:rsidRPr="005B3B5B" w:rsidRDefault="006B30D3" w:rsidP="00A27C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wykorzystaniu lub przedstawieniu </w:t>
      </w:r>
      <w:r w:rsidR="00D51517" w:rsidRPr="005B3B5B">
        <w:rPr>
          <w:rFonts w:ascii="Arial" w:hAnsi="Arial" w:cs="Arial"/>
          <w:sz w:val="20"/>
          <w:szCs w:val="20"/>
        </w:rPr>
        <w:t>fałszywych</w:t>
      </w:r>
      <w:r w:rsidRPr="005B3B5B">
        <w:rPr>
          <w:rFonts w:ascii="Arial" w:hAnsi="Arial" w:cs="Arial"/>
          <w:sz w:val="20"/>
          <w:szCs w:val="20"/>
        </w:rPr>
        <w:t>, nie</w:t>
      </w:r>
      <w:r w:rsidR="00D51517" w:rsidRPr="005B3B5B">
        <w:rPr>
          <w:rFonts w:ascii="Arial" w:hAnsi="Arial" w:cs="Arial"/>
          <w:sz w:val="20"/>
          <w:szCs w:val="20"/>
        </w:rPr>
        <w:t>ścisłych</w:t>
      </w:r>
      <w:r w:rsidRPr="005B3B5B">
        <w:rPr>
          <w:rFonts w:ascii="Arial" w:hAnsi="Arial" w:cs="Arial"/>
          <w:sz w:val="20"/>
          <w:szCs w:val="20"/>
        </w:rPr>
        <w:t xml:space="preserve"> lub nie</w:t>
      </w:r>
      <w:r w:rsidR="00D51517" w:rsidRPr="005B3B5B">
        <w:rPr>
          <w:rFonts w:ascii="Arial" w:hAnsi="Arial" w:cs="Arial"/>
          <w:sz w:val="20"/>
          <w:szCs w:val="20"/>
        </w:rPr>
        <w:t>kompletnych</w:t>
      </w:r>
      <w:r w:rsidRPr="005B3B5B">
        <w:rPr>
          <w:rFonts w:ascii="Arial" w:hAnsi="Arial" w:cs="Arial"/>
          <w:sz w:val="20"/>
          <w:szCs w:val="20"/>
        </w:rPr>
        <w:t xml:space="preserve"> oświadczeń lub dokumentów, które ma na celu sprzeniewierzenie lub bezprawne zatrzymanie środków z budżetu ogólnego Wspólnot Europejskich lub budżetów zarządzanych przez Wspólnoty Europejskie lub w ich imieniu,</w:t>
      </w:r>
    </w:p>
    <w:p w14:paraId="5E64D418" w14:textId="77777777" w:rsidR="006B30D3" w:rsidRPr="005B3B5B" w:rsidRDefault="006B30D3" w:rsidP="00A27C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 nieujawnieniu informacji z naruszeniem szczególnego obowiązku, w tym samym celu,</w:t>
      </w:r>
    </w:p>
    <w:p w14:paraId="5D29755C" w14:textId="77777777" w:rsidR="00B24664" w:rsidRPr="005B3B5B" w:rsidRDefault="006B30D3" w:rsidP="00A27C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niewłaściwym wykorzystaniu takich środków do celów innych niż te, na któ</w:t>
      </w:r>
      <w:r w:rsidR="00B24664" w:rsidRPr="005B3B5B">
        <w:rPr>
          <w:rFonts w:ascii="Arial" w:hAnsi="Arial" w:cs="Arial"/>
          <w:sz w:val="20"/>
          <w:szCs w:val="20"/>
        </w:rPr>
        <w:t>re zostały pierwotnie przyznane;</w:t>
      </w:r>
    </w:p>
    <w:p w14:paraId="1A881FB1" w14:textId="77777777" w:rsidR="009415FC" w:rsidRPr="005B3B5B" w:rsidRDefault="009415FC" w:rsidP="00B1557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 odniesieniu do przychodów, jakimkolwiek umyślnym działaniu lub zaniechaniu dotyczącym:</w:t>
      </w:r>
    </w:p>
    <w:p w14:paraId="733497E6" w14:textId="77777777" w:rsidR="009415FC" w:rsidRPr="005B3B5B" w:rsidRDefault="009415FC" w:rsidP="00B155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wykorzystania lub przedstawienia fałszywych, nieścisłych lub niekompletnych oświadczeń lub dokumentów, które ma na celu bezprawne zmniejszenie środków budżetu ogólnego Wspólnot Europejskich lub bu</w:t>
      </w:r>
      <w:r w:rsidR="00B15573" w:rsidRPr="005B3B5B">
        <w:rPr>
          <w:rFonts w:ascii="Arial" w:hAnsi="Arial" w:cs="Arial"/>
          <w:sz w:val="20"/>
          <w:szCs w:val="20"/>
        </w:rPr>
        <w:t xml:space="preserve">dżetów zarządzanych </w:t>
      </w:r>
      <w:r w:rsidR="005C4AD4" w:rsidRPr="005B3B5B">
        <w:rPr>
          <w:rFonts w:ascii="Arial" w:hAnsi="Arial" w:cs="Arial"/>
          <w:sz w:val="20"/>
          <w:szCs w:val="20"/>
        </w:rPr>
        <w:br/>
      </w:r>
      <w:r w:rsidR="00B15573" w:rsidRPr="005B3B5B">
        <w:rPr>
          <w:rFonts w:ascii="Arial" w:hAnsi="Arial" w:cs="Arial"/>
          <w:sz w:val="20"/>
          <w:szCs w:val="20"/>
        </w:rPr>
        <w:t>przez lub w </w:t>
      </w:r>
      <w:r w:rsidRPr="005B3B5B">
        <w:rPr>
          <w:rFonts w:ascii="Arial" w:hAnsi="Arial" w:cs="Arial"/>
          <w:sz w:val="20"/>
          <w:szCs w:val="20"/>
        </w:rPr>
        <w:t>imieniu Wspólnot Europejskich,</w:t>
      </w:r>
    </w:p>
    <w:p w14:paraId="43B44126" w14:textId="77777777" w:rsidR="009415FC" w:rsidRPr="005B3B5B" w:rsidRDefault="009415FC" w:rsidP="00B155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nieujawnienia informacji z naruszeniem szczególnego obowiązku, w tym samym celu,</w:t>
      </w:r>
    </w:p>
    <w:p w14:paraId="75342C89" w14:textId="77777777" w:rsidR="00474D6A" w:rsidRPr="005B3B5B" w:rsidRDefault="009415FC" w:rsidP="009E30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niewłaściwego wykorzystania korzyści uzyskanej zgodnie z prawem, w tym samym celu</w:t>
      </w:r>
      <w:r w:rsidR="00474D6A" w:rsidRPr="005B3B5B">
        <w:rPr>
          <w:rFonts w:ascii="Arial" w:hAnsi="Arial" w:cs="Arial"/>
          <w:sz w:val="20"/>
          <w:szCs w:val="20"/>
        </w:rPr>
        <w:t>;</w:t>
      </w:r>
    </w:p>
    <w:p w14:paraId="6D9D8CE3" w14:textId="77777777" w:rsidR="00B903C4" w:rsidRPr="005B3B5B" w:rsidRDefault="00C44FB4" w:rsidP="00107C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Nadużyciem jest wszelkie działanie lub zaniechanie, łącznie z podaniem błędnych informacji, które w</w:t>
      </w:r>
      <w:r w:rsidR="008D2FDE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>sposób świadomy lub lekkomyślny wprowadza w błąd lub usiłuje wprowadzi</w:t>
      </w:r>
      <w:r w:rsidR="008D2FDE" w:rsidRPr="005B3B5B">
        <w:rPr>
          <w:rFonts w:ascii="Arial" w:hAnsi="Arial" w:cs="Arial"/>
          <w:sz w:val="20"/>
          <w:szCs w:val="20"/>
        </w:rPr>
        <w:t>ć</w:t>
      </w:r>
      <w:r w:rsidRPr="005B3B5B">
        <w:rPr>
          <w:rFonts w:ascii="Arial" w:hAnsi="Arial" w:cs="Arial"/>
          <w:sz w:val="20"/>
          <w:szCs w:val="20"/>
        </w:rPr>
        <w:t xml:space="preserve"> w błąd stronę w celu osiągnięcia korzyści finansowej lub innej albo uniknięcia zobowiązania. </w:t>
      </w:r>
      <w:r w:rsidR="00E260EA" w:rsidRPr="005B3B5B">
        <w:rPr>
          <w:rFonts w:ascii="Arial" w:hAnsi="Arial" w:cs="Arial"/>
          <w:sz w:val="20"/>
          <w:szCs w:val="20"/>
        </w:rPr>
        <w:t>Do najczęściej identyfikowanych nadużyć finansowych należą, m.in.: korupcja, konflikt interesów, nadużycia finansowe występujące podczas zamówień publicznych oraz fałszerstwa.</w:t>
      </w:r>
    </w:p>
    <w:p w14:paraId="5032C9E3" w14:textId="77777777" w:rsidR="00613D03" w:rsidRPr="005B3B5B" w:rsidRDefault="00613D03" w:rsidP="00CA1DAB">
      <w:pPr>
        <w:jc w:val="center"/>
        <w:rPr>
          <w:rFonts w:ascii="Arial" w:hAnsi="Arial" w:cs="Arial"/>
          <w:sz w:val="20"/>
          <w:szCs w:val="20"/>
        </w:rPr>
      </w:pPr>
    </w:p>
    <w:p w14:paraId="4777F92F" w14:textId="77777777" w:rsidR="005B1907" w:rsidRPr="005B3B5B" w:rsidRDefault="00C3370F" w:rsidP="006260F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k</w:t>
      </w:r>
      <w:r w:rsidR="005B1907" w:rsidRPr="005B3B5B">
        <w:rPr>
          <w:rFonts w:ascii="Arial" w:hAnsi="Arial" w:cs="Arial"/>
          <w:sz w:val="20"/>
          <w:szCs w:val="20"/>
        </w:rPr>
        <w:t>orupcja</w:t>
      </w:r>
      <w:r w:rsidRPr="005B3B5B">
        <w:rPr>
          <w:rFonts w:ascii="Arial" w:hAnsi="Arial" w:cs="Arial"/>
          <w:sz w:val="20"/>
          <w:szCs w:val="20"/>
        </w:rPr>
        <w:t xml:space="preserve"> – </w:t>
      </w:r>
      <w:r w:rsidR="005B1907" w:rsidRPr="005B3B5B">
        <w:rPr>
          <w:rFonts w:ascii="Arial" w:hAnsi="Arial" w:cs="Arial"/>
          <w:sz w:val="20"/>
          <w:szCs w:val="20"/>
        </w:rPr>
        <w:t>zgodnie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5B1907" w:rsidRPr="005B3B5B">
        <w:rPr>
          <w:rFonts w:ascii="Arial" w:hAnsi="Arial" w:cs="Arial"/>
          <w:sz w:val="20"/>
          <w:szCs w:val="20"/>
        </w:rPr>
        <w:t xml:space="preserve">z art. </w:t>
      </w:r>
      <w:r w:rsidR="007F5FD2" w:rsidRPr="005B3B5B">
        <w:rPr>
          <w:rFonts w:ascii="Arial" w:hAnsi="Arial" w:cs="Arial"/>
          <w:sz w:val="20"/>
          <w:szCs w:val="20"/>
        </w:rPr>
        <w:t xml:space="preserve">1 ust. </w:t>
      </w:r>
      <w:r w:rsidR="005B1907" w:rsidRPr="005B3B5B">
        <w:rPr>
          <w:rFonts w:ascii="Arial" w:hAnsi="Arial" w:cs="Arial"/>
          <w:sz w:val="20"/>
          <w:szCs w:val="20"/>
        </w:rPr>
        <w:t>3a ustawy o Cent</w:t>
      </w:r>
      <w:r w:rsidRPr="005B3B5B">
        <w:rPr>
          <w:rFonts w:ascii="Arial" w:hAnsi="Arial" w:cs="Arial"/>
          <w:sz w:val="20"/>
          <w:szCs w:val="20"/>
        </w:rPr>
        <w:t>ralnym Biurze Antykorupcyjnym, oznacza</w:t>
      </w:r>
      <w:r w:rsidR="005B1907" w:rsidRPr="005B3B5B">
        <w:rPr>
          <w:rFonts w:ascii="Arial" w:hAnsi="Arial" w:cs="Arial"/>
          <w:sz w:val="20"/>
          <w:szCs w:val="20"/>
        </w:rPr>
        <w:t xml:space="preserve"> czyn: </w:t>
      </w:r>
    </w:p>
    <w:p w14:paraId="609F533E" w14:textId="77777777" w:rsidR="005B1907" w:rsidRPr="005B3B5B" w:rsidRDefault="00C3370F" w:rsidP="00C3370F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a) </w:t>
      </w:r>
      <w:r w:rsidR="005B1907" w:rsidRPr="005B3B5B">
        <w:rPr>
          <w:rFonts w:ascii="Arial" w:hAnsi="Arial" w:cs="Arial"/>
          <w:sz w:val="20"/>
          <w:szCs w:val="20"/>
        </w:rPr>
        <w:t xml:space="preserve">polegający na obiecywaniu, proponowaniu lub wręczaniu przez jakąkolwiek osobę, bezpośrednio lub pośrednio, jakichkolwiek nienależnych korzyści osobie pełniącej funkcję publiczną dla niej samej lub dla jakiejkolwiek innej osoby, w zamian za działanie </w:t>
      </w:r>
      <w:r w:rsidR="005C4AD4" w:rsidRPr="005B3B5B">
        <w:rPr>
          <w:rFonts w:ascii="Arial" w:hAnsi="Arial" w:cs="Arial"/>
          <w:sz w:val="20"/>
          <w:szCs w:val="20"/>
        </w:rPr>
        <w:br/>
      </w:r>
      <w:r w:rsidR="005B1907" w:rsidRPr="005B3B5B">
        <w:rPr>
          <w:rFonts w:ascii="Arial" w:hAnsi="Arial" w:cs="Arial"/>
          <w:sz w:val="20"/>
          <w:szCs w:val="20"/>
        </w:rPr>
        <w:t xml:space="preserve">lub zaniechanie działania w wykonywaniu jej funkcji; </w:t>
      </w:r>
    </w:p>
    <w:p w14:paraId="5B496330" w14:textId="77777777" w:rsidR="005B1907" w:rsidRPr="005B3B5B" w:rsidRDefault="00C3370F" w:rsidP="00C3370F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b</w:t>
      </w:r>
      <w:r w:rsidR="005B1907" w:rsidRPr="005B3B5B">
        <w:rPr>
          <w:rFonts w:ascii="Arial" w:hAnsi="Arial" w:cs="Arial"/>
          <w:sz w:val="20"/>
          <w:szCs w:val="20"/>
        </w:rPr>
        <w:t xml:space="preserve">) polegający na żądaniu lub przyjmowaniu przez osobę pełniącą funkcję publiczną bezpośrednio, lub pośrednio, jakichkolwiek nienależnych korzyści, dla niej samej </w:t>
      </w:r>
      <w:r w:rsidR="005C4AD4" w:rsidRPr="005B3B5B">
        <w:rPr>
          <w:rFonts w:ascii="Arial" w:hAnsi="Arial" w:cs="Arial"/>
          <w:sz w:val="20"/>
          <w:szCs w:val="20"/>
        </w:rPr>
        <w:br/>
      </w:r>
      <w:r w:rsidR="005B1907" w:rsidRPr="005B3B5B">
        <w:rPr>
          <w:rFonts w:ascii="Arial" w:hAnsi="Arial" w:cs="Arial"/>
          <w:sz w:val="20"/>
          <w:szCs w:val="20"/>
        </w:rPr>
        <w:t>lub dla jakiejkolwiek innej osoby, lub przyjmowaniu propozycji l</w:t>
      </w:r>
      <w:r w:rsidR="00B15573" w:rsidRPr="005B3B5B">
        <w:rPr>
          <w:rFonts w:ascii="Arial" w:hAnsi="Arial" w:cs="Arial"/>
          <w:sz w:val="20"/>
          <w:szCs w:val="20"/>
        </w:rPr>
        <w:t>ub obietnicy takich korzyści, w </w:t>
      </w:r>
      <w:r w:rsidR="005B1907" w:rsidRPr="005B3B5B">
        <w:rPr>
          <w:rFonts w:ascii="Arial" w:hAnsi="Arial" w:cs="Arial"/>
          <w:sz w:val="20"/>
          <w:szCs w:val="20"/>
        </w:rPr>
        <w:t xml:space="preserve">zamian za działanie lub zaniechanie działania w wykonywaniu jej funkcji; </w:t>
      </w:r>
    </w:p>
    <w:p w14:paraId="296F1755" w14:textId="77777777" w:rsidR="005B1907" w:rsidRPr="005B3B5B" w:rsidRDefault="00C3370F" w:rsidP="00C3370F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c</w:t>
      </w:r>
      <w:r w:rsidR="005B1907" w:rsidRPr="005B3B5B">
        <w:rPr>
          <w:rFonts w:ascii="Arial" w:hAnsi="Arial" w:cs="Arial"/>
          <w:sz w:val="20"/>
          <w:szCs w:val="20"/>
        </w:rPr>
        <w:t xml:space="preserve">) popełniany w toku działalności gospodarczej, obejmującej realizację zobowiązań względem władzy (instytucji) publicznej, polegający na obiecywaniu, proponowaniu </w:t>
      </w:r>
      <w:r w:rsidR="005C4AD4" w:rsidRPr="005B3B5B">
        <w:rPr>
          <w:rFonts w:ascii="Arial" w:hAnsi="Arial" w:cs="Arial"/>
          <w:sz w:val="20"/>
          <w:szCs w:val="20"/>
        </w:rPr>
        <w:br/>
      </w:r>
      <w:r w:rsidR="005B1907" w:rsidRPr="005B3B5B">
        <w:rPr>
          <w:rFonts w:ascii="Arial" w:hAnsi="Arial" w:cs="Arial"/>
          <w:sz w:val="20"/>
          <w:szCs w:val="20"/>
        </w:rPr>
        <w:t>lub wręczaniu, bezpośrednio lub pośrednio, osobie kierującej jednostką niezaliczaną do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="005B1907" w:rsidRPr="005B3B5B">
        <w:rPr>
          <w:rFonts w:ascii="Arial" w:hAnsi="Arial" w:cs="Arial"/>
          <w:sz w:val="20"/>
          <w:szCs w:val="20"/>
        </w:rPr>
        <w:t>sektora finansów publicznych lub pracującej w jakimkolwiek charakterze na rzecz takiej jednostki, jakichkolwiek nienależnych korzyści, dla niej samej lub na rze</w:t>
      </w:r>
      <w:r w:rsidR="00B15573" w:rsidRPr="005B3B5B">
        <w:rPr>
          <w:rFonts w:ascii="Arial" w:hAnsi="Arial" w:cs="Arial"/>
          <w:sz w:val="20"/>
          <w:szCs w:val="20"/>
        </w:rPr>
        <w:t>cz jakiejkolwiek innej osoby, w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5B1907" w:rsidRPr="005B3B5B">
        <w:rPr>
          <w:rFonts w:ascii="Arial" w:hAnsi="Arial" w:cs="Arial"/>
          <w:sz w:val="20"/>
          <w:szCs w:val="20"/>
        </w:rPr>
        <w:t xml:space="preserve">zamian za działanie lub zaniechanie działania, które narusza jej obowiązki i stanowi społecznie szkodliwe odwzajemnienie; </w:t>
      </w:r>
    </w:p>
    <w:p w14:paraId="25DEEB20" w14:textId="77777777" w:rsidR="005B1907" w:rsidRPr="005B3B5B" w:rsidRDefault="00C3370F" w:rsidP="00C3370F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d</w:t>
      </w:r>
      <w:r w:rsidR="005B1907" w:rsidRPr="005B3B5B">
        <w:rPr>
          <w:rFonts w:ascii="Arial" w:hAnsi="Arial" w:cs="Arial"/>
          <w:sz w:val="20"/>
          <w:szCs w:val="20"/>
        </w:rPr>
        <w:t xml:space="preserve">) popełniany w toku działalności gospodarczej obejmującej realizację zobowiązań względem władzy (instytucji) publicznej, polegający na żądaniu lub przyjmowaniu bezpośrednio </w:t>
      </w:r>
      <w:r w:rsidR="005C4AD4" w:rsidRPr="005B3B5B">
        <w:rPr>
          <w:rFonts w:ascii="Arial" w:hAnsi="Arial" w:cs="Arial"/>
          <w:sz w:val="20"/>
          <w:szCs w:val="20"/>
        </w:rPr>
        <w:br/>
      </w:r>
      <w:r w:rsidR="005B1907" w:rsidRPr="005B3B5B">
        <w:rPr>
          <w:rFonts w:ascii="Arial" w:hAnsi="Arial" w:cs="Arial"/>
          <w:sz w:val="20"/>
          <w:szCs w:val="20"/>
        </w:rPr>
        <w:t>lub pośrednio przez osobę kierującą jednostką niezaliczaną do sektora finansów publicznych lub pracującą w jakimkolwiek charakterze na rzecz takiej jednostki, jakichkolwiek nienależnych korzyści lub przyjmowaniu propozycji lub obietnicy takich korzyści dla niej samej lub dla jakiejkolwiek innej osoby, w zamian za działanie lub zaniechanie działania, które narusza jej obowiązki i stanowi społecznie szkodliwe odwzajemnienie.</w:t>
      </w:r>
    </w:p>
    <w:p w14:paraId="73EEFCE5" w14:textId="77777777" w:rsidR="00307FDC" w:rsidRPr="005B3B5B" w:rsidRDefault="006541A3" w:rsidP="00307FDC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Na potrzeby niniejszego dokumentu przyjmuje się, że korupcja stanowi </w:t>
      </w:r>
      <w:r w:rsidR="00AE0334" w:rsidRPr="005B3B5B">
        <w:rPr>
          <w:rFonts w:ascii="Arial" w:hAnsi="Arial" w:cs="Arial"/>
          <w:sz w:val="20"/>
          <w:szCs w:val="20"/>
        </w:rPr>
        <w:t xml:space="preserve">szczególny rodzaj </w:t>
      </w:r>
      <w:r w:rsidRPr="005B3B5B">
        <w:rPr>
          <w:rFonts w:ascii="Arial" w:hAnsi="Arial" w:cs="Arial"/>
          <w:sz w:val="20"/>
          <w:szCs w:val="20"/>
        </w:rPr>
        <w:t>nadużyci</w:t>
      </w:r>
      <w:r w:rsidR="00AE0334" w:rsidRPr="005B3B5B">
        <w:rPr>
          <w:rFonts w:ascii="Arial" w:hAnsi="Arial" w:cs="Arial"/>
          <w:sz w:val="20"/>
          <w:szCs w:val="20"/>
        </w:rPr>
        <w:t>a</w:t>
      </w:r>
      <w:r w:rsidRPr="005B3B5B">
        <w:rPr>
          <w:rFonts w:ascii="Arial" w:hAnsi="Arial" w:cs="Arial"/>
          <w:sz w:val="20"/>
          <w:szCs w:val="20"/>
        </w:rPr>
        <w:t xml:space="preserve"> finansowe</w:t>
      </w:r>
      <w:r w:rsidR="00AE0334" w:rsidRPr="005B3B5B">
        <w:rPr>
          <w:rFonts w:ascii="Arial" w:hAnsi="Arial" w:cs="Arial"/>
          <w:sz w:val="20"/>
          <w:szCs w:val="20"/>
        </w:rPr>
        <w:t>go</w:t>
      </w:r>
      <w:r w:rsidRPr="005B3B5B">
        <w:rPr>
          <w:rFonts w:ascii="Arial" w:hAnsi="Arial" w:cs="Arial"/>
          <w:sz w:val="20"/>
          <w:szCs w:val="20"/>
        </w:rPr>
        <w:t>.</w:t>
      </w:r>
    </w:p>
    <w:p w14:paraId="3268C7F7" w14:textId="77777777" w:rsidR="00B15573" w:rsidRPr="005B3B5B" w:rsidRDefault="00B15573" w:rsidP="00307FDC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</w:p>
    <w:p w14:paraId="78CC226C" w14:textId="77777777" w:rsidR="008E1EC3" w:rsidRPr="005B3B5B" w:rsidRDefault="002D6371" w:rsidP="0005385B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beneficjent</w:t>
      </w:r>
      <w:r w:rsidR="004409A6" w:rsidRPr="005B3B5B">
        <w:rPr>
          <w:rFonts w:ascii="Arial" w:hAnsi="Arial" w:cs="Arial"/>
          <w:sz w:val="20"/>
          <w:szCs w:val="20"/>
        </w:rPr>
        <w:t xml:space="preserve"> –</w:t>
      </w:r>
      <w:r w:rsidR="00E61995" w:rsidRPr="005B3B5B">
        <w:rPr>
          <w:rFonts w:ascii="Arial" w:hAnsi="Arial" w:cs="Arial"/>
          <w:sz w:val="20"/>
          <w:szCs w:val="20"/>
        </w:rPr>
        <w:t xml:space="preserve"> </w:t>
      </w:r>
      <w:r w:rsidR="003D4C45" w:rsidRPr="005B3B5B">
        <w:rPr>
          <w:rFonts w:ascii="Arial" w:hAnsi="Arial" w:cs="Arial"/>
          <w:sz w:val="20"/>
          <w:szCs w:val="20"/>
        </w:rPr>
        <w:t xml:space="preserve">zgodnie z </w:t>
      </w:r>
      <w:r w:rsidR="00E61995" w:rsidRPr="005B3B5B">
        <w:rPr>
          <w:rFonts w:ascii="Arial" w:hAnsi="Arial" w:cs="Arial"/>
          <w:sz w:val="20"/>
          <w:szCs w:val="20"/>
        </w:rPr>
        <w:t>art. 2 pkt</w:t>
      </w:r>
      <w:r w:rsidR="003D4C45" w:rsidRPr="005B3B5B">
        <w:rPr>
          <w:rFonts w:ascii="Arial" w:hAnsi="Arial" w:cs="Arial"/>
          <w:sz w:val="20"/>
          <w:szCs w:val="20"/>
        </w:rPr>
        <w:t>.</w:t>
      </w:r>
      <w:r w:rsidR="00E61995" w:rsidRPr="005B3B5B">
        <w:rPr>
          <w:rFonts w:ascii="Arial" w:hAnsi="Arial" w:cs="Arial"/>
          <w:sz w:val="20"/>
          <w:szCs w:val="20"/>
        </w:rPr>
        <w:t xml:space="preserve"> 10</w:t>
      </w:r>
      <w:r w:rsidR="003D4C45" w:rsidRPr="005B3B5B">
        <w:rPr>
          <w:rFonts w:ascii="Arial" w:hAnsi="Arial" w:cs="Arial"/>
          <w:sz w:val="20"/>
          <w:szCs w:val="20"/>
        </w:rPr>
        <w:t xml:space="preserve"> i art. 63 </w:t>
      </w:r>
      <w:r w:rsidR="00E61995" w:rsidRPr="005B3B5B">
        <w:rPr>
          <w:rFonts w:ascii="Arial" w:hAnsi="Arial" w:cs="Arial"/>
          <w:sz w:val="20"/>
          <w:szCs w:val="20"/>
        </w:rPr>
        <w:t>rozporządzenia ogólnego</w:t>
      </w:r>
      <w:r w:rsidR="008E1EC3" w:rsidRPr="005B3B5B">
        <w:rPr>
          <w:rFonts w:ascii="Arial" w:hAnsi="Arial" w:cs="Arial"/>
          <w:sz w:val="20"/>
          <w:szCs w:val="20"/>
        </w:rPr>
        <w:t xml:space="preserve"> </w:t>
      </w:r>
      <w:r w:rsidR="005C4AD4" w:rsidRPr="005B3B5B">
        <w:rPr>
          <w:rFonts w:ascii="Arial" w:hAnsi="Arial" w:cs="Arial"/>
          <w:sz w:val="20"/>
          <w:szCs w:val="20"/>
        </w:rPr>
        <w:br/>
      </w:r>
      <w:r w:rsidR="008E1EC3" w:rsidRPr="005B3B5B">
        <w:rPr>
          <w:rFonts w:ascii="Arial" w:hAnsi="Arial" w:cs="Arial"/>
          <w:sz w:val="20"/>
          <w:szCs w:val="20"/>
        </w:rPr>
        <w:t>oraz z art. 2 pkt</w:t>
      </w:r>
      <w:r w:rsidR="00806600" w:rsidRPr="005B3B5B">
        <w:rPr>
          <w:rFonts w:ascii="Arial" w:hAnsi="Arial" w:cs="Arial"/>
          <w:sz w:val="20"/>
          <w:szCs w:val="20"/>
        </w:rPr>
        <w:t>.</w:t>
      </w:r>
      <w:r w:rsidR="008E1EC3" w:rsidRPr="005B3B5B">
        <w:rPr>
          <w:rFonts w:ascii="Arial" w:hAnsi="Arial" w:cs="Arial"/>
          <w:sz w:val="20"/>
          <w:szCs w:val="20"/>
        </w:rPr>
        <w:t xml:space="preserve"> 1 ustawy wdrożeniowej</w:t>
      </w:r>
      <w:r w:rsidR="00E61995" w:rsidRPr="005B3B5B">
        <w:rPr>
          <w:rFonts w:ascii="Arial" w:hAnsi="Arial" w:cs="Arial"/>
          <w:sz w:val="20"/>
          <w:szCs w:val="20"/>
        </w:rPr>
        <w:t>, o</w:t>
      </w:r>
      <w:r w:rsidR="003D4C45" w:rsidRPr="005B3B5B">
        <w:rPr>
          <w:rFonts w:ascii="Arial" w:hAnsi="Arial" w:cs="Arial"/>
          <w:sz w:val="20"/>
          <w:szCs w:val="20"/>
        </w:rPr>
        <w:t>znacza podmiot publiczny lub prywatny</w:t>
      </w:r>
      <w:r w:rsidR="00D478FF" w:rsidRPr="005B3B5B">
        <w:rPr>
          <w:rFonts w:ascii="Arial" w:hAnsi="Arial" w:cs="Arial"/>
          <w:sz w:val="20"/>
          <w:szCs w:val="20"/>
        </w:rPr>
        <w:t>, z którym została podpisana umowa o dofinansowanie</w:t>
      </w:r>
      <w:r w:rsidR="0010678B" w:rsidRPr="005B3B5B">
        <w:rPr>
          <w:rFonts w:ascii="Arial" w:hAnsi="Arial" w:cs="Arial"/>
          <w:sz w:val="20"/>
          <w:szCs w:val="20"/>
        </w:rPr>
        <w:t>, w rozumieniu art. 2 pkt. 26 ustawy wdrożeniowej</w:t>
      </w:r>
      <w:r w:rsidR="00DD508E" w:rsidRPr="005B3B5B">
        <w:rPr>
          <w:rFonts w:ascii="Arial" w:hAnsi="Arial" w:cs="Arial"/>
          <w:sz w:val="20"/>
          <w:szCs w:val="20"/>
        </w:rPr>
        <w:t>;</w:t>
      </w:r>
    </w:p>
    <w:p w14:paraId="4A518551" w14:textId="77777777" w:rsidR="008B7123" w:rsidRPr="005B3B5B" w:rsidRDefault="008B7123" w:rsidP="0005385B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</w:p>
    <w:p w14:paraId="34744679" w14:textId="77777777" w:rsidR="00FE063A" w:rsidRPr="005B3B5B" w:rsidRDefault="00774B70" w:rsidP="0005385B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wnioskodawca </w:t>
      </w:r>
      <w:r w:rsidR="00806600" w:rsidRPr="005B3B5B">
        <w:rPr>
          <w:rFonts w:ascii="Arial" w:hAnsi="Arial" w:cs="Arial"/>
          <w:sz w:val="20"/>
          <w:szCs w:val="20"/>
        </w:rPr>
        <w:t xml:space="preserve">– zgodnie z art. 2 pkt. 28 ustawy wdrożeniowej </w:t>
      </w:r>
      <w:r w:rsidR="00D478FF" w:rsidRPr="005B3B5B">
        <w:rPr>
          <w:rFonts w:ascii="Arial" w:hAnsi="Arial" w:cs="Arial"/>
          <w:sz w:val="20"/>
          <w:szCs w:val="20"/>
        </w:rPr>
        <w:t xml:space="preserve">oznacza </w:t>
      </w:r>
      <w:r w:rsidR="003D4C45" w:rsidRPr="005B3B5B">
        <w:rPr>
          <w:rFonts w:ascii="Arial" w:hAnsi="Arial" w:cs="Arial"/>
          <w:sz w:val="20"/>
          <w:szCs w:val="20"/>
        </w:rPr>
        <w:t>podmiot, który złożył wniosek o dofinansowanie projektu</w:t>
      </w:r>
      <w:r w:rsidR="00806600" w:rsidRPr="005B3B5B">
        <w:rPr>
          <w:rFonts w:ascii="Arial" w:hAnsi="Arial" w:cs="Arial"/>
          <w:sz w:val="20"/>
          <w:szCs w:val="20"/>
        </w:rPr>
        <w:t>;</w:t>
      </w:r>
    </w:p>
    <w:p w14:paraId="6BC065D3" w14:textId="77777777" w:rsidR="00B903C4" w:rsidRPr="005B3B5B" w:rsidRDefault="00B903C4" w:rsidP="00CA1DAB">
      <w:pPr>
        <w:jc w:val="both"/>
        <w:rPr>
          <w:rFonts w:ascii="Arial" w:hAnsi="Arial" w:cs="Arial"/>
          <w:sz w:val="20"/>
          <w:szCs w:val="20"/>
        </w:rPr>
      </w:pPr>
    </w:p>
    <w:p w14:paraId="4F0F2FA3" w14:textId="77777777" w:rsidR="00A27365" w:rsidRPr="005B3B5B" w:rsidRDefault="00A27365" w:rsidP="006260F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nieprawidłowość systemowa </w:t>
      </w:r>
      <w:r w:rsidR="005B1463" w:rsidRPr="005B3B5B">
        <w:rPr>
          <w:rFonts w:ascii="Arial" w:hAnsi="Arial" w:cs="Arial"/>
          <w:sz w:val="20"/>
          <w:szCs w:val="20"/>
        </w:rPr>
        <w:t>–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5B1463" w:rsidRPr="005B3B5B">
        <w:rPr>
          <w:rFonts w:ascii="Arial" w:hAnsi="Arial" w:cs="Arial"/>
          <w:sz w:val="20"/>
          <w:szCs w:val="20"/>
        </w:rPr>
        <w:t>zgodnie z art. 2 pkt</w:t>
      </w:r>
      <w:r w:rsidR="00806600" w:rsidRPr="005B3B5B">
        <w:rPr>
          <w:rFonts w:ascii="Arial" w:hAnsi="Arial" w:cs="Arial"/>
          <w:sz w:val="20"/>
          <w:szCs w:val="20"/>
        </w:rPr>
        <w:t>.</w:t>
      </w:r>
      <w:r w:rsidR="005B1463" w:rsidRPr="005B3B5B">
        <w:rPr>
          <w:rFonts w:ascii="Arial" w:hAnsi="Arial" w:cs="Arial"/>
          <w:sz w:val="20"/>
          <w:szCs w:val="20"/>
        </w:rPr>
        <w:t xml:space="preserve"> 38 rozporządzenia ogólnego, oznacza każdą nieprawidłowość, która może mieć charakter powtarzalny,</w:t>
      </w:r>
      <w:r w:rsidR="00B64B87" w:rsidRPr="005B3B5B">
        <w:rPr>
          <w:rFonts w:ascii="Arial" w:hAnsi="Arial" w:cs="Arial"/>
          <w:sz w:val="20"/>
          <w:szCs w:val="20"/>
        </w:rPr>
        <w:t xml:space="preserve"> </w:t>
      </w:r>
      <w:r w:rsidR="005B1463" w:rsidRPr="005B3B5B">
        <w:rPr>
          <w:rFonts w:ascii="Arial" w:hAnsi="Arial" w:cs="Arial"/>
          <w:sz w:val="20"/>
          <w:szCs w:val="20"/>
        </w:rPr>
        <w:t>o wysokim prawdopodobieństwie wystąpienia w podobnych rodzajach operacji, będącą konsekwencją istnienia poważnych defektów w skutecznym funkcjonowaniu systemu zarządzania i kontroli, w tym polegającą na niewprowadzeniu odpowiednich procedur zgodnie z niniejszym rozporządzeniem oraz z przepisami dotyczącymi poszczególnych funduszy</w:t>
      </w:r>
      <w:r w:rsidR="0010678B" w:rsidRPr="005B3B5B">
        <w:rPr>
          <w:rFonts w:ascii="Arial" w:hAnsi="Arial" w:cs="Arial"/>
          <w:sz w:val="20"/>
          <w:szCs w:val="20"/>
        </w:rPr>
        <w:t>;</w:t>
      </w:r>
    </w:p>
    <w:p w14:paraId="14A34DEB" w14:textId="77777777" w:rsidR="007D5001" w:rsidRPr="005B3B5B" w:rsidRDefault="007D5001" w:rsidP="00CA1DAB">
      <w:pPr>
        <w:jc w:val="both"/>
        <w:rPr>
          <w:rFonts w:ascii="Arial" w:hAnsi="Arial" w:cs="Arial"/>
          <w:sz w:val="20"/>
          <w:szCs w:val="20"/>
        </w:rPr>
      </w:pPr>
    </w:p>
    <w:p w14:paraId="57F0F1B5" w14:textId="77777777" w:rsidR="007D5001" w:rsidRPr="005B3B5B" w:rsidRDefault="007D5001" w:rsidP="005F6689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 potencjalne podejrzenie popełnienia nadużycia finansowego - </w:t>
      </w:r>
      <w:r w:rsidR="00953DDA" w:rsidRPr="005B3B5B">
        <w:rPr>
          <w:rFonts w:ascii="Arial" w:hAnsi="Arial" w:cs="Arial"/>
          <w:sz w:val="20"/>
          <w:szCs w:val="20"/>
        </w:rPr>
        <w:t xml:space="preserve">są </w:t>
      </w:r>
      <w:r w:rsidR="00083CAC" w:rsidRPr="005B3B5B">
        <w:rPr>
          <w:rFonts w:ascii="Arial" w:hAnsi="Arial" w:cs="Arial"/>
          <w:sz w:val="20"/>
          <w:szCs w:val="20"/>
        </w:rPr>
        <w:t xml:space="preserve">to </w:t>
      </w:r>
      <w:r w:rsidR="005F6689" w:rsidRPr="005B3B5B">
        <w:rPr>
          <w:rFonts w:ascii="Arial" w:hAnsi="Arial" w:cs="Arial"/>
          <w:sz w:val="20"/>
          <w:szCs w:val="20"/>
        </w:rPr>
        <w:t>wszystkie przypadki nieprawidłowości w ramach RPO WSL 2014-2010 (tj. naruszenia przepisów prawa, które spowodowały lub mogły spowodować szkodę w budżecie UE), dla których uprawdopodobniono celowość w działaniu podmiotu i które zostały zgłoszone do organów ścigania</w:t>
      </w:r>
      <w:r w:rsidR="006607EE" w:rsidRPr="005B3B5B">
        <w:rPr>
          <w:rFonts w:ascii="Arial" w:hAnsi="Arial" w:cs="Arial"/>
          <w:sz w:val="20"/>
          <w:szCs w:val="20"/>
        </w:rPr>
        <w:t>.</w:t>
      </w:r>
    </w:p>
    <w:p w14:paraId="51759594" w14:textId="77777777" w:rsidR="00B903C4" w:rsidRPr="005B3B5B" w:rsidRDefault="00B903C4" w:rsidP="00CA1DAB">
      <w:pPr>
        <w:jc w:val="both"/>
        <w:rPr>
          <w:rFonts w:ascii="Arial" w:hAnsi="Arial" w:cs="Arial"/>
          <w:sz w:val="20"/>
          <w:szCs w:val="20"/>
        </w:rPr>
      </w:pPr>
    </w:p>
    <w:p w14:paraId="26F82D07" w14:textId="0CD069E5" w:rsidR="009E301D" w:rsidRPr="005B3B5B" w:rsidRDefault="009E301D" w:rsidP="006607E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podejrzenie </w:t>
      </w:r>
      <w:r w:rsidR="00516C97" w:rsidRPr="005B3B5B">
        <w:rPr>
          <w:rFonts w:ascii="Arial" w:hAnsi="Arial" w:cs="Arial"/>
          <w:sz w:val="20"/>
          <w:szCs w:val="20"/>
        </w:rPr>
        <w:t xml:space="preserve">popełnienia </w:t>
      </w:r>
      <w:r w:rsidRPr="005B3B5B">
        <w:rPr>
          <w:rFonts w:ascii="Arial" w:hAnsi="Arial" w:cs="Arial"/>
          <w:sz w:val="20"/>
          <w:szCs w:val="20"/>
        </w:rPr>
        <w:t>nadużycia</w:t>
      </w:r>
      <w:r w:rsidR="00CE72EB" w:rsidRPr="005B3B5B">
        <w:rPr>
          <w:rFonts w:ascii="Arial" w:hAnsi="Arial" w:cs="Arial"/>
          <w:sz w:val="20"/>
          <w:szCs w:val="20"/>
        </w:rPr>
        <w:t xml:space="preserve"> finansowego</w:t>
      </w:r>
      <w:r w:rsidRPr="005B3B5B">
        <w:rPr>
          <w:rFonts w:ascii="Arial" w:hAnsi="Arial" w:cs="Arial"/>
          <w:sz w:val="20"/>
          <w:szCs w:val="20"/>
        </w:rPr>
        <w:t xml:space="preserve"> – oznacza</w:t>
      </w:r>
      <w:r w:rsidR="008D2FDE" w:rsidRPr="005B3B5B">
        <w:rPr>
          <w:rFonts w:ascii="Arial" w:hAnsi="Arial" w:cs="Arial"/>
          <w:sz w:val="20"/>
          <w:szCs w:val="20"/>
        </w:rPr>
        <w:t>, zgo</w:t>
      </w:r>
      <w:r w:rsidR="00DD508E" w:rsidRPr="005B3B5B">
        <w:rPr>
          <w:rFonts w:ascii="Arial" w:hAnsi="Arial" w:cs="Arial"/>
          <w:sz w:val="20"/>
          <w:szCs w:val="20"/>
        </w:rPr>
        <w:t>d</w:t>
      </w:r>
      <w:r w:rsidR="008D2FDE" w:rsidRPr="005B3B5B">
        <w:rPr>
          <w:rFonts w:ascii="Arial" w:hAnsi="Arial" w:cs="Arial"/>
          <w:sz w:val="20"/>
          <w:szCs w:val="20"/>
        </w:rPr>
        <w:t xml:space="preserve">nie z zapisami </w:t>
      </w:r>
      <w:r w:rsidR="00D51517" w:rsidRPr="005B3B5B">
        <w:rPr>
          <w:rFonts w:ascii="Arial" w:hAnsi="Arial" w:cs="Arial"/>
          <w:sz w:val="20"/>
          <w:szCs w:val="20"/>
        </w:rPr>
        <w:t>art.</w:t>
      </w:r>
      <w:r w:rsidR="008E02A8" w:rsidRPr="005B3B5B">
        <w:rPr>
          <w:rFonts w:ascii="Arial" w:hAnsi="Arial" w:cs="Arial"/>
          <w:sz w:val="20"/>
          <w:szCs w:val="20"/>
        </w:rPr>
        <w:t> </w:t>
      </w:r>
      <w:r w:rsidR="00D51517" w:rsidRPr="005B3B5B">
        <w:rPr>
          <w:rFonts w:ascii="Arial" w:hAnsi="Arial" w:cs="Arial"/>
          <w:sz w:val="20"/>
          <w:szCs w:val="20"/>
        </w:rPr>
        <w:t>2</w:t>
      </w:r>
      <w:r w:rsidR="008E02A8" w:rsidRPr="005B3B5B">
        <w:rPr>
          <w:rFonts w:ascii="Arial" w:hAnsi="Arial" w:cs="Arial"/>
          <w:sz w:val="20"/>
          <w:szCs w:val="20"/>
        </w:rPr>
        <w:t> </w:t>
      </w:r>
      <w:r w:rsidR="00D51517" w:rsidRPr="005B3B5B">
        <w:rPr>
          <w:rFonts w:ascii="Arial" w:hAnsi="Arial" w:cs="Arial"/>
          <w:sz w:val="20"/>
          <w:szCs w:val="20"/>
        </w:rPr>
        <w:t>lit</w:t>
      </w:r>
      <w:r w:rsidR="008E02A8" w:rsidRPr="005B3B5B">
        <w:rPr>
          <w:rFonts w:ascii="Arial" w:hAnsi="Arial" w:cs="Arial"/>
          <w:sz w:val="20"/>
          <w:szCs w:val="20"/>
        </w:rPr>
        <w:t> </w:t>
      </w:r>
      <w:r w:rsidR="00D51517" w:rsidRPr="005B3B5B">
        <w:rPr>
          <w:rFonts w:ascii="Arial" w:hAnsi="Arial" w:cs="Arial"/>
          <w:sz w:val="20"/>
          <w:szCs w:val="20"/>
        </w:rPr>
        <w:t>a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="008D2FDE" w:rsidRPr="005B3B5B">
        <w:rPr>
          <w:rFonts w:ascii="Arial" w:hAnsi="Arial" w:cs="Arial"/>
          <w:sz w:val="20"/>
          <w:szCs w:val="20"/>
        </w:rPr>
        <w:t>Rozporządzenia Delegowanego Komisji (UE</w:t>
      </w:r>
      <w:r w:rsidR="008A348D" w:rsidRPr="005B3B5B">
        <w:rPr>
          <w:rFonts w:ascii="Arial" w:hAnsi="Arial" w:cs="Arial"/>
          <w:sz w:val="20"/>
          <w:szCs w:val="20"/>
        </w:rPr>
        <w:t>) 2015/</w:t>
      </w:r>
      <w:r w:rsidR="00D51517" w:rsidRPr="005B3B5B">
        <w:rPr>
          <w:rFonts w:ascii="Arial" w:hAnsi="Arial" w:cs="Arial"/>
          <w:sz w:val="20"/>
          <w:szCs w:val="20"/>
        </w:rPr>
        <w:t>1</w:t>
      </w:r>
      <w:r w:rsidR="008A348D" w:rsidRPr="005B3B5B">
        <w:rPr>
          <w:rFonts w:ascii="Arial" w:hAnsi="Arial" w:cs="Arial"/>
          <w:sz w:val="20"/>
          <w:szCs w:val="20"/>
        </w:rPr>
        <w:t>970 z dnia 8 lipca 2015 </w:t>
      </w:r>
      <w:r w:rsidR="008D2FDE" w:rsidRPr="005B3B5B">
        <w:rPr>
          <w:rFonts w:ascii="Arial" w:hAnsi="Arial" w:cs="Arial"/>
          <w:sz w:val="20"/>
          <w:szCs w:val="20"/>
        </w:rPr>
        <w:t>r.,</w:t>
      </w:r>
      <w:r w:rsidRPr="005B3B5B">
        <w:rPr>
          <w:rFonts w:ascii="Arial" w:hAnsi="Arial" w:cs="Arial"/>
          <w:sz w:val="20"/>
          <w:szCs w:val="20"/>
        </w:rPr>
        <w:t xml:space="preserve"> nieprawidłowość, która prowadzi do wszczęcia postępowania administracyjnego </w:t>
      </w:r>
      <w:r w:rsidR="005C4AD4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 xml:space="preserve">lub sądowego na poziomie krajowym w celu stwierdzenia zamierzonego działania, </w:t>
      </w:r>
      <w:r w:rsidR="005C4AD4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 xml:space="preserve">w szczególności nadużycia finansowego, o którym mowa w art. 1 (1) (a) Konwencji </w:t>
      </w:r>
      <w:r w:rsidR="005C4AD4" w:rsidRPr="005B3B5B">
        <w:rPr>
          <w:rFonts w:ascii="Arial" w:hAnsi="Arial" w:cs="Arial"/>
          <w:sz w:val="20"/>
          <w:szCs w:val="20"/>
        </w:rPr>
        <w:br/>
      </w:r>
      <w:r w:rsidR="00146CFA" w:rsidRPr="005B3B5B">
        <w:rPr>
          <w:rFonts w:ascii="Arial" w:hAnsi="Arial" w:cs="Arial"/>
          <w:sz w:val="20"/>
          <w:szCs w:val="20"/>
        </w:rPr>
        <w:t xml:space="preserve">sporządzonej na podstawie artykułu </w:t>
      </w:r>
      <w:r w:rsidR="00187625" w:rsidRPr="005B3B5B">
        <w:rPr>
          <w:rFonts w:ascii="Arial" w:hAnsi="Arial" w:cs="Arial"/>
          <w:sz w:val="20"/>
          <w:szCs w:val="20"/>
        </w:rPr>
        <w:t xml:space="preserve">K.3 Traktatu o Unii Europejskiej, </w:t>
      </w:r>
      <w:r w:rsidRPr="005B3B5B">
        <w:rPr>
          <w:rFonts w:ascii="Arial" w:hAnsi="Arial" w:cs="Arial"/>
          <w:sz w:val="20"/>
          <w:szCs w:val="20"/>
        </w:rPr>
        <w:t>o ochronie interesów finansowych Wspólnot Europejskich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.</w:t>
      </w:r>
      <w:r w:rsidR="00D36F4E" w:rsidRPr="005B3B5B">
        <w:rPr>
          <w:rFonts w:ascii="Arial" w:hAnsi="Arial" w:cs="Arial"/>
          <w:sz w:val="20"/>
          <w:szCs w:val="20"/>
        </w:rPr>
        <w:t xml:space="preserve"> Przypadek naruszenia przepisów, spełniający kryteria określone w powyższej de</w:t>
      </w:r>
      <w:r w:rsidR="007E2CF0" w:rsidRPr="005B3B5B">
        <w:rPr>
          <w:rFonts w:ascii="Arial" w:hAnsi="Arial" w:cs="Arial"/>
          <w:sz w:val="20"/>
          <w:szCs w:val="20"/>
        </w:rPr>
        <w:t>finicji</w:t>
      </w:r>
      <w:r w:rsidR="00D36F4E" w:rsidRPr="005B3B5B">
        <w:rPr>
          <w:rFonts w:ascii="Arial" w:hAnsi="Arial" w:cs="Arial"/>
          <w:sz w:val="20"/>
          <w:szCs w:val="20"/>
        </w:rPr>
        <w:t xml:space="preserve">, należy kwalifikować jako podejrzenie nadużycia finansowego w momencie uzyskania przez właściwą instytucję inicjującą informacji </w:t>
      </w:r>
      <w:r w:rsidR="00C811F6" w:rsidRPr="005B3B5B">
        <w:rPr>
          <w:rFonts w:ascii="Arial" w:hAnsi="Arial" w:cs="Arial"/>
          <w:sz w:val="20"/>
          <w:szCs w:val="20"/>
        </w:rPr>
        <w:t>o</w:t>
      </w:r>
      <w:r w:rsidR="00CA1DAB" w:rsidRPr="005B3B5B">
        <w:rPr>
          <w:rFonts w:ascii="Arial" w:hAnsi="Arial" w:cs="Arial"/>
          <w:sz w:val="20"/>
          <w:szCs w:val="20"/>
        </w:rPr>
        <w:t> </w:t>
      </w:r>
      <w:r w:rsidR="00D36F4E" w:rsidRPr="005B3B5B">
        <w:rPr>
          <w:rFonts w:ascii="Arial" w:hAnsi="Arial" w:cs="Arial"/>
          <w:sz w:val="20"/>
          <w:szCs w:val="20"/>
        </w:rPr>
        <w:t>sporządzeniu przez prokuratora aktu oskarżenia.</w:t>
      </w:r>
    </w:p>
    <w:p w14:paraId="19E42C5A" w14:textId="77777777" w:rsidR="00B903C4" w:rsidRPr="005B3B5B" w:rsidRDefault="00B903C4" w:rsidP="00CA1DAB">
      <w:pPr>
        <w:jc w:val="both"/>
        <w:rPr>
          <w:rFonts w:ascii="Arial" w:hAnsi="Arial" w:cs="Arial"/>
          <w:sz w:val="20"/>
          <w:szCs w:val="20"/>
        </w:rPr>
      </w:pPr>
    </w:p>
    <w:p w14:paraId="6186451F" w14:textId="77777777" w:rsidR="000A0D2C" w:rsidRPr="005B3B5B" w:rsidRDefault="00645B13" w:rsidP="000A0D2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konflikt interesów – </w:t>
      </w:r>
      <w:r w:rsidR="00F94E8B" w:rsidRPr="005B3B5B">
        <w:rPr>
          <w:rFonts w:ascii="Arial" w:hAnsi="Arial" w:cs="Arial"/>
          <w:sz w:val="20"/>
          <w:szCs w:val="20"/>
        </w:rPr>
        <w:t xml:space="preserve">m.in. </w:t>
      </w:r>
      <w:r w:rsidRPr="005B3B5B">
        <w:rPr>
          <w:rFonts w:ascii="Arial" w:hAnsi="Arial" w:cs="Arial"/>
          <w:sz w:val="20"/>
          <w:szCs w:val="20"/>
        </w:rPr>
        <w:t xml:space="preserve">zgodnie z art. 57 ust. 2 rozporządzenia finansowego </w:t>
      </w:r>
      <w:r w:rsidR="007424D4" w:rsidRPr="005B3B5B">
        <w:rPr>
          <w:rFonts w:ascii="Arial" w:hAnsi="Arial" w:cs="Arial"/>
          <w:sz w:val="20"/>
          <w:szCs w:val="20"/>
        </w:rPr>
        <w:t>istnieje wówczas</w:t>
      </w:r>
      <w:r w:rsidR="000A0D2C" w:rsidRPr="005B3B5B">
        <w:rPr>
          <w:rFonts w:ascii="Arial" w:hAnsi="Arial" w:cs="Arial"/>
          <w:sz w:val="20"/>
          <w:szCs w:val="20"/>
        </w:rPr>
        <w:t>, gdy bezstronne i obiektywne</w:t>
      </w:r>
      <w:r w:rsidR="009B1F05" w:rsidRPr="005B3B5B">
        <w:rPr>
          <w:rFonts w:ascii="Arial" w:hAnsi="Arial" w:cs="Arial"/>
          <w:sz w:val="20"/>
          <w:szCs w:val="20"/>
        </w:rPr>
        <w:t xml:space="preserve"> pełnienia funkcji </w:t>
      </w:r>
      <w:r w:rsidR="00C5170F" w:rsidRPr="005B3B5B">
        <w:rPr>
          <w:rFonts w:ascii="Arial" w:hAnsi="Arial" w:cs="Arial"/>
          <w:sz w:val="20"/>
          <w:szCs w:val="20"/>
        </w:rPr>
        <w:t xml:space="preserve">podmiotu </w:t>
      </w:r>
      <w:r w:rsidR="000A0D2C" w:rsidRPr="005B3B5B">
        <w:rPr>
          <w:rFonts w:ascii="Arial" w:hAnsi="Arial" w:cs="Arial"/>
          <w:sz w:val="20"/>
          <w:szCs w:val="20"/>
        </w:rPr>
        <w:t>działające</w:t>
      </w:r>
      <w:r w:rsidR="00AD70E3" w:rsidRPr="005B3B5B">
        <w:rPr>
          <w:rFonts w:ascii="Arial" w:hAnsi="Arial" w:cs="Arial"/>
          <w:sz w:val="20"/>
          <w:szCs w:val="20"/>
        </w:rPr>
        <w:t>go</w:t>
      </w:r>
      <w:r w:rsidR="000A0D2C" w:rsidRPr="005B3B5B">
        <w:rPr>
          <w:rFonts w:ascii="Arial" w:hAnsi="Arial" w:cs="Arial"/>
          <w:sz w:val="20"/>
          <w:szCs w:val="20"/>
        </w:rPr>
        <w:t xml:space="preserve"> w </w:t>
      </w:r>
      <w:r w:rsidR="005C5BDA" w:rsidRPr="005B3B5B">
        <w:rPr>
          <w:rFonts w:ascii="Arial" w:hAnsi="Arial" w:cs="Arial"/>
          <w:sz w:val="20"/>
          <w:szCs w:val="20"/>
        </w:rPr>
        <w:t>s</w:t>
      </w:r>
      <w:r w:rsidR="000A0D2C" w:rsidRPr="005B3B5B">
        <w:rPr>
          <w:rFonts w:ascii="Arial" w:hAnsi="Arial" w:cs="Arial"/>
          <w:sz w:val="20"/>
          <w:szCs w:val="20"/>
        </w:rPr>
        <w:t>ferze finansów lub innych osób uczestniczących w wykonaniu, zarządzani</w:t>
      </w:r>
      <w:r w:rsidR="005C5BDA" w:rsidRPr="005B3B5B">
        <w:rPr>
          <w:rFonts w:ascii="Arial" w:hAnsi="Arial" w:cs="Arial"/>
          <w:sz w:val="20"/>
          <w:szCs w:val="20"/>
        </w:rPr>
        <w:t>u, audycie lub kon</w:t>
      </w:r>
      <w:r w:rsidR="000A0D2C" w:rsidRPr="005B3B5B">
        <w:rPr>
          <w:rFonts w:ascii="Arial" w:hAnsi="Arial" w:cs="Arial"/>
          <w:sz w:val="20"/>
          <w:szCs w:val="20"/>
        </w:rPr>
        <w:t>t</w:t>
      </w:r>
      <w:r w:rsidR="005C5BDA" w:rsidRPr="005B3B5B">
        <w:rPr>
          <w:rFonts w:ascii="Arial" w:hAnsi="Arial" w:cs="Arial"/>
          <w:sz w:val="20"/>
          <w:szCs w:val="20"/>
        </w:rPr>
        <w:t>r</w:t>
      </w:r>
      <w:r w:rsidR="000A0D2C" w:rsidRPr="005B3B5B">
        <w:rPr>
          <w:rFonts w:ascii="Arial" w:hAnsi="Arial" w:cs="Arial"/>
          <w:sz w:val="20"/>
          <w:szCs w:val="20"/>
        </w:rPr>
        <w:t>oli budżetu</w:t>
      </w:r>
      <w:r w:rsidR="009B1F05" w:rsidRPr="005B3B5B">
        <w:rPr>
          <w:rFonts w:ascii="Arial" w:hAnsi="Arial" w:cs="Arial"/>
          <w:sz w:val="20"/>
          <w:szCs w:val="20"/>
        </w:rPr>
        <w:t xml:space="preserve"> UE</w:t>
      </w:r>
      <w:r w:rsidR="000A0D2C" w:rsidRPr="005B3B5B">
        <w:rPr>
          <w:rFonts w:ascii="Arial" w:hAnsi="Arial" w:cs="Arial"/>
          <w:sz w:val="20"/>
          <w:szCs w:val="20"/>
        </w:rPr>
        <w:t xml:space="preserve"> lub budżetu środków publicznych</w:t>
      </w:r>
      <w:r w:rsidR="009B1F05" w:rsidRPr="005B3B5B">
        <w:rPr>
          <w:rFonts w:ascii="Arial" w:hAnsi="Arial" w:cs="Arial"/>
          <w:sz w:val="20"/>
          <w:szCs w:val="20"/>
        </w:rPr>
        <w:t xml:space="preserve"> </w:t>
      </w:r>
      <w:r w:rsidR="000A0D2C" w:rsidRPr="005B3B5B">
        <w:rPr>
          <w:rFonts w:ascii="Arial" w:hAnsi="Arial" w:cs="Arial"/>
          <w:sz w:val="20"/>
          <w:szCs w:val="20"/>
        </w:rPr>
        <w:t>–</w:t>
      </w:r>
      <w:r w:rsidR="00F94E8B" w:rsidRPr="005B3B5B">
        <w:rPr>
          <w:rFonts w:ascii="Arial" w:hAnsi="Arial" w:cs="Arial"/>
          <w:sz w:val="20"/>
          <w:szCs w:val="20"/>
        </w:rPr>
        <w:t xml:space="preserve"> </w:t>
      </w:r>
      <w:r w:rsidR="000A0D2C" w:rsidRPr="005B3B5B">
        <w:rPr>
          <w:rFonts w:ascii="Arial" w:hAnsi="Arial" w:cs="Arial"/>
          <w:sz w:val="20"/>
          <w:szCs w:val="20"/>
        </w:rPr>
        <w:t>jest zagrożone z uwagi na względy</w:t>
      </w:r>
      <w:r w:rsidR="009B1F05" w:rsidRPr="005B3B5B">
        <w:rPr>
          <w:rFonts w:ascii="Arial" w:hAnsi="Arial" w:cs="Arial"/>
          <w:sz w:val="20"/>
          <w:szCs w:val="20"/>
        </w:rPr>
        <w:t xml:space="preserve"> rodzinne, emocjonalne, sympatie polityczne lub przynależność państwową, interes gospodarczy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9B1F05" w:rsidRPr="005B3B5B">
        <w:rPr>
          <w:rFonts w:ascii="Arial" w:hAnsi="Arial" w:cs="Arial"/>
          <w:sz w:val="20"/>
          <w:szCs w:val="20"/>
        </w:rPr>
        <w:t xml:space="preserve">lub jakiekolwiek inne interesy wspólne z </w:t>
      </w:r>
      <w:r w:rsidR="002D6371" w:rsidRPr="005B3B5B">
        <w:rPr>
          <w:rFonts w:ascii="Arial" w:hAnsi="Arial" w:cs="Arial"/>
          <w:sz w:val="20"/>
          <w:szCs w:val="20"/>
        </w:rPr>
        <w:t>beneficjent</w:t>
      </w:r>
      <w:r w:rsidR="000A0D2C" w:rsidRPr="005B3B5B">
        <w:rPr>
          <w:rFonts w:ascii="Arial" w:hAnsi="Arial" w:cs="Arial"/>
          <w:sz w:val="20"/>
          <w:szCs w:val="20"/>
        </w:rPr>
        <w:t>em</w:t>
      </w:r>
      <w:r w:rsidR="00C5170F" w:rsidRPr="005B3B5B">
        <w:rPr>
          <w:rFonts w:ascii="Arial" w:hAnsi="Arial" w:cs="Arial"/>
          <w:sz w:val="20"/>
          <w:szCs w:val="20"/>
        </w:rPr>
        <w:t xml:space="preserve"> lub </w:t>
      </w:r>
      <w:r w:rsidR="000A0D2C" w:rsidRPr="005B3B5B">
        <w:rPr>
          <w:rFonts w:ascii="Arial" w:hAnsi="Arial" w:cs="Arial"/>
          <w:sz w:val="20"/>
          <w:szCs w:val="20"/>
        </w:rPr>
        <w:t xml:space="preserve">inne interesy </w:t>
      </w:r>
      <w:r w:rsidR="00C5170F" w:rsidRPr="005B3B5B">
        <w:rPr>
          <w:rFonts w:ascii="Arial" w:hAnsi="Arial" w:cs="Arial"/>
          <w:sz w:val="20"/>
          <w:szCs w:val="20"/>
        </w:rPr>
        <w:t>pozostające w</w:t>
      </w:r>
      <w:r w:rsidR="008D2FDE" w:rsidRPr="005B3B5B">
        <w:rPr>
          <w:rFonts w:ascii="Arial" w:hAnsi="Arial" w:cs="Arial"/>
          <w:sz w:val="20"/>
          <w:szCs w:val="20"/>
        </w:rPr>
        <w:t> </w:t>
      </w:r>
      <w:r w:rsidR="00C5170F" w:rsidRPr="005B3B5B">
        <w:rPr>
          <w:rFonts w:ascii="Arial" w:hAnsi="Arial" w:cs="Arial"/>
          <w:sz w:val="20"/>
          <w:szCs w:val="20"/>
        </w:rPr>
        <w:t>sprzeczności z pełnio</w:t>
      </w:r>
      <w:r w:rsidR="000A0D2C" w:rsidRPr="005B3B5B">
        <w:rPr>
          <w:rFonts w:ascii="Arial" w:hAnsi="Arial" w:cs="Arial"/>
          <w:sz w:val="20"/>
          <w:szCs w:val="20"/>
        </w:rPr>
        <w:t>ną funkcją i stanowiskiem pracy przez określoną osobę.</w:t>
      </w:r>
    </w:p>
    <w:p w14:paraId="77169A96" w14:textId="77777777" w:rsidR="00B903C4" w:rsidRPr="005B3B5B" w:rsidRDefault="008D2FDE" w:rsidP="008D2FDE">
      <w:pPr>
        <w:spacing w:line="36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Ponadto, zgodnie z </w:t>
      </w:r>
      <w:r w:rsidR="00D51517" w:rsidRPr="005B3B5B">
        <w:rPr>
          <w:rFonts w:ascii="Arial" w:hAnsi="Arial" w:cs="Arial"/>
          <w:sz w:val="20"/>
          <w:szCs w:val="20"/>
        </w:rPr>
        <w:t xml:space="preserve">art. 24 </w:t>
      </w:r>
      <w:r w:rsidRPr="005B3B5B">
        <w:rPr>
          <w:rFonts w:ascii="Arial" w:hAnsi="Arial" w:cs="Arial"/>
          <w:sz w:val="20"/>
          <w:szCs w:val="20"/>
        </w:rPr>
        <w:t>Dyrektyw</w:t>
      </w:r>
      <w:r w:rsidR="00D51517" w:rsidRPr="005B3B5B">
        <w:rPr>
          <w:rFonts w:ascii="Arial" w:hAnsi="Arial" w:cs="Arial"/>
          <w:sz w:val="20"/>
          <w:szCs w:val="20"/>
        </w:rPr>
        <w:t>y</w:t>
      </w:r>
      <w:r w:rsidRPr="005B3B5B">
        <w:rPr>
          <w:rFonts w:ascii="Arial" w:hAnsi="Arial" w:cs="Arial"/>
          <w:sz w:val="20"/>
          <w:szCs w:val="20"/>
        </w:rPr>
        <w:t xml:space="preserve"> Parlamentu Europejskiego i Rady 2014/24/UE z dnia 26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>lutego 2014 r., pojęcie konfliktu interesów obejmuje co najmniej każdą sytuację, w której członkowie personelu instytucji zamawiającej lub dostawcy usług w zakresie obsługi zamówień działającego w imieniu instytucji zamawiającej biorący udział w prowadzeniu postępowania o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>udzielenie zamówienia lub mogący wpłynąć na wynik tego postępowania mają, bezpośrednio lub pośrednio, interes finansowy, ekonomiczny lub inny interes osobisty, który postrzegać można jako zagrażający ich bezstronności i niezależności w związku z postępowaniem o udzielenie zamówienia.</w:t>
      </w:r>
    </w:p>
    <w:p w14:paraId="39357503" w14:textId="77777777" w:rsidR="00492AA7" w:rsidRPr="005B3B5B" w:rsidRDefault="00B15573" w:rsidP="00492AA7">
      <w:pPr>
        <w:pStyle w:val="Nagwek1"/>
        <w:jc w:val="center"/>
        <w:rPr>
          <w:rFonts w:ascii="Arial" w:hAnsi="Arial" w:cs="Arial"/>
          <w:lang w:val="pl-PL"/>
        </w:rPr>
      </w:pPr>
      <w:bookmarkStart w:id="4" w:name="_Toc492447546"/>
      <w:r w:rsidRPr="005B3B5B">
        <w:rPr>
          <w:rFonts w:ascii="Arial" w:hAnsi="Arial" w:cs="Arial"/>
        </w:rPr>
        <w:t>Rozdział 1</w:t>
      </w:r>
      <w:r w:rsidR="00E505DB" w:rsidRPr="005B3B5B">
        <w:rPr>
          <w:rFonts w:ascii="Arial" w:hAnsi="Arial" w:cs="Arial"/>
        </w:rPr>
        <w:t xml:space="preserve"> – Zakres i cel </w:t>
      </w:r>
      <w:r w:rsidR="00297D2D" w:rsidRPr="005B3B5B">
        <w:rPr>
          <w:rFonts w:ascii="Arial" w:hAnsi="Arial" w:cs="Arial"/>
          <w:lang w:val="pl-PL"/>
        </w:rPr>
        <w:t>zasad</w:t>
      </w:r>
      <w:bookmarkEnd w:id="4"/>
    </w:p>
    <w:p w14:paraId="1561F83D" w14:textId="77777777" w:rsidR="00A30498" w:rsidRPr="005B3B5B" w:rsidRDefault="00A30498" w:rsidP="00CA5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Zgodnie z art. 125 ust. 4 lit. c rozporządzenia ogólnego Instytucja Zarządzająca programem operacyjnym wprowadza skuteczne i proporcjonalne środki zwalczania nadużyć finansowych, uwzględniając stwierdzone rodzaje ryzyka. Ponadto, art. 72 lit. h rozporządzenia ogólnego stanowi,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>że zadaniem systemów zarządz</w:t>
      </w:r>
      <w:r w:rsidR="008A348D" w:rsidRPr="005B3B5B">
        <w:rPr>
          <w:rFonts w:ascii="Arial" w:hAnsi="Arial" w:cs="Arial"/>
          <w:sz w:val="20"/>
          <w:szCs w:val="20"/>
        </w:rPr>
        <w:t xml:space="preserve">ania i </w:t>
      </w:r>
      <w:r w:rsidRPr="005B3B5B">
        <w:rPr>
          <w:rFonts w:ascii="Arial" w:hAnsi="Arial" w:cs="Arial"/>
          <w:sz w:val="20"/>
          <w:szCs w:val="20"/>
        </w:rPr>
        <w:t xml:space="preserve">kontroli jest zapobieganie nieprawidłowościom, w tym nadużyciom finansowym, oraz ich wykrywanie i korygowanie oraz odzyskiwanie kwot nienależnie wypłaconych wraz z odsetkami z tytułu zwrotu tych kwot po terminie. Niniejszy dokument wskazuje </w:t>
      </w:r>
      <w:r w:rsidR="00C40FF1" w:rsidRPr="005B3B5B">
        <w:rPr>
          <w:rFonts w:ascii="Arial" w:hAnsi="Arial" w:cs="Arial"/>
          <w:sz w:val="20"/>
          <w:szCs w:val="20"/>
        </w:rPr>
        <w:t>podstawowe</w:t>
      </w:r>
      <w:r w:rsidRPr="005B3B5B">
        <w:rPr>
          <w:rFonts w:ascii="Arial" w:hAnsi="Arial" w:cs="Arial"/>
          <w:sz w:val="20"/>
          <w:szCs w:val="20"/>
        </w:rPr>
        <w:t xml:space="preserve"> założenia realizacji obowiązków nałożonych ww. przepisami.</w:t>
      </w:r>
    </w:p>
    <w:p w14:paraId="6A7D055D" w14:textId="77777777" w:rsidR="00A30498" w:rsidRPr="005B3B5B" w:rsidRDefault="00A30498" w:rsidP="00CA5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43AC62" w14:textId="77777777" w:rsidR="004433FC" w:rsidRPr="005B3B5B" w:rsidRDefault="00774B70" w:rsidP="00C40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Głównym c</w:t>
      </w:r>
      <w:r w:rsidR="00B52445" w:rsidRPr="005B3B5B">
        <w:rPr>
          <w:rFonts w:ascii="Arial" w:hAnsi="Arial" w:cs="Arial"/>
          <w:sz w:val="20"/>
          <w:szCs w:val="20"/>
        </w:rPr>
        <w:t xml:space="preserve">elem </w:t>
      </w:r>
      <w:r w:rsidR="00A8703E" w:rsidRPr="005B3B5B">
        <w:rPr>
          <w:rFonts w:ascii="Arial" w:hAnsi="Arial" w:cs="Arial"/>
          <w:sz w:val="20"/>
          <w:szCs w:val="20"/>
        </w:rPr>
        <w:t xml:space="preserve">niniejszych </w:t>
      </w:r>
      <w:r w:rsidR="00297D2D" w:rsidRPr="005B3B5B">
        <w:rPr>
          <w:rFonts w:ascii="Arial" w:hAnsi="Arial" w:cs="Arial"/>
          <w:sz w:val="20"/>
          <w:szCs w:val="20"/>
        </w:rPr>
        <w:t xml:space="preserve">zasad </w:t>
      </w:r>
      <w:r w:rsidR="00B52445" w:rsidRPr="005B3B5B">
        <w:rPr>
          <w:rFonts w:ascii="Arial" w:hAnsi="Arial" w:cs="Arial"/>
          <w:sz w:val="20"/>
          <w:szCs w:val="20"/>
        </w:rPr>
        <w:t xml:space="preserve">jest zapewnienie odpowiedniego poziomu zarządzania ryzykiem nadużyć finansowych oraz </w:t>
      </w:r>
      <w:r w:rsidR="00C40FF1" w:rsidRPr="005B3B5B">
        <w:rPr>
          <w:rFonts w:ascii="Arial" w:hAnsi="Arial" w:cs="Arial"/>
          <w:sz w:val="20"/>
          <w:szCs w:val="20"/>
        </w:rPr>
        <w:t xml:space="preserve">wprowadzenie jednolitych </w:t>
      </w:r>
      <w:r w:rsidRPr="005B3B5B">
        <w:rPr>
          <w:rFonts w:ascii="Arial" w:hAnsi="Arial" w:cs="Arial"/>
          <w:sz w:val="20"/>
          <w:szCs w:val="20"/>
        </w:rPr>
        <w:t xml:space="preserve">reguł stosowanych przez IZ </w:t>
      </w:r>
      <w:r w:rsidR="000C76E0" w:rsidRPr="005B3B5B">
        <w:rPr>
          <w:rFonts w:ascii="Arial" w:hAnsi="Arial" w:cs="Arial"/>
          <w:sz w:val="20"/>
          <w:szCs w:val="20"/>
        </w:rPr>
        <w:t>RPO WSL oraz IP</w:t>
      </w:r>
      <w:r w:rsidR="002030A9" w:rsidRPr="005B3B5B">
        <w:rPr>
          <w:rFonts w:ascii="Arial" w:hAnsi="Arial" w:cs="Arial"/>
          <w:sz w:val="20"/>
          <w:szCs w:val="20"/>
        </w:rPr>
        <w:t> </w:t>
      </w:r>
      <w:r w:rsidR="00042663" w:rsidRPr="005B3B5B">
        <w:rPr>
          <w:rFonts w:ascii="Arial" w:hAnsi="Arial" w:cs="Arial"/>
          <w:sz w:val="20"/>
          <w:szCs w:val="20"/>
        </w:rPr>
        <w:t>RPO WSL/ IP ZIT/ RIT</w:t>
      </w:r>
      <w:r w:rsidR="000C76E0" w:rsidRPr="005B3B5B">
        <w:rPr>
          <w:rFonts w:ascii="Arial" w:hAnsi="Arial" w:cs="Arial"/>
          <w:sz w:val="20"/>
          <w:szCs w:val="20"/>
        </w:rPr>
        <w:t xml:space="preserve"> RPO WSL</w:t>
      </w:r>
      <w:r w:rsidR="00C40FF1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w tym zakresie.</w:t>
      </w:r>
      <w:r w:rsidR="00C40FF1" w:rsidRPr="005B3B5B">
        <w:rPr>
          <w:rFonts w:ascii="Arial" w:hAnsi="Arial" w:cs="Arial"/>
          <w:sz w:val="20"/>
          <w:szCs w:val="20"/>
        </w:rPr>
        <w:t xml:space="preserve"> </w:t>
      </w:r>
      <w:r w:rsidR="00297D2D" w:rsidRPr="005B3B5B">
        <w:rPr>
          <w:rFonts w:ascii="Arial" w:hAnsi="Arial" w:cs="Arial"/>
          <w:sz w:val="20"/>
          <w:szCs w:val="20"/>
        </w:rPr>
        <w:t xml:space="preserve">Zasady </w:t>
      </w:r>
      <w:r w:rsidR="00C40FF1" w:rsidRPr="005B3B5B">
        <w:rPr>
          <w:rFonts w:ascii="Arial" w:hAnsi="Arial" w:cs="Arial"/>
          <w:sz w:val="20"/>
          <w:szCs w:val="20"/>
        </w:rPr>
        <w:t>są skierowane do instytucji uczestniczących w realizacji RPO WSL</w:t>
      </w:r>
      <w:r w:rsidR="005621FD" w:rsidRPr="005B3B5B">
        <w:rPr>
          <w:rFonts w:ascii="Arial" w:hAnsi="Arial" w:cs="Arial"/>
          <w:sz w:val="20"/>
          <w:szCs w:val="20"/>
        </w:rPr>
        <w:t xml:space="preserve"> 2014-2020</w:t>
      </w:r>
      <w:r w:rsidR="00C40FF1" w:rsidRPr="005B3B5B">
        <w:rPr>
          <w:rFonts w:ascii="Arial" w:hAnsi="Arial" w:cs="Arial"/>
          <w:sz w:val="20"/>
          <w:szCs w:val="20"/>
        </w:rPr>
        <w:t>, które są odpowiedzialne za odpowiednie zarządzanie</w:t>
      </w:r>
      <w:r w:rsidR="008A348D" w:rsidRPr="005B3B5B">
        <w:rPr>
          <w:rFonts w:ascii="Arial" w:hAnsi="Arial" w:cs="Arial"/>
          <w:sz w:val="20"/>
          <w:szCs w:val="20"/>
        </w:rPr>
        <w:t xml:space="preserve"> ryzykiem nadużyć finansowych w </w:t>
      </w:r>
      <w:r w:rsidR="00C40FF1" w:rsidRPr="005B3B5B">
        <w:rPr>
          <w:rFonts w:ascii="Arial" w:hAnsi="Arial" w:cs="Arial"/>
          <w:sz w:val="20"/>
          <w:szCs w:val="20"/>
        </w:rPr>
        <w:t xml:space="preserve">zakresie opisanym w niniejszych </w:t>
      </w:r>
      <w:r w:rsidR="00297D2D" w:rsidRPr="005B3B5B">
        <w:rPr>
          <w:rFonts w:ascii="Arial" w:hAnsi="Arial" w:cs="Arial"/>
          <w:sz w:val="20"/>
          <w:szCs w:val="20"/>
        </w:rPr>
        <w:t>zasadach</w:t>
      </w:r>
      <w:r w:rsidR="00C40FF1" w:rsidRPr="005B3B5B">
        <w:rPr>
          <w:rFonts w:ascii="Arial" w:hAnsi="Arial" w:cs="Arial"/>
          <w:sz w:val="20"/>
          <w:szCs w:val="20"/>
        </w:rPr>
        <w:t xml:space="preserve">.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C40FF1" w:rsidRPr="005B3B5B">
        <w:rPr>
          <w:rFonts w:ascii="Arial" w:hAnsi="Arial" w:cs="Arial"/>
          <w:sz w:val="20"/>
          <w:szCs w:val="20"/>
        </w:rPr>
        <w:t xml:space="preserve">Bez uszczerbku dla niniejszych </w:t>
      </w:r>
      <w:r w:rsidR="00297D2D" w:rsidRPr="005B3B5B">
        <w:rPr>
          <w:rFonts w:ascii="Arial" w:hAnsi="Arial" w:cs="Arial"/>
          <w:sz w:val="20"/>
          <w:szCs w:val="20"/>
        </w:rPr>
        <w:t xml:space="preserve">zasad </w:t>
      </w:r>
      <w:r w:rsidR="00C40FF1" w:rsidRPr="005B3B5B">
        <w:rPr>
          <w:rFonts w:ascii="Arial" w:hAnsi="Arial" w:cs="Arial"/>
          <w:sz w:val="20"/>
          <w:szCs w:val="20"/>
        </w:rPr>
        <w:t>IZ RPO WSL/ IP RPO WSL</w:t>
      </w:r>
      <w:r w:rsidR="009D5EC7" w:rsidRPr="005B3B5B">
        <w:rPr>
          <w:rFonts w:ascii="Arial" w:hAnsi="Arial" w:cs="Arial"/>
          <w:sz w:val="20"/>
          <w:szCs w:val="20"/>
        </w:rPr>
        <w:t>/ IP ZIT/RIT RPO WSL</w:t>
      </w:r>
      <w:r w:rsidR="00C40FF1" w:rsidRPr="005B3B5B">
        <w:rPr>
          <w:rFonts w:ascii="Arial" w:hAnsi="Arial" w:cs="Arial"/>
          <w:sz w:val="20"/>
          <w:szCs w:val="20"/>
        </w:rPr>
        <w:t xml:space="preserve"> mo</w:t>
      </w:r>
      <w:r w:rsidR="008D2FDE" w:rsidRPr="005B3B5B">
        <w:rPr>
          <w:rFonts w:ascii="Arial" w:hAnsi="Arial" w:cs="Arial"/>
          <w:sz w:val="20"/>
          <w:szCs w:val="20"/>
        </w:rPr>
        <w:t>gą</w:t>
      </w:r>
      <w:r w:rsidR="00C40FF1" w:rsidRPr="005B3B5B">
        <w:rPr>
          <w:rFonts w:ascii="Arial" w:hAnsi="Arial" w:cs="Arial"/>
          <w:sz w:val="20"/>
          <w:szCs w:val="20"/>
        </w:rPr>
        <w:t xml:space="preserve"> dodatkowo wydać szczegółowe instrukcje wykonawcze w </w:t>
      </w:r>
      <w:r w:rsidR="008D2FDE" w:rsidRPr="005B3B5B">
        <w:rPr>
          <w:rFonts w:ascii="Arial" w:hAnsi="Arial" w:cs="Arial"/>
          <w:sz w:val="20"/>
          <w:szCs w:val="20"/>
        </w:rPr>
        <w:t>obszarze</w:t>
      </w:r>
      <w:r w:rsidR="00C40FF1" w:rsidRPr="005B3B5B">
        <w:rPr>
          <w:rFonts w:ascii="Arial" w:hAnsi="Arial" w:cs="Arial"/>
          <w:sz w:val="20"/>
          <w:szCs w:val="20"/>
        </w:rPr>
        <w:t xml:space="preserve"> nadużyć finansowych. Dokumenty te podlegają zatwierdzeniu, zgodnie z </w:t>
      </w:r>
      <w:r w:rsidR="004433FC" w:rsidRPr="005B3B5B">
        <w:rPr>
          <w:rFonts w:ascii="Arial" w:hAnsi="Arial" w:cs="Arial"/>
          <w:sz w:val="20"/>
          <w:szCs w:val="20"/>
        </w:rPr>
        <w:t xml:space="preserve">ogólnie </w:t>
      </w:r>
      <w:r w:rsidR="00C40FF1" w:rsidRPr="005B3B5B">
        <w:rPr>
          <w:rFonts w:ascii="Arial" w:hAnsi="Arial" w:cs="Arial"/>
          <w:sz w:val="20"/>
          <w:szCs w:val="20"/>
        </w:rPr>
        <w:t>przyjętymi zasadami</w:t>
      </w:r>
      <w:r w:rsidR="004433FC" w:rsidRPr="005B3B5B">
        <w:rPr>
          <w:rFonts w:ascii="Arial" w:hAnsi="Arial" w:cs="Arial"/>
          <w:sz w:val="20"/>
          <w:szCs w:val="20"/>
        </w:rPr>
        <w:t xml:space="preserve"> zatwierdzania instrukcji wykonawczych</w:t>
      </w:r>
      <w:r w:rsidR="00C40FF1" w:rsidRPr="005B3B5B">
        <w:rPr>
          <w:rFonts w:ascii="Arial" w:hAnsi="Arial" w:cs="Arial"/>
          <w:sz w:val="20"/>
          <w:szCs w:val="20"/>
        </w:rPr>
        <w:t xml:space="preserve">. </w:t>
      </w:r>
      <w:r w:rsidR="00C44FB4" w:rsidRPr="005B3B5B">
        <w:rPr>
          <w:rFonts w:ascii="Arial" w:hAnsi="Arial" w:cs="Arial"/>
          <w:sz w:val="20"/>
          <w:szCs w:val="20"/>
        </w:rPr>
        <w:t>Ponadto, IP</w:t>
      </w:r>
      <w:r w:rsidR="0010678B" w:rsidRPr="005B3B5B">
        <w:rPr>
          <w:rFonts w:ascii="Arial" w:hAnsi="Arial" w:cs="Arial"/>
          <w:sz w:val="20"/>
          <w:szCs w:val="20"/>
        </w:rPr>
        <w:t xml:space="preserve"> RPO WSL</w:t>
      </w:r>
      <w:r w:rsidR="00C44FB4" w:rsidRPr="005B3B5B">
        <w:rPr>
          <w:rFonts w:ascii="Arial" w:hAnsi="Arial" w:cs="Arial"/>
          <w:sz w:val="20"/>
          <w:szCs w:val="20"/>
        </w:rPr>
        <w:t xml:space="preserve">/ IP ZIT/RIT RPO WSL mogą wydać inne dokumenty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C44FB4" w:rsidRPr="005B3B5B">
        <w:rPr>
          <w:rFonts w:ascii="Arial" w:hAnsi="Arial" w:cs="Arial"/>
          <w:sz w:val="20"/>
          <w:szCs w:val="20"/>
        </w:rPr>
        <w:t>(np. w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C44FB4" w:rsidRPr="005B3B5B">
        <w:rPr>
          <w:rFonts w:ascii="Arial" w:hAnsi="Arial" w:cs="Arial"/>
          <w:sz w:val="20"/>
          <w:szCs w:val="20"/>
        </w:rPr>
        <w:t>formie zarządzeń wewnętrznych) w zakresie zarządzania ryzykiem nadużyć finansowych oraz sposobu postępo</w:t>
      </w:r>
      <w:r w:rsidR="00042663" w:rsidRPr="005B3B5B">
        <w:rPr>
          <w:rFonts w:ascii="Arial" w:hAnsi="Arial" w:cs="Arial"/>
          <w:sz w:val="20"/>
          <w:szCs w:val="20"/>
        </w:rPr>
        <w:t>wania z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C44FB4" w:rsidRPr="005B3B5B">
        <w:rPr>
          <w:rFonts w:ascii="Arial" w:hAnsi="Arial" w:cs="Arial"/>
          <w:sz w:val="20"/>
          <w:szCs w:val="20"/>
        </w:rPr>
        <w:t>nadużyciami.</w:t>
      </w:r>
    </w:p>
    <w:p w14:paraId="1438FF26" w14:textId="77777777" w:rsidR="00C40FF1" w:rsidRPr="005B3B5B" w:rsidRDefault="004433FC" w:rsidP="00C40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Dokumenty związane z polityką zwalczania nadużyć finansowych </w:t>
      </w:r>
      <w:r w:rsidR="00CE18E8" w:rsidRPr="005B3B5B">
        <w:rPr>
          <w:rFonts w:ascii="Arial" w:hAnsi="Arial" w:cs="Arial"/>
          <w:sz w:val="20"/>
          <w:szCs w:val="20"/>
        </w:rPr>
        <w:t xml:space="preserve">są upubliczniane w celu zakomunikowania stanowiska Instytucji Zarządzającej </w:t>
      </w:r>
      <w:r w:rsidR="00107CD5" w:rsidRPr="005B3B5B">
        <w:rPr>
          <w:rFonts w:ascii="Arial" w:hAnsi="Arial" w:cs="Arial"/>
          <w:sz w:val="20"/>
          <w:szCs w:val="20"/>
        </w:rPr>
        <w:t xml:space="preserve">RPO WSL </w:t>
      </w:r>
      <w:r w:rsidR="00CE18E8" w:rsidRPr="005B3B5B">
        <w:rPr>
          <w:rFonts w:ascii="Arial" w:hAnsi="Arial" w:cs="Arial"/>
          <w:sz w:val="20"/>
          <w:szCs w:val="20"/>
        </w:rPr>
        <w:t>w zakresie</w:t>
      </w:r>
      <w:r w:rsidR="00484F71" w:rsidRPr="005B3B5B">
        <w:rPr>
          <w:rFonts w:ascii="Arial" w:hAnsi="Arial" w:cs="Arial"/>
          <w:sz w:val="20"/>
          <w:szCs w:val="20"/>
        </w:rPr>
        <w:t xml:space="preserve"> zwalczania</w:t>
      </w:r>
      <w:r w:rsidR="00CE18E8" w:rsidRPr="005B3B5B">
        <w:rPr>
          <w:rFonts w:ascii="Arial" w:hAnsi="Arial" w:cs="Arial"/>
          <w:sz w:val="20"/>
          <w:szCs w:val="20"/>
        </w:rPr>
        <w:t xml:space="preserve"> nadużyć finansowych</w:t>
      </w:r>
      <w:r w:rsidR="002B2B84" w:rsidRPr="005B3B5B">
        <w:rPr>
          <w:rFonts w:ascii="Arial" w:hAnsi="Arial" w:cs="Arial"/>
          <w:sz w:val="20"/>
          <w:szCs w:val="20"/>
        </w:rPr>
        <w:t>.</w:t>
      </w:r>
    </w:p>
    <w:p w14:paraId="69A11C95" w14:textId="77777777" w:rsidR="00B52445" w:rsidRPr="005B3B5B" w:rsidRDefault="00B52445" w:rsidP="00B52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D280C7" w14:textId="77777777" w:rsidR="00774B70" w:rsidRPr="005B3B5B" w:rsidRDefault="00297D2D" w:rsidP="00B365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Zasady </w:t>
      </w:r>
      <w:r w:rsidR="00774B70" w:rsidRPr="005B3B5B">
        <w:rPr>
          <w:rFonts w:ascii="Arial" w:hAnsi="Arial" w:cs="Arial"/>
          <w:sz w:val="20"/>
          <w:szCs w:val="20"/>
        </w:rPr>
        <w:t>zawierają postanowienia dotyczące:</w:t>
      </w:r>
    </w:p>
    <w:p w14:paraId="7AA34DC6" w14:textId="77777777" w:rsidR="00774B70" w:rsidRPr="005B3B5B" w:rsidRDefault="00790847" w:rsidP="00A27C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minimalnych </w:t>
      </w:r>
      <w:r w:rsidR="00FD3375" w:rsidRPr="005B3B5B">
        <w:rPr>
          <w:rFonts w:ascii="Arial" w:hAnsi="Arial" w:cs="Arial"/>
          <w:sz w:val="20"/>
          <w:szCs w:val="20"/>
        </w:rPr>
        <w:t>założeń przyjętych</w:t>
      </w:r>
      <w:r w:rsidR="00136BF0" w:rsidRPr="005B3B5B">
        <w:rPr>
          <w:rFonts w:ascii="Arial" w:hAnsi="Arial" w:cs="Arial"/>
          <w:sz w:val="20"/>
          <w:szCs w:val="20"/>
        </w:rPr>
        <w:t xml:space="preserve"> przez </w:t>
      </w:r>
      <w:r w:rsidR="00564451" w:rsidRPr="005B3B5B">
        <w:rPr>
          <w:rFonts w:ascii="Arial" w:hAnsi="Arial" w:cs="Arial"/>
          <w:sz w:val="20"/>
          <w:szCs w:val="20"/>
        </w:rPr>
        <w:t>IZ</w:t>
      </w:r>
      <w:r w:rsidR="000C76E0" w:rsidRPr="005B3B5B">
        <w:rPr>
          <w:rFonts w:ascii="Arial" w:hAnsi="Arial" w:cs="Arial"/>
          <w:sz w:val="20"/>
          <w:szCs w:val="20"/>
        </w:rPr>
        <w:t xml:space="preserve"> RPO WSL</w:t>
      </w:r>
      <w:r w:rsidR="00564451" w:rsidRPr="005B3B5B">
        <w:rPr>
          <w:rFonts w:ascii="Arial" w:hAnsi="Arial" w:cs="Arial"/>
          <w:sz w:val="20"/>
          <w:szCs w:val="20"/>
        </w:rPr>
        <w:t xml:space="preserve"> i IP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0C76E0" w:rsidRPr="005B3B5B">
        <w:rPr>
          <w:rFonts w:ascii="Arial" w:hAnsi="Arial" w:cs="Arial"/>
          <w:sz w:val="20"/>
          <w:szCs w:val="20"/>
        </w:rPr>
        <w:t>RPO WSL</w:t>
      </w:r>
      <w:r w:rsidR="009D5EC7" w:rsidRPr="005B3B5B">
        <w:rPr>
          <w:rFonts w:ascii="Arial" w:hAnsi="Arial" w:cs="Arial"/>
          <w:sz w:val="20"/>
          <w:szCs w:val="20"/>
        </w:rPr>
        <w:t>/ IP ZIT/RIT RPO WSL</w:t>
      </w:r>
      <w:r w:rsidR="000C76E0" w:rsidRPr="005B3B5B">
        <w:rPr>
          <w:rFonts w:ascii="Arial" w:hAnsi="Arial" w:cs="Arial"/>
          <w:sz w:val="20"/>
          <w:szCs w:val="20"/>
        </w:rPr>
        <w:t xml:space="preserve"> </w:t>
      </w:r>
      <w:r w:rsidR="00042663" w:rsidRPr="005B3B5B">
        <w:rPr>
          <w:rFonts w:ascii="Arial" w:hAnsi="Arial" w:cs="Arial"/>
          <w:sz w:val="20"/>
          <w:szCs w:val="20"/>
        </w:rPr>
        <w:t>w </w:t>
      </w:r>
      <w:r w:rsidRPr="005B3B5B">
        <w:rPr>
          <w:rFonts w:ascii="Arial" w:hAnsi="Arial" w:cs="Arial"/>
          <w:sz w:val="20"/>
          <w:szCs w:val="20"/>
        </w:rPr>
        <w:t>zakresie zwalczania nadużyć finansowych</w:t>
      </w:r>
      <w:r w:rsidR="00136BF0" w:rsidRPr="005B3B5B">
        <w:rPr>
          <w:rFonts w:ascii="Arial" w:hAnsi="Arial" w:cs="Arial"/>
          <w:sz w:val="20"/>
          <w:szCs w:val="20"/>
        </w:rPr>
        <w:t>;</w:t>
      </w:r>
    </w:p>
    <w:p w14:paraId="65EB8BF4" w14:textId="77777777" w:rsidR="00B36527" w:rsidRPr="005B3B5B" w:rsidRDefault="0045193C" w:rsidP="00A27C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założeń</w:t>
      </w:r>
      <w:r w:rsidR="00297D2D" w:rsidRPr="005B3B5B">
        <w:rPr>
          <w:rFonts w:ascii="Arial" w:hAnsi="Arial" w:cs="Arial"/>
          <w:sz w:val="20"/>
          <w:szCs w:val="20"/>
        </w:rPr>
        <w:t xml:space="preserve"> </w:t>
      </w:r>
      <w:r w:rsidR="00692948" w:rsidRPr="005B3B5B">
        <w:rPr>
          <w:rFonts w:ascii="Arial" w:hAnsi="Arial" w:cs="Arial"/>
          <w:sz w:val="20"/>
          <w:szCs w:val="20"/>
        </w:rPr>
        <w:t>związanych z zarządzaniem</w:t>
      </w:r>
      <w:r w:rsidR="00790847" w:rsidRPr="005B3B5B">
        <w:rPr>
          <w:rFonts w:ascii="Arial" w:hAnsi="Arial" w:cs="Arial"/>
          <w:sz w:val="20"/>
          <w:szCs w:val="20"/>
        </w:rPr>
        <w:t xml:space="preserve"> ryzykiem nadużyć finansowych</w:t>
      </w:r>
      <w:r w:rsidR="00692948" w:rsidRPr="005B3B5B">
        <w:rPr>
          <w:rFonts w:ascii="Arial" w:hAnsi="Arial" w:cs="Arial"/>
          <w:sz w:val="20"/>
          <w:szCs w:val="20"/>
        </w:rPr>
        <w:t xml:space="preserve"> w ramach </w:t>
      </w:r>
      <w:r w:rsidR="00A5252A" w:rsidRPr="005B3B5B">
        <w:rPr>
          <w:rFonts w:ascii="Arial" w:hAnsi="Arial" w:cs="Arial"/>
          <w:sz w:val="20"/>
          <w:szCs w:val="20"/>
        </w:rPr>
        <w:t>RPO WSL</w:t>
      </w:r>
      <w:r w:rsidR="00FD3375" w:rsidRPr="005B3B5B">
        <w:rPr>
          <w:rFonts w:ascii="Arial" w:hAnsi="Arial" w:cs="Arial"/>
          <w:sz w:val="20"/>
          <w:szCs w:val="20"/>
        </w:rPr>
        <w:t xml:space="preserve"> 2014-2020</w:t>
      </w:r>
      <w:r w:rsidR="00B36527" w:rsidRPr="005B3B5B">
        <w:rPr>
          <w:rFonts w:ascii="Arial" w:hAnsi="Arial" w:cs="Arial"/>
          <w:sz w:val="20"/>
          <w:szCs w:val="20"/>
        </w:rPr>
        <w:t>;</w:t>
      </w:r>
      <w:r w:rsidR="00790847" w:rsidRPr="005B3B5B">
        <w:rPr>
          <w:rFonts w:ascii="Arial" w:hAnsi="Arial" w:cs="Arial"/>
          <w:sz w:val="20"/>
          <w:szCs w:val="20"/>
        </w:rPr>
        <w:t xml:space="preserve"> </w:t>
      </w:r>
    </w:p>
    <w:p w14:paraId="1865068E" w14:textId="77777777" w:rsidR="00136BF0" w:rsidRPr="005B3B5B" w:rsidRDefault="00790847" w:rsidP="00A27C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samooceny ryzyka nadużyć finansowych</w:t>
      </w:r>
      <w:r w:rsidR="00692948" w:rsidRPr="005B3B5B">
        <w:rPr>
          <w:rFonts w:ascii="Arial" w:hAnsi="Arial" w:cs="Arial"/>
          <w:sz w:val="20"/>
          <w:szCs w:val="20"/>
        </w:rPr>
        <w:t xml:space="preserve"> (</w:t>
      </w:r>
      <w:r w:rsidR="002E580E" w:rsidRPr="005B3B5B">
        <w:rPr>
          <w:rFonts w:ascii="Arial" w:hAnsi="Arial" w:cs="Arial"/>
          <w:sz w:val="20"/>
          <w:szCs w:val="20"/>
        </w:rPr>
        <w:t>Z</w:t>
      </w:r>
      <w:r w:rsidR="00692948" w:rsidRPr="005B3B5B">
        <w:rPr>
          <w:rFonts w:ascii="Arial" w:hAnsi="Arial" w:cs="Arial"/>
          <w:sz w:val="20"/>
          <w:szCs w:val="20"/>
        </w:rPr>
        <w:t>espół ds. samooceny, narzędzie do dokonywania samooceny)</w:t>
      </w:r>
      <w:r w:rsidRPr="005B3B5B">
        <w:rPr>
          <w:rFonts w:ascii="Arial" w:hAnsi="Arial" w:cs="Arial"/>
          <w:sz w:val="20"/>
          <w:szCs w:val="20"/>
        </w:rPr>
        <w:t xml:space="preserve">; </w:t>
      </w:r>
    </w:p>
    <w:p w14:paraId="76B9332D" w14:textId="77777777" w:rsidR="00774B70" w:rsidRPr="005B3B5B" w:rsidRDefault="00774B70" w:rsidP="00B52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D2B07" w14:textId="77777777" w:rsidR="00484F71" w:rsidRPr="005B3B5B" w:rsidRDefault="00297D2D" w:rsidP="00B52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Zasady </w:t>
      </w:r>
      <w:r w:rsidR="00136BF0" w:rsidRPr="005B3B5B">
        <w:rPr>
          <w:rFonts w:ascii="Arial" w:hAnsi="Arial" w:cs="Arial"/>
          <w:sz w:val="20"/>
          <w:szCs w:val="20"/>
        </w:rPr>
        <w:t xml:space="preserve">obowiązują w okresie realizacji </w:t>
      </w:r>
      <w:r w:rsidR="00A5252A" w:rsidRPr="005B3B5B">
        <w:rPr>
          <w:rFonts w:ascii="Arial" w:hAnsi="Arial" w:cs="Arial"/>
          <w:sz w:val="20"/>
          <w:szCs w:val="20"/>
        </w:rPr>
        <w:t>RPO WSL</w:t>
      </w:r>
      <w:r w:rsidR="00136BF0" w:rsidRPr="005B3B5B">
        <w:rPr>
          <w:rFonts w:ascii="Arial" w:hAnsi="Arial" w:cs="Arial"/>
          <w:sz w:val="20"/>
          <w:szCs w:val="20"/>
        </w:rPr>
        <w:t xml:space="preserve"> na lata 2014-2020</w:t>
      </w:r>
      <w:r w:rsidR="00692948" w:rsidRPr="005B3B5B">
        <w:rPr>
          <w:rFonts w:ascii="Arial" w:hAnsi="Arial" w:cs="Arial"/>
          <w:sz w:val="20"/>
          <w:szCs w:val="20"/>
        </w:rPr>
        <w:t>.</w:t>
      </w:r>
      <w:r w:rsidR="008D1C31" w:rsidRPr="005B3B5B">
        <w:rPr>
          <w:rFonts w:ascii="Arial" w:hAnsi="Arial" w:cs="Arial"/>
          <w:sz w:val="20"/>
          <w:szCs w:val="20"/>
        </w:rPr>
        <w:t xml:space="preserve"> </w:t>
      </w:r>
    </w:p>
    <w:p w14:paraId="5A9871C0" w14:textId="77777777" w:rsidR="00CA5B74" w:rsidRPr="005B3B5B" w:rsidRDefault="00136BF0" w:rsidP="00FE063A">
      <w:pPr>
        <w:pStyle w:val="Nagwek1"/>
        <w:jc w:val="center"/>
        <w:rPr>
          <w:rFonts w:ascii="Arial" w:hAnsi="Arial" w:cs="Arial"/>
        </w:rPr>
      </w:pPr>
      <w:bookmarkStart w:id="5" w:name="_Toc492447547"/>
      <w:r w:rsidRPr="005B3B5B">
        <w:rPr>
          <w:rFonts w:ascii="Arial" w:hAnsi="Arial" w:cs="Arial"/>
        </w:rPr>
        <w:t xml:space="preserve">Rozdział </w:t>
      </w:r>
      <w:r w:rsidR="00FD3375" w:rsidRPr="005B3B5B">
        <w:rPr>
          <w:rFonts w:ascii="Arial" w:hAnsi="Arial" w:cs="Arial"/>
        </w:rPr>
        <w:t>2</w:t>
      </w:r>
      <w:r w:rsidRPr="005B3B5B">
        <w:rPr>
          <w:rFonts w:ascii="Arial" w:hAnsi="Arial" w:cs="Arial"/>
        </w:rPr>
        <w:t xml:space="preserve"> – Zasady ogólne</w:t>
      </w:r>
      <w:bookmarkEnd w:id="5"/>
    </w:p>
    <w:p w14:paraId="241C4178" w14:textId="77777777" w:rsidR="00484F71" w:rsidRPr="005B3B5B" w:rsidRDefault="00544A8C" w:rsidP="00544A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 związku z realizacją obowiązków wynikających z art. 125 ust. 4 lit c rozporządzenia ogólnego,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CE18E8" w:rsidRPr="005B3B5B">
        <w:rPr>
          <w:rFonts w:ascii="Arial" w:hAnsi="Arial" w:cs="Arial"/>
          <w:sz w:val="20"/>
          <w:szCs w:val="20"/>
        </w:rPr>
        <w:t xml:space="preserve">IZ RPO WSL </w:t>
      </w:r>
      <w:r w:rsidRPr="005B3B5B">
        <w:rPr>
          <w:rFonts w:ascii="Arial" w:hAnsi="Arial" w:cs="Arial"/>
          <w:sz w:val="20"/>
          <w:szCs w:val="20"/>
        </w:rPr>
        <w:t>we współpracy z IP</w:t>
      </w:r>
      <w:r w:rsidR="00CE18E8" w:rsidRPr="005B3B5B">
        <w:rPr>
          <w:rFonts w:ascii="Arial" w:hAnsi="Arial" w:cs="Arial"/>
          <w:sz w:val="20"/>
          <w:szCs w:val="20"/>
        </w:rPr>
        <w:t xml:space="preserve"> RPO WSL</w:t>
      </w:r>
      <w:r w:rsidR="00EE6D5D" w:rsidRPr="005B3B5B">
        <w:rPr>
          <w:rFonts w:ascii="Arial" w:hAnsi="Arial" w:cs="Arial"/>
          <w:sz w:val="20"/>
          <w:szCs w:val="20"/>
        </w:rPr>
        <w:t>/ IP ZIT/RIT RPO WSL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484F71" w:rsidRPr="005B3B5B">
        <w:rPr>
          <w:rFonts w:ascii="Arial" w:hAnsi="Arial" w:cs="Arial"/>
          <w:sz w:val="20"/>
          <w:szCs w:val="20"/>
        </w:rPr>
        <w:t>zapewnia funkcjonowanie racjonalnego syst</w:t>
      </w:r>
      <w:r w:rsidR="00B36527" w:rsidRPr="005B3B5B">
        <w:rPr>
          <w:rFonts w:ascii="Arial" w:hAnsi="Arial" w:cs="Arial"/>
          <w:sz w:val="20"/>
          <w:szCs w:val="20"/>
        </w:rPr>
        <w:t>emu zarządzania ryzykiem nadużyć</w:t>
      </w:r>
      <w:r w:rsidR="00484F71" w:rsidRPr="005B3B5B">
        <w:rPr>
          <w:rFonts w:ascii="Arial" w:hAnsi="Arial" w:cs="Arial"/>
          <w:sz w:val="20"/>
          <w:szCs w:val="20"/>
        </w:rPr>
        <w:t xml:space="preserve"> finansowych oraz wprowadza proporcjonalne i</w:t>
      </w:r>
      <w:r w:rsidR="005621FD" w:rsidRPr="005B3B5B">
        <w:rPr>
          <w:rFonts w:ascii="Arial" w:hAnsi="Arial" w:cs="Arial"/>
          <w:sz w:val="20"/>
          <w:szCs w:val="20"/>
        </w:rPr>
        <w:t> </w:t>
      </w:r>
      <w:r w:rsidR="00484F71" w:rsidRPr="005B3B5B">
        <w:rPr>
          <w:rFonts w:ascii="Arial" w:hAnsi="Arial" w:cs="Arial"/>
          <w:sz w:val="20"/>
          <w:szCs w:val="20"/>
        </w:rPr>
        <w:t xml:space="preserve">skuteczne środki ich zwalczania, </w:t>
      </w:r>
      <w:r w:rsidRPr="005B3B5B">
        <w:rPr>
          <w:rFonts w:ascii="Arial" w:hAnsi="Arial" w:cs="Arial"/>
          <w:sz w:val="20"/>
          <w:szCs w:val="20"/>
        </w:rPr>
        <w:t>podejmuj</w:t>
      </w:r>
      <w:r w:rsidR="00484F71" w:rsidRPr="005B3B5B">
        <w:rPr>
          <w:rFonts w:ascii="Arial" w:hAnsi="Arial" w:cs="Arial"/>
          <w:sz w:val="20"/>
          <w:szCs w:val="20"/>
        </w:rPr>
        <w:t>ąc</w:t>
      </w:r>
      <w:r w:rsidRPr="005B3B5B">
        <w:rPr>
          <w:rFonts w:ascii="Arial" w:hAnsi="Arial" w:cs="Arial"/>
          <w:sz w:val="20"/>
          <w:szCs w:val="20"/>
        </w:rPr>
        <w:t xml:space="preserve"> wszelkie niezbędne środki w celu ochrony interesów finansowych UE.</w:t>
      </w:r>
      <w:r w:rsidR="00484F71" w:rsidRPr="005B3B5B">
        <w:rPr>
          <w:rFonts w:ascii="Arial" w:hAnsi="Arial" w:cs="Arial"/>
          <w:sz w:val="20"/>
          <w:szCs w:val="20"/>
        </w:rPr>
        <w:t xml:space="preserve"> </w:t>
      </w:r>
    </w:p>
    <w:p w14:paraId="6B085163" w14:textId="77777777" w:rsidR="00484F71" w:rsidRPr="005B3B5B" w:rsidRDefault="00484F71" w:rsidP="00544A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273708" w14:textId="77777777" w:rsidR="00484F71" w:rsidRPr="005B3B5B" w:rsidRDefault="00484F71" w:rsidP="00544A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Instytucje uczestniczące w realizacji RPO WSL</w:t>
      </w:r>
      <w:r w:rsidR="00EE6D5D" w:rsidRPr="005B3B5B">
        <w:rPr>
          <w:rFonts w:ascii="Arial" w:hAnsi="Arial" w:cs="Arial"/>
          <w:sz w:val="20"/>
          <w:szCs w:val="20"/>
        </w:rPr>
        <w:t xml:space="preserve"> 2014-2020</w:t>
      </w:r>
      <w:r w:rsidRPr="005B3B5B">
        <w:rPr>
          <w:rFonts w:ascii="Arial" w:hAnsi="Arial" w:cs="Arial"/>
          <w:sz w:val="20"/>
          <w:szCs w:val="20"/>
        </w:rPr>
        <w:t>, kierują się w swoich działaniach</w:t>
      </w:r>
      <w:r w:rsidR="00DC1DCE" w:rsidRPr="005B3B5B">
        <w:rPr>
          <w:rFonts w:ascii="Arial" w:hAnsi="Arial" w:cs="Arial"/>
          <w:sz w:val="20"/>
          <w:szCs w:val="20"/>
        </w:rPr>
        <w:t xml:space="preserve"> polityką </w:t>
      </w:r>
      <w:r w:rsidR="00C3370F" w:rsidRPr="005B3B5B">
        <w:rPr>
          <w:rFonts w:ascii="Arial" w:hAnsi="Arial" w:cs="Arial"/>
          <w:sz w:val="20"/>
          <w:szCs w:val="20"/>
        </w:rPr>
        <w:t>absolutnego</w:t>
      </w:r>
      <w:r w:rsidR="00ED725A" w:rsidRPr="005B3B5B">
        <w:rPr>
          <w:rFonts w:ascii="Arial" w:hAnsi="Arial" w:cs="Arial"/>
          <w:sz w:val="20"/>
          <w:szCs w:val="20"/>
        </w:rPr>
        <w:t xml:space="preserve"> </w:t>
      </w:r>
      <w:r w:rsidR="00DC1DCE" w:rsidRPr="005B3B5B">
        <w:rPr>
          <w:rFonts w:ascii="Arial" w:hAnsi="Arial" w:cs="Arial"/>
          <w:sz w:val="20"/>
          <w:szCs w:val="20"/>
        </w:rPr>
        <w:t xml:space="preserve">braku tolerancji dla nadużyć finansowych, </w:t>
      </w:r>
      <w:r w:rsidRPr="005B3B5B">
        <w:rPr>
          <w:rFonts w:ascii="Arial" w:hAnsi="Arial" w:cs="Arial"/>
          <w:sz w:val="20"/>
          <w:szCs w:val="20"/>
        </w:rPr>
        <w:t xml:space="preserve">zarówno w odniesieniu do swoich </w:t>
      </w:r>
      <w:r w:rsidR="008A348D" w:rsidRPr="005B3B5B">
        <w:rPr>
          <w:rFonts w:ascii="Arial" w:hAnsi="Arial" w:cs="Arial"/>
          <w:sz w:val="20"/>
          <w:szCs w:val="20"/>
        </w:rPr>
        <w:t xml:space="preserve">struktur organizacyjnych, jak i </w:t>
      </w:r>
      <w:r w:rsidRPr="005B3B5B">
        <w:rPr>
          <w:rFonts w:ascii="Arial" w:hAnsi="Arial" w:cs="Arial"/>
          <w:sz w:val="20"/>
          <w:szCs w:val="20"/>
        </w:rPr>
        <w:t xml:space="preserve">zachowań wnioskodawców i </w:t>
      </w:r>
      <w:r w:rsidR="002D6371" w:rsidRPr="005B3B5B">
        <w:rPr>
          <w:rFonts w:ascii="Arial" w:hAnsi="Arial" w:cs="Arial"/>
          <w:sz w:val="20"/>
          <w:szCs w:val="20"/>
        </w:rPr>
        <w:t>beneficjentów</w:t>
      </w:r>
      <w:r w:rsidRPr="005B3B5B">
        <w:rPr>
          <w:rFonts w:ascii="Arial" w:hAnsi="Arial" w:cs="Arial"/>
          <w:sz w:val="20"/>
          <w:szCs w:val="20"/>
        </w:rPr>
        <w:t>.</w:t>
      </w:r>
    </w:p>
    <w:p w14:paraId="3076EF52" w14:textId="77777777" w:rsidR="00FB427D" w:rsidRPr="005B3B5B" w:rsidRDefault="00FB427D" w:rsidP="00544A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C7E638" w14:textId="77777777" w:rsidR="00CA5B74" w:rsidRPr="005B3B5B" w:rsidRDefault="00B36527" w:rsidP="00CA5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Zgodnie z zapisami W</w:t>
      </w:r>
      <w:r w:rsidR="00CA5B74" w:rsidRPr="005B3B5B">
        <w:rPr>
          <w:rFonts w:ascii="Arial" w:hAnsi="Arial" w:cs="Arial"/>
          <w:sz w:val="20"/>
          <w:szCs w:val="20"/>
        </w:rPr>
        <w:t>ytycznych KE</w:t>
      </w:r>
      <w:r w:rsidRPr="005B3B5B">
        <w:rPr>
          <w:rFonts w:ascii="Arial" w:hAnsi="Arial" w:cs="Arial"/>
          <w:sz w:val="20"/>
          <w:szCs w:val="20"/>
        </w:rPr>
        <w:t>,</w:t>
      </w:r>
      <w:r w:rsidR="00CA5B74" w:rsidRPr="005B3B5B">
        <w:rPr>
          <w:rFonts w:ascii="Arial" w:hAnsi="Arial" w:cs="Arial"/>
          <w:sz w:val="20"/>
          <w:szCs w:val="20"/>
        </w:rPr>
        <w:t xml:space="preserve"> instytucje uczestniczące w realizacji </w:t>
      </w:r>
      <w:r w:rsidR="00A5252A" w:rsidRPr="005B3B5B">
        <w:rPr>
          <w:rFonts w:ascii="Arial" w:hAnsi="Arial" w:cs="Arial"/>
          <w:sz w:val="20"/>
          <w:szCs w:val="20"/>
        </w:rPr>
        <w:t>RPO WSL</w:t>
      </w:r>
      <w:r w:rsidR="008D2FDE" w:rsidRPr="005B3B5B">
        <w:rPr>
          <w:rFonts w:ascii="Arial" w:hAnsi="Arial" w:cs="Arial"/>
          <w:sz w:val="20"/>
          <w:szCs w:val="20"/>
        </w:rPr>
        <w:t xml:space="preserve"> 2014-2020 w </w:t>
      </w:r>
      <w:r w:rsidR="00CA5B74" w:rsidRPr="005B3B5B">
        <w:rPr>
          <w:rFonts w:ascii="Arial" w:hAnsi="Arial" w:cs="Arial"/>
          <w:sz w:val="20"/>
          <w:szCs w:val="20"/>
        </w:rPr>
        <w:t>procesie zarządzania ryzykiem nadużyć finansowych stosują następujące zasady ogólne:</w:t>
      </w:r>
    </w:p>
    <w:p w14:paraId="58D7CC7B" w14:textId="77777777" w:rsidR="00892D82" w:rsidRPr="005B3B5B" w:rsidRDefault="00FB427D" w:rsidP="00A27C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dokonują</w:t>
      </w:r>
      <w:r w:rsidR="00892D82" w:rsidRPr="005B3B5B">
        <w:rPr>
          <w:rFonts w:ascii="Arial" w:hAnsi="Arial" w:cs="Arial"/>
          <w:sz w:val="20"/>
          <w:szCs w:val="20"/>
        </w:rPr>
        <w:t xml:space="preserve"> odpowiedniej oceny ryzyka nadużyć finansowych</w:t>
      </w:r>
      <w:r w:rsidR="00544A8C" w:rsidRPr="005B3B5B">
        <w:rPr>
          <w:rFonts w:ascii="Arial" w:hAnsi="Arial" w:cs="Arial"/>
          <w:sz w:val="20"/>
          <w:szCs w:val="20"/>
        </w:rPr>
        <w:t xml:space="preserve"> stosując przy tym narzędzie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544A8C" w:rsidRPr="005B3B5B">
        <w:rPr>
          <w:rFonts w:ascii="Arial" w:hAnsi="Arial" w:cs="Arial"/>
          <w:sz w:val="20"/>
          <w:szCs w:val="20"/>
        </w:rPr>
        <w:t xml:space="preserve">do przeprowadzania samooceny ryzyka nadużyć finansowych opisane w </w:t>
      </w:r>
      <w:r w:rsidR="00B36527" w:rsidRPr="005B3B5B">
        <w:rPr>
          <w:rFonts w:ascii="Arial" w:hAnsi="Arial" w:cs="Arial"/>
          <w:sz w:val="20"/>
          <w:szCs w:val="20"/>
        </w:rPr>
        <w:t>Wytycznych KE</w:t>
      </w:r>
      <w:r w:rsidR="00892D82" w:rsidRPr="005B3B5B">
        <w:rPr>
          <w:rFonts w:ascii="Arial" w:hAnsi="Arial" w:cs="Arial"/>
          <w:sz w:val="20"/>
          <w:szCs w:val="20"/>
        </w:rPr>
        <w:t>;</w:t>
      </w:r>
    </w:p>
    <w:p w14:paraId="69CC783A" w14:textId="77777777" w:rsidR="004002AF" w:rsidRPr="005B3B5B" w:rsidRDefault="004002AF" w:rsidP="00A27C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uwzględniają przy dokonywaniu oceny postrzeganego stopnia narażenia na korupcję </w:t>
      </w:r>
      <w:r w:rsidRPr="005B3B5B">
        <w:rPr>
          <w:rFonts w:ascii="Arial" w:hAnsi="Arial" w:cs="Arial"/>
          <w:sz w:val="20"/>
          <w:szCs w:val="20"/>
        </w:rPr>
        <w:br/>
        <w:t>i nadużycia finansowe opracowany przez Transparency International wskaźnik postrzegania korupcji oraz przygotowane przez Komisję Europejską spra</w:t>
      </w:r>
      <w:r w:rsidR="009F54F0" w:rsidRPr="005B3B5B">
        <w:rPr>
          <w:rFonts w:ascii="Arial" w:hAnsi="Arial" w:cs="Arial"/>
          <w:sz w:val="20"/>
          <w:szCs w:val="20"/>
        </w:rPr>
        <w:t>wozdanie o zwalczaniu korupcji;</w:t>
      </w:r>
    </w:p>
    <w:p w14:paraId="642D3856" w14:textId="77777777" w:rsidR="00892D82" w:rsidRPr="005B3B5B" w:rsidRDefault="00892D82" w:rsidP="00A27C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wprowadzają rzetelne systemy kontroli mające na celu zmniejszenie </w:t>
      </w:r>
      <w:r w:rsidR="00FD3375" w:rsidRPr="005B3B5B">
        <w:rPr>
          <w:rFonts w:ascii="Arial" w:hAnsi="Arial" w:cs="Arial"/>
          <w:sz w:val="20"/>
          <w:szCs w:val="20"/>
        </w:rPr>
        <w:t xml:space="preserve">prawdopodobieństwa </w:t>
      </w:r>
      <w:r w:rsidR="00B36527" w:rsidRPr="005B3B5B">
        <w:rPr>
          <w:rFonts w:ascii="Arial" w:hAnsi="Arial" w:cs="Arial"/>
          <w:sz w:val="20"/>
          <w:szCs w:val="20"/>
        </w:rPr>
        <w:t xml:space="preserve">zmaterializowania się </w:t>
      </w:r>
      <w:r w:rsidRPr="005B3B5B">
        <w:rPr>
          <w:rFonts w:ascii="Arial" w:hAnsi="Arial" w:cs="Arial"/>
          <w:sz w:val="20"/>
          <w:szCs w:val="20"/>
        </w:rPr>
        <w:t xml:space="preserve">ryzyka </w:t>
      </w:r>
      <w:r w:rsidR="00B36527" w:rsidRPr="005B3B5B">
        <w:rPr>
          <w:rFonts w:ascii="Arial" w:hAnsi="Arial" w:cs="Arial"/>
          <w:sz w:val="20"/>
          <w:szCs w:val="20"/>
        </w:rPr>
        <w:t>nadużyć</w:t>
      </w:r>
      <w:r w:rsidRPr="005B3B5B">
        <w:rPr>
          <w:rFonts w:ascii="Arial" w:hAnsi="Arial" w:cs="Arial"/>
          <w:sz w:val="20"/>
          <w:szCs w:val="20"/>
        </w:rPr>
        <w:t xml:space="preserve"> finansowych</w:t>
      </w:r>
      <w:r w:rsidR="009F54F0" w:rsidRPr="005B3B5B">
        <w:rPr>
          <w:rFonts w:ascii="Arial" w:hAnsi="Arial" w:cs="Arial"/>
          <w:sz w:val="20"/>
          <w:szCs w:val="20"/>
        </w:rPr>
        <w:t>;</w:t>
      </w:r>
    </w:p>
    <w:p w14:paraId="35D73155" w14:textId="77777777" w:rsidR="00892D82" w:rsidRPr="005B3B5B" w:rsidRDefault="00892D82" w:rsidP="00A27C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wprowadzają </w:t>
      </w:r>
      <w:r w:rsidR="00FB427D" w:rsidRPr="005B3B5B">
        <w:rPr>
          <w:rFonts w:ascii="Arial" w:hAnsi="Arial" w:cs="Arial"/>
          <w:sz w:val="20"/>
          <w:szCs w:val="20"/>
        </w:rPr>
        <w:t xml:space="preserve">w razie konieczności </w:t>
      </w:r>
      <w:r w:rsidRPr="005B3B5B">
        <w:rPr>
          <w:rFonts w:ascii="Arial" w:hAnsi="Arial" w:cs="Arial"/>
          <w:sz w:val="20"/>
          <w:szCs w:val="20"/>
        </w:rPr>
        <w:t xml:space="preserve">dodatkowe procedury wykrywania </w:t>
      </w:r>
      <w:r w:rsidR="00B36527" w:rsidRPr="005B3B5B">
        <w:rPr>
          <w:rFonts w:ascii="Arial" w:hAnsi="Arial" w:cs="Arial"/>
          <w:sz w:val="20"/>
          <w:szCs w:val="20"/>
        </w:rPr>
        <w:t>nadużyć</w:t>
      </w:r>
      <w:r w:rsidRPr="005B3B5B">
        <w:rPr>
          <w:rFonts w:ascii="Arial" w:hAnsi="Arial" w:cs="Arial"/>
          <w:sz w:val="20"/>
          <w:szCs w:val="20"/>
        </w:rPr>
        <w:t xml:space="preserve"> finansowych </w:t>
      </w:r>
      <w:r w:rsidR="00FB427D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>i podejmowania stosownych działań w przypadku ich podejrzenia</w:t>
      </w:r>
      <w:r w:rsidR="009F54F0" w:rsidRPr="005B3B5B">
        <w:rPr>
          <w:rFonts w:ascii="Arial" w:hAnsi="Arial" w:cs="Arial"/>
          <w:sz w:val="20"/>
          <w:szCs w:val="20"/>
        </w:rPr>
        <w:t>.</w:t>
      </w:r>
    </w:p>
    <w:p w14:paraId="1B8C478C" w14:textId="77777777" w:rsidR="00FB427D" w:rsidRPr="005B3B5B" w:rsidRDefault="00FB427D" w:rsidP="00FB42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A18C24" w14:textId="77777777" w:rsidR="004E3C08" w:rsidRPr="005B3B5B" w:rsidRDefault="00544A8C" w:rsidP="00FE06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IZ</w:t>
      </w:r>
      <w:r w:rsidR="00FB427D" w:rsidRPr="005B3B5B">
        <w:rPr>
          <w:rFonts w:ascii="Arial" w:hAnsi="Arial" w:cs="Arial"/>
          <w:sz w:val="20"/>
          <w:szCs w:val="20"/>
        </w:rPr>
        <w:t xml:space="preserve"> </w:t>
      </w:r>
      <w:r w:rsidR="009F54F0" w:rsidRPr="005B3B5B">
        <w:rPr>
          <w:rFonts w:ascii="Arial" w:hAnsi="Arial" w:cs="Arial"/>
          <w:sz w:val="20"/>
          <w:szCs w:val="20"/>
        </w:rPr>
        <w:t xml:space="preserve">RPO WSL </w:t>
      </w:r>
      <w:r w:rsidR="00FB427D" w:rsidRPr="005B3B5B">
        <w:rPr>
          <w:rFonts w:ascii="Arial" w:hAnsi="Arial" w:cs="Arial"/>
          <w:sz w:val="20"/>
          <w:szCs w:val="20"/>
        </w:rPr>
        <w:t>zapewnia skuteczną</w:t>
      </w:r>
      <w:r w:rsidRPr="005B3B5B">
        <w:rPr>
          <w:rFonts w:ascii="Arial" w:hAnsi="Arial" w:cs="Arial"/>
          <w:sz w:val="20"/>
          <w:szCs w:val="20"/>
        </w:rPr>
        <w:t xml:space="preserve"> współpracę i koordynację działań pomiędzy </w:t>
      </w:r>
      <w:r w:rsidR="009F54F0" w:rsidRPr="005B3B5B">
        <w:rPr>
          <w:rFonts w:ascii="Arial" w:hAnsi="Arial" w:cs="Arial"/>
          <w:sz w:val="20"/>
          <w:szCs w:val="20"/>
        </w:rPr>
        <w:t>IZ RPO WSL</w:t>
      </w:r>
      <w:r w:rsidRPr="005B3B5B">
        <w:rPr>
          <w:rFonts w:ascii="Arial" w:hAnsi="Arial" w:cs="Arial"/>
          <w:sz w:val="20"/>
          <w:szCs w:val="20"/>
        </w:rPr>
        <w:t xml:space="preserve">, IP </w:t>
      </w:r>
      <w:r w:rsidR="00AE0334" w:rsidRPr="005B3B5B">
        <w:rPr>
          <w:rFonts w:ascii="Arial" w:hAnsi="Arial" w:cs="Arial"/>
          <w:sz w:val="20"/>
          <w:szCs w:val="20"/>
        </w:rPr>
        <w:t>RPO WSL,</w:t>
      </w:r>
      <w:r w:rsidR="009D5EC7" w:rsidRPr="005B3B5B">
        <w:rPr>
          <w:rFonts w:ascii="Arial" w:hAnsi="Arial" w:cs="Arial"/>
          <w:sz w:val="20"/>
          <w:szCs w:val="20"/>
        </w:rPr>
        <w:t xml:space="preserve"> IP ZIT/RIT RPO WSL,</w:t>
      </w:r>
      <w:r w:rsidRPr="005B3B5B">
        <w:rPr>
          <w:rFonts w:ascii="Arial" w:hAnsi="Arial" w:cs="Arial"/>
          <w:sz w:val="20"/>
          <w:szCs w:val="20"/>
        </w:rPr>
        <w:t xml:space="preserve"> organami dochodzeniow</w:t>
      </w:r>
      <w:r w:rsidR="00B36527" w:rsidRPr="005B3B5B">
        <w:rPr>
          <w:rFonts w:ascii="Arial" w:hAnsi="Arial" w:cs="Arial"/>
          <w:sz w:val="20"/>
          <w:szCs w:val="20"/>
        </w:rPr>
        <w:t>o-śledcz</w:t>
      </w:r>
      <w:r w:rsidRPr="005B3B5B">
        <w:rPr>
          <w:rFonts w:ascii="Arial" w:hAnsi="Arial" w:cs="Arial"/>
          <w:sz w:val="20"/>
          <w:szCs w:val="20"/>
        </w:rPr>
        <w:t>ymi</w:t>
      </w:r>
      <w:r w:rsidR="00AE0334" w:rsidRPr="005B3B5B">
        <w:rPr>
          <w:rFonts w:ascii="Arial" w:hAnsi="Arial" w:cs="Arial"/>
          <w:sz w:val="20"/>
          <w:szCs w:val="20"/>
        </w:rPr>
        <w:t xml:space="preserve"> oraz instytucjami zaangażowanymi w zwalczanie nadużyć finansowych</w:t>
      </w:r>
      <w:r w:rsidR="00FB427D" w:rsidRPr="005B3B5B">
        <w:rPr>
          <w:rFonts w:ascii="Arial" w:hAnsi="Arial" w:cs="Arial"/>
          <w:sz w:val="20"/>
          <w:szCs w:val="20"/>
        </w:rPr>
        <w:t>.</w:t>
      </w:r>
    </w:p>
    <w:p w14:paraId="238A2975" w14:textId="77777777" w:rsidR="00320B04" w:rsidRPr="005B3B5B" w:rsidRDefault="006260F7" w:rsidP="00FE063A">
      <w:pPr>
        <w:pStyle w:val="Nagwek1"/>
        <w:jc w:val="center"/>
        <w:rPr>
          <w:rFonts w:ascii="Arial" w:hAnsi="Arial" w:cs="Arial"/>
        </w:rPr>
      </w:pPr>
      <w:bookmarkStart w:id="6" w:name="_Toc492447548"/>
      <w:r w:rsidRPr="005B3B5B">
        <w:rPr>
          <w:rFonts w:ascii="Arial" w:hAnsi="Arial" w:cs="Arial"/>
        </w:rPr>
        <w:t>Podr</w:t>
      </w:r>
      <w:r w:rsidR="00FD3375" w:rsidRPr="005B3B5B">
        <w:rPr>
          <w:rFonts w:ascii="Arial" w:hAnsi="Arial" w:cs="Arial"/>
        </w:rPr>
        <w:t>ozdział 2</w:t>
      </w:r>
      <w:r w:rsidR="00320B04" w:rsidRPr="005B3B5B">
        <w:rPr>
          <w:rFonts w:ascii="Arial" w:hAnsi="Arial" w:cs="Arial"/>
        </w:rPr>
        <w:t>.1 – Zakres odpowiedzialności</w:t>
      </w:r>
      <w:bookmarkEnd w:id="6"/>
    </w:p>
    <w:p w14:paraId="0EB38B6C" w14:textId="77777777" w:rsidR="00127C6D" w:rsidRPr="005B3B5B" w:rsidRDefault="00ED725A" w:rsidP="00320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</w:t>
      </w:r>
      <w:r w:rsidR="00320B04" w:rsidRPr="005B3B5B">
        <w:rPr>
          <w:rFonts w:ascii="Arial" w:hAnsi="Arial" w:cs="Arial"/>
          <w:sz w:val="20"/>
          <w:szCs w:val="20"/>
        </w:rPr>
        <w:t>dpowiedzialność za</w:t>
      </w:r>
      <w:r w:rsidRPr="005B3B5B">
        <w:rPr>
          <w:rFonts w:ascii="Arial" w:hAnsi="Arial" w:cs="Arial"/>
          <w:sz w:val="20"/>
          <w:szCs w:val="20"/>
        </w:rPr>
        <w:t xml:space="preserve"> koordynację zarządzania</w:t>
      </w:r>
      <w:r w:rsidR="00320B04" w:rsidRPr="005B3B5B">
        <w:rPr>
          <w:rFonts w:ascii="Arial" w:hAnsi="Arial" w:cs="Arial"/>
          <w:sz w:val="20"/>
          <w:szCs w:val="20"/>
        </w:rPr>
        <w:t xml:space="preserve"> ryzykiem </w:t>
      </w:r>
      <w:r w:rsidR="00C37207" w:rsidRPr="005B3B5B">
        <w:rPr>
          <w:rFonts w:ascii="Arial" w:hAnsi="Arial" w:cs="Arial"/>
          <w:sz w:val="20"/>
          <w:szCs w:val="20"/>
        </w:rPr>
        <w:t xml:space="preserve">nadużyć finansowych </w:t>
      </w:r>
      <w:r w:rsidRPr="005B3B5B">
        <w:rPr>
          <w:rFonts w:ascii="Arial" w:hAnsi="Arial" w:cs="Arial"/>
          <w:sz w:val="20"/>
          <w:szCs w:val="20"/>
        </w:rPr>
        <w:t>R</w:t>
      </w:r>
      <w:r w:rsidR="009F54F0" w:rsidRPr="005B3B5B">
        <w:rPr>
          <w:rFonts w:ascii="Arial" w:hAnsi="Arial" w:cs="Arial"/>
          <w:sz w:val="20"/>
          <w:szCs w:val="20"/>
        </w:rPr>
        <w:t xml:space="preserve">PO WSL </w:t>
      </w:r>
      <w:r w:rsidR="00EE6D5D" w:rsidRPr="005B3B5B">
        <w:rPr>
          <w:rFonts w:ascii="Arial" w:hAnsi="Arial" w:cs="Arial"/>
          <w:sz w:val="20"/>
          <w:szCs w:val="20"/>
        </w:rPr>
        <w:t xml:space="preserve">2014-2020 </w:t>
      </w:r>
      <w:r w:rsidR="00C37207" w:rsidRPr="005B3B5B">
        <w:rPr>
          <w:rFonts w:ascii="Arial" w:hAnsi="Arial" w:cs="Arial"/>
          <w:sz w:val="20"/>
          <w:szCs w:val="20"/>
        </w:rPr>
        <w:t>zostaje</w:t>
      </w:r>
      <w:r w:rsidR="00320B04" w:rsidRPr="005B3B5B">
        <w:rPr>
          <w:rFonts w:ascii="Arial" w:hAnsi="Arial" w:cs="Arial"/>
          <w:sz w:val="20"/>
          <w:szCs w:val="20"/>
        </w:rPr>
        <w:t xml:space="preserve"> powierzona </w:t>
      </w:r>
      <w:r w:rsidR="00ED398B" w:rsidRPr="005B3B5B">
        <w:rPr>
          <w:rFonts w:ascii="Arial" w:hAnsi="Arial" w:cs="Arial"/>
          <w:sz w:val="20"/>
          <w:szCs w:val="20"/>
        </w:rPr>
        <w:t xml:space="preserve">właściwemu referatowi </w:t>
      </w:r>
      <w:r w:rsidR="009E075A" w:rsidRPr="005B3B5B">
        <w:rPr>
          <w:rFonts w:ascii="Arial" w:hAnsi="Arial" w:cs="Arial"/>
          <w:sz w:val="20"/>
          <w:szCs w:val="20"/>
        </w:rPr>
        <w:t>RR</w:t>
      </w:r>
      <w:r w:rsidR="00B36527" w:rsidRPr="005B3B5B">
        <w:rPr>
          <w:rFonts w:ascii="Arial" w:hAnsi="Arial" w:cs="Arial"/>
          <w:sz w:val="20"/>
          <w:szCs w:val="20"/>
        </w:rPr>
        <w:t xml:space="preserve">, </w:t>
      </w:r>
      <w:r w:rsidR="00127C6D" w:rsidRPr="005B3B5B">
        <w:rPr>
          <w:rFonts w:ascii="Arial" w:hAnsi="Arial" w:cs="Arial"/>
          <w:sz w:val="20"/>
          <w:szCs w:val="20"/>
        </w:rPr>
        <w:t>do które</w:t>
      </w:r>
      <w:r w:rsidR="008D2FDE" w:rsidRPr="005B3B5B">
        <w:rPr>
          <w:rFonts w:ascii="Arial" w:hAnsi="Arial" w:cs="Arial"/>
          <w:sz w:val="20"/>
          <w:szCs w:val="20"/>
        </w:rPr>
        <w:t>go</w:t>
      </w:r>
      <w:r w:rsidR="00127C6D" w:rsidRPr="005B3B5B">
        <w:rPr>
          <w:rFonts w:ascii="Arial" w:hAnsi="Arial" w:cs="Arial"/>
          <w:sz w:val="20"/>
          <w:szCs w:val="20"/>
        </w:rPr>
        <w:t xml:space="preserve"> zadań należy:</w:t>
      </w:r>
    </w:p>
    <w:p w14:paraId="18F85B6B" w14:textId="77777777" w:rsidR="00320B04" w:rsidRPr="005B3B5B" w:rsidRDefault="00127C6D" w:rsidP="00A27C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przeprowadzanie w</w:t>
      </w:r>
      <w:r w:rsidR="00C44FB4" w:rsidRPr="005B3B5B">
        <w:rPr>
          <w:rFonts w:ascii="Arial" w:hAnsi="Arial" w:cs="Arial"/>
          <w:sz w:val="20"/>
          <w:szCs w:val="20"/>
        </w:rPr>
        <w:t xml:space="preserve"> ramach prac zespołu ds. samooceny </w:t>
      </w:r>
      <w:r w:rsidRPr="005B3B5B">
        <w:rPr>
          <w:rFonts w:ascii="Arial" w:hAnsi="Arial" w:cs="Arial"/>
          <w:sz w:val="20"/>
          <w:szCs w:val="20"/>
        </w:rPr>
        <w:t xml:space="preserve">regularnej </w:t>
      </w:r>
      <w:r w:rsidR="00ED725A" w:rsidRPr="005B3B5B">
        <w:rPr>
          <w:rFonts w:ascii="Arial" w:hAnsi="Arial" w:cs="Arial"/>
          <w:sz w:val="20"/>
          <w:szCs w:val="20"/>
        </w:rPr>
        <w:t xml:space="preserve">analizy </w:t>
      </w:r>
      <w:r w:rsidRPr="005B3B5B">
        <w:rPr>
          <w:rFonts w:ascii="Arial" w:hAnsi="Arial" w:cs="Arial"/>
          <w:sz w:val="20"/>
          <w:szCs w:val="20"/>
        </w:rPr>
        <w:t>ryzyka nadużyć finansowych;</w:t>
      </w:r>
    </w:p>
    <w:p w14:paraId="0AD7DFA8" w14:textId="77777777" w:rsidR="00127C6D" w:rsidRPr="005B3B5B" w:rsidRDefault="00127C6D" w:rsidP="00A27C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wypracowanie skutecznej polityki zwalczania nadużyć finansowych i planów reagowania </w:t>
      </w:r>
      <w:r w:rsidRPr="005B3B5B">
        <w:rPr>
          <w:rFonts w:ascii="Arial" w:hAnsi="Arial" w:cs="Arial"/>
          <w:sz w:val="20"/>
          <w:szCs w:val="20"/>
        </w:rPr>
        <w:br/>
        <w:t>w tego typu sytuacjach</w:t>
      </w:r>
      <w:r w:rsidR="00ED725A" w:rsidRPr="005B3B5B">
        <w:rPr>
          <w:rFonts w:ascii="Arial" w:hAnsi="Arial" w:cs="Arial"/>
          <w:sz w:val="20"/>
          <w:szCs w:val="20"/>
        </w:rPr>
        <w:t xml:space="preserve"> przy pomocy zespołu ds. </w:t>
      </w:r>
      <w:r w:rsidR="00FD3375" w:rsidRPr="005B3B5B">
        <w:rPr>
          <w:rFonts w:ascii="Arial" w:hAnsi="Arial" w:cs="Arial"/>
          <w:sz w:val="20"/>
          <w:szCs w:val="20"/>
        </w:rPr>
        <w:t>samo</w:t>
      </w:r>
      <w:r w:rsidR="00ED725A" w:rsidRPr="005B3B5B">
        <w:rPr>
          <w:rFonts w:ascii="Arial" w:hAnsi="Arial" w:cs="Arial"/>
          <w:sz w:val="20"/>
          <w:szCs w:val="20"/>
        </w:rPr>
        <w:t>oceny</w:t>
      </w:r>
      <w:r w:rsidR="00996B14" w:rsidRPr="005B3B5B">
        <w:rPr>
          <w:rFonts w:ascii="Arial" w:hAnsi="Arial" w:cs="Arial"/>
          <w:sz w:val="20"/>
          <w:szCs w:val="20"/>
        </w:rPr>
        <w:t>;</w:t>
      </w:r>
    </w:p>
    <w:p w14:paraId="16ABE3F6" w14:textId="77777777" w:rsidR="00127C6D" w:rsidRPr="005B3B5B" w:rsidRDefault="001D7541" w:rsidP="00A27C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zapewnienie</w:t>
      </w:r>
      <w:r w:rsidR="00127C6D" w:rsidRPr="005B3B5B">
        <w:rPr>
          <w:rFonts w:ascii="Arial" w:hAnsi="Arial" w:cs="Arial"/>
          <w:sz w:val="20"/>
          <w:szCs w:val="20"/>
        </w:rPr>
        <w:t xml:space="preserve">, aby pracownicy IZ </w:t>
      </w:r>
      <w:r w:rsidR="009F54F0" w:rsidRPr="005B3B5B">
        <w:rPr>
          <w:rFonts w:ascii="Arial" w:hAnsi="Arial" w:cs="Arial"/>
          <w:sz w:val="20"/>
          <w:szCs w:val="20"/>
        </w:rPr>
        <w:t xml:space="preserve">RPO WSL </w:t>
      </w:r>
      <w:r w:rsidR="00127C6D" w:rsidRPr="005B3B5B">
        <w:rPr>
          <w:rFonts w:ascii="Arial" w:hAnsi="Arial" w:cs="Arial"/>
          <w:sz w:val="20"/>
          <w:szCs w:val="20"/>
        </w:rPr>
        <w:t>i IP</w:t>
      </w:r>
      <w:r w:rsidR="005621FD" w:rsidRPr="005B3B5B">
        <w:rPr>
          <w:rFonts w:ascii="Arial" w:hAnsi="Arial" w:cs="Arial"/>
          <w:sz w:val="20"/>
          <w:szCs w:val="20"/>
        </w:rPr>
        <w:t xml:space="preserve"> RPO WSL</w:t>
      </w:r>
      <w:r w:rsidR="00C44FB4" w:rsidRPr="005B3B5B">
        <w:rPr>
          <w:rFonts w:ascii="Arial" w:hAnsi="Arial" w:cs="Arial"/>
          <w:sz w:val="20"/>
          <w:szCs w:val="20"/>
        </w:rPr>
        <w:t>/ IP ZIT/RIT</w:t>
      </w:r>
      <w:r w:rsidR="00127C6D" w:rsidRPr="005B3B5B">
        <w:rPr>
          <w:rFonts w:ascii="Arial" w:hAnsi="Arial" w:cs="Arial"/>
          <w:sz w:val="20"/>
          <w:szCs w:val="20"/>
        </w:rPr>
        <w:t xml:space="preserve"> </w:t>
      </w:r>
      <w:r w:rsidR="009F54F0" w:rsidRPr="005B3B5B">
        <w:rPr>
          <w:rFonts w:ascii="Arial" w:hAnsi="Arial" w:cs="Arial"/>
          <w:sz w:val="20"/>
          <w:szCs w:val="20"/>
        </w:rPr>
        <w:t xml:space="preserve">RPO WSL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127C6D" w:rsidRPr="005B3B5B">
        <w:rPr>
          <w:rFonts w:ascii="Arial" w:hAnsi="Arial" w:cs="Arial"/>
          <w:sz w:val="20"/>
          <w:szCs w:val="20"/>
        </w:rPr>
        <w:t xml:space="preserve">byli świadomi problemu nadużyć finansowych, </w:t>
      </w:r>
      <w:r w:rsidR="009F54F0" w:rsidRPr="005B3B5B">
        <w:rPr>
          <w:rFonts w:ascii="Arial" w:hAnsi="Arial" w:cs="Arial"/>
          <w:sz w:val="20"/>
          <w:szCs w:val="20"/>
        </w:rPr>
        <w:t xml:space="preserve">poprzez bieżące przekazywanie informacji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9F54F0" w:rsidRPr="005B3B5B">
        <w:rPr>
          <w:rFonts w:ascii="Arial" w:hAnsi="Arial" w:cs="Arial"/>
          <w:sz w:val="20"/>
          <w:szCs w:val="20"/>
        </w:rPr>
        <w:t>na temat przyjętej polityki zwalczania nadużyć finansowych;</w:t>
      </w:r>
    </w:p>
    <w:p w14:paraId="5B55031F" w14:textId="77777777" w:rsidR="00CB5DD8" w:rsidRPr="005B3B5B" w:rsidRDefault="00CB5DD8" w:rsidP="00CB5D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zapewnienie odpowiedniego systemu kontroli, w tym kontroli systemowej oraz kontroli wewnętrznej funkcjonowania systemu zarządzania i kontroli w IZ RPO WSL;</w:t>
      </w:r>
    </w:p>
    <w:p w14:paraId="6765A349" w14:textId="77777777" w:rsidR="00CB5DD8" w:rsidRPr="005B3B5B" w:rsidRDefault="00CB5DD8" w:rsidP="00CB5D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określeni</w:t>
      </w:r>
      <w:r w:rsidR="00B36527" w:rsidRPr="005B3B5B">
        <w:rPr>
          <w:rFonts w:ascii="Arial" w:hAnsi="Arial" w:cs="Arial"/>
          <w:sz w:val="20"/>
          <w:szCs w:val="20"/>
        </w:rPr>
        <w:t>e</w:t>
      </w:r>
      <w:r w:rsidR="00C44FB4" w:rsidRPr="005B3B5B">
        <w:rPr>
          <w:rFonts w:ascii="Arial" w:hAnsi="Arial" w:cs="Arial"/>
          <w:sz w:val="20"/>
          <w:szCs w:val="20"/>
        </w:rPr>
        <w:t>, poprzez zapisy niniejsz</w:t>
      </w:r>
      <w:r w:rsidR="00297D2D" w:rsidRPr="005B3B5B">
        <w:rPr>
          <w:rFonts w:ascii="Arial" w:hAnsi="Arial" w:cs="Arial"/>
          <w:sz w:val="20"/>
          <w:szCs w:val="20"/>
        </w:rPr>
        <w:t>ego</w:t>
      </w:r>
      <w:r w:rsidR="00C44FB4" w:rsidRPr="005B3B5B">
        <w:rPr>
          <w:rFonts w:ascii="Arial" w:hAnsi="Arial" w:cs="Arial"/>
          <w:sz w:val="20"/>
          <w:szCs w:val="20"/>
        </w:rPr>
        <w:t xml:space="preserve"> </w:t>
      </w:r>
      <w:r w:rsidR="00297D2D" w:rsidRPr="005B3B5B">
        <w:rPr>
          <w:rFonts w:ascii="Arial" w:hAnsi="Arial" w:cs="Arial"/>
          <w:sz w:val="20"/>
          <w:szCs w:val="20"/>
        </w:rPr>
        <w:t>dokumentu</w:t>
      </w:r>
      <w:r w:rsidR="00C44FB4" w:rsidRPr="005B3B5B">
        <w:rPr>
          <w:rFonts w:ascii="Arial" w:hAnsi="Arial" w:cs="Arial"/>
          <w:sz w:val="20"/>
          <w:szCs w:val="20"/>
        </w:rPr>
        <w:t>,</w:t>
      </w:r>
      <w:r w:rsidRPr="005B3B5B">
        <w:rPr>
          <w:rFonts w:ascii="Arial" w:hAnsi="Arial" w:cs="Arial"/>
          <w:sz w:val="20"/>
          <w:szCs w:val="20"/>
        </w:rPr>
        <w:t xml:space="preserve"> zasad zapobiegania i wykrywania nadużyć finansowych; </w:t>
      </w:r>
    </w:p>
    <w:p w14:paraId="41361E5B" w14:textId="77777777" w:rsidR="00A05166" w:rsidRPr="005B3B5B" w:rsidRDefault="001D7541" w:rsidP="00A27C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zapewnienie</w:t>
      </w:r>
      <w:r w:rsidR="00A05166" w:rsidRPr="005B3B5B">
        <w:rPr>
          <w:rFonts w:ascii="Arial" w:hAnsi="Arial" w:cs="Arial"/>
          <w:sz w:val="20"/>
          <w:szCs w:val="20"/>
        </w:rPr>
        <w:t xml:space="preserve">, </w:t>
      </w:r>
      <w:r w:rsidR="00766414" w:rsidRPr="005B3B5B">
        <w:rPr>
          <w:rFonts w:ascii="Arial" w:hAnsi="Arial" w:cs="Arial"/>
          <w:sz w:val="20"/>
          <w:szCs w:val="20"/>
        </w:rPr>
        <w:t>że</w:t>
      </w:r>
      <w:r w:rsidR="00A05166" w:rsidRPr="005B3B5B">
        <w:rPr>
          <w:rFonts w:ascii="Arial" w:hAnsi="Arial" w:cs="Arial"/>
          <w:sz w:val="20"/>
          <w:szCs w:val="20"/>
        </w:rPr>
        <w:t xml:space="preserve"> w przypadku wykrycia</w:t>
      </w:r>
      <w:r w:rsidR="005A052D" w:rsidRPr="005B3B5B">
        <w:rPr>
          <w:rFonts w:ascii="Arial" w:hAnsi="Arial" w:cs="Arial"/>
          <w:sz w:val="20"/>
          <w:szCs w:val="20"/>
        </w:rPr>
        <w:t xml:space="preserve"> </w:t>
      </w:r>
      <w:r w:rsidR="009B45FC" w:rsidRPr="005B3B5B">
        <w:rPr>
          <w:rFonts w:ascii="Arial" w:hAnsi="Arial" w:cs="Arial"/>
          <w:sz w:val="20"/>
          <w:szCs w:val="20"/>
        </w:rPr>
        <w:t xml:space="preserve">możliwego </w:t>
      </w:r>
      <w:r w:rsidR="00A05166" w:rsidRPr="005B3B5B">
        <w:rPr>
          <w:rFonts w:ascii="Arial" w:hAnsi="Arial" w:cs="Arial"/>
          <w:sz w:val="20"/>
          <w:szCs w:val="20"/>
        </w:rPr>
        <w:t xml:space="preserve">nadużycia </w:t>
      </w:r>
      <w:r w:rsidR="009F54F0" w:rsidRPr="005B3B5B">
        <w:rPr>
          <w:rFonts w:ascii="Arial" w:hAnsi="Arial" w:cs="Arial"/>
          <w:sz w:val="20"/>
          <w:szCs w:val="20"/>
        </w:rPr>
        <w:t>właściwa komórka organizacyjna IZ RPO WSL oraz IP RPO WSL</w:t>
      </w:r>
      <w:r w:rsidR="005621FD" w:rsidRPr="005B3B5B">
        <w:rPr>
          <w:rFonts w:ascii="Arial" w:hAnsi="Arial" w:cs="Arial"/>
          <w:sz w:val="20"/>
          <w:szCs w:val="20"/>
        </w:rPr>
        <w:t>/ IP ZIT/RIT RPO WSL</w:t>
      </w:r>
      <w:r w:rsidR="00A05166" w:rsidRPr="005B3B5B">
        <w:rPr>
          <w:rFonts w:ascii="Arial" w:hAnsi="Arial" w:cs="Arial"/>
          <w:sz w:val="20"/>
          <w:szCs w:val="20"/>
        </w:rPr>
        <w:t xml:space="preserve"> w zakresie swoich zadań niezwłocznie przekazała sprawę właściwym organom dochodzeniowym</w:t>
      </w:r>
      <w:r w:rsidR="00587B22" w:rsidRPr="005B3B5B">
        <w:rPr>
          <w:rFonts w:ascii="Arial" w:hAnsi="Arial" w:cs="Arial"/>
          <w:sz w:val="20"/>
          <w:szCs w:val="20"/>
        </w:rPr>
        <w:t xml:space="preserve"> - uzyskiwane w wyniku prowadzonych kontroli systemowych i wewnętrznych systemu realizacji RPO WSL</w:t>
      </w:r>
      <w:r w:rsidR="00C44FB4" w:rsidRPr="005B3B5B">
        <w:rPr>
          <w:rFonts w:ascii="Arial" w:hAnsi="Arial" w:cs="Arial"/>
          <w:sz w:val="20"/>
          <w:szCs w:val="20"/>
        </w:rPr>
        <w:t xml:space="preserve"> oraz monitorowania informacji nt. nadużyć finansowych</w:t>
      </w:r>
      <w:r w:rsidR="00A05166" w:rsidRPr="005B3B5B">
        <w:rPr>
          <w:rFonts w:ascii="Arial" w:hAnsi="Arial" w:cs="Arial"/>
          <w:sz w:val="20"/>
          <w:szCs w:val="20"/>
        </w:rPr>
        <w:t>;</w:t>
      </w:r>
    </w:p>
    <w:p w14:paraId="5437660B" w14:textId="77777777" w:rsidR="00C44FB4" w:rsidRPr="005B3B5B" w:rsidRDefault="00CB5DD8" w:rsidP="006614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określenie</w:t>
      </w:r>
      <w:r w:rsidR="00C44FB4" w:rsidRPr="005B3B5B">
        <w:rPr>
          <w:rFonts w:ascii="Arial" w:hAnsi="Arial" w:cs="Arial"/>
          <w:sz w:val="20"/>
          <w:szCs w:val="20"/>
        </w:rPr>
        <w:t xml:space="preserve">, poprzez zapisy niniejszych </w:t>
      </w:r>
      <w:r w:rsidR="00297D2D" w:rsidRPr="005B3B5B">
        <w:rPr>
          <w:rFonts w:ascii="Arial" w:hAnsi="Arial" w:cs="Arial"/>
          <w:sz w:val="20"/>
          <w:szCs w:val="20"/>
        </w:rPr>
        <w:t>zasad</w:t>
      </w:r>
      <w:r w:rsidR="00C44FB4" w:rsidRPr="005B3B5B">
        <w:rPr>
          <w:rFonts w:ascii="Arial" w:hAnsi="Arial" w:cs="Arial"/>
          <w:sz w:val="20"/>
          <w:szCs w:val="20"/>
        </w:rPr>
        <w:t>,</w:t>
      </w:r>
      <w:r w:rsidRPr="005B3B5B">
        <w:rPr>
          <w:rFonts w:ascii="Arial" w:hAnsi="Arial" w:cs="Arial"/>
          <w:sz w:val="20"/>
          <w:szCs w:val="20"/>
        </w:rPr>
        <w:t xml:space="preserve"> ram korygowania i usuwania skutków nadużyć finansowych, zgodnie z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D56D3C" w:rsidRPr="005B3B5B">
        <w:rPr>
          <w:rFonts w:ascii="Arial" w:hAnsi="Arial" w:cs="Arial"/>
          <w:sz w:val="20"/>
          <w:szCs w:val="20"/>
        </w:rPr>
        <w:t>obowiązującymi przepisami prawa</w:t>
      </w:r>
      <w:r w:rsidR="00C44FB4" w:rsidRPr="005B3B5B">
        <w:rPr>
          <w:rFonts w:ascii="Arial" w:hAnsi="Arial" w:cs="Arial"/>
          <w:sz w:val="20"/>
          <w:szCs w:val="20"/>
        </w:rPr>
        <w:t>;</w:t>
      </w:r>
    </w:p>
    <w:p w14:paraId="6C529DCB" w14:textId="77777777" w:rsidR="006614DF" w:rsidRPr="005B3B5B" w:rsidRDefault="00C44FB4" w:rsidP="006614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opracowanie </w:t>
      </w:r>
      <w:r w:rsidR="00297D2D" w:rsidRPr="005B3B5B">
        <w:rPr>
          <w:rFonts w:ascii="Arial" w:hAnsi="Arial" w:cs="Arial"/>
          <w:sz w:val="20"/>
          <w:szCs w:val="20"/>
        </w:rPr>
        <w:t xml:space="preserve">zasad </w:t>
      </w:r>
      <w:r w:rsidRPr="005B3B5B">
        <w:rPr>
          <w:rFonts w:ascii="Arial" w:hAnsi="Arial" w:cs="Arial"/>
          <w:sz w:val="20"/>
          <w:szCs w:val="20"/>
        </w:rPr>
        <w:t>i innych dokumentów w zakresie nadużyć finansowych</w:t>
      </w:r>
      <w:r w:rsidR="008E1EC3" w:rsidRPr="005B3B5B">
        <w:rPr>
          <w:rFonts w:ascii="Arial" w:hAnsi="Arial" w:cs="Arial"/>
          <w:sz w:val="20"/>
          <w:szCs w:val="20"/>
        </w:rPr>
        <w:t>.</w:t>
      </w:r>
    </w:p>
    <w:p w14:paraId="387C60DE" w14:textId="77777777" w:rsidR="00CB5DD8" w:rsidRPr="005B3B5B" w:rsidRDefault="00CB5DD8" w:rsidP="00CB5DD8">
      <w:pPr>
        <w:pStyle w:val="Akapitzlist"/>
        <w:spacing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14:paraId="169D02B0" w14:textId="77777777" w:rsidR="007726A9" w:rsidRPr="005B3B5B" w:rsidRDefault="006614DF" w:rsidP="007726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Do zadań </w:t>
      </w:r>
      <w:r w:rsidR="00AA0AF6" w:rsidRPr="005B3B5B">
        <w:rPr>
          <w:rFonts w:ascii="Arial" w:hAnsi="Arial" w:cs="Arial"/>
          <w:sz w:val="20"/>
          <w:szCs w:val="20"/>
        </w:rPr>
        <w:t xml:space="preserve">FS, FR oraz </w:t>
      </w:r>
      <w:r w:rsidRPr="005B3B5B">
        <w:rPr>
          <w:rFonts w:ascii="Arial" w:hAnsi="Arial" w:cs="Arial"/>
          <w:sz w:val="20"/>
          <w:szCs w:val="20"/>
        </w:rPr>
        <w:t>IP</w:t>
      </w:r>
      <w:r w:rsidR="005621FD" w:rsidRPr="005B3B5B">
        <w:rPr>
          <w:rFonts w:ascii="Arial" w:hAnsi="Arial" w:cs="Arial"/>
          <w:sz w:val="20"/>
          <w:szCs w:val="20"/>
        </w:rPr>
        <w:t xml:space="preserve"> RPO WSL</w:t>
      </w:r>
      <w:r w:rsidR="00C44FB4" w:rsidRPr="005B3B5B">
        <w:rPr>
          <w:rFonts w:ascii="Arial" w:hAnsi="Arial" w:cs="Arial"/>
          <w:sz w:val="20"/>
          <w:szCs w:val="20"/>
        </w:rPr>
        <w:t>/ IP ZIT/RIT</w:t>
      </w:r>
      <w:r w:rsidR="00AA0AF6" w:rsidRPr="005B3B5B">
        <w:rPr>
          <w:rFonts w:ascii="Arial" w:hAnsi="Arial" w:cs="Arial"/>
          <w:sz w:val="20"/>
          <w:szCs w:val="20"/>
        </w:rPr>
        <w:t xml:space="preserve"> RPO WSL</w:t>
      </w:r>
      <w:r w:rsidRPr="005B3B5B">
        <w:rPr>
          <w:rFonts w:ascii="Arial" w:hAnsi="Arial" w:cs="Arial"/>
          <w:sz w:val="20"/>
          <w:szCs w:val="20"/>
        </w:rPr>
        <w:t xml:space="preserve"> należy bieżące zarządzanie</w:t>
      </w:r>
      <w:r w:rsidR="00AA0AF6" w:rsidRPr="005B3B5B">
        <w:rPr>
          <w:rFonts w:ascii="Arial" w:hAnsi="Arial" w:cs="Arial"/>
          <w:sz w:val="20"/>
          <w:szCs w:val="20"/>
        </w:rPr>
        <w:t xml:space="preserve"> ryzykiem nadużyć finansowych i </w:t>
      </w:r>
      <w:r w:rsidR="00D56D3C" w:rsidRPr="005B3B5B">
        <w:rPr>
          <w:rFonts w:ascii="Arial" w:hAnsi="Arial" w:cs="Arial"/>
          <w:sz w:val="20"/>
          <w:szCs w:val="20"/>
        </w:rPr>
        <w:t xml:space="preserve">realizacja </w:t>
      </w:r>
      <w:r w:rsidRPr="005B3B5B">
        <w:rPr>
          <w:rFonts w:ascii="Arial" w:hAnsi="Arial" w:cs="Arial"/>
          <w:sz w:val="20"/>
          <w:szCs w:val="20"/>
        </w:rPr>
        <w:t xml:space="preserve">planów działania zgodnie z </w:t>
      </w:r>
      <w:r w:rsidR="0069335B" w:rsidRPr="005B3B5B">
        <w:rPr>
          <w:rFonts w:ascii="Arial" w:hAnsi="Arial" w:cs="Arial"/>
          <w:sz w:val="20"/>
          <w:szCs w:val="20"/>
        </w:rPr>
        <w:t xml:space="preserve">wcześniej przeprowadzoną </w:t>
      </w:r>
      <w:r w:rsidRPr="005B3B5B">
        <w:rPr>
          <w:rFonts w:ascii="Arial" w:hAnsi="Arial" w:cs="Arial"/>
          <w:sz w:val="20"/>
          <w:szCs w:val="20"/>
        </w:rPr>
        <w:t>oceną ryzyka nadużyć</w:t>
      </w:r>
      <w:r w:rsidR="00C44FB4" w:rsidRPr="005B3B5B">
        <w:rPr>
          <w:rFonts w:ascii="Arial" w:hAnsi="Arial" w:cs="Arial"/>
          <w:sz w:val="20"/>
          <w:szCs w:val="20"/>
        </w:rPr>
        <w:t xml:space="preserve"> oraz w zakresie zadań powierzonych Porozumieniem</w:t>
      </w:r>
      <w:r w:rsidR="00D56D3C" w:rsidRPr="005B3B5B">
        <w:rPr>
          <w:rFonts w:ascii="Arial" w:hAnsi="Arial" w:cs="Arial"/>
          <w:sz w:val="20"/>
          <w:szCs w:val="20"/>
        </w:rPr>
        <w:t xml:space="preserve">, </w:t>
      </w:r>
      <w:r w:rsidR="00AA0AF6" w:rsidRPr="005B3B5B">
        <w:rPr>
          <w:rFonts w:ascii="Arial" w:hAnsi="Arial" w:cs="Arial"/>
          <w:sz w:val="20"/>
          <w:szCs w:val="20"/>
        </w:rPr>
        <w:t>a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AA0AF6" w:rsidRPr="005B3B5B">
        <w:rPr>
          <w:rFonts w:ascii="Arial" w:hAnsi="Arial" w:cs="Arial"/>
          <w:sz w:val="20"/>
          <w:szCs w:val="20"/>
        </w:rPr>
        <w:t>w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69335B" w:rsidRPr="005B3B5B">
        <w:rPr>
          <w:rFonts w:ascii="Arial" w:hAnsi="Arial" w:cs="Arial"/>
          <w:sz w:val="20"/>
          <w:szCs w:val="20"/>
        </w:rPr>
        <w:t>szczególności:</w:t>
      </w:r>
    </w:p>
    <w:p w14:paraId="207CCBD8" w14:textId="327B227A" w:rsidR="006D3A51" w:rsidRPr="005B3B5B" w:rsidRDefault="006D3A51" w:rsidP="00A27C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uczestnictwo w pracach zespołu ds. </w:t>
      </w:r>
      <w:r w:rsidR="00FD3375" w:rsidRPr="005B3B5B">
        <w:rPr>
          <w:rFonts w:ascii="Arial" w:hAnsi="Arial" w:cs="Arial"/>
          <w:sz w:val="20"/>
          <w:szCs w:val="20"/>
        </w:rPr>
        <w:t>samo</w:t>
      </w:r>
      <w:r w:rsidRPr="005B3B5B">
        <w:rPr>
          <w:rFonts w:ascii="Arial" w:hAnsi="Arial" w:cs="Arial"/>
          <w:sz w:val="20"/>
          <w:szCs w:val="20"/>
        </w:rPr>
        <w:t>oceny</w:t>
      </w:r>
      <w:r w:rsidR="00406CA5" w:rsidRPr="005B3B5B">
        <w:rPr>
          <w:rFonts w:ascii="Arial" w:hAnsi="Arial" w:cs="Arial"/>
          <w:sz w:val="20"/>
          <w:szCs w:val="20"/>
        </w:rPr>
        <w:t xml:space="preserve">, zaangażowanie </w:t>
      </w:r>
      <w:r w:rsidR="00031242" w:rsidRPr="005B3B5B">
        <w:rPr>
          <w:rFonts w:ascii="Arial" w:hAnsi="Arial" w:cs="Arial"/>
          <w:sz w:val="20"/>
          <w:szCs w:val="20"/>
        </w:rPr>
        <w:t>w</w:t>
      </w:r>
      <w:r w:rsidR="00406CA5" w:rsidRPr="005B3B5B">
        <w:rPr>
          <w:rFonts w:ascii="Arial" w:hAnsi="Arial" w:cs="Arial"/>
          <w:sz w:val="20"/>
          <w:szCs w:val="20"/>
        </w:rPr>
        <w:t xml:space="preserve"> przeprowadzanie oceny ryzyka nadużyć</w:t>
      </w:r>
      <w:r w:rsidRPr="005B3B5B">
        <w:rPr>
          <w:rFonts w:ascii="Arial" w:hAnsi="Arial" w:cs="Arial"/>
          <w:sz w:val="20"/>
          <w:szCs w:val="20"/>
        </w:rPr>
        <w:t>;</w:t>
      </w:r>
    </w:p>
    <w:p w14:paraId="6EA4CFE5" w14:textId="77777777" w:rsidR="006614DF" w:rsidRPr="005B3B5B" w:rsidRDefault="0069335B" w:rsidP="00A27C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zapewnienie odpowiedniego systemu kontroli</w:t>
      </w:r>
      <w:r w:rsidR="00CB5DD8" w:rsidRPr="005B3B5B">
        <w:rPr>
          <w:rFonts w:ascii="Arial" w:hAnsi="Arial" w:cs="Arial"/>
          <w:sz w:val="20"/>
          <w:szCs w:val="20"/>
        </w:rPr>
        <w:t>, w tym kontroli wewnętrznej;</w:t>
      </w:r>
    </w:p>
    <w:p w14:paraId="43C86766" w14:textId="77777777" w:rsidR="0069335B" w:rsidRPr="005B3B5B" w:rsidRDefault="00CB5DD8" w:rsidP="00A27C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zapobieganie</w:t>
      </w:r>
      <w:r w:rsidR="0069335B" w:rsidRPr="005B3B5B">
        <w:rPr>
          <w:rFonts w:ascii="Arial" w:hAnsi="Arial" w:cs="Arial"/>
          <w:sz w:val="20"/>
          <w:szCs w:val="20"/>
        </w:rPr>
        <w:t xml:space="preserve"> i wykrywanie</w:t>
      </w:r>
      <w:r w:rsidR="00406CA5" w:rsidRPr="005B3B5B">
        <w:rPr>
          <w:rFonts w:ascii="Arial" w:hAnsi="Arial" w:cs="Arial"/>
          <w:sz w:val="20"/>
          <w:szCs w:val="20"/>
        </w:rPr>
        <w:t xml:space="preserve"> podejrzeń</w:t>
      </w:r>
      <w:r w:rsidR="0069335B" w:rsidRPr="005B3B5B">
        <w:rPr>
          <w:rFonts w:ascii="Arial" w:hAnsi="Arial" w:cs="Arial"/>
          <w:sz w:val="20"/>
          <w:szCs w:val="20"/>
        </w:rPr>
        <w:t xml:space="preserve"> na</w:t>
      </w:r>
      <w:r w:rsidR="003C323E" w:rsidRPr="005B3B5B">
        <w:rPr>
          <w:rFonts w:ascii="Arial" w:hAnsi="Arial" w:cs="Arial"/>
          <w:sz w:val="20"/>
          <w:szCs w:val="20"/>
        </w:rPr>
        <w:t>dużyć finansowych w obszarze</w:t>
      </w:r>
      <w:r w:rsidR="0069335B" w:rsidRPr="005B3B5B">
        <w:rPr>
          <w:rFonts w:ascii="Arial" w:hAnsi="Arial" w:cs="Arial"/>
          <w:sz w:val="20"/>
          <w:szCs w:val="20"/>
        </w:rPr>
        <w:t xml:space="preserve"> </w:t>
      </w:r>
      <w:r w:rsidR="003C323E" w:rsidRPr="005B3B5B">
        <w:rPr>
          <w:rFonts w:ascii="Arial" w:hAnsi="Arial" w:cs="Arial"/>
          <w:sz w:val="20"/>
          <w:szCs w:val="20"/>
        </w:rPr>
        <w:t xml:space="preserve">realizowanych </w:t>
      </w:r>
      <w:r w:rsidR="0069335B" w:rsidRPr="005B3B5B">
        <w:rPr>
          <w:rFonts w:ascii="Arial" w:hAnsi="Arial" w:cs="Arial"/>
          <w:sz w:val="20"/>
          <w:szCs w:val="20"/>
        </w:rPr>
        <w:t>zadań;</w:t>
      </w:r>
    </w:p>
    <w:p w14:paraId="7A337A69" w14:textId="77777777" w:rsidR="0069335B" w:rsidRPr="005B3B5B" w:rsidRDefault="0069335B" w:rsidP="00A27C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stosowanie </w:t>
      </w:r>
      <w:r w:rsidR="00BB63A3" w:rsidRPr="005B3B5B">
        <w:rPr>
          <w:rFonts w:ascii="Arial" w:hAnsi="Arial" w:cs="Arial"/>
          <w:sz w:val="20"/>
          <w:szCs w:val="20"/>
        </w:rPr>
        <w:t xml:space="preserve">środków korygujących, </w:t>
      </w:r>
      <w:r w:rsidRPr="005B3B5B">
        <w:rPr>
          <w:rFonts w:ascii="Arial" w:hAnsi="Arial" w:cs="Arial"/>
          <w:sz w:val="20"/>
          <w:szCs w:val="20"/>
        </w:rPr>
        <w:t>zgodnie z obowiązującymi przepisami prawa</w:t>
      </w:r>
      <w:r w:rsidR="00CB5DD8" w:rsidRPr="005B3B5B">
        <w:rPr>
          <w:rFonts w:ascii="Arial" w:hAnsi="Arial" w:cs="Arial"/>
          <w:sz w:val="20"/>
          <w:szCs w:val="20"/>
        </w:rPr>
        <w:t xml:space="preserve"> i</w:t>
      </w:r>
      <w:r w:rsidR="003C323E" w:rsidRPr="005B3B5B">
        <w:rPr>
          <w:rFonts w:ascii="Arial" w:hAnsi="Arial" w:cs="Arial"/>
          <w:sz w:val="20"/>
          <w:szCs w:val="20"/>
        </w:rPr>
        <w:t> </w:t>
      </w:r>
      <w:r w:rsidR="00CB5DD8" w:rsidRPr="005B3B5B">
        <w:rPr>
          <w:rFonts w:ascii="Arial" w:hAnsi="Arial" w:cs="Arial"/>
          <w:sz w:val="20"/>
          <w:szCs w:val="20"/>
        </w:rPr>
        <w:t>informowani</w:t>
      </w:r>
      <w:r w:rsidR="00C4207D" w:rsidRPr="005B3B5B">
        <w:rPr>
          <w:rFonts w:ascii="Arial" w:hAnsi="Arial" w:cs="Arial"/>
          <w:sz w:val="20"/>
          <w:szCs w:val="20"/>
        </w:rPr>
        <w:t>e</w:t>
      </w:r>
      <w:r w:rsidR="00CB5DD8" w:rsidRPr="005B3B5B">
        <w:rPr>
          <w:rFonts w:ascii="Arial" w:hAnsi="Arial" w:cs="Arial"/>
          <w:sz w:val="20"/>
          <w:szCs w:val="20"/>
        </w:rPr>
        <w:t xml:space="preserve"> o tym RR</w:t>
      </w:r>
      <w:r w:rsidRPr="005B3B5B">
        <w:rPr>
          <w:rFonts w:ascii="Arial" w:hAnsi="Arial" w:cs="Arial"/>
          <w:sz w:val="20"/>
          <w:szCs w:val="20"/>
        </w:rPr>
        <w:t>;</w:t>
      </w:r>
    </w:p>
    <w:p w14:paraId="23EBFD7D" w14:textId="77777777" w:rsidR="004B7A9A" w:rsidRPr="005B3B5B" w:rsidRDefault="0069335B" w:rsidP="007E2C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niezwłoczne przekazywani</w:t>
      </w:r>
      <w:r w:rsidR="00C4207D" w:rsidRPr="005B3B5B">
        <w:rPr>
          <w:rFonts w:ascii="Arial" w:hAnsi="Arial" w:cs="Arial"/>
          <w:sz w:val="20"/>
          <w:szCs w:val="20"/>
        </w:rPr>
        <w:t>e</w:t>
      </w:r>
      <w:r w:rsidRPr="005B3B5B">
        <w:rPr>
          <w:rFonts w:ascii="Arial" w:hAnsi="Arial" w:cs="Arial"/>
          <w:sz w:val="20"/>
          <w:szCs w:val="20"/>
        </w:rPr>
        <w:t xml:space="preserve"> spraw </w:t>
      </w:r>
      <w:r w:rsidR="003C323E" w:rsidRPr="005B3B5B">
        <w:rPr>
          <w:rFonts w:ascii="Arial" w:hAnsi="Arial" w:cs="Arial"/>
          <w:sz w:val="20"/>
          <w:szCs w:val="20"/>
        </w:rPr>
        <w:t xml:space="preserve">dotyczących </w:t>
      </w:r>
      <w:r w:rsidR="00AF79D2" w:rsidRPr="005B3B5B">
        <w:rPr>
          <w:rFonts w:ascii="Arial" w:hAnsi="Arial" w:cs="Arial"/>
          <w:sz w:val="20"/>
          <w:szCs w:val="20"/>
        </w:rPr>
        <w:t xml:space="preserve">możliwych </w:t>
      </w:r>
      <w:r w:rsidR="003C323E" w:rsidRPr="005B3B5B">
        <w:rPr>
          <w:rFonts w:ascii="Arial" w:hAnsi="Arial" w:cs="Arial"/>
          <w:sz w:val="20"/>
          <w:szCs w:val="20"/>
        </w:rPr>
        <w:t xml:space="preserve">nadużyć finansowych </w:t>
      </w:r>
      <w:r w:rsidRPr="005B3B5B">
        <w:rPr>
          <w:rFonts w:ascii="Arial" w:hAnsi="Arial" w:cs="Arial"/>
          <w:sz w:val="20"/>
          <w:szCs w:val="20"/>
        </w:rPr>
        <w:t>właściwym organom dochodzeniowym</w:t>
      </w:r>
      <w:r w:rsidR="00BB63A3" w:rsidRPr="005B3B5B">
        <w:rPr>
          <w:rFonts w:ascii="Arial" w:hAnsi="Arial" w:cs="Arial"/>
          <w:sz w:val="20"/>
          <w:szCs w:val="20"/>
        </w:rPr>
        <w:t xml:space="preserve"> i informowani</w:t>
      </w:r>
      <w:r w:rsidR="00C4207D" w:rsidRPr="005B3B5B">
        <w:rPr>
          <w:rFonts w:ascii="Arial" w:hAnsi="Arial" w:cs="Arial"/>
          <w:sz w:val="20"/>
          <w:szCs w:val="20"/>
        </w:rPr>
        <w:t>e</w:t>
      </w:r>
      <w:r w:rsidR="00BB63A3" w:rsidRPr="005B3B5B">
        <w:rPr>
          <w:rFonts w:ascii="Arial" w:hAnsi="Arial" w:cs="Arial"/>
          <w:sz w:val="20"/>
          <w:szCs w:val="20"/>
        </w:rPr>
        <w:t xml:space="preserve"> o tym </w:t>
      </w:r>
      <w:r w:rsidR="00AA0AF6" w:rsidRPr="005B3B5B">
        <w:rPr>
          <w:rFonts w:ascii="Arial" w:hAnsi="Arial" w:cs="Arial"/>
          <w:sz w:val="20"/>
          <w:szCs w:val="20"/>
        </w:rPr>
        <w:t>RR</w:t>
      </w:r>
      <w:r w:rsidR="007E2CF0" w:rsidRPr="005B3B5B">
        <w:rPr>
          <w:rFonts w:ascii="Arial" w:hAnsi="Arial" w:cs="Arial"/>
          <w:sz w:val="20"/>
          <w:szCs w:val="20"/>
        </w:rPr>
        <w:t xml:space="preserve"> (m</w:t>
      </w:r>
      <w:r w:rsidR="00B5350F" w:rsidRPr="005B3B5B">
        <w:rPr>
          <w:rFonts w:ascii="Arial" w:hAnsi="Arial" w:cs="Arial"/>
          <w:sz w:val="20"/>
          <w:szCs w:val="20"/>
        </w:rPr>
        <w:t>.</w:t>
      </w:r>
      <w:r w:rsidR="007E2CF0" w:rsidRPr="005B3B5B">
        <w:rPr>
          <w:rFonts w:ascii="Arial" w:hAnsi="Arial" w:cs="Arial"/>
          <w:sz w:val="20"/>
          <w:szCs w:val="20"/>
        </w:rPr>
        <w:t>in.</w:t>
      </w:r>
      <w:r w:rsidR="007E2CF0" w:rsidRPr="005B3B5B">
        <w:rPr>
          <w:rFonts w:ascii="Arial" w:hAnsi="Arial" w:cs="Arial"/>
        </w:rPr>
        <w:t xml:space="preserve"> </w:t>
      </w:r>
      <w:r w:rsidR="007E2CF0" w:rsidRPr="005B3B5B">
        <w:rPr>
          <w:rFonts w:ascii="Arial" w:hAnsi="Arial" w:cs="Arial"/>
          <w:sz w:val="20"/>
          <w:szCs w:val="20"/>
        </w:rPr>
        <w:t>o e</w:t>
      </w:r>
      <w:r w:rsidR="007D5001" w:rsidRPr="005B3B5B">
        <w:rPr>
          <w:rFonts w:ascii="Arial" w:hAnsi="Arial" w:cs="Arial"/>
          <w:sz w:val="20"/>
          <w:szCs w:val="20"/>
        </w:rPr>
        <w:t xml:space="preserve">tapach prowadzonych postępowań </w:t>
      </w:r>
      <w:r w:rsidR="007E2CF0" w:rsidRPr="005B3B5B">
        <w:rPr>
          <w:rFonts w:ascii="Arial" w:hAnsi="Arial" w:cs="Arial"/>
          <w:sz w:val="20"/>
          <w:szCs w:val="20"/>
        </w:rPr>
        <w:t>np. wszczęciu, akcie oskarżenia, umorzeniu, zakończeniu)</w:t>
      </w:r>
      <w:r w:rsidR="00AA0AF6" w:rsidRPr="005B3B5B">
        <w:rPr>
          <w:rFonts w:ascii="Arial" w:hAnsi="Arial" w:cs="Arial"/>
          <w:sz w:val="20"/>
          <w:szCs w:val="20"/>
        </w:rPr>
        <w:t>.</w:t>
      </w:r>
    </w:p>
    <w:p w14:paraId="2F687B41" w14:textId="77777777" w:rsidR="00747DD1" w:rsidRPr="005B3B5B" w:rsidRDefault="00747DD1" w:rsidP="00747DD1">
      <w:pPr>
        <w:pStyle w:val="Akapitzlist"/>
        <w:spacing w:line="360" w:lineRule="auto"/>
        <w:ind w:left="840"/>
        <w:jc w:val="both"/>
        <w:rPr>
          <w:rFonts w:ascii="Arial" w:hAnsi="Arial" w:cs="Arial"/>
          <w:sz w:val="20"/>
          <w:szCs w:val="20"/>
        </w:rPr>
      </w:pPr>
    </w:p>
    <w:p w14:paraId="564D3418" w14:textId="77777777" w:rsidR="00136BF0" w:rsidRPr="005B3B5B" w:rsidRDefault="00136BF0" w:rsidP="00FE063A">
      <w:pPr>
        <w:pStyle w:val="Nagwek1"/>
        <w:jc w:val="center"/>
        <w:rPr>
          <w:rFonts w:ascii="Arial" w:hAnsi="Arial" w:cs="Arial"/>
        </w:rPr>
      </w:pPr>
      <w:bookmarkStart w:id="7" w:name="_Toc492447549"/>
      <w:r w:rsidRPr="005B3B5B">
        <w:rPr>
          <w:rFonts w:ascii="Arial" w:hAnsi="Arial" w:cs="Arial"/>
        </w:rPr>
        <w:t xml:space="preserve">Rozdział </w:t>
      </w:r>
      <w:r w:rsidR="00FD3375" w:rsidRPr="005B3B5B">
        <w:rPr>
          <w:rFonts w:ascii="Arial" w:hAnsi="Arial" w:cs="Arial"/>
        </w:rPr>
        <w:t>3</w:t>
      </w:r>
      <w:r w:rsidRPr="005B3B5B">
        <w:rPr>
          <w:rFonts w:ascii="Arial" w:hAnsi="Arial" w:cs="Arial"/>
        </w:rPr>
        <w:t xml:space="preserve"> – Środki zwalczania nadużyć</w:t>
      </w:r>
      <w:bookmarkEnd w:id="7"/>
    </w:p>
    <w:p w14:paraId="6AD4617F" w14:textId="77777777" w:rsidR="00880A39" w:rsidRPr="005B3B5B" w:rsidRDefault="00880A39" w:rsidP="00880A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0AD2ABD" w14:textId="77777777" w:rsidR="0080308D" w:rsidRPr="005B3B5B" w:rsidRDefault="0080308D" w:rsidP="008030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Zgodnie z art. 72 </w:t>
      </w:r>
      <w:bookmarkStart w:id="8" w:name="OLE_LINK1"/>
      <w:bookmarkStart w:id="9" w:name="OLE_LINK2"/>
      <w:r w:rsidR="00821835" w:rsidRPr="005B3B5B">
        <w:rPr>
          <w:rFonts w:ascii="Arial" w:hAnsi="Arial" w:cs="Arial"/>
          <w:sz w:val="20"/>
          <w:szCs w:val="20"/>
        </w:rPr>
        <w:t>r</w:t>
      </w:r>
      <w:r w:rsidRPr="005B3B5B">
        <w:rPr>
          <w:rFonts w:ascii="Arial" w:hAnsi="Arial" w:cs="Arial"/>
          <w:sz w:val="20"/>
          <w:szCs w:val="20"/>
        </w:rPr>
        <w:t xml:space="preserve">ozporządzenia </w:t>
      </w:r>
      <w:r w:rsidR="00821835" w:rsidRPr="005B3B5B">
        <w:rPr>
          <w:rFonts w:ascii="Arial" w:hAnsi="Arial" w:cs="Arial"/>
          <w:sz w:val="20"/>
          <w:szCs w:val="20"/>
        </w:rPr>
        <w:t>ogólnego</w:t>
      </w:r>
      <w:r w:rsidRPr="005B3B5B">
        <w:rPr>
          <w:rFonts w:ascii="Arial" w:hAnsi="Arial" w:cs="Arial"/>
          <w:sz w:val="20"/>
          <w:szCs w:val="20"/>
        </w:rPr>
        <w:t xml:space="preserve"> </w:t>
      </w:r>
      <w:bookmarkEnd w:id="8"/>
      <w:bookmarkEnd w:id="9"/>
      <w:r w:rsidRPr="005B3B5B">
        <w:rPr>
          <w:rFonts w:ascii="Arial" w:hAnsi="Arial" w:cs="Arial"/>
          <w:sz w:val="20"/>
          <w:szCs w:val="20"/>
        </w:rPr>
        <w:t xml:space="preserve">system zarządzania i kontroli </w:t>
      </w:r>
      <w:r w:rsidR="00821835" w:rsidRPr="005B3B5B">
        <w:rPr>
          <w:rFonts w:ascii="Arial" w:hAnsi="Arial" w:cs="Arial"/>
          <w:sz w:val="20"/>
          <w:szCs w:val="20"/>
        </w:rPr>
        <w:t>RPO WSL 2014-2020</w:t>
      </w:r>
      <w:r w:rsidRPr="005B3B5B">
        <w:rPr>
          <w:rFonts w:ascii="Arial" w:hAnsi="Arial" w:cs="Arial"/>
          <w:sz w:val="20"/>
          <w:szCs w:val="20"/>
        </w:rPr>
        <w:t xml:space="preserve"> zapewnia </w:t>
      </w:r>
      <w:r w:rsidR="003C323E" w:rsidRPr="005B3B5B">
        <w:rPr>
          <w:rFonts w:ascii="Arial" w:hAnsi="Arial" w:cs="Arial"/>
          <w:sz w:val="20"/>
          <w:szCs w:val="20"/>
        </w:rPr>
        <w:t>zapobieganie,</w:t>
      </w:r>
      <w:r w:rsidRPr="005B3B5B">
        <w:rPr>
          <w:rFonts w:ascii="Arial" w:hAnsi="Arial" w:cs="Arial"/>
          <w:sz w:val="20"/>
          <w:szCs w:val="20"/>
        </w:rPr>
        <w:t xml:space="preserve"> wykrywanie</w:t>
      </w:r>
      <w:r w:rsidR="003C323E" w:rsidRPr="005B3B5B">
        <w:rPr>
          <w:rFonts w:ascii="Arial" w:hAnsi="Arial" w:cs="Arial"/>
          <w:sz w:val="20"/>
          <w:szCs w:val="20"/>
        </w:rPr>
        <w:t xml:space="preserve"> i korygowanie</w:t>
      </w:r>
      <w:r w:rsidRPr="005B3B5B">
        <w:rPr>
          <w:rFonts w:ascii="Arial" w:hAnsi="Arial" w:cs="Arial"/>
          <w:sz w:val="20"/>
          <w:szCs w:val="20"/>
        </w:rPr>
        <w:t xml:space="preserve"> przypadków nadużyć finansowych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 xml:space="preserve">oraz odzyskiwanie kwot nienależnie wypłaconych w związku z popełnieniem nadużyć finansowych. </w:t>
      </w:r>
    </w:p>
    <w:p w14:paraId="3E4D7A30" w14:textId="77777777" w:rsidR="003544B8" w:rsidRPr="005B3B5B" w:rsidRDefault="003544B8" w:rsidP="00354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Niniejszy rozdział zawiera podstawowe zasady i metody</w:t>
      </w:r>
      <w:r w:rsidR="003C323E" w:rsidRPr="005B3B5B">
        <w:rPr>
          <w:rFonts w:ascii="Arial" w:hAnsi="Arial" w:cs="Arial"/>
          <w:sz w:val="20"/>
          <w:szCs w:val="20"/>
        </w:rPr>
        <w:t xml:space="preserve"> działania </w:t>
      </w:r>
      <w:r w:rsidRPr="005B3B5B">
        <w:rPr>
          <w:rFonts w:ascii="Arial" w:hAnsi="Arial" w:cs="Arial"/>
          <w:sz w:val="20"/>
          <w:szCs w:val="20"/>
        </w:rPr>
        <w:t>służące zwalczaniu naduży</w:t>
      </w:r>
      <w:r w:rsidR="0080308D" w:rsidRPr="005B3B5B">
        <w:rPr>
          <w:rFonts w:ascii="Arial" w:hAnsi="Arial" w:cs="Arial"/>
          <w:sz w:val="20"/>
          <w:szCs w:val="20"/>
        </w:rPr>
        <w:t>ć finansowych, które są</w:t>
      </w:r>
      <w:r w:rsidRPr="005B3B5B">
        <w:rPr>
          <w:rFonts w:ascii="Arial" w:hAnsi="Arial" w:cs="Arial"/>
          <w:sz w:val="20"/>
          <w:szCs w:val="20"/>
        </w:rPr>
        <w:t xml:space="preserve"> stosowane przez instytucje uczestniczące w realizacji RPO WSL</w:t>
      </w:r>
      <w:r w:rsidR="007719C5" w:rsidRPr="005B3B5B">
        <w:rPr>
          <w:rFonts w:ascii="Arial" w:hAnsi="Arial" w:cs="Arial"/>
          <w:sz w:val="20"/>
          <w:szCs w:val="20"/>
        </w:rPr>
        <w:t xml:space="preserve"> 2014-2020</w:t>
      </w:r>
      <w:r w:rsidRPr="005B3B5B">
        <w:rPr>
          <w:rFonts w:ascii="Arial" w:hAnsi="Arial" w:cs="Arial"/>
          <w:sz w:val="20"/>
          <w:szCs w:val="20"/>
        </w:rPr>
        <w:t xml:space="preserve">. </w:t>
      </w:r>
    </w:p>
    <w:p w14:paraId="3D556213" w14:textId="77777777" w:rsidR="00880A39" w:rsidRPr="005B3B5B" w:rsidRDefault="00880A39" w:rsidP="00880A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A03631" w14:textId="77777777" w:rsidR="00DB1E5F" w:rsidRPr="005B3B5B" w:rsidRDefault="00880A39" w:rsidP="00880A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 </w:t>
      </w:r>
      <w:r w:rsidR="00A5252A" w:rsidRPr="005B3B5B">
        <w:rPr>
          <w:rFonts w:ascii="Arial" w:hAnsi="Arial" w:cs="Arial"/>
          <w:sz w:val="20"/>
          <w:szCs w:val="20"/>
        </w:rPr>
        <w:t>RPO WSL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C44FB4" w:rsidRPr="005B3B5B">
        <w:rPr>
          <w:rFonts w:ascii="Arial" w:hAnsi="Arial" w:cs="Arial"/>
          <w:sz w:val="20"/>
          <w:szCs w:val="20"/>
        </w:rPr>
        <w:t xml:space="preserve">2014-2020 </w:t>
      </w:r>
      <w:r w:rsidRPr="005B3B5B">
        <w:rPr>
          <w:rFonts w:ascii="Arial" w:hAnsi="Arial" w:cs="Arial"/>
          <w:sz w:val="20"/>
          <w:szCs w:val="20"/>
        </w:rPr>
        <w:t>funkcjonuje uporządkowany system w zakresie skutecznego przeciwdziałania problemowi nadużyć finansowych</w:t>
      </w:r>
      <w:r w:rsidR="00DB1E5F" w:rsidRPr="005B3B5B">
        <w:rPr>
          <w:rFonts w:ascii="Arial" w:hAnsi="Arial" w:cs="Arial"/>
          <w:sz w:val="20"/>
          <w:szCs w:val="20"/>
        </w:rPr>
        <w:t xml:space="preserve">. System ten składa się z </w:t>
      </w:r>
      <w:r w:rsidR="00617230" w:rsidRPr="005B3B5B">
        <w:rPr>
          <w:rFonts w:ascii="Arial" w:hAnsi="Arial" w:cs="Arial"/>
          <w:sz w:val="20"/>
          <w:szCs w:val="20"/>
        </w:rPr>
        <w:t>trzech</w:t>
      </w:r>
      <w:r w:rsidR="007C0C34" w:rsidRPr="005B3B5B">
        <w:rPr>
          <w:rFonts w:ascii="Arial" w:hAnsi="Arial" w:cs="Arial"/>
          <w:sz w:val="20"/>
          <w:szCs w:val="20"/>
        </w:rPr>
        <w:t xml:space="preserve"> podstawowych procesów wzajemnie zależnych od siebie i przenikających się</w:t>
      </w:r>
      <w:r w:rsidR="00DB1E5F" w:rsidRPr="005B3B5B">
        <w:rPr>
          <w:rFonts w:ascii="Arial" w:hAnsi="Arial" w:cs="Arial"/>
          <w:sz w:val="20"/>
          <w:szCs w:val="20"/>
        </w:rPr>
        <w:t>:</w:t>
      </w:r>
    </w:p>
    <w:p w14:paraId="104BADA0" w14:textId="77777777" w:rsidR="00880A39" w:rsidRPr="005B3B5B" w:rsidRDefault="007C0C34" w:rsidP="00A27C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zapobieganie (IZ RPO WSL określa sposoby zapobiegania i przeciwdziałania potencjalnym zjawiskom korupcyjnym, nadużyciom finansowym i wszelkim tego typu nieprawidłowościom)</w:t>
      </w:r>
      <w:r w:rsidR="00DB1E5F" w:rsidRPr="005B3B5B">
        <w:rPr>
          <w:rFonts w:ascii="Arial" w:hAnsi="Arial" w:cs="Arial"/>
          <w:sz w:val="20"/>
          <w:szCs w:val="20"/>
        </w:rPr>
        <w:t>;</w:t>
      </w:r>
    </w:p>
    <w:p w14:paraId="425092F7" w14:textId="77777777" w:rsidR="00DB1E5F" w:rsidRPr="005B3B5B" w:rsidRDefault="00DB1E5F" w:rsidP="00A27C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wykrywani</w:t>
      </w:r>
      <w:r w:rsidR="00FD3375" w:rsidRPr="005B3B5B">
        <w:rPr>
          <w:rFonts w:ascii="Arial" w:hAnsi="Arial" w:cs="Arial"/>
          <w:sz w:val="20"/>
          <w:szCs w:val="20"/>
        </w:rPr>
        <w:t>e i zgłaszanie</w:t>
      </w:r>
      <w:r w:rsidR="007C0C34" w:rsidRPr="005B3B5B">
        <w:rPr>
          <w:rFonts w:ascii="Arial" w:hAnsi="Arial" w:cs="Arial"/>
          <w:sz w:val="20"/>
          <w:szCs w:val="20"/>
        </w:rPr>
        <w:t xml:space="preserve"> (IZ RPO WSL określa sposoby wykrywania i zgłaszania zdarzeń korupcyjnych, wszelkich incydentów związanych z nadużyciami i</w:t>
      </w:r>
      <w:r w:rsidR="00A36F9A" w:rsidRPr="005B3B5B">
        <w:rPr>
          <w:rFonts w:ascii="Arial" w:hAnsi="Arial" w:cs="Arial"/>
          <w:sz w:val="20"/>
          <w:szCs w:val="20"/>
        </w:rPr>
        <w:t xml:space="preserve"> nieprawidłowościami</w:t>
      </w:r>
      <w:r w:rsidR="003C323E" w:rsidRPr="005B3B5B">
        <w:rPr>
          <w:rFonts w:ascii="Arial" w:hAnsi="Arial" w:cs="Arial"/>
          <w:sz w:val="20"/>
          <w:szCs w:val="20"/>
        </w:rPr>
        <w:t>, z uwzględnieniem zapisów wytycznych krajowych</w:t>
      </w:r>
      <w:r w:rsidR="007C0C34" w:rsidRPr="005B3B5B">
        <w:rPr>
          <w:rFonts w:ascii="Arial" w:hAnsi="Arial" w:cs="Arial"/>
          <w:sz w:val="20"/>
          <w:szCs w:val="20"/>
        </w:rPr>
        <w:t>)</w:t>
      </w:r>
      <w:r w:rsidRPr="005B3B5B">
        <w:rPr>
          <w:rFonts w:ascii="Arial" w:hAnsi="Arial" w:cs="Arial"/>
          <w:sz w:val="20"/>
          <w:szCs w:val="20"/>
        </w:rPr>
        <w:t>;</w:t>
      </w:r>
    </w:p>
    <w:p w14:paraId="2822DE48" w14:textId="77777777" w:rsidR="00DB1E5F" w:rsidRPr="005B3B5B" w:rsidRDefault="0025731E" w:rsidP="00A27C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informowanie, raportowanie i korygowanie</w:t>
      </w:r>
      <w:r w:rsidR="00A36F9A" w:rsidRPr="005B3B5B">
        <w:rPr>
          <w:rFonts w:ascii="Arial" w:hAnsi="Arial" w:cs="Arial"/>
          <w:sz w:val="20"/>
          <w:szCs w:val="20"/>
        </w:rPr>
        <w:t xml:space="preserve"> (IZ RPO WSL określa zasady</w:t>
      </w:r>
      <w:r w:rsidR="007C0C34" w:rsidRPr="005B3B5B">
        <w:rPr>
          <w:rFonts w:ascii="Arial" w:hAnsi="Arial" w:cs="Arial"/>
          <w:sz w:val="20"/>
          <w:szCs w:val="20"/>
        </w:rPr>
        <w:t xml:space="preserve"> </w:t>
      </w:r>
      <w:r w:rsidR="003C323E" w:rsidRPr="005B3B5B">
        <w:rPr>
          <w:rFonts w:ascii="Arial" w:hAnsi="Arial" w:cs="Arial"/>
          <w:sz w:val="20"/>
          <w:szCs w:val="20"/>
        </w:rPr>
        <w:t xml:space="preserve">przekazywania informacji na temat </w:t>
      </w:r>
      <w:r w:rsidR="00AF79D2" w:rsidRPr="005B3B5B">
        <w:rPr>
          <w:rFonts w:ascii="Arial" w:hAnsi="Arial" w:cs="Arial"/>
          <w:sz w:val="20"/>
          <w:szCs w:val="20"/>
        </w:rPr>
        <w:t xml:space="preserve">możliwych/stwierdzonych </w:t>
      </w:r>
      <w:r w:rsidR="007C0C34" w:rsidRPr="005B3B5B">
        <w:rPr>
          <w:rFonts w:ascii="Arial" w:hAnsi="Arial" w:cs="Arial"/>
          <w:sz w:val="20"/>
          <w:szCs w:val="20"/>
        </w:rPr>
        <w:t>nadużyć finansowych i nieprawidłowości</w:t>
      </w:r>
      <w:r w:rsidR="00FD3375" w:rsidRPr="005B3B5B">
        <w:rPr>
          <w:rFonts w:ascii="Arial" w:hAnsi="Arial" w:cs="Arial"/>
          <w:sz w:val="20"/>
          <w:szCs w:val="20"/>
        </w:rPr>
        <w:t xml:space="preserve"> właściwym organom </w:t>
      </w:r>
      <w:r w:rsidR="003C323E" w:rsidRPr="005B3B5B">
        <w:rPr>
          <w:rFonts w:ascii="Arial" w:hAnsi="Arial" w:cs="Arial"/>
          <w:sz w:val="20"/>
          <w:szCs w:val="20"/>
        </w:rPr>
        <w:t xml:space="preserve">oraz zasady </w:t>
      </w:r>
      <w:r w:rsidR="007C0C34" w:rsidRPr="005B3B5B">
        <w:rPr>
          <w:rFonts w:ascii="Arial" w:hAnsi="Arial" w:cs="Arial"/>
          <w:sz w:val="20"/>
          <w:szCs w:val="20"/>
        </w:rPr>
        <w:t>współpracy z organami ścigania i instytucjami zaangażowanymi w zwalczanie nadużyć finansowych).</w:t>
      </w:r>
    </w:p>
    <w:p w14:paraId="5CB62DBF" w14:textId="77777777" w:rsidR="00320B04" w:rsidRPr="005B3B5B" w:rsidRDefault="00FD3375" w:rsidP="00FE063A">
      <w:pPr>
        <w:pStyle w:val="Nagwek1"/>
        <w:jc w:val="center"/>
        <w:rPr>
          <w:rFonts w:ascii="Arial" w:hAnsi="Arial" w:cs="Arial"/>
        </w:rPr>
      </w:pPr>
      <w:bookmarkStart w:id="10" w:name="_Toc492447550"/>
      <w:r w:rsidRPr="005B3B5B">
        <w:rPr>
          <w:rFonts w:ascii="Arial" w:hAnsi="Arial" w:cs="Arial"/>
        </w:rPr>
        <w:t>Podrozdział 3</w:t>
      </w:r>
      <w:r w:rsidR="00320B04" w:rsidRPr="005B3B5B">
        <w:rPr>
          <w:rFonts w:ascii="Arial" w:hAnsi="Arial" w:cs="Arial"/>
        </w:rPr>
        <w:t xml:space="preserve">.1 – </w:t>
      </w:r>
      <w:r w:rsidR="00B10B9C" w:rsidRPr="005B3B5B">
        <w:rPr>
          <w:rFonts w:ascii="Arial" w:hAnsi="Arial" w:cs="Arial"/>
        </w:rPr>
        <w:t>Zapobieganie</w:t>
      </w:r>
      <w:bookmarkEnd w:id="10"/>
    </w:p>
    <w:p w14:paraId="5405DE10" w14:textId="77777777" w:rsidR="00320B04" w:rsidRPr="005B3B5B" w:rsidRDefault="00320B04" w:rsidP="00BB63A3">
      <w:pPr>
        <w:spacing w:line="360" w:lineRule="auto"/>
        <w:rPr>
          <w:rFonts w:ascii="Arial" w:hAnsi="Arial" w:cs="Arial"/>
          <w:sz w:val="20"/>
          <w:szCs w:val="20"/>
        </w:rPr>
      </w:pPr>
    </w:p>
    <w:p w14:paraId="0024F850" w14:textId="77777777" w:rsidR="00B10B9C" w:rsidRPr="005B3B5B" w:rsidRDefault="001A0AA3" w:rsidP="00641D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Zgodnie z Wytycznymi KE,</w:t>
      </w:r>
      <w:r w:rsidR="00641D57" w:rsidRPr="005B3B5B">
        <w:rPr>
          <w:rFonts w:ascii="Arial" w:hAnsi="Arial" w:cs="Arial"/>
          <w:sz w:val="20"/>
          <w:szCs w:val="20"/>
        </w:rPr>
        <w:t xml:space="preserve"> trudności</w:t>
      </w:r>
      <w:r w:rsidRPr="005B3B5B">
        <w:rPr>
          <w:rFonts w:ascii="Arial" w:hAnsi="Arial" w:cs="Arial"/>
          <w:sz w:val="20"/>
          <w:szCs w:val="20"/>
        </w:rPr>
        <w:t xml:space="preserve"> w udowodn</w:t>
      </w:r>
      <w:r w:rsidR="00641D57" w:rsidRPr="005B3B5B">
        <w:rPr>
          <w:rFonts w:ascii="Arial" w:hAnsi="Arial" w:cs="Arial"/>
          <w:sz w:val="20"/>
          <w:szCs w:val="20"/>
        </w:rPr>
        <w:t>ieniu nadużyć finansowych oraz</w:t>
      </w:r>
      <w:r w:rsidRPr="005B3B5B">
        <w:rPr>
          <w:rFonts w:ascii="Arial" w:hAnsi="Arial" w:cs="Arial"/>
          <w:sz w:val="20"/>
          <w:szCs w:val="20"/>
        </w:rPr>
        <w:t xml:space="preserve"> w naprawie nadszarpniętego wizerunku i odbudowanie dobrej reputacji</w:t>
      </w:r>
      <w:r w:rsidR="003067F4" w:rsidRPr="005B3B5B">
        <w:rPr>
          <w:rFonts w:ascii="Arial" w:hAnsi="Arial" w:cs="Arial"/>
          <w:sz w:val="20"/>
          <w:szCs w:val="20"/>
        </w:rPr>
        <w:t xml:space="preserve"> instytucji zaangażowanych w realizację RPO WSL</w:t>
      </w:r>
      <w:r w:rsidR="00C44FB4" w:rsidRPr="005B3B5B">
        <w:rPr>
          <w:rFonts w:ascii="Arial" w:hAnsi="Arial" w:cs="Arial"/>
          <w:sz w:val="20"/>
          <w:szCs w:val="20"/>
        </w:rPr>
        <w:t xml:space="preserve"> 2014-2020</w:t>
      </w:r>
      <w:r w:rsidRPr="005B3B5B">
        <w:rPr>
          <w:rFonts w:ascii="Arial" w:hAnsi="Arial" w:cs="Arial"/>
          <w:sz w:val="20"/>
          <w:szCs w:val="20"/>
        </w:rPr>
        <w:t>, które towarzyszą zdarzeniom korupcyjnym i innym nadużyciom finansowym,</w:t>
      </w:r>
      <w:r w:rsidR="00641D57" w:rsidRPr="005B3B5B">
        <w:rPr>
          <w:rFonts w:ascii="Arial" w:hAnsi="Arial" w:cs="Arial"/>
          <w:sz w:val="20"/>
          <w:szCs w:val="20"/>
        </w:rPr>
        <w:t xml:space="preserve"> determinują konieczność wypracowania skutecznych środków zapobiegania tego typ</w:t>
      </w:r>
      <w:r w:rsidR="007719C5" w:rsidRPr="005B3B5B">
        <w:rPr>
          <w:rFonts w:ascii="Arial" w:hAnsi="Arial" w:cs="Arial"/>
          <w:sz w:val="20"/>
          <w:szCs w:val="20"/>
        </w:rPr>
        <w:t>u incydentom. W </w:t>
      </w:r>
      <w:r w:rsidR="003067F4" w:rsidRPr="005B3B5B">
        <w:rPr>
          <w:rFonts w:ascii="Arial" w:hAnsi="Arial" w:cs="Arial"/>
          <w:sz w:val="20"/>
          <w:szCs w:val="20"/>
        </w:rPr>
        <w:t>związku z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641D57" w:rsidRPr="005B3B5B">
        <w:rPr>
          <w:rFonts w:ascii="Arial" w:hAnsi="Arial" w:cs="Arial"/>
          <w:sz w:val="20"/>
          <w:szCs w:val="20"/>
        </w:rPr>
        <w:t xml:space="preserve">powyższym, </w:t>
      </w:r>
      <w:r w:rsidR="00B10B9C" w:rsidRPr="005B3B5B">
        <w:rPr>
          <w:rFonts w:ascii="Arial" w:hAnsi="Arial" w:cs="Arial"/>
          <w:sz w:val="20"/>
          <w:szCs w:val="20"/>
        </w:rPr>
        <w:t xml:space="preserve">IZ RPO WSL, mając na uwadze potencjalne koszty </w:t>
      </w:r>
      <w:r w:rsidR="0027071F" w:rsidRPr="005B3B5B">
        <w:rPr>
          <w:rFonts w:ascii="Arial" w:hAnsi="Arial" w:cs="Arial"/>
          <w:sz w:val="20"/>
          <w:szCs w:val="20"/>
        </w:rPr>
        <w:t xml:space="preserve">popełnienia </w:t>
      </w:r>
      <w:r w:rsidR="00B10B9C" w:rsidRPr="005B3B5B">
        <w:rPr>
          <w:rFonts w:ascii="Arial" w:hAnsi="Arial" w:cs="Arial"/>
          <w:sz w:val="20"/>
          <w:szCs w:val="20"/>
        </w:rPr>
        <w:t xml:space="preserve">nadużyć finansowych, ustanawia system zapobiegania </w:t>
      </w:r>
      <w:r w:rsidR="00B636CA" w:rsidRPr="005B3B5B">
        <w:rPr>
          <w:rFonts w:ascii="Arial" w:hAnsi="Arial" w:cs="Arial"/>
          <w:sz w:val="20"/>
          <w:szCs w:val="20"/>
        </w:rPr>
        <w:t xml:space="preserve">popełnieniu </w:t>
      </w:r>
      <w:r w:rsidR="00B10B9C" w:rsidRPr="005B3B5B">
        <w:rPr>
          <w:rFonts w:ascii="Arial" w:hAnsi="Arial" w:cs="Arial"/>
          <w:sz w:val="20"/>
          <w:szCs w:val="20"/>
        </w:rPr>
        <w:t xml:space="preserve">nadużyć finansowych oparty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B10B9C" w:rsidRPr="005B3B5B">
        <w:rPr>
          <w:rFonts w:ascii="Arial" w:hAnsi="Arial" w:cs="Arial"/>
          <w:sz w:val="20"/>
          <w:szCs w:val="20"/>
        </w:rPr>
        <w:t>na następujących środkach prewencyjnych:</w:t>
      </w:r>
    </w:p>
    <w:p w14:paraId="2556C924" w14:textId="77777777" w:rsidR="00937034" w:rsidRPr="005B3B5B" w:rsidRDefault="00937034" w:rsidP="00BB63A3">
      <w:pPr>
        <w:spacing w:line="360" w:lineRule="auto"/>
        <w:rPr>
          <w:rFonts w:ascii="Arial" w:hAnsi="Arial" w:cs="Arial"/>
          <w:sz w:val="20"/>
          <w:szCs w:val="20"/>
        </w:rPr>
      </w:pPr>
    </w:p>
    <w:p w14:paraId="0D6F26C6" w14:textId="77777777" w:rsidR="003F415E" w:rsidRPr="005B3B5B" w:rsidRDefault="001D7EAE" w:rsidP="00A27C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zdefiniowanie zasad </w:t>
      </w:r>
      <w:r w:rsidR="003F415E" w:rsidRPr="005B3B5B">
        <w:rPr>
          <w:rFonts w:ascii="Arial" w:hAnsi="Arial" w:cs="Arial"/>
          <w:sz w:val="20"/>
          <w:szCs w:val="20"/>
        </w:rPr>
        <w:t>kultur</w:t>
      </w:r>
      <w:r w:rsidR="00B415F2" w:rsidRPr="005B3B5B">
        <w:rPr>
          <w:rFonts w:ascii="Arial" w:hAnsi="Arial" w:cs="Arial"/>
          <w:sz w:val="20"/>
          <w:szCs w:val="20"/>
        </w:rPr>
        <w:t>y</w:t>
      </w:r>
      <w:r w:rsidR="003F415E" w:rsidRPr="005B3B5B">
        <w:rPr>
          <w:rFonts w:ascii="Arial" w:hAnsi="Arial" w:cs="Arial"/>
          <w:sz w:val="20"/>
          <w:szCs w:val="20"/>
        </w:rPr>
        <w:t xml:space="preserve"> etyczn</w:t>
      </w:r>
      <w:r w:rsidR="00B415F2" w:rsidRPr="005B3B5B">
        <w:rPr>
          <w:rFonts w:ascii="Arial" w:hAnsi="Arial" w:cs="Arial"/>
          <w:sz w:val="20"/>
          <w:szCs w:val="20"/>
        </w:rPr>
        <w:t>ej</w:t>
      </w:r>
      <w:r w:rsidR="003067F4" w:rsidRPr="005B3B5B">
        <w:rPr>
          <w:rFonts w:ascii="Arial" w:hAnsi="Arial" w:cs="Arial"/>
          <w:sz w:val="20"/>
          <w:szCs w:val="20"/>
        </w:rPr>
        <w:t>,</w:t>
      </w:r>
      <w:r w:rsidR="00B415F2" w:rsidRPr="005B3B5B">
        <w:rPr>
          <w:rFonts w:ascii="Arial" w:hAnsi="Arial" w:cs="Arial"/>
          <w:sz w:val="20"/>
          <w:szCs w:val="20"/>
        </w:rPr>
        <w:t xml:space="preserve"> do których przestrzegania są zobowiązani wszyscy pracownicy instytucji realizujących zadania w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B415F2" w:rsidRPr="005B3B5B">
        <w:rPr>
          <w:rFonts w:ascii="Arial" w:hAnsi="Arial" w:cs="Arial"/>
          <w:sz w:val="20"/>
          <w:szCs w:val="20"/>
        </w:rPr>
        <w:t>zakresie</w:t>
      </w:r>
      <w:r w:rsidR="009B2549" w:rsidRPr="005B3B5B">
        <w:rPr>
          <w:rFonts w:ascii="Arial" w:hAnsi="Arial" w:cs="Arial"/>
          <w:sz w:val="20"/>
          <w:szCs w:val="20"/>
        </w:rPr>
        <w:t xml:space="preserve"> zarządzania i wdrażania RPO</w:t>
      </w:r>
      <w:r w:rsidR="008829AE" w:rsidRPr="005B3B5B">
        <w:rPr>
          <w:rFonts w:ascii="Arial" w:hAnsi="Arial" w:cs="Arial"/>
          <w:sz w:val="20"/>
          <w:szCs w:val="20"/>
        </w:rPr>
        <w:t xml:space="preserve"> WSL 2014-2020</w:t>
      </w:r>
      <w:r w:rsidR="00B415F2" w:rsidRPr="005B3B5B">
        <w:rPr>
          <w:rFonts w:ascii="Arial" w:hAnsi="Arial" w:cs="Arial"/>
          <w:sz w:val="20"/>
          <w:szCs w:val="20"/>
        </w:rPr>
        <w:t>;</w:t>
      </w:r>
    </w:p>
    <w:p w14:paraId="7C2F40BC" w14:textId="77777777" w:rsidR="003F415E" w:rsidRPr="005B3B5B" w:rsidRDefault="003F415E" w:rsidP="003F415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D35F16" w14:textId="77777777" w:rsidR="003F415E" w:rsidRPr="005B3B5B" w:rsidRDefault="003F415E" w:rsidP="003F415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ustanowienie systemu zarządzania i kontroli, </w:t>
      </w:r>
      <w:r w:rsidR="00A52F38" w:rsidRPr="005B3B5B">
        <w:rPr>
          <w:rFonts w:ascii="Arial" w:hAnsi="Arial" w:cs="Arial"/>
          <w:sz w:val="20"/>
          <w:szCs w:val="20"/>
        </w:rPr>
        <w:t xml:space="preserve">opartego na </w:t>
      </w:r>
      <w:r w:rsidRPr="005B3B5B">
        <w:rPr>
          <w:rFonts w:ascii="Arial" w:hAnsi="Arial" w:cs="Arial"/>
          <w:sz w:val="20"/>
          <w:szCs w:val="20"/>
        </w:rPr>
        <w:t>pr</w:t>
      </w:r>
      <w:r w:rsidR="00A52F38" w:rsidRPr="005B3B5B">
        <w:rPr>
          <w:rFonts w:ascii="Arial" w:hAnsi="Arial" w:cs="Arial"/>
          <w:sz w:val="20"/>
          <w:szCs w:val="20"/>
        </w:rPr>
        <w:t>zejrzystym podziale obowiązków pomiędzy IZ RPO WSL a IP RPO WSL</w:t>
      </w:r>
      <w:r w:rsidR="009D5EC7" w:rsidRPr="005B3B5B">
        <w:rPr>
          <w:rFonts w:ascii="Arial" w:hAnsi="Arial" w:cs="Arial"/>
          <w:sz w:val="20"/>
          <w:szCs w:val="20"/>
        </w:rPr>
        <w:t>/ IP ZIT/RIT RPO WSL</w:t>
      </w:r>
      <w:r w:rsidR="00A52F38" w:rsidRPr="005B3B5B">
        <w:rPr>
          <w:rFonts w:ascii="Arial" w:hAnsi="Arial" w:cs="Arial"/>
          <w:sz w:val="20"/>
          <w:szCs w:val="20"/>
        </w:rPr>
        <w:t>, jak również wewnątrz instytucji</w:t>
      </w:r>
      <w:r w:rsidR="008A348D" w:rsidRPr="005B3B5B">
        <w:rPr>
          <w:rFonts w:ascii="Arial" w:hAnsi="Arial" w:cs="Arial"/>
          <w:sz w:val="20"/>
          <w:szCs w:val="20"/>
        </w:rPr>
        <w:t xml:space="preserve"> zaangażowanych w </w:t>
      </w:r>
      <w:r w:rsidR="00FD3375" w:rsidRPr="005B3B5B">
        <w:rPr>
          <w:rFonts w:ascii="Arial" w:hAnsi="Arial" w:cs="Arial"/>
          <w:sz w:val="20"/>
          <w:szCs w:val="20"/>
        </w:rPr>
        <w:t>realizację RPO WSL 2014-2020</w:t>
      </w:r>
      <w:r w:rsidRPr="005B3B5B">
        <w:rPr>
          <w:rFonts w:ascii="Arial" w:hAnsi="Arial" w:cs="Arial"/>
          <w:sz w:val="20"/>
          <w:szCs w:val="20"/>
        </w:rPr>
        <w:t>;</w:t>
      </w:r>
    </w:p>
    <w:p w14:paraId="36F3B352" w14:textId="77777777" w:rsidR="00A52F38" w:rsidRPr="005B3B5B" w:rsidRDefault="00A52F38" w:rsidP="00A52F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3332F2" w14:textId="77777777" w:rsidR="003F415E" w:rsidRPr="005B3B5B" w:rsidRDefault="00A52F38" w:rsidP="00A52F3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wdrożenie rzetelnych systemów kontroli wewnętrznej, </w:t>
      </w:r>
      <w:r w:rsidR="003067F4" w:rsidRPr="005B3B5B">
        <w:rPr>
          <w:rFonts w:ascii="Arial" w:hAnsi="Arial" w:cs="Arial"/>
          <w:sz w:val="20"/>
          <w:szCs w:val="20"/>
        </w:rPr>
        <w:t xml:space="preserve">zapewniających zminimalizowanie ryzyka </w:t>
      </w:r>
      <w:r w:rsidR="00B636CA" w:rsidRPr="005B3B5B">
        <w:rPr>
          <w:rFonts w:ascii="Arial" w:hAnsi="Arial" w:cs="Arial"/>
          <w:sz w:val="20"/>
          <w:szCs w:val="20"/>
        </w:rPr>
        <w:t xml:space="preserve">popełnienia </w:t>
      </w:r>
      <w:r w:rsidR="003067F4" w:rsidRPr="005B3B5B">
        <w:rPr>
          <w:rFonts w:ascii="Arial" w:hAnsi="Arial" w:cs="Arial"/>
          <w:sz w:val="20"/>
          <w:szCs w:val="20"/>
        </w:rPr>
        <w:t>nadużyć</w:t>
      </w:r>
      <w:r w:rsidR="00FD3375" w:rsidRPr="005B3B5B">
        <w:rPr>
          <w:rFonts w:ascii="Arial" w:hAnsi="Arial" w:cs="Arial"/>
          <w:sz w:val="20"/>
          <w:szCs w:val="20"/>
        </w:rPr>
        <w:t xml:space="preserve"> finansowych</w:t>
      </w:r>
      <w:r w:rsidR="003067F4" w:rsidRPr="005B3B5B">
        <w:rPr>
          <w:rFonts w:ascii="Arial" w:hAnsi="Arial" w:cs="Arial"/>
          <w:sz w:val="20"/>
          <w:szCs w:val="20"/>
        </w:rPr>
        <w:t xml:space="preserve">, </w:t>
      </w:r>
      <w:r w:rsidR="0077349F" w:rsidRPr="005B3B5B">
        <w:rPr>
          <w:rFonts w:ascii="Arial" w:hAnsi="Arial" w:cs="Arial"/>
          <w:sz w:val="20"/>
          <w:szCs w:val="20"/>
        </w:rPr>
        <w:t xml:space="preserve">w </w:t>
      </w:r>
      <w:r w:rsidR="003067F4" w:rsidRPr="005B3B5B">
        <w:rPr>
          <w:rFonts w:ascii="Arial" w:hAnsi="Arial" w:cs="Arial"/>
          <w:sz w:val="20"/>
          <w:szCs w:val="20"/>
        </w:rPr>
        <w:t xml:space="preserve">oparciu o </w:t>
      </w:r>
      <w:r w:rsidR="0077349F" w:rsidRPr="005B3B5B">
        <w:rPr>
          <w:rFonts w:ascii="Arial" w:hAnsi="Arial" w:cs="Arial"/>
          <w:sz w:val="20"/>
          <w:szCs w:val="20"/>
        </w:rPr>
        <w:t>uprzednio</w:t>
      </w:r>
      <w:r w:rsidRPr="005B3B5B">
        <w:rPr>
          <w:rFonts w:ascii="Arial" w:hAnsi="Arial" w:cs="Arial"/>
          <w:sz w:val="20"/>
          <w:szCs w:val="20"/>
        </w:rPr>
        <w:t xml:space="preserve"> dokonaną ocen</w:t>
      </w:r>
      <w:r w:rsidR="007F5FD2" w:rsidRPr="005B3B5B">
        <w:rPr>
          <w:rFonts w:ascii="Arial" w:hAnsi="Arial" w:cs="Arial"/>
          <w:sz w:val="20"/>
          <w:szCs w:val="20"/>
        </w:rPr>
        <w:t>ę</w:t>
      </w:r>
      <w:r w:rsidRPr="005B3B5B">
        <w:rPr>
          <w:rFonts w:ascii="Arial" w:hAnsi="Arial" w:cs="Arial"/>
          <w:sz w:val="20"/>
          <w:szCs w:val="20"/>
        </w:rPr>
        <w:t xml:space="preserve"> ryzyka przez </w:t>
      </w:r>
      <w:r w:rsidR="00285D4C" w:rsidRPr="005B3B5B">
        <w:rPr>
          <w:rFonts w:ascii="Arial" w:hAnsi="Arial" w:cs="Arial"/>
          <w:sz w:val="20"/>
          <w:szCs w:val="20"/>
        </w:rPr>
        <w:t>Z</w:t>
      </w:r>
      <w:r w:rsidRPr="005B3B5B">
        <w:rPr>
          <w:rFonts w:ascii="Arial" w:hAnsi="Arial" w:cs="Arial"/>
          <w:sz w:val="20"/>
          <w:szCs w:val="20"/>
        </w:rPr>
        <w:t>espół ds. samooceny;</w:t>
      </w:r>
    </w:p>
    <w:p w14:paraId="4D3645CE" w14:textId="77777777" w:rsidR="00A52F38" w:rsidRPr="005B3B5B" w:rsidRDefault="00A52F38" w:rsidP="00A52F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20CC26" w14:textId="77777777" w:rsidR="00A52F38" w:rsidRPr="005B3B5B" w:rsidRDefault="00A52F38" w:rsidP="00A52F3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weryfikacja prawidłowości funkcjonowania systemów zarządzania i kontroli, </w:t>
      </w:r>
      <w:r w:rsidR="003067F4" w:rsidRPr="005B3B5B">
        <w:rPr>
          <w:rFonts w:ascii="Arial" w:hAnsi="Arial" w:cs="Arial"/>
          <w:sz w:val="20"/>
          <w:szCs w:val="20"/>
        </w:rPr>
        <w:t xml:space="preserve">w tym w </w:t>
      </w:r>
      <w:r w:rsidRPr="005B3B5B">
        <w:rPr>
          <w:rFonts w:ascii="Arial" w:hAnsi="Arial" w:cs="Arial"/>
          <w:sz w:val="20"/>
          <w:szCs w:val="20"/>
        </w:rPr>
        <w:t>zakresie nadużyć finansowych, funkcjonujących w instytucjach uczestniczących w realizacji RPO WSL</w:t>
      </w:r>
      <w:r w:rsidR="00BB3E5C" w:rsidRPr="005B3B5B">
        <w:rPr>
          <w:rFonts w:ascii="Arial" w:hAnsi="Arial" w:cs="Arial"/>
          <w:sz w:val="20"/>
          <w:szCs w:val="20"/>
        </w:rPr>
        <w:t xml:space="preserve"> 2014-2020</w:t>
      </w:r>
      <w:r w:rsidRPr="005B3B5B">
        <w:rPr>
          <w:rFonts w:ascii="Arial" w:hAnsi="Arial" w:cs="Arial"/>
          <w:sz w:val="20"/>
          <w:szCs w:val="20"/>
        </w:rPr>
        <w:t xml:space="preserve">, dokonywana przez IZ </w:t>
      </w:r>
      <w:r w:rsidR="00675AE9" w:rsidRPr="005B3B5B">
        <w:rPr>
          <w:rFonts w:ascii="Arial" w:hAnsi="Arial" w:cs="Arial"/>
          <w:sz w:val="20"/>
          <w:szCs w:val="20"/>
        </w:rPr>
        <w:t xml:space="preserve">RPO WSL </w:t>
      </w:r>
      <w:r w:rsidRPr="005B3B5B">
        <w:rPr>
          <w:rFonts w:ascii="Arial" w:hAnsi="Arial" w:cs="Arial"/>
          <w:sz w:val="20"/>
          <w:szCs w:val="20"/>
        </w:rPr>
        <w:t>w ramach przeprowadzanych kontroli systemowych oraz kontroli wewnętrznych funkcjonowania systemu zarządzania i kontroli;</w:t>
      </w:r>
    </w:p>
    <w:p w14:paraId="23449F41" w14:textId="77777777" w:rsidR="003F415E" w:rsidRPr="005B3B5B" w:rsidRDefault="003F415E" w:rsidP="003F415E">
      <w:pPr>
        <w:pStyle w:val="Akapitzlist"/>
        <w:rPr>
          <w:rFonts w:ascii="Arial" w:hAnsi="Arial" w:cs="Arial"/>
          <w:sz w:val="20"/>
          <w:szCs w:val="20"/>
        </w:rPr>
      </w:pPr>
    </w:p>
    <w:p w14:paraId="1A9E451A" w14:textId="77777777" w:rsidR="00AC1DD9" w:rsidRPr="005B3B5B" w:rsidRDefault="00AC1DD9" w:rsidP="00894B2A">
      <w:pPr>
        <w:pStyle w:val="Akapitzlist"/>
        <w:numPr>
          <w:ilvl w:val="0"/>
          <w:numId w:val="8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powszechne informowanie o </w:t>
      </w:r>
      <w:r w:rsidR="00C44FB4" w:rsidRPr="005B3B5B">
        <w:rPr>
          <w:rFonts w:ascii="Arial" w:hAnsi="Arial" w:cs="Arial"/>
          <w:sz w:val="20"/>
          <w:szCs w:val="20"/>
        </w:rPr>
        <w:t>prowadzeniu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C44FB4" w:rsidRPr="005B3B5B">
        <w:rPr>
          <w:rFonts w:ascii="Arial" w:hAnsi="Arial" w:cs="Arial"/>
          <w:sz w:val="20"/>
          <w:szCs w:val="20"/>
        </w:rPr>
        <w:t xml:space="preserve">kontroli </w:t>
      </w:r>
      <w:r w:rsidR="001D7541" w:rsidRPr="005B3B5B">
        <w:rPr>
          <w:rFonts w:ascii="Arial" w:hAnsi="Arial" w:cs="Arial"/>
          <w:sz w:val="20"/>
          <w:szCs w:val="20"/>
        </w:rPr>
        <w:t>projektów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3067F4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– decyzja o zakresie, sposobie</w:t>
      </w:r>
      <w:r w:rsidR="00714D7C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 xml:space="preserve"> i częstotliwości publikacji informacji</w:t>
      </w:r>
      <w:r w:rsidR="007719C5" w:rsidRPr="005B3B5B">
        <w:rPr>
          <w:rFonts w:ascii="Arial" w:hAnsi="Arial" w:cs="Arial"/>
          <w:sz w:val="20"/>
          <w:szCs w:val="20"/>
        </w:rPr>
        <w:t xml:space="preserve"> o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BB64E9" w:rsidRPr="005B3B5B">
        <w:rPr>
          <w:rFonts w:ascii="Arial" w:hAnsi="Arial" w:cs="Arial"/>
          <w:sz w:val="20"/>
          <w:szCs w:val="20"/>
        </w:rPr>
        <w:t>kontrolach</w:t>
      </w:r>
      <w:r w:rsidR="00CA1433" w:rsidRPr="005B3B5B">
        <w:rPr>
          <w:rFonts w:ascii="Arial" w:hAnsi="Arial" w:cs="Arial"/>
          <w:sz w:val="20"/>
          <w:szCs w:val="20"/>
        </w:rPr>
        <w:t xml:space="preserve"> oraz o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 xml:space="preserve">instytucjach odpowiedzialnych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 xml:space="preserve">za </w:t>
      </w:r>
      <w:r w:rsidR="00BB64E9" w:rsidRPr="005B3B5B">
        <w:rPr>
          <w:rFonts w:ascii="Arial" w:hAnsi="Arial" w:cs="Arial"/>
          <w:sz w:val="20"/>
          <w:szCs w:val="20"/>
        </w:rPr>
        <w:t xml:space="preserve">te </w:t>
      </w:r>
      <w:r w:rsidRPr="005B3B5B">
        <w:rPr>
          <w:rFonts w:ascii="Arial" w:hAnsi="Arial" w:cs="Arial"/>
          <w:sz w:val="20"/>
          <w:szCs w:val="20"/>
        </w:rPr>
        <w:t>publikacje</w:t>
      </w:r>
      <w:r w:rsidR="00BB64E9" w:rsidRPr="005B3B5B">
        <w:rPr>
          <w:rFonts w:ascii="Arial" w:hAnsi="Arial" w:cs="Arial"/>
          <w:sz w:val="20"/>
          <w:szCs w:val="20"/>
        </w:rPr>
        <w:t>,</w:t>
      </w:r>
      <w:r w:rsidRPr="005B3B5B">
        <w:rPr>
          <w:rFonts w:ascii="Arial" w:hAnsi="Arial" w:cs="Arial"/>
          <w:sz w:val="20"/>
          <w:szCs w:val="20"/>
        </w:rPr>
        <w:t xml:space="preserve"> podejmowana będzie </w:t>
      </w:r>
      <w:r w:rsidR="001D7541" w:rsidRPr="005B3B5B">
        <w:rPr>
          <w:rFonts w:ascii="Arial" w:hAnsi="Arial" w:cs="Arial"/>
          <w:sz w:val="20"/>
          <w:szCs w:val="20"/>
        </w:rPr>
        <w:t xml:space="preserve">przez </w:t>
      </w:r>
      <w:r w:rsidR="00285D4C" w:rsidRPr="005B3B5B">
        <w:rPr>
          <w:rFonts w:ascii="Arial" w:hAnsi="Arial" w:cs="Arial"/>
          <w:sz w:val="20"/>
          <w:szCs w:val="20"/>
        </w:rPr>
        <w:t>Z</w:t>
      </w:r>
      <w:r w:rsidR="001D7541" w:rsidRPr="005B3B5B">
        <w:rPr>
          <w:rFonts w:ascii="Arial" w:hAnsi="Arial" w:cs="Arial"/>
          <w:sz w:val="20"/>
          <w:szCs w:val="20"/>
        </w:rPr>
        <w:t>espół</w:t>
      </w:r>
      <w:r w:rsidR="00BB3E5C" w:rsidRPr="005B3B5B">
        <w:rPr>
          <w:rFonts w:ascii="Arial" w:hAnsi="Arial" w:cs="Arial"/>
          <w:sz w:val="20"/>
          <w:szCs w:val="20"/>
        </w:rPr>
        <w:t xml:space="preserve"> ds. samooceny</w:t>
      </w:r>
      <w:r w:rsidR="00BB64E9" w:rsidRPr="005B3B5B">
        <w:rPr>
          <w:rFonts w:ascii="Arial" w:hAnsi="Arial" w:cs="Arial"/>
          <w:sz w:val="20"/>
          <w:szCs w:val="20"/>
        </w:rPr>
        <w:t xml:space="preserve">; </w:t>
      </w:r>
      <w:r w:rsidRPr="005B3B5B">
        <w:rPr>
          <w:rFonts w:ascii="Arial" w:hAnsi="Arial" w:cs="Arial"/>
          <w:sz w:val="20"/>
          <w:szCs w:val="20"/>
        </w:rPr>
        <w:t xml:space="preserve"> </w:t>
      </w:r>
    </w:p>
    <w:p w14:paraId="2119531D" w14:textId="77777777" w:rsidR="00D2055E" w:rsidRPr="005B3B5B" w:rsidRDefault="00BB64E9" w:rsidP="009370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prowadzenie kompleksowych szkoleń i działań podnoszących poziom świadomości na temat nadużyć finansowych – </w:t>
      </w:r>
      <w:r w:rsidR="00675AE9" w:rsidRPr="005B3B5B">
        <w:rPr>
          <w:rFonts w:ascii="Arial" w:hAnsi="Arial" w:cs="Arial"/>
          <w:sz w:val="20"/>
          <w:szCs w:val="20"/>
        </w:rPr>
        <w:t xml:space="preserve">rekomendacje dotyczące zakresu </w:t>
      </w:r>
      <w:r w:rsidRPr="005B3B5B">
        <w:rPr>
          <w:rFonts w:ascii="Arial" w:hAnsi="Arial" w:cs="Arial"/>
          <w:sz w:val="20"/>
          <w:szCs w:val="20"/>
        </w:rPr>
        <w:t xml:space="preserve">szkoleń </w:t>
      </w:r>
      <w:r w:rsidR="00675AE9" w:rsidRPr="005B3B5B">
        <w:rPr>
          <w:rFonts w:ascii="Arial" w:hAnsi="Arial" w:cs="Arial"/>
          <w:sz w:val="20"/>
          <w:szCs w:val="20"/>
        </w:rPr>
        <w:t>oraz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727584" w:rsidRPr="005B3B5B">
        <w:rPr>
          <w:rFonts w:ascii="Arial" w:hAnsi="Arial" w:cs="Arial"/>
          <w:sz w:val="20"/>
          <w:szCs w:val="20"/>
        </w:rPr>
        <w:t xml:space="preserve">innych </w:t>
      </w:r>
      <w:r w:rsidRPr="005B3B5B">
        <w:rPr>
          <w:rFonts w:ascii="Arial" w:hAnsi="Arial" w:cs="Arial"/>
          <w:sz w:val="20"/>
          <w:szCs w:val="20"/>
        </w:rPr>
        <w:t xml:space="preserve">działań </w:t>
      </w:r>
      <w:r w:rsidR="00675AE9" w:rsidRPr="005B3B5B">
        <w:rPr>
          <w:rFonts w:ascii="Arial" w:hAnsi="Arial" w:cs="Arial"/>
          <w:sz w:val="20"/>
          <w:szCs w:val="20"/>
        </w:rPr>
        <w:t>informacyjnych</w:t>
      </w:r>
      <w:r w:rsidRPr="005B3B5B">
        <w:rPr>
          <w:rFonts w:ascii="Arial" w:hAnsi="Arial" w:cs="Arial"/>
          <w:sz w:val="20"/>
          <w:szCs w:val="20"/>
        </w:rPr>
        <w:t xml:space="preserve"> będą </w:t>
      </w:r>
      <w:r w:rsidR="00675AE9" w:rsidRPr="005B3B5B">
        <w:rPr>
          <w:rFonts w:ascii="Arial" w:hAnsi="Arial" w:cs="Arial"/>
          <w:sz w:val="20"/>
          <w:szCs w:val="20"/>
        </w:rPr>
        <w:t>opracowywane</w:t>
      </w:r>
      <w:r w:rsidR="00727584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podczas spotka</w:t>
      </w:r>
      <w:r w:rsidR="00C44FB4" w:rsidRPr="005B3B5B">
        <w:rPr>
          <w:rFonts w:ascii="Arial" w:hAnsi="Arial" w:cs="Arial"/>
          <w:sz w:val="20"/>
          <w:szCs w:val="20"/>
        </w:rPr>
        <w:t>ń</w:t>
      </w:r>
      <w:r w:rsidRPr="005B3B5B">
        <w:rPr>
          <w:rFonts w:ascii="Arial" w:hAnsi="Arial" w:cs="Arial"/>
          <w:sz w:val="20"/>
          <w:szCs w:val="20"/>
        </w:rPr>
        <w:t xml:space="preserve"> zespołu ds. samooceny</w:t>
      </w:r>
      <w:r w:rsidR="003F415E" w:rsidRPr="005B3B5B">
        <w:rPr>
          <w:rFonts w:ascii="Arial" w:hAnsi="Arial" w:cs="Arial"/>
          <w:sz w:val="20"/>
          <w:szCs w:val="20"/>
        </w:rPr>
        <w:t>. Z</w:t>
      </w:r>
      <w:r w:rsidR="00D2055E" w:rsidRPr="005B3B5B">
        <w:rPr>
          <w:rFonts w:ascii="Arial" w:hAnsi="Arial" w:cs="Arial"/>
          <w:sz w:val="20"/>
          <w:szCs w:val="20"/>
        </w:rPr>
        <w:t>go</w:t>
      </w:r>
      <w:r w:rsidR="003067F4" w:rsidRPr="005B3B5B">
        <w:rPr>
          <w:rFonts w:ascii="Arial" w:hAnsi="Arial" w:cs="Arial"/>
          <w:sz w:val="20"/>
          <w:szCs w:val="20"/>
        </w:rPr>
        <w:t>dnie z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="003067F4" w:rsidRPr="005B3B5B">
        <w:rPr>
          <w:rFonts w:ascii="Arial" w:hAnsi="Arial" w:cs="Arial"/>
          <w:sz w:val="20"/>
          <w:szCs w:val="20"/>
        </w:rPr>
        <w:t xml:space="preserve">wytycznymi KE szkolenia </w:t>
      </w:r>
      <w:r w:rsidR="00D2055E" w:rsidRPr="005B3B5B">
        <w:rPr>
          <w:rFonts w:ascii="Arial" w:hAnsi="Arial" w:cs="Arial"/>
          <w:sz w:val="20"/>
          <w:szCs w:val="20"/>
        </w:rPr>
        <w:t>i podnoszenie świadomości mogą stanowić element ogólnej strategii organizacji w dziedzinie z</w:t>
      </w:r>
      <w:r w:rsidR="00675AE9" w:rsidRPr="005B3B5B">
        <w:rPr>
          <w:rFonts w:ascii="Arial" w:hAnsi="Arial" w:cs="Arial"/>
          <w:sz w:val="20"/>
          <w:szCs w:val="20"/>
        </w:rPr>
        <w:t>arządzania ryzykiem</w:t>
      </w:r>
      <w:r w:rsidR="00D2055E" w:rsidRPr="005B3B5B">
        <w:rPr>
          <w:rFonts w:ascii="Arial" w:hAnsi="Arial" w:cs="Arial"/>
          <w:sz w:val="20"/>
          <w:szCs w:val="20"/>
        </w:rPr>
        <w:t>. Szkolenia, w tym praktyczne</w:t>
      </w:r>
      <w:r w:rsidR="00714D7C" w:rsidRPr="005B3B5B">
        <w:rPr>
          <w:rFonts w:ascii="Arial" w:hAnsi="Arial" w:cs="Arial"/>
          <w:sz w:val="20"/>
          <w:szCs w:val="20"/>
        </w:rPr>
        <w:br/>
      </w:r>
      <w:r w:rsidR="00D2055E" w:rsidRPr="005B3B5B">
        <w:rPr>
          <w:rFonts w:ascii="Arial" w:hAnsi="Arial" w:cs="Arial"/>
          <w:sz w:val="20"/>
          <w:szCs w:val="20"/>
        </w:rPr>
        <w:t xml:space="preserve"> i teoretyczne, mogą obejmować wszystkich pracowników, nie tylko podnosząc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D2055E" w:rsidRPr="005B3B5B">
        <w:rPr>
          <w:rFonts w:ascii="Arial" w:hAnsi="Arial" w:cs="Arial"/>
          <w:sz w:val="20"/>
          <w:szCs w:val="20"/>
        </w:rPr>
        <w:t xml:space="preserve">ich świadomość w kwestii realizowanej przez IZ </w:t>
      </w:r>
      <w:r w:rsidR="00675AE9" w:rsidRPr="005B3B5B">
        <w:rPr>
          <w:rFonts w:ascii="Arial" w:hAnsi="Arial" w:cs="Arial"/>
          <w:sz w:val="20"/>
          <w:szCs w:val="20"/>
        </w:rPr>
        <w:t xml:space="preserve">RPO WSL </w:t>
      </w:r>
      <w:r w:rsidR="00D2055E" w:rsidRPr="005B3B5B">
        <w:rPr>
          <w:rFonts w:ascii="Arial" w:hAnsi="Arial" w:cs="Arial"/>
          <w:sz w:val="20"/>
          <w:szCs w:val="20"/>
        </w:rPr>
        <w:t>polityki zapobiegania nadużyciom finansowym, ale również pomagają im w rozpoznawaniu oznak</w:t>
      </w:r>
      <w:r w:rsidR="003067F4" w:rsidRPr="005B3B5B">
        <w:rPr>
          <w:rFonts w:ascii="Arial" w:hAnsi="Arial" w:cs="Arial"/>
          <w:sz w:val="20"/>
          <w:szCs w:val="20"/>
        </w:rPr>
        <w:t xml:space="preserve"> </w:t>
      </w:r>
      <w:r w:rsidR="00B636CA" w:rsidRPr="005B3B5B">
        <w:rPr>
          <w:rFonts w:ascii="Arial" w:hAnsi="Arial" w:cs="Arial"/>
          <w:sz w:val="20"/>
          <w:szCs w:val="20"/>
        </w:rPr>
        <w:t xml:space="preserve">popełnienia </w:t>
      </w:r>
      <w:r w:rsidR="003067F4" w:rsidRPr="005B3B5B">
        <w:rPr>
          <w:rFonts w:ascii="Arial" w:hAnsi="Arial" w:cs="Arial"/>
          <w:sz w:val="20"/>
          <w:szCs w:val="20"/>
        </w:rPr>
        <w:t>nadużyć finansowych</w:t>
      </w:r>
      <w:r w:rsidR="00D2055E" w:rsidRPr="005B3B5B">
        <w:rPr>
          <w:rFonts w:ascii="Arial" w:hAnsi="Arial" w:cs="Arial"/>
          <w:sz w:val="20"/>
          <w:szCs w:val="20"/>
        </w:rPr>
        <w:t xml:space="preserve"> i reagowaniu na tego typu działania. Szkolenia mogą obejmować wszystkie aspekty polityki zwalczania nadużyć fina</w:t>
      </w:r>
      <w:r w:rsidR="003F415E" w:rsidRPr="005B3B5B">
        <w:rPr>
          <w:rFonts w:ascii="Arial" w:hAnsi="Arial" w:cs="Arial"/>
          <w:sz w:val="20"/>
          <w:szCs w:val="20"/>
        </w:rPr>
        <w:t>nsowych, poszczególne zadania i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D2055E" w:rsidRPr="005B3B5B">
        <w:rPr>
          <w:rFonts w:ascii="Arial" w:hAnsi="Arial" w:cs="Arial"/>
          <w:sz w:val="20"/>
          <w:szCs w:val="20"/>
        </w:rPr>
        <w:t>obowiązki ora</w:t>
      </w:r>
      <w:r w:rsidR="00A00BAA" w:rsidRPr="005B3B5B">
        <w:rPr>
          <w:rFonts w:ascii="Arial" w:hAnsi="Arial" w:cs="Arial"/>
          <w:sz w:val="20"/>
          <w:szCs w:val="20"/>
        </w:rPr>
        <w:t>z mechanizmy zgłaszania nadużyć</w:t>
      </w:r>
      <w:r w:rsidR="003F415E" w:rsidRPr="005B3B5B">
        <w:rPr>
          <w:rFonts w:ascii="Arial" w:hAnsi="Arial" w:cs="Arial"/>
          <w:sz w:val="20"/>
          <w:szCs w:val="20"/>
        </w:rPr>
        <w:t>.</w:t>
      </w:r>
      <w:r w:rsidR="00CA1433" w:rsidRPr="005B3B5B">
        <w:rPr>
          <w:rFonts w:ascii="Arial" w:hAnsi="Arial" w:cs="Arial"/>
          <w:sz w:val="20"/>
          <w:szCs w:val="20"/>
        </w:rPr>
        <w:t xml:space="preserve"> Szkolenia, w tym praktyczne i teoretyczne, powinny obejmować wszystkich pracowników</w:t>
      </w:r>
      <w:r w:rsidR="007E2937" w:rsidRPr="005B3B5B">
        <w:rPr>
          <w:rFonts w:ascii="Arial" w:hAnsi="Arial" w:cs="Arial"/>
          <w:sz w:val="20"/>
          <w:szCs w:val="20"/>
        </w:rPr>
        <w:t xml:space="preserve"> instytucji realizujących RPO WSL</w:t>
      </w:r>
      <w:r w:rsidR="008829AE" w:rsidRPr="005B3B5B">
        <w:rPr>
          <w:rFonts w:ascii="Arial" w:hAnsi="Arial" w:cs="Arial"/>
          <w:sz w:val="20"/>
          <w:szCs w:val="20"/>
        </w:rPr>
        <w:t xml:space="preserve"> 2014-2020</w:t>
      </w:r>
      <w:r w:rsidR="007E2937" w:rsidRPr="005B3B5B">
        <w:rPr>
          <w:rFonts w:ascii="Arial" w:hAnsi="Arial" w:cs="Arial"/>
          <w:sz w:val="20"/>
          <w:szCs w:val="20"/>
        </w:rPr>
        <w:t>. Szkoleniami mogą również zostać objęte</w:t>
      </w:r>
      <w:r w:rsidR="00CA1433" w:rsidRPr="005B3B5B">
        <w:rPr>
          <w:rFonts w:ascii="Arial" w:hAnsi="Arial" w:cs="Arial"/>
          <w:sz w:val="20"/>
          <w:szCs w:val="20"/>
        </w:rPr>
        <w:t xml:space="preserve"> osoby uczestniczące w </w:t>
      </w:r>
      <w:r w:rsidR="007E2937" w:rsidRPr="005B3B5B">
        <w:rPr>
          <w:rFonts w:ascii="Arial" w:hAnsi="Arial" w:cs="Arial"/>
          <w:sz w:val="20"/>
          <w:szCs w:val="20"/>
        </w:rPr>
        <w:t>ocenie merytorycznej wniosków o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CA1433" w:rsidRPr="005B3B5B">
        <w:rPr>
          <w:rFonts w:ascii="Arial" w:hAnsi="Arial" w:cs="Arial"/>
          <w:sz w:val="20"/>
          <w:szCs w:val="20"/>
        </w:rPr>
        <w:t>dofinansowanie (eksper</w:t>
      </w:r>
      <w:r w:rsidR="007E2937" w:rsidRPr="005B3B5B">
        <w:rPr>
          <w:rFonts w:ascii="Arial" w:hAnsi="Arial" w:cs="Arial"/>
          <w:sz w:val="20"/>
          <w:szCs w:val="20"/>
        </w:rPr>
        <w:t>ci</w:t>
      </w:r>
      <w:r w:rsidR="00CA1433" w:rsidRPr="005B3B5B">
        <w:rPr>
          <w:rFonts w:ascii="Arial" w:hAnsi="Arial" w:cs="Arial"/>
          <w:sz w:val="20"/>
          <w:szCs w:val="20"/>
        </w:rPr>
        <w:t xml:space="preserve"> zewnętrzn</w:t>
      </w:r>
      <w:r w:rsidR="007E2937" w:rsidRPr="005B3B5B">
        <w:rPr>
          <w:rFonts w:ascii="Arial" w:hAnsi="Arial" w:cs="Arial"/>
          <w:sz w:val="20"/>
          <w:szCs w:val="20"/>
        </w:rPr>
        <w:t>i</w:t>
      </w:r>
      <w:r w:rsidR="00CA1433" w:rsidRPr="005B3B5B">
        <w:rPr>
          <w:rFonts w:ascii="Arial" w:hAnsi="Arial" w:cs="Arial"/>
          <w:sz w:val="20"/>
          <w:szCs w:val="20"/>
        </w:rPr>
        <w:t>).</w:t>
      </w:r>
    </w:p>
    <w:p w14:paraId="63965613" w14:textId="77777777" w:rsidR="00A52F38" w:rsidRPr="005B3B5B" w:rsidRDefault="008E76B6" w:rsidP="00A52F38">
      <w:pPr>
        <w:pStyle w:val="Nagwek1"/>
        <w:jc w:val="center"/>
        <w:rPr>
          <w:rFonts w:ascii="Arial" w:hAnsi="Arial" w:cs="Arial"/>
        </w:rPr>
      </w:pPr>
      <w:bookmarkStart w:id="11" w:name="_Toc492447551"/>
      <w:r w:rsidRPr="005B3B5B">
        <w:rPr>
          <w:rFonts w:ascii="Arial" w:hAnsi="Arial" w:cs="Arial"/>
        </w:rPr>
        <w:t>Sekcja</w:t>
      </w:r>
      <w:r w:rsidR="00BB3E5C" w:rsidRPr="005B3B5B">
        <w:rPr>
          <w:rFonts w:ascii="Arial" w:hAnsi="Arial" w:cs="Arial"/>
        </w:rPr>
        <w:t xml:space="preserve"> 3</w:t>
      </w:r>
      <w:r w:rsidR="00A52F38" w:rsidRPr="005B3B5B">
        <w:rPr>
          <w:rFonts w:ascii="Arial" w:hAnsi="Arial" w:cs="Arial"/>
        </w:rPr>
        <w:t>.1.1 – Kultura etyczna</w:t>
      </w:r>
      <w:bookmarkEnd w:id="11"/>
    </w:p>
    <w:p w14:paraId="21626610" w14:textId="77777777" w:rsidR="00DD508E" w:rsidRPr="005B3B5B" w:rsidRDefault="00DD508E" w:rsidP="00DD50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Wyznaczanie standardów zachowań etycznych jest kluczem zarówno do zapobiegania potencjalnym oszustwom, jak i zwiększania zaangażowania pracowników w zwalczanie nadużyć finansowych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>w IZ RPO WSL/ IP</w:t>
      </w:r>
      <w:r w:rsidR="000F7019" w:rsidRPr="005B3B5B">
        <w:rPr>
          <w:rFonts w:ascii="Arial" w:hAnsi="Arial" w:cs="Arial"/>
          <w:sz w:val="20"/>
          <w:szCs w:val="20"/>
        </w:rPr>
        <w:t xml:space="preserve"> RPO WSL</w:t>
      </w:r>
      <w:r w:rsidRPr="005B3B5B">
        <w:rPr>
          <w:rFonts w:ascii="Arial" w:hAnsi="Arial" w:cs="Arial"/>
          <w:sz w:val="20"/>
          <w:szCs w:val="20"/>
        </w:rPr>
        <w:t>/ IP ZIT/ RIT RPO WSL.</w:t>
      </w:r>
    </w:p>
    <w:p w14:paraId="56F2318D" w14:textId="77777777" w:rsidR="00A52F38" w:rsidRPr="005B3B5B" w:rsidRDefault="00A52F38" w:rsidP="00A52F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IZ RPO WSL oczekuje </w:t>
      </w:r>
      <w:r w:rsidR="00EE5852" w:rsidRPr="005B3B5B">
        <w:rPr>
          <w:rFonts w:ascii="Arial" w:hAnsi="Arial" w:cs="Arial"/>
          <w:sz w:val="20"/>
          <w:szCs w:val="20"/>
        </w:rPr>
        <w:t xml:space="preserve">stosowania </w:t>
      </w:r>
      <w:r w:rsidRPr="005B3B5B">
        <w:rPr>
          <w:rFonts w:ascii="Arial" w:hAnsi="Arial" w:cs="Arial"/>
          <w:sz w:val="20"/>
          <w:szCs w:val="20"/>
        </w:rPr>
        <w:t xml:space="preserve">najwyższych standardów etycznych </w:t>
      </w:r>
      <w:r w:rsidR="003067F4" w:rsidRPr="005B3B5B">
        <w:rPr>
          <w:rFonts w:ascii="Arial" w:hAnsi="Arial" w:cs="Arial"/>
          <w:sz w:val="20"/>
          <w:szCs w:val="20"/>
        </w:rPr>
        <w:t>przez</w:t>
      </w:r>
      <w:r w:rsidRPr="005B3B5B">
        <w:rPr>
          <w:rFonts w:ascii="Arial" w:hAnsi="Arial" w:cs="Arial"/>
          <w:sz w:val="20"/>
          <w:szCs w:val="20"/>
        </w:rPr>
        <w:t xml:space="preserve"> pracowników instytucji zaangażowanych we</w:t>
      </w:r>
      <w:r w:rsidR="003067F4" w:rsidRPr="005B3B5B">
        <w:rPr>
          <w:rFonts w:ascii="Arial" w:hAnsi="Arial" w:cs="Arial"/>
          <w:sz w:val="20"/>
          <w:szCs w:val="20"/>
        </w:rPr>
        <w:t xml:space="preserve"> wdrażanie RPO WSL</w:t>
      </w:r>
      <w:r w:rsidR="00AA48FF" w:rsidRPr="005B3B5B">
        <w:rPr>
          <w:rFonts w:ascii="Arial" w:hAnsi="Arial" w:cs="Arial"/>
          <w:sz w:val="20"/>
          <w:szCs w:val="20"/>
        </w:rPr>
        <w:t xml:space="preserve"> 2014-2020</w:t>
      </w:r>
      <w:r w:rsidRPr="005B3B5B">
        <w:rPr>
          <w:rFonts w:ascii="Arial" w:hAnsi="Arial" w:cs="Arial"/>
          <w:sz w:val="20"/>
          <w:szCs w:val="20"/>
        </w:rPr>
        <w:t xml:space="preserve">. W tym celu przyjmuje się </w:t>
      </w:r>
      <w:r w:rsidR="00B415F2" w:rsidRPr="005B3B5B">
        <w:rPr>
          <w:rFonts w:ascii="Arial" w:hAnsi="Arial" w:cs="Arial"/>
          <w:sz w:val="20"/>
          <w:szCs w:val="20"/>
        </w:rPr>
        <w:t>następujące zasady</w:t>
      </w:r>
      <w:r w:rsidRPr="005B3B5B">
        <w:rPr>
          <w:rFonts w:ascii="Arial" w:hAnsi="Arial" w:cs="Arial"/>
          <w:sz w:val="20"/>
          <w:szCs w:val="20"/>
        </w:rPr>
        <w:t xml:space="preserve"> postępowania:</w:t>
      </w:r>
    </w:p>
    <w:p w14:paraId="2463E1D7" w14:textId="77777777" w:rsidR="00A52F38" w:rsidRPr="005B3B5B" w:rsidRDefault="00A52F38" w:rsidP="00A52F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DBB300" w14:textId="77777777" w:rsidR="00A52F38" w:rsidRPr="005B3B5B" w:rsidRDefault="00A52F38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zasada praworządności – oznacza wykonywanie obowiązków z zachowaniem najwyższe</w:t>
      </w:r>
      <w:r w:rsidR="008A348D" w:rsidRPr="005B3B5B">
        <w:rPr>
          <w:rFonts w:ascii="Arial" w:hAnsi="Arial" w:cs="Arial"/>
          <w:sz w:val="20"/>
          <w:szCs w:val="20"/>
        </w:rPr>
        <w:t xml:space="preserve">j staranności, przestrzegając </w:t>
      </w:r>
      <w:r w:rsidRPr="005B3B5B">
        <w:rPr>
          <w:rFonts w:ascii="Arial" w:hAnsi="Arial" w:cs="Arial"/>
          <w:sz w:val="20"/>
          <w:szCs w:val="20"/>
        </w:rPr>
        <w:t>przepisów obowiązującego prawa;</w:t>
      </w:r>
    </w:p>
    <w:p w14:paraId="556EBBD3" w14:textId="77777777" w:rsidR="00A52F38" w:rsidRPr="005B3B5B" w:rsidRDefault="00A52F38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zasada rzetelności – oznacza</w:t>
      </w:r>
      <w:r w:rsidR="003067F4" w:rsidRPr="005B3B5B">
        <w:rPr>
          <w:rFonts w:ascii="Arial" w:hAnsi="Arial" w:cs="Arial"/>
          <w:sz w:val="20"/>
          <w:szCs w:val="20"/>
        </w:rPr>
        <w:t xml:space="preserve"> sumienne</w:t>
      </w:r>
      <w:r w:rsidRPr="005B3B5B">
        <w:rPr>
          <w:rFonts w:ascii="Arial" w:hAnsi="Arial" w:cs="Arial"/>
          <w:sz w:val="20"/>
          <w:szCs w:val="20"/>
        </w:rPr>
        <w:t xml:space="preserve"> wykonywanie obowiązków </w:t>
      </w:r>
      <w:r w:rsidR="003067F4" w:rsidRPr="005B3B5B">
        <w:rPr>
          <w:rFonts w:ascii="Arial" w:hAnsi="Arial" w:cs="Arial"/>
          <w:sz w:val="20"/>
          <w:szCs w:val="20"/>
        </w:rPr>
        <w:t>z wykorzystaniem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EE5852" w:rsidRPr="005B3B5B">
        <w:rPr>
          <w:rFonts w:ascii="Arial" w:hAnsi="Arial" w:cs="Arial"/>
          <w:sz w:val="20"/>
          <w:szCs w:val="20"/>
        </w:rPr>
        <w:t>posiadan</w:t>
      </w:r>
      <w:r w:rsidR="003067F4" w:rsidRPr="005B3B5B">
        <w:rPr>
          <w:rFonts w:ascii="Arial" w:hAnsi="Arial" w:cs="Arial"/>
          <w:sz w:val="20"/>
          <w:szCs w:val="20"/>
        </w:rPr>
        <w:t>ej</w:t>
      </w:r>
      <w:r w:rsidR="00EE5852" w:rsidRPr="005B3B5B">
        <w:rPr>
          <w:rFonts w:ascii="Arial" w:hAnsi="Arial" w:cs="Arial"/>
          <w:sz w:val="20"/>
          <w:szCs w:val="20"/>
        </w:rPr>
        <w:t xml:space="preserve"> </w:t>
      </w:r>
      <w:r w:rsidR="003067F4" w:rsidRPr="005B3B5B">
        <w:rPr>
          <w:rFonts w:ascii="Arial" w:hAnsi="Arial" w:cs="Arial"/>
          <w:sz w:val="20"/>
          <w:szCs w:val="20"/>
        </w:rPr>
        <w:t>wiedzy</w:t>
      </w:r>
      <w:r w:rsidRPr="005B3B5B">
        <w:rPr>
          <w:rFonts w:ascii="Arial" w:hAnsi="Arial" w:cs="Arial"/>
          <w:sz w:val="20"/>
          <w:szCs w:val="20"/>
        </w:rPr>
        <w:t xml:space="preserve"> i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 xml:space="preserve">umiejętności, opierając swoje działania na prawidłowo dokonanych ustaleniach oraz </w:t>
      </w:r>
      <w:r w:rsidR="008566F5" w:rsidRPr="005B3B5B">
        <w:rPr>
          <w:rFonts w:ascii="Arial" w:hAnsi="Arial" w:cs="Arial"/>
          <w:sz w:val="20"/>
          <w:szCs w:val="20"/>
        </w:rPr>
        <w:t>wy</w:t>
      </w:r>
      <w:r w:rsidRPr="005B3B5B">
        <w:rPr>
          <w:rFonts w:ascii="Arial" w:hAnsi="Arial" w:cs="Arial"/>
          <w:sz w:val="20"/>
          <w:szCs w:val="20"/>
        </w:rPr>
        <w:t>korzystując uzyskane informacje wyłącznie do celów służbowych i zgodnie z ich przeznaczeniem. Po</w:t>
      </w:r>
      <w:r w:rsidR="00EE5852" w:rsidRPr="005B3B5B">
        <w:rPr>
          <w:rFonts w:ascii="Arial" w:hAnsi="Arial" w:cs="Arial"/>
          <w:sz w:val="20"/>
          <w:szCs w:val="20"/>
        </w:rPr>
        <w:t>nadto, zasada rzetelności oznacza</w:t>
      </w:r>
      <w:r w:rsidRPr="005B3B5B">
        <w:rPr>
          <w:rFonts w:ascii="Arial" w:hAnsi="Arial" w:cs="Arial"/>
          <w:sz w:val="20"/>
          <w:szCs w:val="20"/>
        </w:rPr>
        <w:t xml:space="preserve"> podejmowani</w:t>
      </w:r>
      <w:r w:rsidR="00EE5852" w:rsidRPr="005B3B5B">
        <w:rPr>
          <w:rFonts w:ascii="Arial" w:hAnsi="Arial" w:cs="Arial"/>
          <w:sz w:val="20"/>
          <w:szCs w:val="20"/>
        </w:rPr>
        <w:t>e racjonalnych decyzji, uznanie</w:t>
      </w:r>
      <w:r w:rsidRPr="005B3B5B">
        <w:rPr>
          <w:rFonts w:ascii="Arial" w:hAnsi="Arial" w:cs="Arial"/>
          <w:sz w:val="20"/>
          <w:szCs w:val="20"/>
        </w:rPr>
        <w:t xml:space="preserve"> popełnionych błędów i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naprawy ich konsekwencji oraz kierowani</w:t>
      </w:r>
      <w:r w:rsidR="00EE5852" w:rsidRPr="005B3B5B">
        <w:rPr>
          <w:rFonts w:ascii="Arial" w:hAnsi="Arial" w:cs="Arial"/>
          <w:sz w:val="20"/>
          <w:szCs w:val="20"/>
        </w:rPr>
        <w:t xml:space="preserve">e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EE5852" w:rsidRPr="005B3B5B">
        <w:rPr>
          <w:rFonts w:ascii="Arial" w:hAnsi="Arial" w:cs="Arial"/>
          <w:sz w:val="20"/>
          <w:szCs w:val="20"/>
        </w:rPr>
        <w:t>się przepisami prawa i</w:t>
      </w:r>
      <w:r w:rsidR="007F5FD2" w:rsidRPr="005B3B5B">
        <w:rPr>
          <w:rFonts w:ascii="Arial" w:hAnsi="Arial" w:cs="Arial"/>
          <w:sz w:val="20"/>
          <w:szCs w:val="20"/>
        </w:rPr>
        <w:t xml:space="preserve"> przyjętymi procedurami;</w:t>
      </w:r>
    </w:p>
    <w:p w14:paraId="142869AB" w14:textId="77777777" w:rsidR="00A52F38" w:rsidRPr="005B3B5B" w:rsidRDefault="00821835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</w:t>
      </w:r>
      <w:r w:rsidR="00A52F38" w:rsidRPr="005B3B5B">
        <w:rPr>
          <w:rFonts w:ascii="Arial" w:hAnsi="Arial" w:cs="Arial"/>
          <w:sz w:val="20"/>
          <w:szCs w:val="20"/>
        </w:rPr>
        <w:t>asada bezstronności</w:t>
      </w:r>
      <w:r w:rsidR="00EE5852" w:rsidRPr="005B3B5B">
        <w:rPr>
          <w:rFonts w:ascii="Arial" w:hAnsi="Arial" w:cs="Arial"/>
          <w:sz w:val="20"/>
          <w:szCs w:val="20"/>
        </w:rPr>
        <w:t xml:space="preserve"> </w:t>
      </w:r>
      <w:r w:rsidR="006D6737" w:rsidRPr="005B3B5B">
        <w:rPr>
          <w:rFonts w:ascii="Arial" w:hAnsi="Arial" w:cs="Arial"/>
          <w:sz w:val="20"/>
          <w:szCs w:val="20"/>
        </w:rPr>
        <w:t>– oznacza</w:t>
      </w:r>
      <w:r w:rsidR="00A52F38" w:rsidRPr="005B3B5B">
        <w:rPr>
          <w:rFonts w:ascii="Arial" w:hAnsi="Arial" w:cs="Arial"/>
          <w:sz w:val="20"/>
          <w:szCs w:val="20"/>
        </w:rPr>
        <w:t xml:space="preserve"> traktowanie wszystkich wnioskodawców/ </w:t>
      </w:r>
      <w:r w:rsidR="002D6371" w:rsidRPr="005B3B5B">
        <w:rPr>
          <w:rFonts w:ascii="Arial" w:hAnsi="Arial" w:cs="Arial"/>
          <w:sz w:val="20"/>
          <w:szCs w:val="20"/>
        </w:rPr>
        <w:t>beneficjentów</w:t>
      </w:r>
      <w:r w:rsidR="00A52F38" w:rsidRPr="005B3B5B">
        <w:rPr>
          <w:rFonts w:ascii="Arial" w:hAnsi="Arial" w:cs="Arial"/>
          <w:sz w:val="20"/>
          <w:szCs w:val="20"/>
        </w:rPr>
        <w:t xml:space="preserve">/ interesantów w sposób niedyskryminujący, pozbawiony uprzedzeń ze względu na kolor skóry, płeć, stan cywilny, pochodzenie etniczne, język, religię, orientację seksualną, </w:t>
      </w:r>
      <w:r w:rsidR="00AA48FF" w:rsidRPr="005B3B5B">
        <w:rPr>
          <w:rFonts w:ascii="Arial" w:hAnsi="Arial" w:cs="Arial"/>
          <w:sz w:val="20"/>
          <w:szCs w:val="20"/>
        </w:rPr>
        <w:t>niepełnosprawność</w:t>
      </w:r>
      <w:r w:rsidR="00A52F38" w:rsidRPr="005B3B5B">
        <w:rPr>
          <w:rFonts w:ascii="Arial" w:hAnsi="Arial" w:cs="Arial"/>
          <w:sz w:val="20"/>
          <w:szCs w:val="20"/>
        </w:rPr>
        <w:t xml:space="preserve">, reputację lub pozycję społeczną. Ponadto, oznacza lojalne i rzetelne wykonywanie zadań, zgodnie z przyjętymi procedurami i </w:t>
      </w:r>
      <w:r w:rsidR="00297D2D" w:rsidRPr="005B3B5B">
        <w:rPr>
          <w:rFonts w:ascii="Arial" w:hAnsi="Arial" w:cs="Arial"/>
          <w:sz w:val="20"/>
          <w:szCs w:val="20"/>
        </w:rPr>
        <w:t xml:space="preserve">zasadami </w:t>
      </w:r>
      <w:r w:rsidR="00A52F38" w:rsidRPr="005B3B5B">
        <w:rPr>
          <w:rFonts w:ascii="Arial" w:hAnsi="Arial" w:cs="Arial"/>
          <w:sz w:val="20"/>
          <w:szCs w:val="20"/>
        </w:rPr>
        <w:t xml:space="preserve">IZ RPO WSL,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A52F38" w:rsidRPr="005B3B5B">
        <w:rPr>
          <w:rFonts w:ascii="Arial" w:hAnsi="Arial" w:cs="Arial"/>
          <w:sz w:val="20"/>
          <w:szCs w:val="20"/>
        </w:rPr>
        <w:t>bez względu na własne przekonania i poglądy polityczne oraz nieprzyjmowanie, w związku</w:t>
      </w:r>
      <w:r w:rsidR="00714D7C" w:rsidRPr="005B3B5B">
        <w:rPr>
          <w:rFonts w:ascii="Arial" w:hAnsi="Arial" w:cs="Arial"/>
          <w:sz w:val="20"/>
          <w:szCs w:val="20"/>
        </w:rPr>
        <w:br/>
      </w:r>
      <w:r w:rsidR="00A52F38" w:rsidRPr="005B3B5B">
        <w:rPr>
          <w:rFonts w:ascii="Arial" w:hAnsi="Arial" w:cs="Arial"/>
          <w:sz w:val="20"/>
          <w:szCs w:val="20"/>
        </w:rPr>
        <w:t xml:space="preserve"> ze swoją pracą, żadnych korzyści materialnych ani osobistych, nienadużywanie władzy,</w:t>
      </w:r>
      <w:r w:rsidR="00714D7C" w:rsidRPr="005B3B5B">
        <w:rPr>
          <w:rFonts w:ascii="Arial" w:hAnsi="Arial" w:cs="Arial"/>
          <w:sz w:val="20"/>
          <w:szCs w:val="20"/>
        </w:rPr>
        <w:br/>
      </w:r>
      <w:r w:rsidR="00A52F38" w:rsidRPr="005B3B5B">
        <w:rPr>
          <w:rFonts w:ascii="Arial" w:hAnsi="Arial" w:cs="Arial"/>
          <w:sz w:val="20"/>
          <w:szCs w:val="20"/>
        </w:rPr>
        <w:t xml:space="preserve"> </w:t>
      </w:r>
      <w:r w:rsidR="00EE5852" w:rsidRPr="005B3B5B">
        <w:rPr>
          <w:rFonts w:ascii="Arial" w:hAnsi="Arial" w:cs="Arial"/>
          <w:sz w:val="20"/>
          <w:szCs w:val="20"/>
        </w:rPr>
        <w:t xml:space="preserve">a także </w:t>
      </w:r>
      <w:r w:rsidR="00A52F38" w:rsidRPr="005B3B5B">
        <w:rPr>
          <w:rFonts w:ascii="Arial" w:hAnsi="Arial" w:cs="Arial"/>
          <w:sz w:val="20"/>
          <w:szCs w:val="20"/>
        </w:rPr>
        <w:t>nieuleganie</w:t>
      </w:r>
      <w:r w:rsidR="00EE5852" w:rsidRPr="005B3B5B">
        <w:rPr>
          <w:rFonts w:ascii="Arial" w:hAnsi="Arial" w:cs="Arial"/>
          <w:sz w:val="20"/>
          <w:szCs w:val="20"/>
        </w:rPr>
        <w:t xml:space="preserve"> wpływom i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A52F38" w:rsidRPr="005B3B5B">
        <w:rPr>
          <w:rFonts w:ascii="Arial" w:hAnsi="Arial" w:cs="Arial"/>
          <w:sz w:val="20"/>
          <w:szCs w:val="20"/>
        </w:rPr>
        <w:t>naciskom</w:t>
      </w:r>
      <w:r w:rsidR="007F5FD2" w:rsidRPr="005B3B5B">
        <w:rPr>
          <w:rFonts w:ascii="Arial" w:hAnsi="Arial" w:cs="Arial"/>
          <w:sz w:val="20"/>
          <w:szCs w:val="20"/>
        </w:rPr>
        <w:t>;</w:t>
      </w:r>
    </w:p>
    <w:p w14:paraId="6D6A7AB1" w14:textId="77777777" w:rsidR="00A52F38" w:rsidRPr="005B3B5B" w:rsidRDefault="00821835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 z</w:t>
      </w:r>
      <w:r w:rsidR="00A52F38" w:rsidRPr="005B3B5B">
        <w:rPr>
          <w:rFonts w:ascii="Arial" w:hAnsi="Arial" w:cs="Arial"/>
          <w:sz w:val="20"/>
          <w:szCs w:val="20"/>
        </w:rPr>
        <w:t>asada unikania konfliktu interesów – oznacza nieprzyjmowanie żadnych zobowiązań wynikających z pokrewieństwa, znajomości lub przynależności oraz niepodejmowanie żadnych prac ani zajęć, które pozostawałyby w sprzeczno</w:t>
      </w:r>
      <w:r w:rsidR="00AA48FF" w:rsidRPr="005B3B5B">
        <w:rPr>
          <w:rFonts w:ascii="Arial" w:hAnsi="Arial" w:cs="Arial"/>
          <w:sz w:val="20"/>
          <w:szCs w:val="20"/>
        </w:rPr>
        <w:t>ści z obowiązkami służbowymi. W </w:t>
      </w:r>
      <w:r w:rsidR="00A52F38" w:rsidRPr="005B3B5B">
        <w:rPr>
          <w:rFonts w:ascii="Arial" w:hAnsi="Arial" w:cs="Arial"/>
          <w:sz w:val="20"/>
          <w:szCs w:val="20"/>
        </w:rPr>
        <w:t>przypadku zaistnienia konfliktu interesu w sprawach prywatnych i służbowych, pracownik zobowiązany jest do wyłączenia się z działań mogących wywołać podejrzenia o</w:t>
      </w:r>
      <w:r w:rsidR="007F5FD2" w:rsidRPr="005B3B5B">
        <w:rPr>
          <w:rFonts w:ascii="Arial" w:hAnsi="Arial" w:cs="Arial"/>
          <w:sz w:val="20"/>
          <w:szCs w:val="20"/>
        </w:rPr>
        <w:t xml:space="preserve"> stronniczość lub interesowność;</w:t>
      </w:r>
    </w:p>
    <w:p w14:paraId="28F1D3A2" w14:textId="77777777" w:rsidR="00A52F38" w:rsidRPr="005B3B5B" w:rsidRDefault="00821835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</w:t>
      </w:r>
      <w:r w:rsidR="00A52F38" w:rsidRPr="005B3B5B">
        <w:rPr>
          <w:rFonts w:ascii="Arial" w:hAnsi="Arial" w:cs="Arial"/>
          <w:sz w:val="20"/>
          <w:szCs w:val="20"/>
        </w:rPr>
        <w:t>asada profesjonalizmu – oznacza dbałość o systematyczne podnoszenie kwalifikacji zawodowych, pełną znajomość aktów prawnych, umiejętność merytorycznego i prawnego uzasadnienia podjętych decyzji i sposobu postępowania, a także profesjonalną współpracę we</w:t>
      </w:r>
      <w:r w:rsidR="007F5FD2" w:rsidRPr="005B3B5B">
        <w:rPr>
          <w:rFonts w:ascii="Arial" w:hAnsi="Arial" w:cs="Arial"/>
          <w:sz w:val="20"/>
          <w:szCs w:val="20"/>
        </w:rPr>
        <w:t>wnątrz i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7F5FD2" w:rsidRPr="005B3B5B">
        <w:rPr>
          <w:rFonts w:ascii="Arial" w:hAnsi="Arial" w:cs="Arial"/>
          <w:sz w:val="20"/>
          <w:szCs w:val="20"/>
        </w:rPr>
        <w:t>na zewnątrz instytucji;</w:t>
      </w:r>
    </w:p>
    <w:p w14:paraId="6050C717" w14:textId="77777777" w:rsidR="00A52F38" w:rsidRPr="005B3B5B" w:rsidRDefault="00821835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</w:t>
      </w:r>
      <w:r w:rsidR="00A52F38" w:rsidRPr="005B3B5B">
        <w:rPr>
          <w:rFonts w:ascii="Arial" w:hAnsi="Arial" w:cs="Arial"/>
          <w:sz w:val="20"/>
          <w:szCs w:val="20"/>
        </w:rPr>
        <w:t>asada jawności – oznacza wykonywanie zadań w oparciu o p</w:t>
      </w:r>
      <w:r w:rsidR="00AA48FF" w:rsidRPr="005B3B5B">
        <w:rPr>
          <w:rFonts w:ascii="Arial" w:hAnsi="Arial" w:cs="Arial"/>
          <w:sz w:val="20"/>
          <w:szCs w:val="20"/>
        </w:rPr>
        <w:t>rzyjęte procedury, informując o </w:t>
      </w:r>
      <w:r w:rsidR="00A52F38" w:rsidRPr="005B3B5B">
        <w:rPr>
          <w:rFonts w:ascii="Arial" w:hAnsi="Arial" w:cs="Arial"/>
          <w:sz w:val="20"/>
          <w:szCs w:val="20"/>
        </w:rPr>
        <w:t>sposobie postępowania zainteresowane strony, z zastrzeżeniem ochron</w:t>
      </w:r>
      <w:r w:rsidR="007F5FD2" w:rsidRPr="005B3B5B">
        <w:rPr>
          <w:rFonts w:ascii="Arial" w:hAnsi="Arial" w:cs="Arial"/>
          <w:sz w:val="20"/>
          <w:szCs w:val="20"/>
        </w:rPr>
        <w:t>y informacji prawnie chronionej;</w:t>
      </w:r>
    </w:p>
    <w:p w14:paraId="15F2A403" w14:textId="77777777" w:rsidR="00A52F38" w:rsidRPr="005B3B5B" w:rsidRDefault="00821835" w:rsidP="00281A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</w:t>
      </w:r>
      <w:r w:rsidR="00A52F38" w:rsidRPr="005B3B5B">
        <w:rPr>
          <w:rFonts w:ascii="Arial" w:hAnsi="Arial" w:cs="Arial"/>
          <w:sz w:val="20"/>
          <w:szCs w:val="20"/>
        </w:rPr>
        <w:t>asada odpowiedzialności – oznacza nieuchylanie się od podejmowania trudnych rozstrzygnięć oraz od odpowiedzialności za swoje postępowanie, dzielenie się własnym doświadczeniem i wiedzą, dążenie do wzmacniania wiarygodności instytucji zaangażowanych we wdrażanie RPO WSL</w:t>
      </w:r>
      <w:r w:rsidR="00AA48FF" w:rsidRPr="005B3B5B">
        <w:rPr>
          <w:rFonts w:ascii="Arial" w:hAnsi="Arial" w:cs="Arial"/>
          <w:sz w:val="20"/>
          <w:szCs w:val="20"/>
        </w:rPr>
        <w:t xml:space="preserve"> 2014-2020</w:t>
      </w:r>
      <w:r w:rsidR="00A52F38" w:rsidRPr="005B3B5B">
        <w:rPr>
          <w:rFonts w:ascii="Arial" w:hAnsi="Arial" w:cs="Arial"/>
          <w:sz w:val="20"/>
          <w:szCs w:val="20"/>
        </w:rPr>
        <w:t>.</w:t>
      </w:r>
    </w:p>
    <w:p w14:paraId="188AB4B9" w14:textId="77777777" w:rsidR="00E43A72" w:rsidRPr="005B3B5B" w:rsidRDefault="00E43A72" w:rsidP="00E43A7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43E870" w14:textId="77777777" w:rsidR="006D6737" w:rsidRPr="005B3B5B" w:rsidRDefault="006D6737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Określone powyżej zasady są zobowiązani stosować wszyscy pracownicy IZ RPO WSL/</w:t>
      </w:r>
      <w:r w:rsidR="00AA48FF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IP</w:t>
      </w:r>
      <w:r w:rsidR="000F7019" w:rsidRPr="005B3B5B">
        <w:rPr>
          <w:rFonts w:ascii="Arial" w:hAnsi="Arial" w:cs="Arial"/>
          <w:sz w:val="20"/>
          <w:szCs w:val="20"/>
        </w:rPr>
        <w:t xml:space="preserve"> RPO WSL</w:t>
      </w:r>
      <w:r w:rsidR="007719C5" w:rsidRPr="005B3B5B">
        <w:rPr>
          <w:rFonts w:ascii="Arial" w:hAnsi="Arial" w:cs="Arial"/>
          <w:sz w:val="20"/>
          <w:szCs w:val="20"/>
        </w:rPr>
        <w:t>/ IP ZIT/ RIT</w:t>
      </w:r>
      <w:r w:rsidRPr="005B3B5B">
        <w:rPr>
          <w:rFonts w:ascii="Arial" w:hAnsi="Arial" w:cs="Arial"/>
          <w:sz w:val="20"/>
          <w:szCs w:val="20"/>
        </w:rPr>
        <w:t xml:space="preserve"> RPO WSL. </w:t>
      </w:r>
    </w:p>
    <w:p w14:paraId="7438D23F" w14:textId="77777777" w:rsidR="008B18FE" w:rsidRPr="005B3B5B" w:rsidRDefault="008B18FE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E6B89E" w14:textId="77777777" w:rsidR="00C44FB4" w:rsidRPr="005B3B5B" w:rsidRDefault="00C44FB4" w:rsidP="00C316E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B3B5B">
        <w:rPr>
          <w:rFonts w:ascii="Arial" w:hAnsi="Arial" w:cs="Arial"/>
          <w:b/>
          <w:i/>
          <w:sz w:val="20"/>
          <w:szCs w:val="20"/>
        </w:rPr>
        <w:t>Zwalczanie korupcji</w:t>
      </w:r>
    </w:p>
    <w:p w14:paraId="28455772" w14:textId="77777777" w:rsidR="00C44FB4" w:rsidRPr="005B3B5B" w:rsidRDefault="00C44FB4" w:rsidP="00C316E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7388649" w14:textId="77777777" w:rsidR="006D6737" w:rsidRPr="005B3B5B" w:rsidRDefault="006D6737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IZ RPO WSL zwraca szczególną uwagę na problem zapobiegania i zwalczania zjawisk korupcyjnych</w:t>
      </w:r>
      <w:r w:rsidR="00FD19DB" w:rsidRPr="005B3B5B">
        <w:rPr>
          <w:rFonts w:ascii="Arial" w:hAnsi="Arial" w:cs="Arial"/>
          <w:sz w:val="20"/>
          <w:szCs w:val="20"/>
        </w:rPr>
        <w:t xml:space="preserve"> w instytucjach zaangażowanych w realizację RPO WSL</w:t>
      </w:r>
      <w:r w:rsidR="00AA48FF" w:rsidRPr="005B3B5B">
        <w:rPr>
          <w:rFonts w:ascii="Arial" w:hAnsi="Arial" w:cs="Arial"/>
          <w:sz w:val="20"/>
          <w:szCs w:val="20"/>
        </w:rPr>
        <w:t xml:space="preserve"> 2014-2020</w:t>
      </w:r>
      <w:r w:rsidRPr="005B3B5B">
        <w:rPr>
          <w:rFonts w:ascii="Arial" w:hAnsi="Arial" w:cs="Arial"/>
          <w:sz w:val="20"/>
          <w:szCs w:val="20"/>
        </w:rPr>
        <w:t xml:space="preserve">. </w:t>
      </w:r>
      <w:r w:rsidR="0036491E" w:rsidRPr="005B3B5B">
        <w:rPr>
          <w:rFonts w:ascii="Arial" w:hAnsi="Arial" w:cs="Arial"/>
          <w:sz w:val="20"/>
          <w:szCs w:val="20"/>
        </w:rPr>
        <w:t>Ze względu na charakter zadań wykonywanych przez IZ RPO WSL/ IP</w:t>
      </w:r>
      <w:r w:rsidR="000F7019" w:rsidRPr="005B3B5B">
        <w:rPr>
          <w:rFonts w:ascii="Arial" w:hAnsi="Arial" w:cs="Arial"/>
          <w:sz w:val="20"/>
          <w:szCs w:val="20"/>
        </w:rPr>
        <w:t xml:space="preserve"> RPO WSL</w:t>
      </w:r>
      <w:r w:rsidR="007719C5" w:rsidRPr="005B3B5B">
        <w:rPr>
          <w:rFonts w:ascii="Arial" w:hAnsi="Arial" w:cs="Arial"/>
          <w:sz w:val="20"/>
          <w:szCs w:val="20"/>
        </w:rPr>
        <w:t>/ IP ZIT/ RIT</w:t>
      </w:r>
      <w:r w:rsidR="0036491E" w:rsidRPr="005B3B5B">
        <w:rPr>
          <w:rFonts w:ascii="Arial" w:hAnsi="Arial" w:cs="Arial"/>
          <w:sz w:val="20"/>
          <w:szCs w:val="20"/>
        </w:rPr>
        <w:t xml:space="preserve"> RPO WSL pracownicy zatrudnieni w</w:t>
      </w:r>
      <w:r w:rsidR="000F7019" w:rsidRPr="005B3B5B">
        <w:rPr>
          <w:rFonts w:ascii="Arial" w:hAnsi="Arial" w:cs="Arial"/>
          <w:sz w:val="20"/>
          <w:szCs w:val="20"/>
        </w:rPr>
        <w:t> </w:t>
      </w:r>
      <w:r w:rsidR="0036491E" w:rsidRPr="005B3B5B">
        <w:rPr>
          <w:rFonts w:ascii="Arial" w:hAnsi="Arial" w:cs="Arial"/>
          <w:sz w:val="20"/>
          <w:szCs w:val="20"/>
        </w:rPr>
        <w:t>tych instytucjach są narażeni na zjawiska korupcyjne (</w:t>
      </w:r>
      <w:r w:rsidR="00FD19DB" w:rsidRPr="005B3B5B">
        <w:rPr>
          <w:rFonts w:ascii="Arial" w:hAnsi="Arial" w:cs="Arial"/>
          <w:sz w:val="20"/>
          <w:szCs w:val="20"/>
        </w:rPr>
        <w:t xml:space="preserve">korupcja urzędnicza, </w:t>
      </w:r>
      <w:r w:rsidR="0036491E" w:rsidRPr="005B3B5B">
        <w:rPr>
          <w:rFonts w:ascii="Arial" w:hAnsi="Arial" w:cs="Arial"/>
          <w:sz w:val="20"/>
          <w:szCs w:val="20"/>
        </w:rPr>
        <w:t xml:space="preserve">przekupstwo, </w:t>
      </w:r>
      <w:r w:rsidR="00FD19DB" w:rsidRPr="005B3B5B">
        <w:rPr>
          <w:rFonts w:ascii="Arial" w:hAnsi="Arial" w:cs="Arial"/>
          <w:sz w:val="20"/>
          <w:szCs w:val="20"/>
        </w:rPr>
        <w:t>płatna protekcja,</w:t>
      </w:r>
      <w:r w:rsidR="0036491E" w:rsidRPr="005B3B5B">
        <w:rPr>
          <w:rFonts w:ascii="Arial" w:hAnsi="Arial" w:cs="Arial"/>
          <w:sz w:val="20"/>
          <w:szCs w:val="20"/>
        </w:rPr>
        <w:t xml:space="preserve"> handel wpływami, itp.). </w:t>
      </w:r>
      <w:r w:rsidR="00FD19DB" w:rsidRPr="005B3B5B">
        <w:rPr>
          <w:rFonts w:ascii="Arial" w:hAnsi="Arial" w:cs="Arial"/>
          <w:sz w:val="20"/>
          <w:szCs w:val="20"/>
        </w:rPr>
        <w:t xml:space="preserve">Mając na uwadze, że pracownicy </w:t>
      </w:r>
      <w:r w:rsidR="007719C5" w:rsidRPr="005B3B5B">
        <w:rPr>
          <w:rFonts w:ascii="Arial" w:hAnsi="Arial" w:cs="Arial"/>
          <w:sz w:val="20"/>
          <w:szCs w:val="20"/>
        </w:rPr>
        <w:t xml:space="preserve">instytucji zaangażowanych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7719C5" w:rsidRPr="005B3B5B">
        <w:rPr>
          <w:rFonts w:ascii="Arial" w:hAnsi="Arial" w:cs="Arial"/>
          <w:sz w:val="20"/>
          <w:szCs w:val="20"/>
        </w:rPr>
        <w:t>we wdrażanie RPO WSL 2014-2020</w:t>
      </w:r>
      <w:r w:rsidR="00FD19DB" w:rsidRPr="005B3B5B">
        <w:rPr>
          <w:rFonts w:ascii="Arial" w:hAnsi="Arial" w:cs="Arial"/>
          <w:sz w:val="20"/>
          <w:szCs w:val="20"/>
        </w:rPr>
        <w:t xml:space="preserve"> są funkcjonariuszami publicznymi, </w:t>
      </w:r>
      <w:r w:rsidR="0036491E" w:rsidRPr="005B3B5B">
        <w:rPr>
          <w:rFonts w:ascii="Arial" w:hAnsi="Arial" w:cs="Arial"/>
          <w:sz w:val="20"/>
          <w:szCs w:val="20"/>
        </w:rPr>
        <w:t xml:space="preserve">zobowiązani </w:t>
      </w:r>
      <w:r w:rsidR="008566F5" w:rsidRPr="005B3B5B">
        <w:rPr>
          <w:rFonts w:ascii="Arial" w:hAnsi="Arial" w:cs="Arial"/>
          <w:sz w:val="20"/>
          <w:szCs w:val="20"/>
        </w:rPr>
        <w:t>są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="0036491E" w:rsidRPr="005B3B5B">
        <w:rPr>
          <w:rFonts w:ascii="Arial" w:hAnsi="Arial" w:cs="Arial"/>
          <w:sz w:val="20"/>
          <w:szCs w:val="20"/>
        </w:rPr>
        <w:t>do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="0036491E" w:rsidRPr="005B3B5B">
        <w:rPr>
          <w:rFonts w:ascii="Arial" w:hAnsi="Arial" w:cs="Arial"/>
          <w:sz w:val="20"/>
          <w:szCs w:val="20"/>
        </w:rPr>
        <w:t>przestrzegania n</w:t>
      </w:r>
      <w:r w:rsidR="008566F5" w:rsidRPr="005B3B5B">
        <w:rPr>
          <w:rFonts w:ascii="Arial" w:hAnsi="Arial" w:cs="Arial"/>
          <w:sz w:val="20"/>
          <w:szCs w:val="20"/>
        </w:rPr>
        <w:t xml:space="preserve">ajwyższych standardów zachowań w celu uniknięcia </w:t>
      </w:r>
      <w:r w:rsidR="0036491E" w:rsidRPr="005B3B5B">
        <w:rPr>
          <w:rFonts w:ascii="Arial" w:hAnsi="Arial" w:cs="Arial"/>
          <w:sz w:val="20"/>
          <w:szCs w:val="20"/>
        </w:rPr>
        <w:t xml:space="preserve">wszelkich podejrzeń </w:t>
      </w:r>
      <w:r w:rsidR="00FD19DB" w:rsidRPr="005B3B5B">
        <w:rPr>
          <w:rFonts w:ascii="Arial" w:hAnsi="Arial" w:cs="Arial"/>
          <w:sz w:val="20"/>
          <w:szCs w:val="20"/>
        </w:rPr>
        <w:t>odnośnie prawidłowości realizowanych przez siebie zadań. W szczególności pracownicy nie mogą przyjmować jakichkolwiek korzyści w związku z wykonywan</w:t>
      </w:r>
      <w:r w:rsidR="00E46EAB" w:rsidRPr="005B3B5B">
        <w:rPr>
          <w:rFonts w:ascii="Arial" w:hAnsi="Arial" w:cs="Arial"/>
          <w:sz w:val="20"/>
          <w:szCs w:val="20"/>
        </w:rPr>
        <w:t>ymi</w:t>
      </w:r>
      <w:r w:rsidR="00FD19DB" w:rsidRPr="005B3B5B">
        <w:rPr>
          <w:rFonts w:ascii="Arial" w:hAnsi="Arial" w:cs="Arial"/>
          <w:sz w:val="20"/>
          <w:szCs w:val="20"/>
        </w:rPr>
        <w:t xml:space="preserve"> przez siebie </w:t>
      </w:r>
      <w:r w:rsidR="00E46EAB" w:rsidRPr="005B3B5B">
        <w:rPr>
          <w:rFonts w:ascii="Arial" w:hAnsi="Arial" w:cs="Arial"/>
          <w:sz w:val="20"/>
          <w:szCs w:val="20"/>
        </w:rPr>
        <w:t>zadaniami</w:t>
      </w:r>
      <w:r w:rsidR="00FD19DB" w:rsidRPr="005B3B5B">
        <w:rPr>
          <w:rFonts w:ascii="Arial" w:hAnsi="Arial" w:cs="Arial"/>
          <w:sz w:val="20"/>
          <w:szCs w:val="20"/>
        </w:rPr>
        <w:t xml:space="preserve">. </w:t>
      </w:r>
    </w:p>
    <w:p w14:paraId="1E845824" w14:textId="77777777" w:rsidR="00FD19DB" w:rsidRPr="005B3B5B" w:rsidRDefault="00FD19DB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362AB4" w14:textId="77777777" w:rsidR="00FD19DB" w:rsidRPr="005B3B5B" w:rsidRDefault="00FD19DB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 sytuacji, gdy</w:t>
      </w:r>
      <w:r w:rsidR="007719C5" w:rsidRPr="005B3B5B">
        <w:rPr>
          <w:rFonts w:ascii="Arial" w:hAnsi="Arial" w:cs="Arial"/>
          <w:sz w:val="20"/>
          <w:szCs w:val="20"/>
        </w:rPr>
        <w:t xml:space="preserve"> </w:t>
      </w:r>
      <w:r w:rsidR="00E46EAB" w:rsidRPr="005B3B5B">
        <w:rPr>
          <w:rFonts w:ascii="Arial" w:hAnsi="Arial" w:cs="Arial"/>
          <w:sz w:val="20"/>
          <w:szCs w:val="20"/>
        </w:rPr>
        <w:t xml:space="preserve"> </w:t>
      </w:r>
      <w:r w:rsidR="00061B9A" w:rsidRPr="005B3B5B">
        <w:rPr>
          <w:rFonts w:ascii="Arial" w:hAnsi="Arial" w:cs="Arial"/>
          <w:sz w:val="20"/>
          <w:szCs w:val="20"/>
        </w:rPr>
        <w:t xml:space="preserve">ekspert oceniający wniosek o dofinansowanie </w:t>
      </w:r>
      <w:r w:rsidR="00CA1433" w:rsidRPr="005B3B5B">
        <w:rPr>
          <w:rFonts w:ascii="Arial" w:hAnsi="Arial" w:cs="Arial"/>
          <w:sz w:val="20"/>
          <w:szCs w:val="20"/>
        </w:rPr>
        <w:t xml:space="preserve">lub </w:t>
      </w:r>
      <w:r w:rsidR="00061B9A" w:rsidRPr="005B3B5B">
        <w:rPr>
          <w:rFonts w:ascii="Arial" w:hAnsi="Arial" w:cs="Arial"/>
          <w:sz w:val="20"/>
          <w:szCs w:val="20"/>
        </w:rPr>
        <w:t>pracownik instytucji zaangażowanej we wdrażanie RPO WSL 2014-</w:t>
      </w:r>
      <w:r w:rsidR="004B0BAA" w:rsidRPr="005B3B5B">
        <w:rPr>
          <w:rFonts w:ascii="Arial" w:hAnsi="Arial" w:cs="Arial"/>
          <w:sz w:val="20"/>
          <w:szCs w:val="20"/>
        </w:rPr>
        <w:t>2020</w:t>
      </w:r>
      <w:r w:rsidR="00CA1433" w:rsidRPr="005B3B5B">
        <w:rPr>
          <w:rFonts w:ascii="Arial" w:hAnsi="Arial" w:cs="Arial"/>
          <w:sz w:val="20"/>
          <w:szCs w:val="20"/>
        </w:rPr>
        <w:t xml:space="preserve">, </w:t>
      </w:r>
      <w:r w:rsidR="00E46EAB" w:rsidRPr="005B3B5B">
        <w:rPr>
          <w:rFonts w:ascii="Arial" w:hAnsi="Arial" w:cs="Arial"/>
          <w:sz w:val="20"/>
          <w:szCs w:val="20"/>
        </w:rPr>
        <w:t>spotka się z próbą korupcji, zobowiązany jest do:</w:t>
      </w:r>
    </w:p>
    <w:p w14:paraId="77111C1F" w14:textId="77777777" w:rsidR="00E46EAB" w:rsidRPr="005B3B5B" w:rsidRDefault="00E46EAB" w:rsidP="00E46EA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zdecydowanej odmowy przyjęcia propozycji korupcyjnej;</w:t>
      </w:r>
    </w:p>
    <w:p w14:paraId="6670BE35" w14:textId="77777777" w:rsidR="00E46EAB" w:rsidRPr="005B3B5B" w:rsidRDefault="00E46EAB" w:rsidP="00E46EA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niezwłocznego zgłoszenia informacji o zaistniałej sytuacji bezpośredniemu przełożonemu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>lub innej osobie z kierownictwa oraz zawiadomienie właściwych organów ścigania;</w:t>
      </w:r>
    </w:p>
    <w:p w14:paraId="0E3DD54B" w14:textId="77777777" w:rsidR="00E46EAB" w:rsidRPr="005B3B5B" w:rsidRDefault="00AA48FF" w:rsidP="00E46EA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opisania zdarzenia</w:t>
      </w:r>
      <w:r w:rsidR="00E46EAB" w:rsidRPr="005B3B5B">
        <w:rPr>
          <w:rFonts w:ascii="Arial" w:hAnsi="Arial" w:cs="Arial"/>
          <w:sz w:val="20"/>
          <w:szCs w:val="20"/>
        </w:rPr>
        <w:t xml:space="preserve"> w notatce służbowej;</w:t>
      </w:r>
    </w:p>
    <w:p w14:paraId="752C5025" w14:textId="77777777" w:rsidR="006D6737" w:rsidRPr="005B3B5B" w:rsidRDefault="00E46EAB" w:rsidP="00C316E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współpracy z organami ścigania w celu wyjaśnienia okoliczności zdarzenia.</w:t>
      </w:r>
    </w:p>
    <w:p w14:paraId="400B9A98" w14:textId="77777777" w:rsidR="00FD19DB" w:rsidRPr="005B3B5B" w:rsidRDefault="00FD19DB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69C80" w14:textId="77777777" w:rsidR="00CA1433" w:rsidRPr="005B3B5B" w:rsidRDefault="00CA1433" w:rsidP="003649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Dodatkowo, eksperci oceniający wniosek o dofinansowanie są zobowiązani do:</w:t>
      </w:r>
    </w:p>
    <w:p w14:paraId="021EA7D5" w14:textId="77777777" w:rsidR="009D5EC7" w:rsidRPr="005B3B5B" w:rsidRDefault="00CA1433" w:rsidP="00CA143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zgłaszania podejrzeń nadużyć finansowych w związku z prowadzoną oceną projektu</w:t>
      </w:r>
      <w:r w:rsidR="009D5EC7" w:rsidRPr="005B3B5B">
        <w:rPr>
          <w:rFonts w:ascii="Arial" w:hAnsi="Arial" w:cs="Arial"/>
          <w:sz w:val="20"/>
          <w:szCs w:val="20"/>
        </w:rPr>
        <w:t>;</w:t>
      </w:r>
    </w:p>
    <w:p w14:paraId="6D1934DF" w14:textId="77777777" w:rsidR="00CA1433" w:rsidRPr="005B3B5B" w:rsidRDefault="00CA1433" w:rsidP="00CA143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składania wyjaśnień w zakresie prowadzenia oceny na wezwanie IZ/</w:t>
      </w:r>
      <w:r w:rsidR="00140727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IP</w:t>
      </w:r>
      <w:r w:rsidR="00140727" w:rsidRPr="005B3B5B">
        <w:rPr>
          <w:rFonts w:ascii="Arial" w:hAnsi="Arial" w:cs="Arial"/>
          <w:sz w:val="20"/>
          <w:szCs w:val="20"/>
        </w:rPr>
        <w:t>/ IP ZIT/ RIT</w:t>
      </w:r>
      <w:r w:rsidRPr="005B3B5B">
        <w:rPr>
          <w:rFonts w:ascii="Arial" w:hAnsi="Arial" w:cs="Arial"/>
          <w:sz w:val="20"/>
          <w:szCs w:val="20"/>
        </w:rPr>
        <w:t xml:space="preserve"> RPO WSL do końca okresu programowania (na każdym etapie realizacji i trwałości projektu). Zobowiązanie eksperta do podjęcia tej czynności jest koniec</w:t>
      </w:r>
      <w:r w:rsidR="00140727" w:rsidRPr="005B3B5B">
        <w:rPr>
          <w:rFonts w:ascii="Arial" w:hAnsi="Arial" w:cs="Arial"/>
          <w:sz w:val="20"/>
          <w:szCs w:val="20"/>
        </w:rPr>
        <w:t>zne, aby stwierdzić zasadność i </w:t>
      </w:r>
      <w:r w:rsidRPr="005B3B5B">
        <w:rPr>
          <w:rFonts w:ascii="Arial" w:hAnsi="Arial" w:cs="Arial"/>
          <w:sz w:val="20"/>
          <w:szCs w:val="20"/>
        </w:rPr>
        <w:t>celowość wystąpienia stwierdzonych uchybień, błędów i nieprawidłowości celem zakwalifikowania ich jako faktyczne lub potencjalne nadużycie finansowe.</w:t>
      </w:r>
    </w:p>
    <w:p w14:paraId="7B0E4C71" w14:textId="77777777" w:rsidR="008E76B6" w:rsidRPr="005B3B5B" w:rsidRDefault="008E76B6" w:rsidP="008E76B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977E83" w14:textId="77777777" w:rsidR="000260A0" w:rsidRPr="005B3B5B" w:rsidRDefault="00AA48FF" w:rsidP="003649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Szczegółowe </w:t>
      </w:r>
      <w:r w:rsidR="008566F5" w:rsidRPr="005B3B5B">
        <w:rPr>
          <w:rFonts w:ascii="Arial" w:hAnsi="Arial" w:cs="Arial"/>
          <w:sz w:val="20"/>
          <w:szCs w:val="20"/>
        </w:rPr>
        <w:t>zasady postępowania dotyczące zjawisk korupcyjnych obowiązujące w</w:t>
      </w:r>
      <w:r w:rsidR="00E43A72" w:rsidRPr="005B3B5B">
        <w:rPr>
          <w:rFonts w:ascii="Arial" w:hAnsi="Arial" w:cs="Arial"/>
          <w:sz w:val="20"/>
          <w:szCs w:val="20"/>
        </w:rPr>
        <w:t xml:space="preserve"> IZ RPO WSL </w:t>
      </w:r>
      <w:r w:rsidR="008566F5" w:rsidRPr="005B3B5B">
        <w:rPr>
          <w:rFonts w:ascii="Arial" w:hAnsi="Arial" w:cs="Arial"/>
          <w:sz w:val="20"/>
          <w:szCs w:val="20"/>
        </w:rPr>
        <w:t xml:space="preserve">zostały opisane w </w:t>
      </w:r>
      <w:r w:rsidR="00E43A72" w:rsidRPr="005B3B5B">
        <w:rPr>
          <w:rFonts w:ascii="Arial" w:hAnsi="Arial" w:cs="Arial"/>
          <w:sz w:val="20"/>
          <w:szCs w:val="20"/>
        </w:rPr>
        <w:t>„Instrukcj</w:t>
      </w:r>
      <w:r w:rsidR="008566F5" w:rsidRPr="005B3B5B">
        <w:rPr>
          <w:rFonts w:ascii="Arial" w:hAnsi="Arial" w:cs="Arial"/>
          <w:sz w:val="20"/>
          <w:szCs w:val="20"/>
        </w:rPr>
        <w:t>i</w:t>
      </w:r>
      <w:r w:rsidR="00E43A72" w:rsidRPr="005B3B5B">
        <w:rPr>
          <w:rFonts w:ascii="Arial" w:hAnsi="Arial" w:cs="Arial"/>
          <w:sz w:val="20"/>
          <w:szCs w:val="20"/>
        </w:rPr>
        <w:t xml:space="preserve"> zapobiegania i przeciwdziałania potenc</w:t>
      </w:r>
      <w:r w:rsidRPr="005B3B5B">
        <w:rPr>
          <w:rFonts w:ascii="Arial" w:hAnsi="Arial" w:cs="Arial"/>
          <w:sz w:val="20"/>
          <w:szCs w:val="20"/>
        </w:rPr>
        <w:t>jalnym zjawiskom korupcji w </w:t>
      </w:r>
      <w:r w:rsidR="00E43A72" w:rsidRPr="005B3B5B">
        <w:rPr>
          <w:rFonts w:ascii="Arial" w:hAnsi="Arial" w:cs="Arial"/>
          <w:sz w:val="20"/>
          <w:szCs w:val="20"/>
        </w:rPr>
        <w:t>Urzędzie Marszałkowskim Województwa Śląski</w:t>
      </w:r>
      <w:r w:rsidR="008566F5" w:rsidRPr="005B3B5B">
        <w:rPr>
          <w:rFonts w:ascii="Arial" w:hAnsi="Arial" w:cs="Arial"/>
          <w:sz w:val="20"/>
          <w:szCs w:val="20"/>
        </w:rPr>
        <w:t>ego oraz sposobu postępowania w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E43A72" w:rsidRPr="005B3B5B">
        <w:rPr>
          <w:rFonts w:ascii="Arial" w:hAnsi="Arial" w:cs="Arial"/>
          <w:sz w:val="20"/>
          <w:szCs w:val="20"/>
        </w:rPr>
        <w:t>sytuacjach mającyc</w:t>
      </w:r>
      <w:r w:rsidR="008566F5" w:rsidRPr="005B3B5B">
        <w:rPr>
          <w:rFonts w:ascii="Arial" w:hAnsi="Arial" w:cs="Arial"/>
          <w:sz w:val="20"/>
          <w:szCs w:val="20"/>
        </w:rPr>
        <w:t>h znamiona korupcji”, stanowiącej</w:t>
      </w:r>
      <w:r w:rsidR="00E43A72" w:rsidRPr="005B3B5B">
        <w:rPr>
          <w:rFonts w:ascii="Arial" w:hAnsi="Arial" w:cs="Arial"/>
          <w:sz w:val="20"/>
          <w:szCs w:val="20"/>
        </w:rPr>
        <w:t xml:space="preserve"> załącznik do Zarządzenia Nr 81/2011 Marszałka Województwa </w:t>
      </w:r>
      <w:r w:rsidR="003E4C59" w:rsidRPr="005B3B5B">
        <w:rPr>
          <w:rFonts w:ascii="Arial" w:hAnsi="Arial" w:cs="Arial"/>
          <w:sz w:val="20"/>
          <w:szCs w:val="20"/>
        </w:rPr>
        <w:t>Ś</w:t>
      </w:r>
      <w:r w:rsidR="00E43A72" w:rsidRPr="005B3B5B">
        <w:rPr>
          <w:rFonts w:ascii="Arial" w:hAnsi="Arial" w:cs="Arial"/>
          <w:sz w:val="20"/>
          <w:szCs w:val="20"/>
        </w:rPr>
        <w:t xml:space="preserve">ląskiego z dnia 21.06.2011 roku. </w:t>
      </w:r>
    </w:p>
    <w:p w14:paraId="44DD6458" w14:textId="77777777" w:rsidR="00E43A72" w:rsidRPr="005B3B5B" w:rsidRDefault="00E43A72" w:rsidP="00C31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5F6E70" w14:textId="77777777" w:rsidR="00492AA7" w:rsidRPr="005B3B5B" w:rsidRDefault="000260A0" w:rsidP="00AA48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IZ RPO WSL rekomenduje IP</w:t>
      </w:r>
      <w:r w:rsidR="004B0BAA" w:rsidRPr="005B3B5B">
        <w:rPr>
          <w:rFonts w:ascii="Arial" w:hAnsi="Arial" w:cs="Arial"/>
          <w:sz w:val="20"/>
          <w:szCs w:val="20"/>
        </w:rPr>
        <w:t xml:space="preserve"> RPO WSL</w:t>
      </w:r>
      <w:r w:rsidR="00140727" w:rsidRPr="005B3B5B">
        <w:rPr>
          <w:rFonts w:ascii="Arial" w:hAnsi="Arial" w:cs="Arial"/>
          <w:sz w:val="20"/>
          <w:szCs w:val="20"/>
        </w:rPr>
        <w:t>/ IP ZIT/ RIT</w:t>
      </w:r>
      <w:r w:rsidRPr="005B3B5B">
        <w:rPr>
          <w:rFonts w:ascii="Arial" w:hAnsi="Arial" w:cs="Arial"/>
          <w:sz w:val="20"/>
          <w:szCs w:val="20"/>
        </w:rPr>
        <w:t xml:space="preserve"> RPO WSL opracowanie dokumentów</w:t>
      </w:r>
      <w:r w:rsidR="00C316E9" w:rsidRPr="005B3B5B">
        <w:rPr>
          <w:rFonts w:ascii="Arial" w:hAnsi="Arial" w:cs="Arial"/>
          <w:sz w:val="20"/>
          <w:szCs w:val="20"/>
        </w:rPr>
        <w:t>/ standardów działania</w:t>
      </w:r>
      <w:r w:rsidRPr="005B3B5B">
        <w:rPr>
          <w:rFonts w:ascii="Arial" w:hAnsi="Arial" w:cs="Arial"/>
          <w:sz w:val="20"/>
          <w:szCs w:val="20"/>
        </w:rPr>
        <w:t xml:space="preserve"> w zakresie zapobiegania i przeciwdziałania potencjalnym zjawiskom </w:t>
      </w:r>
      <w:r w:rsidR="008566F5" w:rsidRPr="005B3B5B">
        <w:rPr>
          <w:rFonts w:ascii="Arial" w:hAnsi="Arial" w:cs="Arial"/>
          <w:sz w:val="20"/>
          <w:szCs w:val="20"/>
        </w:rPr>
        <w:t>korupcji</w:t>
      </w:r>
      <w:r w:rsidR="00C316E9" w:rsidRPr="005B3B5B">
        <w:rPr>
          <w:rFonts w:ascii="Arial" w:hAnsi="Arial" w:cs="Arial"/>
          <w:sz w:val="20"/>
          <w:szCs w:val="20"/>
        </w:rPr>
        <w:t>.</w:t>
      </w:r>
    </w:p>
    <w:p w14:paraId="741CC328" w14:textId="77777777" w:rsidR="00C44FB4" w:rsidRPr="005B3B5B" w:rsidRDefault="00C44FB4" w:rsidP="00AA48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77DB22" w14:textId="77777777" w:rsidR="00617C50" w:rsidRPr="005B3B5B" w:rsidRDefault="00C3347F" w:rsidP="00C33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Mając na uwadze konieczność zapewnienia bezstronności i obiektywizmu w realizacji RPO WSL 2014-2020, Instytucja Zarządzająca RPO WSL </w:t>
      </w:r>
      <w:r w:rsidR="00140727" w:rsidRPr="005B3B5B">
        <w:rPr>
          <w:rFonts w:ascii="Arial" w:hAnsi="Arial" w:cs="Arial"/>
          <w:sz w:val="20"/>
          <w:szCs w:val="20"/>
        </w:rPr>
        <w:t xml:space="preserve">ustala </w:t>
      </w:r>
      <w:r w:rsidR="009D5EC7" w:rsidRPr="005B3B5B">
        <w:rPr>
          <w:rFonts w:ascii="Arial" w:hAnsi="Arial" w:cs="Arial"/>
          <w:sz w:val="20"/>
          <w:szCs w:val="20"/>
        </w:rPr>
        <w:t xml:space="preserve">ogólny </w:t>
      </w:r>
      <w:r w:rsidR="00617C50" w:rsidRPr="005B3B5B">
        <w:rPr>
          <w:rFonts w:ascii="Arial" w:hAnsi="Arial" w:cs="Arial"/>
          <w:sz w:val="20"/>
          <w:szCs w:val="20"/>
        </w:rPr>
        <w:t xml:space="preserve">zakaz </w:t>
      </w:r>
      <w:r w:rsidR="00140727" w:rsidRPr="005B3B5B">
        <w:rPr>
          <w:rFonts w:ascii="Arial" w:hAnsi="Arial" w:cs="Arial"/>
          <w:sz w:val="20"/>
          <w:szCs w:val="20"/>
        </w:rPr>
        <w:t xml:space="preserve">przyjmowania prezentów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140727" w:rsidRPr="005B3B5B">
        <w:rPr>
          <w:rFonts w:ascii="Arial" w:hAnsi="Arial" w:cs="Arial"/>
          <w:sz w:val="20"/>
          <w:szCs w:val="20"/>
        </w:rPr>
        <w:t>i </w:t>
      </w:r>
      <w:r w:rsidRPr="005B3B5B">
        <w:rPr>
          <w:rFonts w:ascii="Arial" w:hAnsi="Arial" w:cs="Arial"/>
          <w:sz w:val="20"/>
          <w:szCs w:val="20"/>
        </w:rPr>
        <w:t>tzw. dowodów wdzięczności przez pracowników</w:t>
      </w:r>
      <w:r w:rsidR="00140727" w:rsidRPr="005B3B5B">
        <w:rPr>
          <w:rFonts w:ascii="Arial" w:hAnsi="Arial" w:cs="Arial"/>
          <w:sz w:val="20"/>
          <w:szCs w:val="20"/>
        </w:rPr>
        <w:t xml:space="preserve"> instytucji zaangażowanych we wdrażanie RPO WSL 2014-2020</w:t>
      </w:r>
      <w:r w:rsidR="00617C50" w:rsidRPr="005B3B5B">
        <w:rPr>
          <w:rFonts w:ascii="Arial" w:hAnsi="Arial" w:cs="Arial"/>
          <w:sz w:val="20"/>
          <w:szCs w:val="20"/>
        </w:rPr>
        <w:t>.</w:t>
      </w:r>
    </w:p>
    <w:p w14:paraId="271E55BC" w14:textId="77777777" w:rsidR="00617C50" w:rsidRPr="005B3B5B" w:rsidRDefault="00617C50" w:rsidP="00617C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Pracownicy instytucji zaangażowanych we wdrażanie RPO WSL 2014-2020 zobowiązani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>są do przestrzegania następujących zasad:</w:t>
      </w:r>
    </w:p>
    <w:p w14:paraId="51CBD17B" w14:textId="77777777" w:rsidR="000B44A1" w:rsidRPr="005B3B5B" w:rsidRDefault="00617C50" w:rsidP="00617C50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Pracownicy instyt</w:t>
      </w:r>
      <w:r w:rsidR="00B13171" w:rsidRPr="005B3B5B">
        <w:rPr>
          <w:rFonts w:ascii="Arial" w:hAnsi="Arial" w:cs="Arial"/>
          <w:sz w:val="20"/>
          <w:szCs w:val="20"/>
        </w:rPr>
        <w:t>ucji zaangażowanych w realizację</w:t>
      </w:r>
      <w:r w:rsidRPr="005B3B5B">
        <w:rPr>
          <w:rFonts w:ascii="Arial" w:hAnsi="Arial" w:cs="Arial"/>
          <w:sz w:val="20"/>
          <w:szCs w:val="20"/>
        </w:rPr>
        <w:t xml:space="preserve"> RPO WSL 2014-2020 nie mogą przyjmować lub żądać </w:t>
      </w:r>
      <w:r w:rsidR="000B44A1" w:rsidRPr="005B3B5B">
        <w:rPr>
          <w:rFonts w:ascii="Arial" w:hAnsi="Arial" w:cs="Arial"/>
          <w:sz w:val="20"/>
          <w:szCs w:val="20"/>
        </w:rPr>
        <w:t>jakichkolwiek korzyści</w:t>
      </w:r>
      <w:r w:rsidRPr="005B3B5B">
        <w:rPr>
          <w:rFonts w:ascii="Arial" w:hAnsi="Arial" w:cs="Arial"/>
          <w:sz w:val="20"/>
          <w:szCs w:val="20"/>
        </w:rPr>
        <w:t xml:space="preserve"> w zamian za wykonanie czynności służbowych.</w:t>
      </w:r>
      <w:r w:rsidR="000B44A1" w:rsidRPr="005B3B5B">
        <w:rPr>
          <w:rFonts w:ascii="Arial" w:hAnsi="Arial" w:cs="Arial"/>
          <w:sz w:val="20"/>
          <w:szCs w:val="20"/>
        </w:rPr>
        <w:t xml:space="preserve"> W szczególności bezwzględnie zabronione jest przyjmowanie oraz wręczanie środków pieniężnych lub ich ekwiwalentów (takich jak bony itp.).</w:t>
      </w:r>
    </w:p>
    <w:p w14:paraId="133040C4" w14:textId="77777777" w:rsidR="00780385" w:rsidRPr="005B3B5B" w:rsidRDefault="00741B69" w:rsidP="00617C50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Nie jest dozwolone </w:t>
      </w:r>
      <w:r w:rsidR="00851703" w:rsidRPr="005B3B5B">
        <w:rPr>
          <w:rFonts w:ascii="Arial" w:hAnsi="Arial" w:cs="Arial"/>
          <w:sz w:val="20"/>
          <w:szCs w:val="20"/>
        </w:rPr>
        <w:t xml:space="preserve">pracownikom </w:t>
      </w:r>
      <w:r w:rsidRPr="005B3B5B">
        <w:rPr>
          <w:rFonts w:ascii="Arial" w:hAnsi="Arial" w:cs="Arial"/>
          <w:sz w:val="20"/>
          <w:szCs w:val="20"/>
        </w:rPr>
        <w:t xml:space="preserve">instytucji zaangażowanych w realizację RPO WSL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>2014-2020</w:t>
      </w:r>
      <w:r w:rsidR="00851703" w:rsidRPr="005B3B5B">
        <w:rPr>
          <w:rFonts w:ascii="Arial" w:hAnsi="Arial" w:cs="Arial"/>
          <w:sz w:val="20"/>
          <w:szCs w:val="20"/>
        </w:rPr>
        <w:t xml:space="preserve"> przyjmowanie prezentów,</w:t>
      </w:r>
      <w:r w:rsidRPr="005B3B5B">
        <w:rPr>
          <w:rFonts w:ascii="Arial" w:hAnsi="Arial" w:cs="Arial"/>
          <w:sz w:val="20"/>
          <w:szCs w:val="20"/>
        </w:rPr>
        <w:t xml:space="preserve"> które mogłoby wpłynąć</w:t>
      </w:r>
      <w:r w:rsidR="00780385" w:rsidRPr="005B3B5B">
        <w:rPr>
          <w:rFonts w:ascii="Arial" w:hAnsi="Arial" w:cs="Arial"/>
          <w:sz w:val="20"/>
          <w:szCs w:val="20"/>
        </w:rPr>
        <w:t xml:space="preserve"> w sposób rzeczywisty lub domniemany</w:t>
      </w:r>
      <w:r w:rsidRPr="005B3B5B">
        <w:rPr>
          <w:rFonts w:ascii="Arial" w:hAnsi="Arial" w:cs="Arial"/>
          <w:sz w:val="20"/>
          <w:szCs w:val="20"/>
        </w:rPr>
        <w:t xml:space="preserve"> na rzetelność wykonywania powierzonych im zadań</w:t>
      </w:r>
      <w:r w:rsidR="00851703" w:rsidRPr="005B3B5B">
        <w:rPr>
          <w:rFonts w:ascii="Arial" w:hAnsi="Arial" w:cs="Arial"/>
          <w:sz w:val="20"/>
          <w:szCs w:val="20"/>
        </w:rPr>
        <w:t xml:space="preserve">, w szczególności poprzez powstanie nieformalnego zobowiązania wobec danego </w:t>
      </w:r>
      <w:r w:rsidR="002D6371" w:rsidRPr="005B3B5B">
        <w:rPr>
          <w:rFonts w:ascii="Arial" w:hAnsi="Arial" w:cs="Arial"/>
          <w:sz w:val="20"/>
          <w:szCs w:val="20"/>
        </w:rPr>
        <w:t>beneficjenta</w:t>
      </w:r>
      <w:r w:rsidR="00851703" w:rsidRPr="005B3B5B">
        <w:rPr>
          <w:rFonts w:ascii="Arial" w:hAnsi="Arial" w:cs="Arial"/>
          <w:sz w:val="20"/>
          <w:szCs w:val="20"/>
        </w:rPr>
        <w:t>/wnioskodawcy lub powstanie konfliktu interesu.</w:t>
      </w:r>
    </w:p>
    <w:p w14:paraId="3D3153F4" w14:textId="77777777" w:rsidR="00780385" w:rsidRPr="005B3B5B" w:rsidRDefault="00780385" w:rsidP="0078038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Dopuszcza się przyjmowanie drobnych upominków o niskiej wartości (np. artykuły reklamowe jak długopisy, kalendarzyki, bloczki papierowe, itp.), w szczególności rozdawanych podczas szkoleń</w:t>
      </w:r>
      <w:r w:rsidR="00851703" w:rsidRPr="005B3B5B">
        <w:rPr>
          <w:rFonts w:ascii="Arial" w:hAnsi="Arial" w:cs="Arial"/>
          <w:sz w:val="20"/>
          <w:szCs w:val="20"/>
        </w:rPr>
        <w:t>,</w:t>
      </w:r>
      <w:r w:rsidRPr="005B3B5B">
        <w:rPr>
          <w:rFonts w:ascii="Arial" w:hAnsi="Arial" w:cs="Arial"/>
          <w:sz w:val="20"/>
          <w:szCs w:val="20"/>
        </w:rPr>
        <w:t xml:space="preserve"> w czasie spotkań służbowych</w:t>
      </w:r>
      <w:r w:rsidR="009D5EC7" w:rsidRPr="005B3B5B">
        <w:rPr>
          <w:rFonts w:ascii="Arial" w:hAnsi="Arial" w:cs="Arial"/>
          <w:sz w:val="20"/>
          <w:szCs w:val="20"/>
        </w:rPr>
        <w:t>, konferencji</w:t>
      </w:r>
      <w:r w:rsidR="00851703" w:rsidRPr="005B3B5B">
        <w:rPr>
          <w:rFonts w:ascii="Arial" w:hAnsi="Arial" w:cs="Arial"/>
          <w:sz w:val="20"/>
          <w:szCs w:val="20"/>
        </w:rPr>
        <w:t xml:space="preserve"> oraz w przypadku szczególnych okazji,</w:t>
      </w:r>
      <w:r w:rsidR="00714D7C" w:rsidRPr="005B3B5B">
        <w:rPr>
          <w:rFonts w:ascii="Arial" w:hAnsi="Arial" w:cs="Arial"/>
          <w:sz w:val="20"/>
          <w:szCs w:val="20"/>
        </w:rPr>
        <w:br/>
      </w:r>
      <w:r w:rsidR="00851703" w:rsidRPr="005B3B5B">
        <w:rPr>
          <w:rFonts w:ascii="Arial" w:hAnsi="Arial" w:cs="Arial"/>
          <w:sz w:val="20"/>
          <w:szCs w:val="20"/>
        </w:rPr>
        <w:t xml:space="preserve"> np. święta, urodziny, imieniny</w:t>
      </w:r>
      <w:r w:rsidRPr="005B3B5B">
        <w:rPr>
          <w:rFonts w:ascii="Arial" w:hAnsi="Arial" w:cs="Arial"/>
          <w:sz w:val="20"/>
          <w:szCs w:val="20"/>
        </w:rPr>
        <w:t>.</w:t>
      </w:r>
    </w:p>
    <w:p w14:paraId="286E8CB0" w14:textId="77777777" w:rsidR="00C3347F" w:rsidRPr="005B3B5B" w:rsidRDefault="00C3347F" w:rsidP="00C3347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Pracownicy mogą przyjmować prezenty w formie standardowych materiałów promocyjnych powszechnie dostępnych, których celem nie jest wywarcie wpływu na sposób wykonania czynności służbowych.</w:t>
      </w:r>
    </w:p>
    <w:p w14:paraId="3417F5A2" w14:textId="38E66335" w:rsidR="00842E76" w:rsidRPr="005B3B5B" w:rsidRDefault="00C3347F" w:rsidP="00842E7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O </w:t>
      </w:r>
      <w:r w:rsidR="00B13171" w:rsidRPr="005B3B5B">
        <w:rPr>
          <w:rFonts w:ascii="Arial" w:hAnsi="Arial" w:cs="Arial"/>
          <w:sz w:val="20"/>
          <w:szCs w:val="20"/>
        </w:rPr>
        <w:t xml:space="preserve">próbie wręczenia </w:t>
      </w:r>
      <w:r w:rsidRPr="005B3B5B">
        <w:rPr>
          <w:rFonts w:ascii="Arial" w:hAnsi="Arial" w:cs="Arial"/>
          <w:sz w:val="20"/>
          <w:szCs w:val="20"/>
        </w:rPr>
        <w:t>prezen</w:t>
      </w:r>
      <w:r w:rsidR="00B13171" w:rsidRPr="005B3B5B">
        <w:rPr>
          <w:rFonts w:ascii="Arial" w:hAnsi="Arial" w:cs="Arial"/>
          <w:sz w:val="20"/>
          <w:szCs w:val="20"/>
        </w:rPr>
        <w:t>tu</w:t>
      </w:r>
      <w:r w:rsidRPr="005B3B5B">
        <w:rPr>
          <w:rFonts w:ascii="Arial" w:hAnsi="Arial" w:cs="Arial"/>
          <w:sz w:val="20"/>
          <w:szCs w:val="20"/>
        </w:rPr>
        <w:t xml:space="preserve">, w szczególności przez </w:t>
      </w:r>
      <w:r w:rsidR="002D6371" w:rsidRPr="005B3B5B">
        <w:rPr>
          <w:rFonts w:ascii="Arial" w:hAnsi="Arial" w:cs="Arial"/>
          <w:sz w:val="20"/>
          <w:szCs w:val="20"/>
        </w:rPr>
        <w:t>beneficjenta</w:t>
      </w:r>
      <w:r w:rsidRPr="005B3B5B">
        <w:rPr>
          <w:rFonts w:ascii="Arial" w:hAnsi="Arial" w:cs="Arial"/>
          <w:sz w:val="20"/>
          <w:szCs w:val="20"/>
        </w:rPr>
        <w:t xml:space="preserve">/ wnioskodawcę, w sytuacji innej niż szkolenie, konferencja, itp. </w:t>
      </w:r>
      <w:r w:rsidR="00BD49CA" w:rsidRPr="005B3B5B">
        <w:rPr>
          <w:rFonts w:ascii="Arial" w:hAnsi="Arial" w:cs="Arial"/>
          <w:sz w:val="20"/>
          <w:szCs w:val="20"/>
        </w:rPr>
        <w:t>pracownik jest zobowiązany poinformować bezpośredniego przełożonego.</w:t>
      </w:r>
    </w:p>
    <w:p w14:paraId="16371C73" w14:textId="77777777" w:rsidR="007E0EF3" w:rsidRPr="005B3B5B" w:rsidRDefault="007E0EF3" w:rsidP="00AA48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4B1E06" w14:textId="77777777" w:rsidR="009D5EC7" w:rsidRPr="005B3B5B" w:rsidRDefault="009D5EC7" w:rsidP="009D5EC7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B3B5B">
        <w:rPr>
          <w:rFonts w:ascii="Arial" w:hAnsi="Arial" w:cs="Arial"/>
          <w:b/>
          <w:i/>
          <w:sz w:val="20"/>
          <w:szCs w:val="20"/>
        </w:rPr>
        <w:t>Stanowiska wrażliwe</w:t>
      </w:r>
    </w:p>
    <w:p w14:paraId="6BCBB97F" w14:textId="77777777" w:rsidR="009D5EC7" w:rsidRPr="005B3B5B" w:rsidRDefault="009D5EC7" w:rsidP="009D5E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983DDE" w14:textId="77777777" w:rsidR="009D5EC7" w:rsidRPr="005B3B5B" w:rsidRDefault="009D5EC7" w:rsidP="009D5E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IZ RPO WSL opracowała dokument pn. Zasady</w:t>
      </w:r>
      <w:r w:rsidR="008A348D" w:rsidRPr="005B3B5B">
        <w:rPr>
          <w:rFonts w:ascii="Arial" w:hAnsi="Arial" w:cs="Arial"/>
          <w:sz w:val="20"/>
          <w:szCs w:val="20"/>
        </w:rPr>
        <w:t xml:space="preserve"> identyfikacji, monitorowania i </w:t>
      </w:r>
      <w:r w:rsidRPr="005B3B5B">
        <w:rPr>
          <w:rFonts w:ascii="Arial" w:hAnsi="Arial" w:cs="Arial"/>
          <w:sz w:val="20"/>
          <w:szCs w:val="20"/>
        </w:rPr>
        <w:t>kontrol</w:t>
      </w:r>
      <w:r w:rsidR="00037BC7" w:rsidRPr="005B3B5B">
        <w:rPr>
          <w:rFonts w:ascii="Arial" w:hAnsi="Arial" w:cs="Arial"/>
          <w:sz w:val="20"/>
          <w:szCs w:val="20"/>
        </w:rPr>
        <w:t>i</w:t>
      </w:r>
      <w:r w:rsidRPr="005B3B5B">
        <w:rPr>
          <w:rFonts w:ascii="Arial" w:hAnsi="Arial" w:cs="Arial"/>
          <w:sz w:val="20"/>
          <w:szCs w:val="20"/>
        </w:rPr>
        <w:t xml:space="preserve"> stanowisk wrażliwych, który obliguje zarówno komórki organizacyjne IZ RPO WSL, jak i IP</w:t>
      </w:r>
      <w:r w:rsidR="004B0BAA" w:rsidRPr="005B3B5B">
        <w:rPr>
          <w:rFonts w:ascii="Arial" w:hAnsi="Arial" w:cs="Arial"/>
          <w:sz w:val="20"/>
          <w:szCs w:val="20"/>
        </w:rPr>
        <w:t xml:space="preserve"> RPO WSL</w:t>
      </w:r>
      <w:r w:rsidRPr="005B3B5B">
        <w:rPr>
          <w:rFonts w:ascii="Arial" w:hAnsi="Arial" w:cs="Arial"/>
          <w:sz w:val="20"/>
          <w:szCs w:val="20"/>
        </w:rPr>
        <w:t xml:space="preserve">/ IP ZIT/ RIT RPO WSL do opracowania wykazu stanowisk wrażliwych. Za stanowiska wrażliwe przyjmuje się te stanowiska, na których pracownicy mogą być w szczególny sposób narażeni na ryzyko korupcji oraz związane z zadaniami, których niewłaściwe wykonanie może mieć wpływ na integralność i funkcjonowanie instytucji. Wszystkie instytucje są zobowiązane do identyfikacji stanowisk wrażliwych oraz wprowadzenia odpowiednich narzędzi ich monitorowania i kontroli. </w:t>
      </w:r>
    </w:p>
    <w:p w14:paraId="488A2386" w14:textId="77777777" w:rsidR="009D5EC7" w:rsidRPr="005B3B5B" w:rsidRDefault="009D5EC7" w:rsidP="009D5E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Zasady</w:t>
      </w:r>
      <w:r w:rsidR="008A348D" w:rsidRPr="005B3B5B">
        <w:rPr>
          <w:rFonts w:ascii="Arial" w:hAnsi="Arial" w:cs="Arial"/>
          <w:sz w:val="20"/>
          <w:szCs w:val="20"/>
        </w:rPr>
        <w:t xml:space="preserve"> identyfikacji, monitorowania i </w:t>
      </w:r>
      <w:r w:rsidRPr="005B3B5B">
        <w:rPr>
          <w:rFonts w:ascii="Arial" w:hAnsi="Arial" w:cs="Arial"/>
          <w:sz w:val="20"/>
          <w:szCs w:val="20"/>
        </w:rPr>
        <w:t>kontrol</w:t>
      </w:r>
      <w:r w:rsidR="00037BC7" w:rsidRPr="005B3B5B">
        <w:rPr>
          <w:rFonts w:ascii="Arial" w:hAnsi="Arial" w:cs="Arial"/>
          <w:sz w:val="20"/>
          <w:szCs w:val="20"/>
        </w:rPr>
        <w:t>i</w:t>
      </w:r>
      <w:r w:rsidRPr="005B3B5B">
        <w:rPr>
          <w:rFonts w:ascii="Arial" w:hAnsi="Arial" w:cs="Arial"/>
          <w:sz w:val="20"/>
          <w:szCs w:val="20"/>
        </w:rPr>
        <w:t xml:space="preserve"> stanowisk wrażliwych stanowią załącznik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 xml:space="preserve">do Instrukcji wykonawczych IZ RPO WSL oraz do zasad </w:t>
      </w:r>
      <w:r w:rsidR="00061B9A" w:rsidRPr="005B3B5B">
        <w:rPr>
          <w:rFonts w:ascii="Arial" w:hAnsi="Arial" w:cs="Arial"/>
          <w:sz w:val="20"/>
          <w:szCs w:val="20"/>
        </w:rPr>
        <w:t>realizacji zadań powierzonych</w:t>
      </w:r>
      <w:r w:rsidRPr="005B3B5B">
        <w:rPr>
          <w:rFonts w:ascii="Arial" w:hAnsi="Arial" w:cs="Arial"/>
          <w:sz w:val="20"/>
          <w:szCs w:val="20"/>
        </w:rPr>
        <w:t xml:space="preserve"> IP RPO WSL/ IP ZIT/RIT RPO WSL.</w:t>
      </w:r>
    </w:p>
    <w:p w14:paraId="76819628" w14:textId="77777777" w:rsidR="009D5EC7" w:rsidRPr="005B3B5B" w:rsidRDefault="009D5EC7" w:rsidP="009D5E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6A76F6" w14:textId="77777777" w:rsidR="00C44FB4" w:rsidRPr="005B3B5B" w:rsidRDefault="00C44FB4" w:rsidP="00C44FB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B3B5B">
        <w:rPr>
          <w:rFonts w:ascii="Arial" w:hAnsi="Arial" w:cs="Arial"/>
          <w:b/>
          <w:i/>
          <w:sz w:val="20"/>
          <w:szCs w:val="20"/>
        </w:rPr>
        <w:t>Zapobieganie konfliktom interesów</w:t>
      </w:r>
    </w:p>
    <w:p w14:paraId="6362B413" w14:textId="77777777" w:rsidR="0051457C" w:rsidRPr="005B3B5B" w:rsidRDefault="0051457C" w:rsidP="00AA48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A32EA4" w14:textId="77777777" w:rsidR="0051457C" w:rsidRPr="005B3B5B" w:rsidRDefault="0051457C" w:rsidP="00AA48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Z uwagi na fakt, iż zarówno potencjalny, jak i rzeczywisty konflikt interesów wpływa na ocenę zachowania obiektywizmu </w:t>
      </w:r>
      <w:r w:rsidR="00140727" w:rsidRPr="005B3B5B">
        <w:rPr>
          <w:rFonts w:ascii="Arial" w:hAnsi="Arial" w:cs="Arial"/>
          <w:sz w:val="20"/>
          <w:szCs w:val="20"/>
        </w:rPr>
        <w:t>w</w:t>
      </w:r>
      <w:r w:rsidRPr="005B3B5B">
        <w:rPr>
          <w:rFonts w:ascii="Arial" w:hAnsi="Arial" w:cs="Arial"/>
          <w:sz w:val="20"/>
          <w:szCs w:val="20"/>
        </w:rPr>
        <w:t>ykonywan</w:t>
      </w:r>
      <w:r w:rsidR="00140727" w:rsidRPr="005B3B5B">
        <w:rPr>
          <w:rFonts w:ascii="Arial" w:hAnsi="Arial" w:cs="Arial"/>
          <w:sz w:val="20"/>
          <w:szCs w:val="20"/>
        </w:rPr>
        <w:t>ych</w:t>
      </w:r>
      <w:r w:rsidRPr="005B3B5B">
        <w:rPr>
          <w:rFonts w:ascii="Arial" w:hAnsi="Arial" w:cs="Arial"/>
          <w:sz w:val="20"/>
          <w:szCs w:val="20"/>
        </w:rPr>
        <w:t xml:space="preserve"> zada</w:t>
      </w:r>
      <w:r w:rsidR="00061B9A" w:rsidRPr="005B3B5B">
        <w:rPr>
          <w:rFonts w:ascii="Arial" w:hAnsi="Arial" w:cs="Arial"/>
          <w:sz w:val="20"/>
          <w:szCs w:val="20"/>
        </w:rPr>
        <w:t>ń</w:t>
      </w:r>
      <w:r w:rsidRPr="005B3B5B">
        <w:rPr>
          <w:rFonts w:ascii="Arial" w:hAnsi="Arial" w:cs="Arial"/>
          <w:sz w:val="20"/>
          <w:szCs w:val="20"/>
        </w:rPr>
        <w:t>, a tym samym obniża wiarygodność instytucji, pracownicy wszystkich instytucji zaangażowanych w realizację RPO WSL 2014-2020 są zobowiązani do zgłaszania wszelkich sytuacji, które mogą być potraktowane jako konflikt interesów.</w:t>
      </w:r>
      <w:r w:rsidR="00162576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W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przypadku zaistnienia konfliktu interes</w:t>
      </w:r>
      <w:r w:rsidR="00B12574" w:rsidRPr="005B3B5B">
        <w:rPr>
          <w:rFonts w:ascii="Arial" w:hAnsi="Arial" w:cs="Arial"/>
          <w:sz w:val="20"/>
          <w:szCs w:val="20"/>
        </w:rPr>
        <w:t>ów</w:t>
      </w:r>
      <w:r w:rsidRPr="005B3B5B">
        <w:rPr>
          <w:rFonts w:ascii="Arial" w:hAnsi="Arial" w:cs="Arial"/>
          <w:sz w:val="20"/>
          <w:szCs w:val="20"/>
        </w:rPr>
        <w:t xml:space="preserve">, pracownik zobowiązany jest do </w:t>
      </w:r>
      <w:r w:rsidR="00162576" w:rsidRPr="005B3B5B">
        <w:rPr>
          <w:rFonts w:ascii="Arial" w:hAnsi="Arial" w:cs="Arial"/>
          <w:sz w:val="20"/>
          <w:szCs w:val="20"/>
        </w:rPr>
        <w:t xml:space="preserve">poinformowania przełożonego o zaistniałej sytuacji oraz do niezwłocznego </w:t>
      </w:r>
      <w:r w:rsidRPr="005B3B5B">
        <w:rPr>
          <w:rFonts w:ascii="Arial" w:hAnsi="Arial" w:cs="Arial"/>
          <w:sz w:val="20"/>
          <w:szCs w:val="20"/>
        </w:rPr>
        <w:t xml:space="preserve">wyłączenia się z działań mogących wywołać podejrzenia o stronniczość </w:t>
      </w:r>
      <w:r w:rsidR="00162576" w:rsidRPr="005B3B5B">
        <w:rPr>
          <w:rFonts w:ascii="Arial" w:hAnsi="Arial" w:cs="Arial"/>
          <w:sz w:val="20"/>
          <w:szCs w:val="20"/>
        </w:rPr>
        <w:t>lub interesowność.</w:t>
      </w:r>
    </w:p>
    <w:p w14:paraId="7B413F70" w14:textId="77777777" w:rsidR="0051457C" w:rsidRPr="005B3B5B" w:rsidRDefault="0051457C" w:rsidP="00AA48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2BA12E" w14:textId="77777777" w:rsidR="00C44FB4" w:rsidRPr="005B3B5B" w:rsidRDefault="00F1484B" w:rsidP="00C44F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Celem regulacji w zakresie konfliktu interes</w:t>
      </w:r>
      <w:r w:rsidR="00B12574" w:rsidRPr="005B3B5B">
        <w:rPr>
          <w:rFonts w:ascii="Arial" w:hAnsi="Arial" w:cs="Arial"/>
          <w:sz w:val="20"/>
          <w:szCs w:val="20"/>
        </w:rPr>
        <w:t>ów</w:t>
      </w:r>
      <w:r w:rsidRPr="005B3B5B">
        <w:rPr>
          <w:rFonts w:ascii="Arial" w:hAnsi="Arial" w:cs="Arial"/>
          <w:sz w:val="20"/>
          <w:szCs w:val="20"/>
        </w:rPr>
        <w:t xml:space="preserve"> jest zapobieganie wszelkim konsekwencjom tego zjawiska, które mogą przyjmować </w:t>
      </w:r>
      <w:r w:rsidR="00162576" w:rsidRPr="005B3B5B">
        <w:rPr>
          <w:rFonts w:ascii="Arial" w:hAnsi="Arial" w:cs="Arial"/>
          <w:sz w:val="20"/>
          <w:szCs w:val="20"/>
        </w:rPr>
        <w:t xml:space="preserve">m.in. </w:t>
      </w:r>
      <w:r w:rsidR="00140727" w:rsidRPr="005B3B5B">
        <w:rPr>
          <w:rFonts w:ascii="Arial" w:hAnsi="Arial" w:cs="Arial"/>
          <w:sz w:val="20"/>
          <w:szCs w:val="20"/>
        </w:rPr>
        <w:t>jedną z</w:t>
      </w:r>
      <w:r w:rsidR="008A348D" w:rsidRPr="005B3B5B">
        <w:rPr>
          <w:rFonts w:ascii="Arial" w:hAnsi="Arial" w:cs="Arial"/>
          <w:sz w:val="20"/>
          <w:szCs w:val="20"/>
        </w:rPr>
        <w:t xml:space="preserve"> </w:t>
      </w:r>
      <w:r w:rsidR="00C44FB4" w:rsidRPr="005B3B5B">
        <w:rPr>
          <w:rFonts w:ascii="Arial" w:hAnsi="Arial" w:cs="Arial"/>
          <w:sz w:val="20"/>
          <w:szCs w:val="20"/>
        </w:rPr>
        <w:t xml:space="preserve">następujących form: </w:t>
      </w:r>
    </w:p>
    <w:p w14:paraId="51D30DFE" w14:textId="77777777" w:rsidR="00C44FB4" w:rsidRPr="005B3B5B" w:rsidRDefault="00C44FB4" w:rsidP="00C44FB4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przyznanie sobie lub innym nieuzasadnionych bezpośrednich lub pośrednich korzyści,</w:t>
      </w:r>
    </w:p>
    <w:p w14:paraId="28CCB087" w14:textId="77777777" w:rsidR="00C44FB4" w:rsidRPr="005B3B5B" w:rsidRDefault="00C44FB4" w:rsidP="00C44FB4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odmow</w:t>
      </w:r>
      <w:r w:rsidR="00140727" w:rsidRPr="005B3B5B">
        <w:rPr>
          <w:rFonts w:ascii="Arial" w:hAnsi="Arial" w:cs="Arial"/>
          <w:sz w:val="20"/>
          <w:szCs w:val="20"/>
        </w:rPr>
        <w:t xml:space="preserve">a przyznania </w:t>
      </w:r>
      <w:r w:rsidR="002D6371" w:rsidRPr="005B3B5B">
        <w:rPr>
          <w:rFonts w:ascii="Arial" w:hAnsi="Arial" w:cs="Arial"/>
          <w:sz w:val="20"/>
          <w:szCs w:val="20"/>
        </w:rPr>
        <w:t>beneficjent</w:t>
      </w:r>
      <w:r w:rsidR="00140727" w:rsidRPr="005B3B5B">
        <w:rPr>
          <w:rFonts w:ascii="Arial" w:hAnsi="Arial" w:cs="Arial"/>
          <w:sz w:val="20"/>
          <w:szCs w:val="20"/>
        </w:rPr>
        <w:t>owi praw</w:t>
      </w:r>
      <w:r w:rsidRPr="005B3B5B">
        <w:rPr>
          <w:rFonts w:ascii="Arial" w:hAnsi="Arial" w:cs="Arial"/>
          <w:sz w:val="20"/>
          <w:szCs w:val="20"/>
        </w:rPr>
        <w:t xml:space="preserve"> lub korzyści, do których jest uprawniony, </w:t>
      </w:r>
    </w:p>
    <w:p w14:paraId="4F9CEA0F" w14:textId="77777777" w:rsidR="00C44FB4" w:rsidRPr="005B3B5B" w:rsidRDefault="00C44FB4" w:rsidP="00C44FB4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wykonanie czynności niewłaściwej lub stanowiącej nadużycie lub zaniech</w:t>
      </w:r>
      <w:r w:rsidR="00162576" w:rsidRPr="005B3B5B">
        <w:rPr>
          <w:rFonts w:ascii="Arial" w:hAnsi="Arial" w:cs="Arial"/>
          <w:sz w:val="20"/>
          <w:szCs w:val="20"/>
        </w:rPr>
        <w:t>a</w:t>
      </w:r>
      <w:r w:rsidRPr="005B3B5B">
        <w:rPr>
          <w:rFonts w:ascii="Arial" w:hAnsi="Arial" w:cs="Arial"/>
          <w:sz w:val="20"/>
          <w:szCs w:val="20"/>
        </w:rPr>
        <w:t>ni</w:t>
      </w:r>
      <w:r w:rsidR="00161749" w:rsidRPr="005B3B5B">
        <w:rPr>
          <w:rFonts w:ascii="Arial" w:hAnsi="Arial" w:cs="Arial"/>
          <w:sz w:val="20"/>
          <w:szCs w:val="20"/>
        </w:rPr>
        <w:t>e</w:t>
      </w:r>
      <w:r w:rsidRPr="005B3B5B">
        <w:rPr>
          <w:rFonts w:ascii="Arial" w:hAnsi="Arial" w:cs="Arial"/>
          <w:sz w:val="20"/>
          <w:szCs w:val="20"/>
        </w:rPr>
        <w:t xml:space="preserve"> wykonania czynności, które s</w:t>
      </w:r>
      <w:r w:rsidR="00162576" w:rsidRPr="005B3B5B">
        <w:rPr>
          <w:rFonts w:ascii="Arial" w:hAnsi="Arial" w:cs="Arial"/>
          <w:sz w:val="20"/>
          <w:szCs w:val="20"/>
        </w:rPr>
        <w:t>ą</w:t>
      </w:r>
      <w:r w:rsidRPr="005B3B5B">
        <w:rPr>
          <w:rFonts w:ascii="Arial" w:hAnsi="Arial" w:cs="Arial"/>
          <w:sz w:val="20"/>
          <w:szCs w:val="20"/>
        </w:rPr>
        <w:t xml:space="preserve"> nakazane, </w:t>
      </w:r>
    </w:p>
    <w:p w14:paraId="51CC1212" w14:textId="77777777" w:rsidR="00C44FB4" w:rsidRPr="005B3B5B" w:rsidRDefault="00C44FB4" w:rsidP="00C44FB4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inne działania mogące spowodować konf</w:t>
      </w:r>
      <w:r w:rsidR="00162576" w:rsidRPr="005B3B5B">
        <w:rPr>
          <w:rFonts w:ascii="Arial" w:hAnsi="Arial" w:cs="Arial"/>
          <w:sz w:val="20"/>
          <w:szCs w:val="20"/>
        </w:rPr>
        <w:t>l</w:t>
      </w:r>
      <w:r w:rsidRPr="005B3B5B">
        <w:rPr>
          <w:rFonts w:ascii="Arial" w:hAnsi="Arial" w:cs="Arial"/>
          <w:sz w:val="20"/>
          <w:szCs w:val="20"/>
        </w:rPr>
        <w:t>ikt interesów i zagrozić bezstronne</w:t>
      </w:r>
      <w:r w:rsidR="00162576" w:rsidRPr="005B3B5B">
        <w:rPr>
          <w:rFonts w:ascii="Arial" w:hAnsi="Arial" w:cs="Arial"/>
          <w:sz w:val="20"/>
          <w:szCs w:val="20"/>
        </w:rPr>
        <w:t>mu</w:t>
      </w:r>
      <w:r w:rsidRPr="005B3B5B">
        <w:rPr>
          <w:rFonts w:ascii="Arial" w:hAnsi="Arial" w:cs="Arial"/>
          <w:sz w:val="20"/>
          <w:szCs w:val="20"/>
        </w:rPr>
        <w:t xml:space="preserve"> i</w:t>
      </w:r>
      <w:r w:rsidR="00162576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 xml:space="preserve">obiektywnemu wykonywaniu przez daną osobę jej obowiązków, np. udział w komisji oceniającej projekty lub udział w komisji oceniającej w procedurze udzielania zamówień publicznych, w przypadku, gdy osoba taka może bezpośrednio lub pośrednio czerpać korzyści finansowe w wyniku tych procedur. </w:t>
      </w:r>
    </w:p>
    <w:p w14:paraId="1CDE2777" w14:textId="77777777" w:rsidR="00162576" w:rsidRPr="005B3B5B" w:rsidRDefault="00162576" w:rsidP="00AA48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9CBB6D" w14:textId="77777777" w:rsidR="00C44FB4" w:rsidRPr="005B3B5B" w:rsidRDefault="00162576" w:rsidP="00AA48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Konflikt interesów, obok pracowników instytucji zaangażowanych we wdrażanie RPO WSL 2014-2020 może dotyczyć również ekspertów zewnętrznych oceniających projekty, </w:t>
      </w:r>
      <w:r w:rsidR="002D6371" w:rsidRPr="005B3B5B">
        <w:rPr>
          <w:rFonts w:ascii="Arial" w:hAnsi="Arial" w:cs="Arial"/>
          <w:sz w:val="20"/>
          <w:szCs w:val="20"/>
        </w:rPr>
        <w:t>beneficjentów</w:t>
      </w:r>
      <w:r w:rsidRPr="005B3B5B">
        <w:rPr>
          <w:rFonts w:ascii="Arial" w:hAnsi="Arial" w:cs="Arial"/>
          <w:sz w:val="20"/>
          <w:szCs w:val="20"/>
        </w:rPr>
        <w:t xml:space="preserve"> oraz wszelkie inne instytucje/ osoby trzecie zaangażowane we wdrażanie programu. </w:t>
      </w:r>
      <w:r w:rsidR="00EC71A1" w:rsidRPr="005B3B5B">
        <w:rPr>
          <w:rFonts w:ascii="Arial" w:hAnsi="Arial" w:cs="Arial"/>
          <w:sz w:val="20"/>
          <w:szCs w:val="20"/>
        </w:rPr>
        <w:t xml:space="preserve">Mając powyższe na uwadze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EC71A1" w:rsidRPr="005B3B5B">
        <w:rPr>
          <w:rFonts w:ascii="Arial" w:hAnsi="Arial" w:cs="Arial"/>
          <w:sz w:val="20"/>
          <w:szCs w:val="20"/>
        </w:rPr>
        <w:t>IZ RPO WSL/ IP</w:t>
      </w:r>
      <w:r w:rsidR="004B0BAA" w:rsidRPr="005B3B5B">
        <w:rPr>
          <w:rFonts w:ascii="Arial" w:hAnsi="Arial" w:cs="Arial"/>
          <w:sz w:val="20"/>
          <w:szCs w:val="20"/>
        </w:rPr>
        <w:t xml:space="preserve"> RPO WSL</w:t>
      </w:r>
      <w:r w:rsidR="00EC71A1" w:rsidRPr="005B3B5B">
        <w:rPr>
          <w:rFonts w:ascii="Arial" w:hAnsi="Arial" w:cs="Arial"/>
          <w:sz w:val="20"/>
          <w:szCs w:val="20"/>
        </w:rPr>
        <w:t xml:space="preserve">/ IP ZIT/RIT RPO WSL prowadzą działania informacyjne (spotkania, szkolenia, </w:t>
      </w:r>
      <w:r w:rsidR="00161749" w:rsidRPr="005B3B5B">
        <w:rPr>
          <w:rFonts w:ascii="Arial" w:hAnsi="Arial" w:cs="Arial"/>
          <w:sz w:val="20"/>
          <w:szCs w:val="20"/>
        </w:rPr>
        <w:t>publikacje na stronie internetowej</w:t>
      </w:r>
      <w:r w:rsidR="00EC71A1" w:rsidRPr="005B3B5B">
        <w:rPr>
          <w:rFonts w:ascii="Arial" w:hAnsi="Arial" w:cs="Arial"/>
          <w:sz w:val="20"/>
          <w:szCs w:val="20"/>
        </w:rPr>
        <w:t>) dotyczące zagadnienia konfliktu interesów.</w:t>
      </w:r>
    </w:p>
    <w:p w14:paraId="44CF0B1B" w14:textId="77777777" w:rsidR="00140727" w:rsidRPr="005B3B5B" w:rsidRDefault="00140727" w:rsidP="00AA48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E9E1B9" w14:textId="77777777" w:rsidR="00140727" w:rsidRPr="005B3B5B" w:rsidRDefault="00140727" w:rsidP="001407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Ponadto, zgodnie z zapisami </w:t>
      </w:r>
      <w:r w:rsidR="000361BE" w:rsidRPr="005B3B5B">
        <w:rPr>
          <w:rFonts w:ascii="Arial" w:hAnsi="Arial" w:cs="Arial"/>
          <w:sz w:val="20"/>
          <w:szCs w:val="20"/>
        </w:rPr>
        <w:t xml:space="preserve">art. 24 </w:t>
      </w:r>
      <w:r w:rsidRPr="005B3B5B">
        <w:rPr>
          <w:rFonts w:ascii="Arial" w:hAnsi="Arial" w:cs="Arial"/>
          <w:sz w:val="20"/>
          <w:szCs w:val="20"/>
        </w:rPr>
        <w:t xml:space="preserve">Dyrektywy Parlamentu Europejskiego i Rady 2014/24/UE z dnia </w:t>
      </w:r>
      <w:r w:rsidR="00C21734" w:rsidRPr="005B3B5B">
        <w:rPr>
          <w:rFonts w:ascii="Arial" w:hAnsi="Arial" w:cs="Arial"/>
          <w:sz w:val="20"/>
          <w:szCs w:val="20"/>
        </w:rPr>
        <w:t xml:space="preserve">26 </w:t>
      </w:r>
      <w:r w:rsidRPr="005B3B5B">
        <w:rPr>
          <w:rFonts w:ascii="Arial" w:hAnsi="Arial" w:cs="Arial"/>
          <w:sz w:val="20"/>
          <w:szCs w:val="20"/>
        </w:rPr>
        <w:t xml:space="preserve">lutego 2014 r. państwa członkowskie </w:t>
      </w:r>
      <w:r w:rsidR="00161749" w:rsidRPr="005B3B5B">
        <w:rPr>
          <w:rFonts w:ascii="Arial" w:hAnsi="Arial" w:cs="Arial"/>
          <w:sz w:val="20"/>
          <w:szCs w:val="20"/>
        </w:rPr>
        <w:t xml:space="preserve">mają obowiązek </w:t>
      </w:r>
      <w:r w:rsidRPr="005B3B5B">
        <w:rPr>
          <w:rFonts w:ascii="Arial" w:hAnsi="Arial" w:cs="Arial"/>
          <w:sz w:val="20"/>
          <w:szCs w:val="20"/>
        </w:rPr>
        <w:t>podjęci</w:t>
      </w:r>
      <w:r w:rsidR="00161749" w:rsidRPr="005B3B5B">
        <w:rPr>
          <w:rFonts w:ascii="Arial" w:hAnsi="Arial" w:cs="Arial"/>
          <w:sz w:val="20"/>
          <w:szCs w:val="20"/>
        </w:rPr>
        <w:t>a</w:t>
      </w:r>
      <w:r w:rsidRPr="005B3B5B">
        <w:rPr>
          <w:rFonts w:ascii="Arial" w:hAnsi="Arial" w:cs="Arial"/>
          <w:sz w:val="20"/>
          <w:szCs w:val="20"/>
        </w:rPr>
        <w:t xml:space="preserve"> odpowiednich środków, by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>skutecznie zapobiegać konfliktom interesów, a także rozpoznawać i likwidow</w:t>
      </w:r>
      <w:r w:rsidR="00161749" w:rsidRPr="005B3B5B">
        <w:rPr>
          <w:rFonts w:ascii="Arial" w:hAnsi="Arial" w:cs="Arial"/>
          <w:sz w:val="20"/>
          <w:szCs w:val="20"/>
        </w:rPr>
        <w:t>ać je, gdy powstają w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="00161749" w:rsidRPr="005B3B5B">
        <w:rPr>
          <w:rFonts w:ascii="Arial" w:hAnsi="Arial" w:cs="Arial"/>
          <w:sz w:val="20"/>
          <w:szCs w:val="20"/>
        </w:rPr>
        <w:t>związku z </w:t>
      </w:r>
      <w:r w:rsidRPr="005B3B5B">
        <w:rPr>
          <w:rFonts w:ascii="Arial" w:hAnsi="Arial" w:cs="Arial"/>
          <w:sz w:val="20"/>
          <w:szCs w:val="20"/>
        </w:rPr>
        <w:t>prowadzeniem postępowań o udzielenie zamówień, by nie dopuścić do ewentu</w:t>
      </w:r>
      <w:r w:rsidR="008A348D" w:rsidRPr="005B3B5B">
        <w:rPr>
          <w:rFonts w:ascii="Arial" w:hAnsi="Arial" w:cs="Arial"/>
          <w:sz w:val="20"/>
          <w:szCs w:val="20"/>
        </w:rPr>
        <w:t xml:space="preserve">alnego zakłócenia konkurencji i </w:t>
      </w:r>
      <w:r w:rsidRPr="005B3B5B">
        <w:rPr>
          <w:rFonts w:ascii="Arial" w:hAnsi="Arial" w:cs="Arial"/>
          <w:sz w:val="20"/>
          <w:szCs w:val="20"/>
        </w:rPr>
        <w:t>zapewnić równe traktowanie wszystkich wykonawców</w:t>
      </w:r>
      <w:r w:rsidR="00161749" w:rsidRPr="005B3B5B">
        <w:rPr>
          <w:rFonts w:ascii="Arial" w:hAnsi="Arial" w:cs="Arial"/>
          <w:sz w:val="20"/>
          <w:szCs w:val="20"/>
        </w:rPr>
        <w:t>. W tym celu prowadzone są stosowne weryfikacje procesu realizacji zamówień w projektach finansowanych ze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="00161749" w:rsidRPr="005B3B5B">
        <w:rPr>
          <w:rFonts w:ascii="Arial" w:hAnsi="Arial" w:cs="Arial"/>
          <w:sz w:val="20"/>
          <w:szCs w:val="20"/>
        </w:rPr>
        <w:t>środków RPO WSL 2014-2020.</w:t>
      </w:r>
    </w:p>
    <w:p w14:paraId="08856B06" w14:textId="77777777" w:rsidR="00A52F38" w:rsidRPr="005B3B5B" w:rsidRDefault="008E76B6" w:rsidP="00A52F38">
      <w:pPr>
        <w:pStyle w:val="Nagwek1"/>
        <w:jc w:val="center"/>
        <w:rPr>
          <w:rFonts w:ascii="Arial" w:hAnsi="Arial" w:cs="Arial"/>
        </w:rPr>
      </w:pPr>
      <w:bookmarkStart w:id="12" w:name="_Toc492447552"/>
      <w:r w:rsidRPr="005B3B5B">
        <w:rPr>
          <w:rFonts w:ascii="Arial" w:hAnsi="Arial" w:cs="Arial"/>
        </w:rPr>
        <w:t>Sekcja</w:t>
      </w:r>
      <w:r w:rsidR="00AA48FF" w:rsidRPr="005B3B5B">
        <w:rPr>
          <w:rFonts w:ascii="Arial" w:hAnsi="Arial" w:cs="Arial"/>
        </w:rPr>
        <w:t xml:space="preserve"> 3</w:t>
      </w:r>
      <w:r w:rsidR="00A52F38" w:rsidRPr="005B3B5B">
        <w:rPr>
          <w:rFonts w:ascii="Arial" w:hAnsi="Arial" w:cs="Arial"/>
        </w:rPr>
        <w:t>.1.2 – System zarządzania i kontroli</w:t>
      </w:r>
      <w:bookmarkEnd w:id="12"/>
    </w:p>
    <w:p w14:paraId="7A922AEE" w14:textId="77777777" w:rsidR="003544B8" w:rsidRPr="005B3B5B" w:rsidRDefault="000F31E3" w:rsidP="00354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IZ RPO WSL ustanawia przejrzysty system zarządzania i kontroli RPO WSL</w:t>
      </w:r>
      <w:r w:rsidR="00AA48FF" w:rsidRPr="005B3B5B">
        <w:rPr>
          <w:rFonts w:ascii="Arial" w:hAnsi="Arial" w:cs="Arial"/>
          <w:sz w:val="20"/>
          <w:szCs w:val="20"/>
        </w:rPr>
        <w:t xml:space="preserve"> 2014-2020</w:t>
      </w:r>
      <w:r w:rsidRPr="005B3B5B">
        <w:rPr>
          <w:rFonts w:ascii="Arial" w:hAnsi="Arial" w:cs="Arial"/>
          <w:sz w:val="20"/>
          <w:szCs w:val="20"/>
        </w:rPr>
        <w:t>, na który składa się zarówno system instytucjonalny, jak i system procedur i dokumentów programowych</w:t>
      </w:r>
      <w:r w:rsidR="001B66F2" w:rsidRPr="005B3B5B">
        <w:rPr>
          <w:rFonts w:ascii="Arial" w:hAnsi="Arial" w:cs="Arial"/>
          <w:sz w:val="20"/>
          <w:szCs w:val="20"/>
        </w:rPr>
        <w:t>,</w:t>
      </w:r>
      <w:r w:rsidRPr="005B3B5B">
        <w:rPr>
          <w:rFonts w:ascii="Arial" w:hAnsi="Arial" w:cs="Arial"/>
          <w:sz w:val="20"/>
          <w:szCs w:val="20"/>
        </w:rPr>
        <w:t xml:space="preserve"> określający sposób działania instytucji zaangażowanych w realizację RPO WSL</w:t>
      </w:r>
      <w:r w:rsidR="00263FF7" w:rsidRPr="005B3B5B">
        <w:rPr>
          <w:rFonts w:ascii="Arial" w:hAnsi="Arial" w:cs="Arial"/>
          <w:sz w:val="20"/>
          <w:szCs w:val="20"/>
        </w:rPr>
        <w:t xml:space="preserve"> 2014-2020</w:t>
      </w:r>
      <w:r w:rsidRPr="005B3B5B">
        <w:rPr>
          <w:rFonts w:ascii="Arial" w:hAnsi="Arial" w:cs="Arial"/>
          <w:sz w:val="20"/>
          <w:szCs w:val="20"/>
        </w:rPr>
        <w:t xml:space="preserve">. </w:t>
      </w:r>
      <w:r w:rsidR="008A348D" w:rsidRPr="005B3B5B">
        <w:rPr>
          <w:rFonts w:ascii="Arial" w:hAnsi="Arial" w:cs="Arial"/>
          <w:sz w:val="20"/>
          <w:szCs w:val="20"/>
        </w:rPr>
        <w:t xml:space="preserve">System zarządzania i </w:t>
      </w:r>
      <w:r w:rsidR="00176E95" w:rsidRPr="005B3B5B">
        <w:rPr>
          <w:rFonts w:ascii="Arial" w:hAnsi="Arial" w:cs="Arial"/>
          <w:sz w:val="20"/>
          <w:szCs w:val="20"/>
        </w:rPr>
        <w:t>kontroli RPO WSL</w:t>
      </w:r>
      <w:r w:rsidR="00EE2F55" w:rsidRPr="005B3B5B">
        <w:rPr>
          <w:rFonts w:ascii="Arial" w:hAnsi="Arial" w:cs="Arial"/>
          <w:sz w:val="20"/>
          <w:szCs w:val="20"/>
        </w:rPr>
        <w:t xml:space="preserve"> 2014-2020</w:t>
      </w:r>
      <w:r w:rsidR="00176E95" w:rsidRPr="005B3B5B">
        <w:rPr>
          <w:rFonts w:ascii="Arial" w:hAnsi="Arial" w:cs="Arial"/>
          <w:sz w:val="20"/>
          <w:szCs w:val="20"/>
        </w:rPr>
        <w:t>, opiera się na procedurach zapewniających właściwą ścieżkę audytu, pozwalającą odtworzyć proces decyzyjny. Ponadto, zapewnia wdrożenie sprawnie i</w:t>
      </w:r>
      <w:r w:rsidR="00EE2F55" w:rsidRPr="005B3B5B">
        <w:rPr>
          <w:rFonts w:ascii="Arial" w:hAnsi="Arial" w:cs="Arial"/>
          <w:sz w:val="20"/>
          <w:szCs w:val="20"/>
        </w:rPr>
        <w:t> </w:t>
      </w:r>
      <w:r w:rsidR="00176E95" w:rsidRPr="005B3B5B">
        <w:rPr>
          <w:rFonts w:ascii="Arial" w:hAnsi="Arial" w:cs="Arial"/>
          <w:sz w:val="20"/>
          <w:szCs w:val="20"/>
        </w:rPr>
        <w:t>skutecznie działającego skomputeryzowanego systemu przekazywania wiarygodnych i aktualnych informacji (LSI</w:t>
      </w:r>
      <w:r w:rsidR="006E1AB7" w:rsidRPr="005B3B5B">
        <w:rPr>
          <w:rFonts w:ascii="Arial" w:hAnsi="Arial" w:cs="Arial"/>
          <w:sz w:val="20"/>
          <w:szCs w:val="20"/>
        </w:rPr>
        <w:t xml:space="preserve"> 2014</w:t>
      </w:r>
      <w:r w:rsidR="00176E95" w:rsidRPr="005B3B5B">
        <w:rPr>
          <w:rFonts w:ascii="Arial" w:hAnsi="Arial" w:cs="Arial"/>
          <w:sz w:val="20"/>
          <w:szCs w:val="20"/>
        </w:rPr>
        <w:t>).</w:t>
      </w:r>
    </w:p>
    <w:p w14:paraId="5485F4D5" w14:textId="77777777" w:rsidR="00BD49CA" w:rsidRPr="005B3B5B" w:rsidRDefault="00BD49CA" w:rsidP="00354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Zgodnie z art. </w:t>
      </w:r>
      <w:r w:rsidR="001B66F2" w:rsidRPr="005B3B5B">
        <w:rPr>
          <w:rFonts w:ascii="Arial" w:hAnsi="Arial" w:cs="Arial"/>
          <w:sz w:val="20"/>
          <w:szCs w:val="20"/>
        </w:rPr>
        <w:t>6</w:t>
      </w:r>
      <w:r w:rsidRPr="005B3B5B">
        <w:rPr>
          <w:rFonts w:ascii="Arial" w:hAnsi="Arial" w:cs="Arial"/>
          <w:sz w:val="20"/>
          <w:szCs w:val="20"/>
        </w:rPr>
        <w:t xml:space="preserve"> ust. 2 ustawy wdrożeniowej podstawę systemu realizacji programu operacyjnego mogą stanowić w szczególności przepisy prawa powszechnie obowiązującego, wytyczne, szczegółowy opis osi priorytetowych programu operacyjnego, opis systemu zarządzania i kontroli oraz instrukcje wykonawcze zawierające procedury działania właściwych instytucji. Dodatkowo, na system realizacji składają się dokumenty wewnętrzne instytucji uczestniczących w realizacji RPO WSL 2014-2020, np. regulaminy, zarządzenia, itd.</w:t>
      </w:r>
    </w:p>
    <w:p w14:paraId="320E64E0" w14:textId="77777777" w:rsidR="008566F5" w:rsidRPr="005B3B5B" w:rsidRDefault="00997FC6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IZ/ IP/ IP ZIT/RIT RPO WSL opracowują instrukcje wykonawcze oraz inne dokumenty dotyczące sposobu postępowania w obszarze nadużyć finansowych.</w:t>
      </w:r>
    </w:p>
    <w:p w14:paraId="6D40A284" w14:textId="77777777" w:rsidR="00BD49CA" w:rsidRPr="005B3B5B" w:rsidRDefault="0082504C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System zarządzania i kontroli zapewnia jasny podział kompetencji i odpowiedzialności pomiędzy </w:t>
      </w:r>
      <w:r w:rsidR="000A6261" w:rsidRPr="005B3B5B">
        <w:rPr>
          <w:rFonts w:ascii="Arial" w:hAnsi="Arial" w:cs="Arial"/>
          <w:sz w:val="20"/>
          <w:szCs w:val="20"/>
        </w:rPr>
        <w:t>IZ </w:t>
      </w:r>
      <w:r w:rsidRPr="005B3B5B">
        <w:rPr>
          <w:rFonts w:ascii="Arial" w:hAnsi="Arial" w:cs="Arial"/>
          <w:sz w:val="20"/>
          <w:szCs w:val="20"/>
        </w:rPr>
        <w:t>RPO WSL a IP RPO WSL</w:t>
      </w:r>
      <w:r w:rsidR="00F1484B" w:rsidRPr="005B3B5B">
        <w:rPr>
          <w:rFonts w:ascii="Arial" w:hAnsi="Arial" w:cs="Arial"/>
          <w:sz w:val="20"/>
          <w:szCs w:val="20"/>
        </w:rPr>
        <w:t>/ IP ZIT/RIT RPO WSL</w:t>
      </w:r>
      <w:r w:rsidRPr="005B3B5B">
        <w:rPr>
          <w:rFonts w:ascii="Arial" w:hAnsi="Arial" w:cs="Arial"/>
          <w:sz w:val="20"/>
          <w:szCs w:val="20"/>
        </w:rPr>
        <w:t>, jak również w</w:t>
      </w:r>
      <w:r w:rsidR="000F31E3" w:rsidRPr="005B3B5B">
        <w:rPr>
          <w:rFonts w:ascii="Arial" w:hAnsi="Arial" w:cs="Arial"/>
          <w:sz w:val="20"/>
          <w:szCs w:val="20"/>
        </w:rPr>
        <w:t xml:space="preserve"> strukturach </w:t>
      </w:r>
      <w:r w:rsidRPr="005B3B5B">
        <w:rPr>
          <w:rFonts w:ascii="Arial" w:hAnsi="Arial" w:cs="Arial"/>
          <w:sz w:val="20"/>
          <w:szCs w:val="20"/>
        </w:rPr>
        <w:t xml:space="preserve">organizacyjnych </w:t>
      </w:r>
      <w:r w:rsidR="00263FF7" w:rsidRPr="005B3B5B">
        <w:rPr>
          <w:rFonts w:ascii="Arial" w:hAnsi="Arial" w:cs="Arial"/>
          <w:sz w:val="20"/>
          <w:szCs w:val="20"/>
        </w:rPr>
        <w:t>IZ/IP</w:t>
      </w:r>
      <w:r w:rsidR="000F31E3" w:rsidRPr="005B3B5B">
        <w:rPr>
          <w:rFonts w:ascii="Arial" w:hAnsi="Arial" w:cs="Arial"/>
          <w:sz w:val="20"/>
          <w:szCs w:val="20"/>
        </w:rPr>
        <w:t xml:space="preserve"> </w:t>
      </w:r>
      <w:r w:rsidR="00263FF7" w:rsidRPr="005B3B5B">
        <w:rPr>
          <w:rFonts w:ascii="Arial" w:hAnsi="Arial" w:cs="Arial"/>
          <w:sz w:val="20"/>
          <w:szCs w:val="20"/>
        </w:rPr>
        <w:t>RPO WSL</w:t>
      </w:r>
      <w:r w:rsidR="00F1484B" w:rsidRPr="005B3B5B">
        <w:rPr>
          <w:rFonts w:ascii="Arial" w:hAnsi="Arial" w:cs="Arial"/>
          <w:sz w:val="20"/>
          <w:szCs w:val="20"/>
        </w:rPr>
        <w:t>/ IP ZIT/RIT RPO WSL</w:t>
      </w:r>
      <w:r w:rsidR="00263FF7" w:rsidRPr="005B3B5B">
        <w:rPr>
          <w:rFonts w:ascii="Arial" w:hAnsi="Arial" w:cs="Arial"/>
          <w:sz w:val="20"/>
          <w:szCs w:val="20"/>
        </w:rPr>
        <w:t xml:space="preserve"> </w:t>
      </w:r>
      <w:r w:rsidR="008566F5" w:rsidRPr="005B3B5B">
        <w:rPr>
          <w:rFonts w:ascii="Arial" w:hAnsi="Arial" w:cs="Arial"/>
          <w:sz w:val="20"/>
          <w:szCs w:val="20"/>
        </w:rPr>
        <w:t>oraz d</w:t>
      </w:r>
      <w:r w:rsidR="00575B70" w:rsidRPr="005B3B5B">
        <w:rPr>
          <w:rFonts w:ascii="Arial" w:hAnsi="Arial" w:cs="Arial"/>
          <w:sz w:val="20"/>
          <w:szCs w:val="20"/>
        </w:rPr>
        <w:t>okładne określenie zakresu zadań i obowiązków pracowników</w:t>
      </w:r>
      <w:r w:rsidR="008566F5" w:rsidRPr="005B3B5B">
        <w:rPr>
          <w:rFonts w:ascii="Arial" w:hAnsi="Arial" w:cs="Arial"/>
          <w:sz w:val="20"/>
          <w:szCs w:val="20"/>
        </w:rPr>
        <w:t>, który</w:t>
      </w:r>
      <w:r w:rsidR="00575B70" w:rsidRPr="005B3B5B">
        <w:rPr>
          <w:rFonts w:ascii="Arial" w:hAnsi="Arial" w:cs="Arial"/>
          <w:sz w:val="20"/>
          <w:szCs w:val="20"/>
        </w:rPr>
        <w:t xml:space="preserve"> ma na celu wyeliminowanie dowolności w określeniu sposobu pracy i</w:t>
      </w:r>
      <w:r w:rsidR="004B0BAA" w:rsidRPr="005B3B5B">
        <w:rPr>
          <w:rFonts w:ascii="Arial" w:hAnsi="Arial" w:cs="Arial"/>
          <w:sz w:val="20"/>
          <w:szCs w:val="20"/>
        </w:rPr>
        <w:t> </w:t>
      </w:r>
      <w:r w:rsidR="00575B70" w:rsidRPr="005B3B5B">
        <w:rPr>
          <w:rFonts w:ascii="Arial" w:hAnsi="Arial" w:cs="Arial"/>
          <w:sz w:val="20"/>
          <w:szCs w:val="20"/>
        </w:rPr>
        <w:t xml:space="preserve">procedowania. </w:t>
      </w:r>
      <w:r w:rsidR="00BD49CA" w:rsidRPr="005B3B5B">
        <w:rPr>
          <w:rFonts w:ascii="Arial" w:hAnsi="Arial" w:cs="Arial"/>
          <w:sz w:val="20"/>
          <w:szCs w:val="20"/>
        </w:rPr>
        <w:t>Zadania instytucji zarządzającej określa rozporządzenie ogólne oraz ustawa wdrożeniowa. Jasny podział zadań między IZ RPO WSL a IP RPO WSL</w:t>
      </w:r>
      <w:r w:rsidR="00042663" w:rsidRPr="005B3B5B">
        <w:rPr>
          <w:rFonts w:ascii="Arial" w:hAnsi="Arial" w:cs="Arial"/>
          <w:sz w:val="20"/>
          <w:szCs w:val="20"/>
        </w:rPr>
        <w:t>/ IP ZIT/RIT RPO WSL</w:t>
      </w:r>
      <w:r w:rsidR="00BD49CA" w:rsidRPr="005B3B5B">
        <w:rPr>
          <w:rFonts w:ascii="Arial" w:hAnsi="Arial" w:cs="Arial"/>
          <w:sz w:val="20"/>
          <w:szCs w:val="20"/>
        </w:rPr>
        <w:t xml:space="preserve"> wynika z zapisów Porozumień, w których poszczególnym instytucjom pośredniczącym </w:t>
      </w:r>
      <w:r w:rsidR="001B66F2" w:rsidRPr="005B3B5B">
        <w:rPr>
          <w:rFonts w:ascii="Arial" w:hAnsi="Arial" w:cs="Arial"/>
          <w:sz w:val="20"/>
          <w:szCs w:val="20"/>
        </w:rPr>
        <w:t xml:space="preserve">zostały </w:t>
      </w:r>
      <w:r w:rsidR="00BD49CA" w:rsidRPr="005B3B5B">
        <w:rPr>
          <w:rFonts w:ascii="Arial" w:hAnsi="Arial" w:cs="Arial"/>
          <w:sz w:val="20"/>
          <w:szCs w:val="20"/>
        </w:rPr>
        <w:t xml:space="preserve">powierzone zadania z zakresu realizacji RPO WSL 2014-2020. </w:t>
      </w:r>
    </w:p>
    <w:p w14:paraId="63A7842F" w14:textId="77777777" w:rsidR="00C16E95" w:rsidRPr="005B3B5B" w:rsidRDefault="00BD49CA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Każda instytucja zaangażowana w realizację RPO WSL 2014-2020 jest zobowiązana do zapewnienia prawidłowej rozdzielności funkcji</w:t>
      </w:r>
      <w:r w:rsidR="00997FC6" w:rsidRPr="005B3B5B">
        <w:rPr>
          <w:rFonts w:ascii="Arial" w:hAnsi="Arial" w:cs="Arial"/>
          <w:sz w:val="20"/>
          <w:szCs w:val="20"/>
        </w:rPr>
        <w:t xml:space="preserve"> na poziomie regulaminu i struktury organizacyjnej. </w:t>
      </w:r>
      <w:r w:rsidR="0082504C" w:rsidRPr="005B3B5B">
        <w:rPr>
          <w:rFonts w:ascii="Arial" w:hAnsi="Arial" w:cs="Arial"/>
          <w:sz w:val="20"/>
          <w:szCs w:val="20"/>
        </w:rPr>
        <w:t>Szczególną uwagę zwraca się na zapewnie</w:t>
      </w:r>
      <w:r w:rsidR="003A3EF5" w:rsidRPr="005B3B5B">
        <w:rPr>
          <w:rFonts w:ascii="Arial" w:hAnsi="Arial" w:cs="Arial"/>
          <w:sz w:val="20"/>
          <w:szCs w:val="20"/>
        </w:rPr>
        <w:t>nie</w:t>
      </w:r>
      <w:r w:rsidR="0082504C" w:rsidRPr="005B3B5B">
        <w:rPr>
          <w:rFonts w:ascii="Arial" w:hAnsi="Arial" w:cs="Arial"/>
          <w:sz w:val="20"/>
          <w:szCs w:val="20"/>
        </w:rPr>
        <w:t xml:space="preserve"> prawidłowej rozdzielności funkcji odnośnie procesów związanych z</w:t>
      </w:r>
      <w:r w:rsidR="00997FC6" w:rsidRPr="005B3B5B">
        <w:rPr>
          <w:rFonts w:ascii="Arial" w:hAnsi="Arial" w:cs="Arial"/>
          <w:sz w:val="20"/>
          <w:szCs w:val="20"/>
        </w:rPr>
        <w:t> </w:t>
      </w:r>
      <w:r w:rsidR="0082504C" w:rsidRPr="005B3B5B">
        <w:rPr>
          <w:rFonts w:ascii="Arial" w:hAnsi="Arial" w:cs="Arial"/>
          <w:sz w:val="20"/>
          <w:szCs w:val="20"/>
        </w:rPr>
        <w:t>oceną projektów, kontrolą projektów (zarówno w zakresie weryfikacji administracyjnych, jak i kontroli na miejscu) oraz certyfikacją wydatków</w:t>
      </w:r>
      <w:r w:rsidR="00997FC6" w:rsidRPr="005B3B5B">
        <w:rPr>
          <w:rFonts w:ascii="Arial" w:hAnsi="Arial" w:cs="Arial"/>
          <w:sz w:val="20"/>
          <w:szCs w:val="20"/>
        </w:rPr>
        <w:t xml:space="preserve"> (rozdzielność dotyczy zadań realizowanych przez IZ RPO WSL z art. 125 oraz 126 rozporządzenia ogólnego)</w:t>
      </w:r>
      <w:r w:rsidR="0082504C" w:rsidRPr="005B3B5B">
        <w:rPr>
          <w:rFonts w:ascii="Arial" w:hAnsi="Arial" w:cs="Arial"/>
          <w:sz w:val="20"/>
          <w:szCs w:val="20"/>
        </w:rPr>
        <w:t>.</w:t>
      </w:r>
      <w:r w:rsidR="00176E95" w:rsidRPr="005B3B5B">
        <w:rPr>
          <w:rFonts w:ascii="Arial" w:hAnsi="Arial" w:cs="Arial"/>
          <w:sz w:val="20"/>
          <w:szCs w:val="20"/>
        </w:rPr>
        <w:t xml:space="preserve"> </w:t>
      </w:r>
      <w:r w:rsidR="0082504C" w:rsidRPr="005B3B5B">
        <w:rPr>
          <w:rFonts w:ascii="Arial" w:hAnsi="Arial" w:cs="Arial"/>
          <w:sz w:val="20"/>
          <w:szCs w:val="20"/>
        </w:rPr>
        <w:t>Ponadto, w przypadku, gdy IZ RPO WSL/</w:t>
      </w:r>
      <w:r w:rsidR="00714D7C" w:rsidRPr="005B3B5B">
        <w:rPr>
          <w:rFonts w:ascii="Arial" w:hAnsi="Arial" w:cs="Arial"/>
          <w:sz w:val="20"/>
          <w:szCs w:val="20"/>
        </w:rPr>
        <w:br/>
      </w:r>
      <w:r w:rsidR="0082504C" w:rsidRPr="005B3B5B">
        <w:rPr>
          <w:rFonts w:ascii="Arial" w:hAnsi="Arial" w:cs="Arial"/>
          <w:sz w:val="20"/>
          <w:szCs w:val="20"/>
        </w:rPr>
        <w:t xml:space="preserve"> IP RPO WSL</w:t>
      </w:r>
      <w:r w:rsidR="00F1484B" w:rsidRPr="005B3B5B">
        <w:rPr>
          <w:rFonts w:ascii="Arial" w:hAnsi="Arial" w:cs="Arial"/>
          <w:sz w:val="20"/>
          <w:szCs w:val="20"/>
        </w:rPr>
        <w:t>/ IP ZIT/RIT RPO WSL</w:t>
      </w:r>
      <w:r w:rsidR="00675AE9" w:rsidRPr="005B3B5B">
        <w:rPr>
          <w:rFonts w:ascii="Arial" w:hAnsi="Arial" w:cs="Arial"/>
          <w:sz w:val="20"/>
          <w:szCs w:val="20"/>
        </w:rPr>
        <w:t xml:space="preserve"> jest</w:t>
      </w:r>
      <w:r w:rsidR="0082504C" w:rsidRPr="005B3B5B">
        <w:rPr>
          <w:rFonts w:ascii="Arial" w:hAnsi="Arial" w:cs="Arial"/>
          <w:sz w:val="20"/>
          <w:szCs w:val="20"/>
        </w:rPr>
        <w:t xml:space="preserve"> </w:t>
      </w:r>
      <w:r w:rsidR="002D6371" w:rsidRPr="005B3B5B">
        <w:rPr>
          <w:rFonts w:ascii="Arial" w:hAnsi="Arial" w:cs="Arial"/>
          <w:sz w:val="20"/>
          <w:szCs w:val="20"/>
        </w:rPr>
        <w:t>beneficjent</w:t>
      </w:r>
      <w:r w:rsidR="0082504C" w:rsidRPr="005B3B5B">
        <w:rPr>
          <w:rFonts w:ascii="Arial" w:hAnsi="Arial" w:cs="Arial"/>
          <w:sz w:val="20"/>
          <w:szCs w:val="20"/>
        </w:rPr>
        <w:t>em projektu, konieczne jest zapewnienie rozdzielności zadań i</w:t>
      </w:r>
      <w:r w:rsidR="00997FC6" w:rsidRPr="005B3B5B">
        <w:rPr>
          <w:rFonts w:ascii="Arial" w:hAnsi="Arial" w:cs="Arial"/>
          <w:sz w:val="20"/>
          <w:szCs w:val="20"/>
        </w:rPr>
        <w:t> </w:t>
      </w:r>
      <w:r w:rsidR="0082504C" w:rsidRPr="005B3B5B">
        <w:rPr>
          <w:rFonts w:ascii="Arial" w:hAnsi="Arial" w:cs="Arial"/>
          <w:sz w:val="20"/>
          <w:szCs w:val="20"/>
        </w:rPr>
        <w:t>odpowiedzialności w</w:t>
      </w:r>
      <w:r w:rsidR="00997FC6" w:rsidRPr="005B3B5B">
        <w:rPr>
          <w:rFonts w:ascii="Arial" w:hAnsi="Arial" w:cs="Arial"/>
          <w:sz w:val="20"/>
          <w:szCs w:val="20"/>
        </w:rPr>
        <w:t> </w:t>
      </w:r>
      <w:r w:rsidR="0082504C" w:rsidRPr="005B3B5B">
        <w:rPr>
          <w:rFonts w:ascii="Arial" w:hAnsi="Arial" w:cs="Arial"/>
          <w:sz w:val="20"/>
          <w:szCs w:val="20"/>
        </w:rPr>
        <w:t>z</w:t>
      </w:r>
      <w:r w:rsidR="0036491E" w:rsidRPr="005B3B5B">
        <w:rPr>
          <w:rFonts w:ascii="Arial" w:hAnsi="Arial" w:cs="Arial"/>
          <w:sz w:val="20"/>
          <w:szCs w:val="20"/>
        </w:rPr>
        <w:t xml:space="preserve">akresie </w:t>
      </w:r>
      <w:r w:rsidR="00176E95" w:rsidRPr="005B3B5B">
        <w:rPr>
          <w:rFonts w:ascii="Arial" w:hAnsi="Arial" w:cs="Arial"/>
          <w:sz w:val="20"/>
          <w:szCs w:val="20"/>
        </w:rPr>
        <w:t xml:space="preserve">pełnionych </w:t>
      </w:r>
      <w:r w:rsidR="0036491E" w:rsidRPr="005B3B5B">
        <w:rPr>
          <w:rFonts w:ascii="Arial" w:hAnsi="Arial" w:cs="Arial"/>
          <w:sz w:val="20"/>
          <w:szCs w:val="20"/>
        </w:rPr>
        <w:t>funkcji IZ</w:t>
      </w:r>
      <w:r w:rsidR="00AA48FF" w:rsidRPr="005B3B5B">
        <w:rPr>
          <w:rFonts w:ascii="Arial" w:hAnsi="Arial" w:cs="Arial"/>
          <w:sz w:val="20"/>
          <w:szCs w:val="20"/>
        </w:rPr>
        <w:t xml:space="preserve"> RPO WSL</w:t>
      </w:r>
      <w:r w:rsidR="0036491E" w:rsidRPr="005B3B5B">
        <w:rPr>
          <w:rFonts w:ascii="Arial" w:hAnsi="Arial" w:cs="Arial"/>
          <w:sz w:val="20"/>
          <w:szCs w:val="20"/>
        </w:rPr>
        <w:t xml:space="preserve">/ IP </w:t>
      </w:r>
      <w:r w:rsidR="00AA48FF" w:rsidRPr="005B3B5B">
        <w:rPr>
          <w:rFonts w:ascii="Arial" w:hAnsi="Arial" w:cs="Arial"/>
          <w:sz w:val="20"/>
          <w:szCs w:val="20"/>
        </w:rPr>
        <w:t>RPO WSL</w:t>
      </w:r>
      <w:r w:rsidR="00F1484B" w:rsidRPr="005B3B5B">
        <w:rPr>
          <w:rFonts w:ascii="Arial" w:hAnsi="Arial" w:cs="Arial"/>
          <w:sz w:val="20"/>
          <w:szCs w:val="20"/>
        </w:rPr>
        <w:t>/</w:t>
      </w:r>
      <w:r w:rsidR="00714D7C" w:rsidRPr="005B3B5B">
        <w:rPr>
          <w:rFonts w:ascii="Arial" w:hAnsi="Arial" w:cs="Arial"/>
          <w:sz w:val="20"/>
          <w:szCs w:val="20"/>
        </w:rPr>
        <w:br/>
      </w:r>
      <w:r w:rsidR="00F1484B" w:rsidRPr="005B3B5B">
        <w:rPr>
          <w:rFonts w:ascii="Arial" w:hAnsi="Arial" w:cs="Arial"/>
          <w:sz w:val="20"/>
          <w:szCs w:val="20"/>
        </w:rPr>
        <w:t xml:space="preserve"> IP ZIT/RIT RPO WSL</w:t>
      </w:r>
      <w:r w:rsidR="00AA48FF" w:rsidRPr="005B3B5B">
        <w:rPr>
          <w:rFonts w:ascii="Arial" w:hAnsi="Arial" w:cs="Arial"/>
          <w:sz w:val="20"/>
          <w:szCs w:val="20"/>
        </w:rPr>
        <w:t xml:space="preserve"> </w:t>
      </w:r>
      <w:r w:rsidR="0036491E" w:rsidRPr="005B3B5B">
        <w:rPr>
          <w:rFonts w:ascii="Arial" w:hAnsi="Arial" w:cs="Arial"/>
          <w:sz w:val="20"/>
          <w:szCs w:val="20"/>
        </w:rPr>
        <w:t>i funkcji</w:t>
      </w:r>
      <w:r w:rsidR="0082504C" w:rsidRPr="005B3B5B">
        <w:rPr>
          <w:rFonts w:ascii="Arial" w:hAnsi="Arial" w:cs="Arial"/>
          <w:sz w:val="20"/>
          <w:szCs w:val="20"/>
        </w:rPr>
        <w:t xml:space="preserve"> </w:t>
      </w:r>
      <w:r w:rsidR="002D6371" w:rsidRPr="005B3B5B">
        <w:rPr>
          <w:rFonts w:ascii="Arial" w:hAnsi="Arial" w:cs="Arial"/>
          <w:sz w:val="20"/>
          <w:szCs w:val="20"/>
        </w:rPr>
        <w:t>beneficjenta</w:t>
      </w:r>
      <w:r w:rsidR="0082504C" w:rsidRPr="005B3B5B">
        <w:rPr>
          <w:rFonts w:ascii="Arial" w:hAnsi="Arial" w:cs="Arial"/>
          <w:sz w:val="20"/>
          <w:szCs w:val="20"/>
        </w:rPr>
        <w:t>.</w:t>
      </w:r>
    </w:p>
    <w:p w14:paraId="2C86DE03" w14:textId="77777777" w:rsidR="0036491E" w:rsidRPr="005B3B5B" w:rsidRDefault="0036491E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FFD1E3" w14:textId="77777777" w:rsidR="0036491E" w:rsidRPr="005B3B5B" w:rsidRDefault="0036491E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Zapewnieni</w:t>
      </w:r>
      <w:r w:rsidR="00176E95" w:rsidRPr="005B3B5B">
        <w:rPr>
          <w:rFonts w:ascii="Arial" w:hAnsi="Arial" w:cs="Arial"/>
          <w:sz w:val="20"/>
          <w:szCs w:val="20"/>
        </w:rPr>
        <w:t>e</w:t>
      </w:r>
      <w:r w:rsidRPr="005B3B5B">
        <w:rPr>
          <w:rFonts w:ascii="Arial" w:hAnsi="Arial" w:cs="Arial"/>
          <w:sz w:val="20"/>
          <w:szCs w:val="20"/>
        </w:rPr>
        <w:t xml:space="preserve"> prawidłowej rozdzielności funkcji jest przedmiotem kontroli systemowej IP RPO WSL</w:t>
      </w:r>
      <w:r w:rsidR="00F1484B" w:rsidRPr="005B3B5B">
        <w:rPr>
          <w:rFonts w:ascii="Arial" w:hAnsi="Arial" w:cs="Arial"/>
          <w:sz w:val="20"/>
          <w:szCs w:val="20"/>
        </w:rPr>
        <w:t>/</w:t>
      </w:r>
      <w:r w:rsidR="00714D7C" w:rsidRPr="005B3B5B">
        <w:rPr>
          <w:rFonts w:ascii="Arial" w:hAnsi="Arial" w:cs="Arial"/>
          <w:sz w:val="20"/>
          <w:szCs w:val="20"/>
        </w:rPr>
        <w:br/>
      </w:r>
      <w:r w:rsidR="00F1484B" w:rsidRPr="005B3B5B">
        <w:rPr>
          <w:rFonts w:ascii="Arial" w:hAnsi="Arial" w:cs="Arial"/>
          <w:sz w:val="20"/>
          <w:szCs w:val="20"/>
        </w:rPr>
        <w:t>IP ZIT/RIT RPO WSL</w:t>
      </w:r>
      <w:r w:rsidRPr="005B3B5B">
        <w:rPr>
          <w:rFonts w:ascii="Arial" w:hAnsi="Arial" w:cs="Arial"/>
          <w:sz w:val="20"/>
          <w:szCs w:val="20"/>
        </w:rPr>
        <w:t xml:space="preserve"> oraz kontroli wewnętrznej systemu zarządzania i kontroli w IZ RPO WSL prowadzonej przez </w:t>
      </w:r>
      <w:r w:rsidR="00AB139F" w:rsidRPr="005B3B5B">
        <w:rPr>
          <w:rFonts w:ascii="Arial" w:hAnsi="Arial" w:cs="Arial"/>
          <w:sz w:val="20"/>
          <w:szCs w:val="20"/>
        </w:rPr>
        <w:t xml:space="preserve">właściwy referat </w:t>
      </w:r>
      <w:r w:rsidR="002F42B5" w:rsidRPr="005B3B5B">
        <w:rPr>
          <w:rFonts w:ascii="Arial" w:hAnsi="Arial" w:cs="Arial"/>
          <w:sz w:val="20"/>
          <w:szCs w:val="20"/>
        </w:rPr>
        <w:t>RR</w:t>
      </w:r>
      <w:r w:rsidRPr="005B3B5B">
        <w:rPr>
          <w:rFonts w:ascii="Arial" w:hAnsi="Arial" w:cs="Arial"/>
          <w:sz w:val="20"/>
          <w:szCs w:val="20"/>
        </w:rPr>
        <w:t>.</w:t>
      </w:r>
    </w:p>
    <w:p w14:paraId="0D23BF2B" w14:textId="77777777" w:rsidR="003544B8" w:rsidRPr="005B3B5B" w:rsidRDefault="008E76B6" w:rsidP="003544B8">
      <w:pPr>
        <w:pStyle w:val="Nagwek1"/>
        <w:jc w:val="center"/>
        <w:rPr>
          <w:rFonts w:ascii="Arial" w:hAnsi="Arial" w:cs="Arial"/>
        </w:rPr>
      </w:pPr>
      <w:bookmarkStart w:id="13" w:name="_Toc492447553"/>
      <w:r w:rsidRPr="005B3B5B">
        <w:rPr>
          <w:rFonts w:ascii="Arial" w:hAnsi="Arial" w:cs="Arial"/>
        </w:rPr>
        <w:t>Sekcja</w:t>
      </w:r>
      <w:r w:rsidR="003544B8" w:rsidRPr="005B3B5B">
        <w:rPr>
          <w:rFonts w:ascii="Arial" w:hAnsi="Arial" w:cs="Arial"/>
        </w:rPr>
        <w:t xml:space="preserve"> </w:t>
      </w:r>
      <w:r w:rsidRPr="005B3B5B">
        <w:rPr>
          <w:rFonts w:ascii="Arial" w:hAnsi="Arial" w:cs="Arial"/>
        </w:rPr>
        <w:t>3</w:t>
      </w:r>
      <w:r w:rsidR="003544B8" w:rsidRPr="005B3B5B">
        <w:rPr>
          <w:rFonts w:ascii="Arial" w:hAnsi="Arial" w:cs="Arial"/>
        </w:rPr>
        <w:t>.1.3 – Systemy kontroli wewnętrznej</w:t>
      </w:r>
      <w:bookmarkEnd w:id="13"/>
    </w:p>
    <w:p w14:paraId="00AAC0D5" w14:textId="77777777" w:rsidR="008E2C9F" w:rsidRPr="005B3B5B" w:rsidRDefault="008E2C9F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Zgodnie z Wytycznymi KE,</w:t>
      </w:r>
      <w:r w:rsidR="008566F5" w:rsidRPr="005B3B5B">
        <w:rPr>
          <w:rFonts w:ascii="Arial" w:hAnsi="Arial" w:cs="Arial"/>
          <w:sz w:val="20"/>
          <w:szCs w:val="20"/>
        </w:rPr>
        <w:t xml:space="preserve"> najbardziej efektywnym mechanizmem zapobiegania </w:t>
      </w:r>
      <w:r w:rsidR="00B636CA" w:rsidRPr="005B3B5B">
        <w:rPr>
          <w:rFonts w:ascii="Arial" w:hAnsi="Arial" w:cs="Arial"/>
          <w:sz w:val="20"/>
          <w:szCs w:val="20"/>
        </w:rPr>
        <w:t xml:space="preserve">popełnieniu </w:t>
      </w:r>
      <w:r w:rsidRPr="005B3B5B">
        <w:rPr>
          <w:rFonts w:ascii="Arial" w:hAnsi="Arial" w:cs="Arial"/>
          <w:sz w:val="20"/>
          <w:szCs w:val="20"/>
        </w:rPr>
        <w:t>naduży</w:t>
      </w:r>
      <w:r w:rsidR="008566F5" w:rsidRPr="005B3B5B">
        <w:rPr>
          <w:rFonts w:ascii="Arial" w:hAnsi="Arial" w:cs="Arial"/>
          <w:sz w:val="20"/>
          <w:szCs w:val="20"/>
        </w:rPr>
        <w:t>ć</w:t>
      </w:r>
      <w:r w:rsidRPr="005B3B5B">
        <w:rPr>
          <w:rFonts w:ascii="Arial" w:hAnsi="Arial" w:cs="Arial"/>
          <w:sz w:val="20"/>
          <w:szCs w:val="20"/>
        </w:rPr>
        <w:t xml:space="preserve"> finansowy</w:t>
      </w:r>
      <w:r w:rsidR="008566F5" w:rsidRPr="005B3B5B">
        <w:rPr>
          <w:rFonts w:ascii="Arial" w:hAnsi="Arial" w:cs="Arial"/>
          <w:sz w:val="20"/>
          <w:szCs w:val="20"/>
        </w:rPr>
        <w:t>ch</w:t>
      </w:r>
      <w:r w:rsidRPr="005B3B5B">
        <w:rPr>
          <w:rFonts w:ascii="Arial" w:hAnsi="Arial" w:cs="Arial"/>
          <w:sz w:val="20"/>
          <w:szCs w:val="20"/>
        </w:rPr>
        <w:t xml:space="preserve"> jest dobrze zaprojektowany i wdrożony system kontroli wewnętrznej. System kontroli wewnętrznej obejmuje:</w:t>
      </w:r>
    </w:p>
    <w:p w14:paraId="31B46347" w14:textId="77777777" w:rsidR="001D05CD" w:rsidRPr="005B3B5B" w:rsidRDefault="008E2C9F" w:rsidP="002F42B5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bieżącą kontrolę wewn</w:t>
      </w:r>
      <w:r w:rsidR="008B18FE" w:rsidRPr="005B3B5B">
        <w:rPr>
          <w:rFonts w:ascii="Arial" w:hAnsi="Arial" w:cs="Arial"/>
          <w:sz w:val="20"/>
          <w:szCs w:val="20"/>
        </w:rPr>
        <w:t>ątrz instytucji (np</w:t>
      </w:r>
      <w:r w:rsidR="00B5531F" w:rsidRPr="005B3B5B">
        <w:rPr>
          <w:rFonts w:ascii="Arial" w:hAnsi="Arial" w:cs="Arial"/>
          <w:sz w:val="20"/>
          <w:szCs w:val="20"/>
        </w:rPr>
        <w:t>. weryfikacja</w:t>
      </w:r>
      <w:r w:rsidRPr="005B3B5B">
        <w:rPr>
          <w:rFonts w:ascii="Arial" w:hAnsi="Arial" w:cs="Arial"/>
          <w:sz w:val="20"/>
          <w:szCs w:val="20"/>
        </w:rPr>
        <w:t xml:space="preserve"> realizac</w:t>
      </w:r>
      <w:r w:rsidR="00B5531F" w:rsidRPr="005B3B5B">
        <w:rPr>
          <w:rFonts w:ascii="Arial" w:hAnsi="Arial" w:cs="Arial"/>
          <w:sz w:val="20"/>
          <w:szCs w:val="20"/>
        </w:rPr>
        <w:t xml:space="preserve">ji zadań przez przełożonych, </w:t>
      </w:r>
      <w:r w:rsidR="00997FC6" w:rsidRPr="005B3B5B">
        <w:rPr>
          <w:rFonts w:ascii="Arial" w:hAnsi="Arial" w:cs="Arial"/>
          <w:sz w:val="20"/>
          <w:szCs w:val="20"/>
        </w:rPr>
        <w:t xml:space="preserve">procedury, mechanizmy kontrolne, </w:t>
      </w:r>
      <w:r w:rsidR="00B5531F" w:rsidRPr="005B3B5B">
        <w:rPr>
          <w:rFonts w:ascii="Arial" w:hAnsi="Arial" w:cs="Arial"/>
          <w:sz w:val="20"/>
          <w:szCs w:val="20"/>
        </w:rPr>
        <w:t>weryfikacja</w:t>
      </w:r>
      <w:r w:rsidRPr="005B3B5B">
        <w:rPr>
          <w:rFonts w:ascii="Arial" w:hAnsi="Arial" w:cs="Arial"/>
          <w:sz w:val="20"/>
          <w:szCs w:val="20"/>
        </w:rPr>
        <w:t xml:space="preserve"> dokumentacji w oparciu o zasadę „dwóch par oczu”</w:t>
      </w:r>
      <w:r w:rsidR="00B5531F" w:rsidRPr="005B3B5B">
        <w:rPr>
          <w:rFonts w:ascii="Arial" w:hAnsi="Arial" w:cs="Arial"/>
          <w:sz w:val="20"/>
          <w:szCs w:val="20"/>
        </w:rPr>
        <w:t>, kontrola i</w:t>
      </w:r>
      <w:r w:rsidR="00EB2FB4" w:rsidRPr="005B3B5B">
        <w:rPr>
          <w:rFonts w:ascii="Arial" w:hAnsi="Arial" w:cs="Arial"/>
          <w:sz w:val="20"/>
          <w:szCs w:val="20"/>
        </w:rPr>
        <w:t> </w:t>
      </w:r>
      <w:r w:rsidR="00B5531F" w:rsidRPr="005B3B5B">
        <w:rPr>
          <w:rFonts w:ascii="Arial" w:hAnsi="Arial" w:cs="Arial"/>
          <w:sz w:val="20"/>
          <w:szCs w:val="20"/>
        </w:rPr>
        <w:t>audyt wewnętrzny</w:t>
      </w:r>
      <w:r w:rsidRPr="005B3B5B">
        <w:rPr>
          <w:rFonts w:ascii="Arial" w:hAnsi="Arial" w:cs="Arial"/>
          <w:sz w:val="20"/>
          <w:szCs w:val="20"/>
        </w:rPr>
        <w:t>);</w:t>
      </w:r>
      <w:r w:rsidR="001D6B2F" w:rsidRPr="005B3B5B">
        <w:rPr>
          <w:rFonts w:ascii="Arial" w:hAnsi="Arial" w:cs="Arial"/>
          <w:sz w:val="20"/>
          <w:szCs w:val="20"/>
        </w:rPr>
        <w:t xml:space="preserve"> </w:t>
      </w:r>
      <w:r w:rsidR="003327C1" w:rsidRPr="005B3B5B">
        <w:rPr>
          <w:rFonts w:ascii="Arial" w:hAnsi="Arial" w:cs="Arial"/>
          <w:sz w:val="20"/>
          <w:szCs w:val="20"/>
        </w:rPr>
        <w:t>kontrole</w:t>
      </w:r>
      <w:r w:rsidRPr="005B3B5B">
        <w:rPr>
          <w:rFonts w:ascii="Arial" w:hAnsi="Arial" w:cs="Arial"/>
          <w:sz w:val="20"/>
          <w:szCs w:val="20"/>
        </w:rPr>
        <w:t xml:space="preserve"> projektów (zarówno w odniesieniu do weryfikacji administracyjnych, jak i kontroli</w:t>
      </w:r>
      <w:r w:rsidR="001D05CD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na miejscu)</w:t>
      </w:r>
      <w:r w:rsidR="003327C1" w:rsidRPr="005B3B5B">
        <w:rPr>
          <w:rFonts w:ascii="Arial" w:hAnsi="Arial" w:cs="Arial"/>
          <w:sz w:val="20"/>
          <w:szCs w:val="20"/>
        </w:rPr>
        <w:t>;</w:t>
      </w:r>
    </w:p>
    <w:p w14:paraId="70516199" w14:textId="03D1E850" w:rsidR="001D05CD" w:rsidRPr="005B3B5B" w:rsidRDefault="003327C1" w:rsidP="002F42B5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kontrole krzyżowe, prowadzone zgodnie z Wytycznymi </w:t>
      </w:r>
      <w:bookmarkStart w:id="14" w:name="_Hlk65755225"/>
      <w:r w:rsidR="00CD30AB" w:rsidRPr="005B3B5B">
        <w:rPr>
          <w:rFonts w:ascii="Arial" w:hAnsi="Arial" w:cs="Arial"/>
          <w:color w:val="000000"/>
        </w:rPr>
        <w:t>zatwierdzanymi przez ministra </w:t>
      </w:r>
      <w:r w:rsidR="00CD30AB" w:rsidRPr="005B3B5B">
        <w:rPr>
          <w:rFonts w:ascii="Arial" w:hAnsi="Arial" w:cs="Arial"/>
        </w:rPr>
        <w:t>właściwego do spraw rozwoju regionalnego</w:t>
      </w:r>
      <w:r w:rsidR="00CD30AB" w:rsidRPr="005B3B5B">
        <w:rPr>
          <w:rFonts w:ascii="Arial" w:hAnsi="Arial" w:cs="Arial"/>
          <w:sz w:val="20"/>
          <w:szCs w:val="20"/>
        </w:rPr>
        <w:t xml:space="preserve"> </w:t>
      </w:r>
      <w:bookmarkEnd w:id="14"/>
      <w:r w:rsidRPr="005B3B5B">
        <w:rPr>
          <w:rFonts w:ascii="Arial" w:hAnsi="Arial" w:cs="Arial"/>
          <w:sz w:val="20"/>
          <w:szCs w:val="20"/>
        </w:rPr>
        <w:t>w zakresie kontroli;</w:t>
      </w:r>
    </w:p>
    <w:p w14:paraId="7D1A28DF" w14:textId="77777777" w:rsidR="003327C1" w:rsidRPr="005B3B5B" w:rsidRDefault="003327C1" w:rsidP="002F42B5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bieżącą analizę danych dostępnych w systemach informatycznych.</w:t>
      </w:r>
    </w:p>
    <w:p w14:paraId="6F9EE606" w14:textId="77777777" w:rsidR="003327C1" w:rsidRPr="005B3B5B" w:rsidRDefault="003327C1" w:rsidP="00825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Podstawą prawidłowego </w:t>
      </w:r>
      <w:r w:rsidR="00EB2FB4" w:rsidRPr="005B3B5B">
        <w:rPr>
          <w:rFonts w:ascii="Arial" w:hAnsi="Arial" w:cs="Arial"/>
          <w:sz w:val="20"/>
          <w:szCs w:val="20"/>
        </w:rPr>
        <w:t xml:space="preserve">zaprojektowania </w:t>
      </w:r>
      <w:r w:rsidRPr="005B3B5B">
        <w:rPr>
          <w:rFonts w:ascii="Arial" w:hAnsi="Arial" w:cs="Arial"/>
          <w:sz w:val="20"/>
          <w:szCs w:val="20"/>
        </w:rPr>
        <w:t xml:space="preserve">systemu kontroli wewnętrznej jest analiza ryzyka, która determinuje konieczność podjęcia określonych działań </w:t>
      </w:r>
      <w:r w:rsidR="00EB2FB4" w:rsidRPr="005B3B5B">
        <w:rPr>
          <w:rFonts w:ascii="Arial" w:hAnsi="Arial" w:cs="Arial"/>
          <w:sz w:val="20"/>
          <w:szCs w:val="20"/>
        </w:rPr>
        <w:t>kontrolnych, a także decyduje o </w:t>
      </w:r>
      <w:r w:rsidRPr="005B3B5B">
        <w:rPr>
          <w:rFonts w:ascii="Arial" w:hAnsi="Arial" w:cs="Arial"/>
          <w:sz w:val="20"/>
          <w:szCs w:val="20"/>
        </w:rPr>
        <w:t>ich zakresie, intensywności oraz częstotliwości.</w:t>
      </w:r>
    </w:p>
    <w:p w14:paraId="3DEB6D7D" w14:textId="77777777" w:rsidR="000260A0" w:rsidRPr="005B3B5B" w:rsidRDefault="003327C1" w:rsidP="00B553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Za prowadzenie </w:t>
      </w:r>
      <w:r w:rsidR="001928C3" w:rsidRPr="005B3B5B">
        <w:rPr>
          <w:rFonts w:ascii="Arial" w:hAnsi="Arial" w:cs="Arial"/>
          <w:sz w:val="20"/>
          <w:szCs w:val="20"/>
        </w:rPr>
        <w:t>analizy ryzyka nadużyć finansowych odpowiedzialny jes</w:t>
      </w:r>
      <w:r w:rsidR="00052884" w:rsidRPr="005B3B5B">
        <w:rPr>
          <w:rFonts w:ascii="Arial" w:hAnsi="Arial" w:cs="Arial"/>
          <w:sz w:val="20"/>
          <w:szCs w:val="20"/>
        </w:rPr>
        <w:t xml:space="preserve">t </w:t>
      </w:r>
      <w:r w:rsidR="00285D4C" w:rsidRPr="005B3B5B">
        <w:rPr>
          <w:rFonts w:ascii="Arial" w:hAnsi="Arial" w:cs="Arial"/>
          <w:sz w:val="20"/>
          <w:szCs w:val="20"/>
        </w:rPr>
        <w:t>Z</w:t>
      </w:r>
      <w:r w:rsidR="00052884" w:rsidRPr="005B3B5B">
        <w:rPr>
          <w:rFonts w:ascii="Arial" w:hAnsi="Arial" w:cs="Arial"/>
          <w:sz w:val="20"/>
          <w:szCs w:val="20"/>
        </w:rPr>
        <w:t>espół ds. samooceny</w:t>
      </w:r>
      <w:r w:rsidR="00E169DE" w:rsidRPr="005B3B5B">
        <w:rPr>
          <w:rFonts w:ascii="Arial" w:hAnsi="Arial" w:cs="Arial"/>
          <w:sz w:val="20"/>
          <w:szCs w:val="20"/>
        </w:rPr>
        <w:t>, o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="00052884" w:rsidRPr="005B3B5B">
        <w:rPr>
          <w:rFonts w:ascii="Arial" w:hAnsi="Arial" w:cs="Arial"/>
          <w:sz w:val="20"/>
          <w:szCs w:val="20"/>
        </w:rPr>
        <w:t>którym mowa w rozdziale 5</w:t>
      </w:r>
      <w:r w:rsidR="001928C3" w:rsidRPr="005B3B5B">
        <w:rPr>
          <w:rFonts w:ascii="Arial" w:hAnsi="Arial" w:cs="Arial"/>
          <w:sz w:val="20"/>
          <w:szCs w:val="20"/>
        </w:rPr>
        <w:t>.</w:t>
      </w:r>
    </w:p>
    <w:p w14:paraId="0BD43140" w14:textId="77777777" w:rsidR="003544B8" w:rsidRPr="005B3B5B" w:rsidRDefault="008E76B6" w:rsidP="003544B8">
      <w:pPr>
        <w:pStyle w:val="Nagwek1"/>
        <w:jc w:val="center"/>
        <w:rPr>
          <w:rFonts w:ascii="Arial" w:hAnsi="Arial" w:cs="Arial"/>
        </w:rPr>
      </w:pPr>
      <w:bookmarkStart w:id="15" w:name="_Toc492447554"/>
      <w:r w:rsidRPr="005B3B5B">
        <w:rPr>
          <w:rFonts w:ascii="Arial" w:hAnsi="Arial" w:cs="Arial"/>
        </w:rPr>
        <w:t>Sekcja</w:t>
      </w:r>
      <w:r w:rsidR="00052884" w:rsidRPr="005B3B5B">
        <w:rPr>
          <w:rFonts w:ascii="Arial" w:hAnsi="Arial" w:cs="Arial"/>
        </w:rPr>
        <w:t xml:space="preserve"> 3</w:t>
      </w:r>
      <w:r w:rsidR="003544B8" w:rsidRPr="005B3B5B">
        <w:rPr>
          <w:rFonts w:ascii="Arial" w:hAnsi="Arial" w:cs="Arial"/>
        </w:rPr>
        <w:t>.1.4 – Kontrola systemowa</w:t>
      </w:r>
      <w:bookmarkEnd w:id="15"/>
    </w:p>
    <w:p w14:paraId="4252A8C0" w14:textId="77777777" w:rsidR="00657FED" w:rsidRPr="005B3B5B" w:rsidRDefault="00B5531F" w:rsidP="00B553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IZ RPO WSL na podstawie art. 10 ustawy wdrożeniowej powierzyła IP</w:t>
      </w:r>
      <w:r w:rsidR="008210EF" w:rsidRPr="005B3B5B">
        <w:rPr>
          <w:rFonts w:ascii="Arial" w:hAnsi="Arial" w:cs="Arial"/>
          <w:sz w:val="20"/>
          <w:szCs w:val="20"/>
        </w:rPr>
        <w:t xml:space="preserve"> RPO WSL</w:t>
      </w:r>
      <w:r w:rsidR="00EB2FB4" w:rsidRPr="005B3B5B">
        <w:rPr>
          <w:rFonts w:ascii="Arial" w:hAnsi="Arial" w:cs="Arial"/>
          <w:sz w:val="20"/>
          <w:szCs w:val="20"/>
        </w:rPr>
        <w:t>/ IP ZIT/ RIT</w:t>
      </w:r>
      <w:r w:rsidRPr="005B3B5B">
        <w:rPr>
          <w:rFonts w:ascii="Arial" w:hAnsi="Arial" w:cs="Arial"/>
          <w:sz w:val="20"/>
          <w:szCs w:val="20"/>
        </w:rPr>
        <w:t xml:space="preserve"> RPO WSL realizację zadań określonych w zawartych porozumieniach. Mając na uwadze, iż IZ RPO</w:t>
      </w:r>
      <w:r w:rsidR="00052884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WSL ponosi całkowitą odpowiedzialność za realizację programu, prowadzone są kontrole systemowe, będące narzędziem weryfikacji prawidłowości wykonania powierzonych zadań.</w:t>
      </w:r>
      <w:r w:rsidR="00714D7C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>IZ RPO WSL poprzez kontrole systemowe upewnia się, czy IP RPO WSL</w:t>
      </w:r>
      <w:r w:rsidR="00F1484B" w:rsidRPr="005B3B5B">
        <w:rPr>
          <w:rFonts w:ascii="Arial" w:hAnsi="Arial" w:cs="Arial"/>
          <w:sz w:val="20"/>
          <w:szCs w:val="20"/>
        </w:rPr>
        <w:t>/ IP ZIT/RIT RPO WSL</w:t>
      </w:r>
      <w:r w:rsidRPr="005B3B5B">
        <w:rPr>
          <w:rFonts w:ascii="Arial" w:hAnsi="Arial" w:cs="Arial"/>
          <w:sz w:val="20"/>
          <w:szCs w:val="20"/>
        </w:rPr>
        <w:t xml:space="preserve"> wprowadziły skuteczne środki zwalczania nadużyć finansowych w zakresie swoich kompetencji</w:t>
      </w:r>
      <w:r w:rsidR="00714D7C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 xml:space="preserve"> i zgodnie z niniejszymi </w:t>
      </w:r>
      <w:r w:rsidR="0045193C" w:rsidRPr="005B3B5B">
        <w:rPr>
          <w:rFonts w:ascii="Arial" w:hAnsi="Arial" w:cs="Arial"/>
          <w:sz w:val="20"/>
          <w:szCs w:val="20"/>
        </w:rPr>
        <w:t>zasadami</w:t>
      </w:r>
      <w:r w:rsidRPr="005B3B5B">
        <w:rPr>
          <w:rFonts w:ascii="Arial" w:hAnsi="Arial" w:cs="Arial"/>
          <w:sz w:val="20"/>
          <w:szCs w:val="20"/>
        </w:rPr>
        <w:t>. Jeśli kontrola systemowa wykaże, iż przyjęte przez IP</w:t>
      </w:r>
      <w:r w:rsidR="00EB2FB4" w:rsidRPr="005B3B5B">
        <w:rPr>
          <w:rFonts w:ascii="Arial" w:hAnsi="Arial" w:cs="Arial"/>
          <w:sz w:val="20"/>
          <w:szCs w:val="20"/>
        </w:rPr>
        <w:t>/ IP ZIT/ RIT</w:t>
      </w:r>
      <w:r w:rsidRPr="005B3B5B">
        <w:rPr>
          <w:rFonts w:ascii="Arial" w:hAnsi="Arial" w:cs="Arial"/>
          <w:sz w:val="20"/>
          <w:szCs w:val="20"/>
        </w:rPr>
        <w:t xml:space="preserve"> RPO WSL środki zwalcz</w:t>
      </w:r>
      <w:r w:rsidR="00657FED" w:rsidRPr="005B3B5B">
        <w:rPr>
          <w:rFonts w:ascii="Arial" w:hAnsi="Arial" w:cs="Arial"/>
          <w:sz w:val="20"/>
          <w:szCs w:val="20"/>
        </w:rPr>
        <w:t>a</w:t>
      </w:r>
      <w:r w:rsidRPr="005B3B5B">
        <w:rPr>
          <w:rFonts w:ascii="Arial" w:hAnsi="Arial" w:cs="Arial"/>
          <w:sz w:val="20"/>
          <w:szCs w:val="20"/>
        </w:rPr>
        <w:t xml:space="preserve">nia nadużyć </w:t>
      </w:r>
      <w:r w:rsidR="00657FED" w:rsidRPr="005B3B5B">
        <w:rPr>
          <w:rFonts w:ascii="Arial" w:hAnsi="Arial" w:cs="Arial"/>
          <w:sz w:val="20"/>
          <w:szCs w:val="20"/>
        </w:rPr>
        <w:t>finansowych są nieadekwatne, IZ RPO WSL zaleca podjęcie stosownych środków naprawczych.</w:t>
      </w:r>
    </w:p>
    <w:p w14:paraId="7820AAF5" w14:textId="77777777" w:rsidR="00B5531F" w:rsidRPr="005B3B5B" w:rsidRDefault="00657FED" w:rsidP="00B553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Wyniki kontroli systemowych są brane pod uwagę przez </w:t>
      </w:r>
      <w:r w:rsidR="00285D4C" w:rsidRPr="005B3B5B">
        <w:rPr>
          <w:rFonts w:ascii="Arial" w:hAnsi="Arial" w:cs="Arial"/>
          <w:sz w:val="20"/>
          <w:szCs w:val="20"/>
        </w:rPr>
        <w:t>Z</w:t>
      </w:r>
      <w:r w:rsidRPr="005B3B5B">
        <w:rPr>
          <w:rFonts w:ascii="Arial" w:hAnsi="Arial" w:cs="Arial"/>
          <w:sz w:val="20"/>
          <w:szCs w:val="20"/>
        </w:rPr>
        <w:t xml:space="preserve">espół ds. samooceny, podczas dokonywania analizy ryzyka </w:t>
      </w:r>
      <w:r w:rsidR="00B636CA" w:rsidRPr="005B3B5B">
        <w:rPr>
          <w:rFonts w:ascii="Arial" w:hAnsi="Arial" w:cs="Arial"/>
          <w:sz w:val="20"/>
          <w:szCs w:val="20"/>
        </w:rPr>
        <w:t xml:space="preserve">popełnienia </w:t>
      </w:r>
      <w:r w:rsidRPr="005B3B5B">
        <w:rPr>
          <w:rFonts w:ascii="Arial" w:hAnsi="Arial" w:cs="Arial"/>
          <w:sz w:val="20"/>
          <w:szCs w:val="20"/>
        </w:rPr>
        <w:t>nadużyć finansowych.</w:t>
      </w:r>
    </w:p>
    <w:p w14:paraId="223C3A97" w14:textId="77777777" w:rsidR="00C3370F" w:rsidRPr="005B3B5B" w:rsidRDefault="008E76B6" w:rsidP="00C3370F">
      <w:pPr>
        <w:pStyle w:val="Nagwek1"/>
        <w:jc w:val="center"/>
        <w:rPr>
          <w:rFonts w:ascii="Arial" w:hAnsi="Arial" w:cs="Arial"/>
        </w:rPr>
      </w:pPr>
      <w:bookmarkStart w:id="16" w:name="_Toc492447555"/>
      <w:r w:rsidRPr="005B3B5B">
        <w:rPr>
          <w:rFonts w:ascii="Arial" w:hAnsi="Arial" w:cs="Arial"/>
        </w:rPr>
        <w:t>Sekcja</w:t>
      </w:r>
      <w:r w:rsidR="00052884" w:rsidRPr="005B3B5B">
        <w:rPr>
          <w:rFonts w:ascii="Arial" w:hAnsi="Arial" w:cs="Arial"/>
        </w:rPr>
        <w:t xml:space="preserve"> 3</w:t>
      </w:r>
      <w:r w:rsidR="00C3370F" w:rsidRPr="005B3B5B">
        <w:rPr>
          <w:rFonts w:ascii="Arial" w:hAnsi="Arial" w:cs="Arial"/>
        </w:rPr>
        <w:t>.1.5 – Powszechne informowanie o prowadz</w:t>
      </w:r>
      <w:r w:rsidR="00997FC6" w:rsidRPr="005B3B5B">
        <w:rPr>
          <w:rFonts w:ascii="Arial" w:hAnsi="Arial" w:cs="Arial"/>
        </w:rPr>
        <w:t>eniu</w:t>
      </w:r>
      <w:r w:rsidR="00EB2FB4" w:rsidRPr="005B3B5B">
        <w:rPr>
          <w:rFonts w:ascii="Arial" w:hAnsi="Arial" w:cs="Arial"/>
        </w:rPr>
        <w:t xml:space="preserve"> </w:t>
      </w:r>
      <w:r w:rsidR="00997FC6" w:rsidRPr="005B3B5B">
        <w:rPr>
          <w:rFonts w:ascii="Arial" w:hAnsi="Arial" w:cs="Arial"/>
        </w:rPr>
        <w:t xml:space="preserve">kontroli </w:t>
      </w:r>
      <w:r w:rsidR="00C3370F" w:rsidRPr="005B3B5B">
        <w:rPr>
          <w:rFonts w:ascii="Arial" w:hAnsi="Arial" w:cs="Arial"/>
        </w:rPr>
        <w:t>projektów</w:t>
      </w:r>
      <w:bookmarkEnd w:id="16"/>
    </w:p>
    <w:p w14:paraId="55572778" w14:textId="77777777" w:rsidR="00C3370F" w:rsidRPr="005B3B5B" w:rsidRDefault="00C3370F" w:rsidP="00C337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Powszechne informowanie o </w:t>
      </w:r>
      <w:r w:rsidR="00997FC6" w:rsidRPr="005B3B5B">
        <w:rPr>
          <w:rFonts w:ascii="Arial" w:hAnsi="Arial" w:cs="Arial"/>
          <w:sz w:val="20"/>
          <w:szCs w:val="20"/>
        </w:rPr>
        <w:t xml:space="preserve">prowadzeniu kontroli </w:t>
      </w:r>
      <w:r w:rsidRPr="005B3B5B">
        <w:rPr>
          <w:rFonts w:ascii="Arial" w:hAnsi="Arial" w:cs="Arial"/>
          <w:sz w:val="20"/>
          <w:szCs w:val="20"/>
        </w:rPr>
        <w:t xml:space="preserve">projektów przez instytucje zaangażowane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 xml:space="preserve">we wdrażanie RPO WSL </w:t>
      </w:r>
      <w:r w:rsidR="00997FC6" w:rsidRPr="005B3B5B">
        <w:rPr>
          <w:rFonts w:ascii="Arial" w:hAnsi="Arial" w:cs="Arial"/>
          <w:sz w:val="20"/>
          <w:szCs w:val="20"/>
        </w:rPr>
        <w:t>2014-2020</w:t>
      </w:r>
      <w:r w:rsidR="00EB2FB4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 xml:space="preserve">może zapobiegać </w:t>
      </w:r>
      <w:r w:rsidR="00B636CA" w:rsidRPr="005B3B5B">
        <w:rPr>
          <w:rFonts w:ascii="Arial" w:hAnsi="Arial" w:cs="Arial"/>
          <w:sz w:val="20"/>
          <w:szCs w:val="20"/>
        </w:rPr>
        <w:t xml:space="preserve">popełnieniu </w:t>
      </w:r>
      <w:r w:rsidRPr="005B3B5B">
        <w:rPr>
          <w:rFonts w:ascii="Arial" w:hAnsi="Arial" w:cs="Arial"/>
          <w:sz w:val="20"/>
          <w:szCs w:val="20"/>
        </w:rPr>
        <w:t xml:space="preserve">nadużyć finansowych. </w:t>
      </w:r>
      <w:r w:rsidR="00484F8C" w:rsidRPr="005B3B5B">
        <w:rPr>
          <w:rFonts w:ascii="Arial" w:hAnsi="Arial" w:cs="Arial"/>
          <w:sz w:val="20"/>
          <w:szCs w:val="20"/>
        </w:rPr>
        <w:t xml:space="preserve">Kontrole projektów stanowią mechanizm kontrolny zmniejszający ryzyko </w:t>
      </w:r>
      <w:r w:rsidR="00B636CA" w:rsidRPr="005B3B5B">
        <w:rPr>
          <w:rFonts w:ascii="Arial" w:hAnsi="Arial" w:cs="Arial"/>
          <w:sz w:val="20"/>
          <w:szCs w:val="20"/>
        </w:rPr>
        <w:t>popełnienia</w:t>
      </w:r>
      <w:r w:rsidR="00484F8C" w:rsidRPr="005B3B5B">
        <w:rPr>
          <w:rFonts w:ascii="Arial" w:hAnsi="Arial" w:cs="Arial"/>
          <w:sz w:val="20"/>
          <w:szCs w:val="20"/>
        </w:rPr>
        <w:t xml:space="preserve"> nadużyć finansowych</w:t>
      </w:r>
      <w:r w:rsidR="00052884" w:rsidRPr="005B3B5B">
        <w:rPr>
          <w:rFonts w:ascii="Arial" w:hAnsi="Arial" w:cs="Arial"/>
          <w:sz w:val="20"/>
          <w:szCs w:val="20"/>
        </w:rPr>
        <w:t xml:space="preserve"> oraz zwiększający prawdopodobieństwo ich wykrycia</w:t>
      </w:r>
      <w:r w:rsidR="009742E7" w:rsidRPr="005B3B5B">
        <w:rPr>
          <w:rFonts w:ascii="Arial" w:hAnsi="Arial" w:cs="Arial"/>
          <w:sz w:val="20"/>
          <w:szCs w:val="20"/>
        </w:rPr>
        <w:t>.</w:t>
      </w:r>
      <w:r w:rsidR="00484F8C" w:rsidRPr="005B3B5B">
        <w:rPr>
          <w:rFonts w:ascii="Arial" w:hAnsi="Arial" w:cs="Arial"/>
          <w:sz w:val="20"/>
          <w:szCs w:val="20"/>
        </w:rPr>
        <w:t xml:space="preserve"> </w:t>
      </w:r>
      <w:r w:rsidR="009742E7" w:rsidRPr="005B3B5B">
        <w:rPr>
          <w:rFonts w:ascii="Arial" w:hAnsi="Arial" w:cs="Arial"/>
          <w:sz w:val="20"/>
          <w:szCs w:val="20"/>
        </w:rPr>
        <w:t xml:space="preserve">IZ RPO WSL zakłada, iż powszechne informowanie o wdrożonych mechanizmach kontrolnych oraz o ich zakresie zniechęca </w:t>
      </w:r>
      <w:r w:rsidR="002D6371" w:rsidRPr="005B3B5B">
        <w:rPr>
          <w:rFonts w:ascii="Arial" w:hAnsi="Arial" w:cs="Arial"/>
          <w:sz w:val="20"/>
          <w:szCs w:val="20"/>
        </w:rPr>
        <w:t>beneficjentów</w:t>
      </w:r>
      <w:r w:rsidR="00484F8C" w:rsidRPr="005B3B5B">
        <w:rPr>
          <w:rFonts w:ascii="Arial" w:hAnsi="Arial" w:cs="Arial"/>
          <w:sz w:val="20"/>
          <w:szCs w:val="20"/>
        </w:rPr>
        <w:t xml:space="preserve"> do</w:t>
      </w:r>
      <w:r w:rsidR="009742E7" w:rsidRPr="005B3B5B">
        <w:rPr>
          <w:rFonts w:ascii="Arial" w:hAnsi="Arial" w:cs="Arial"/>
          <w:sz w:val="20"/>
          <w:szCs w:val="20"/>
        </w:rPr>
        <w:t xml:space="preserve"> działań o</w:t>
      </w:r>
      <w:r w:rsidR="0045193C" w:rsidRPr="005B3B5B">
        <w:rPr>
          <w:rFonts w:ascii="Arial" w:hAnsi="Arial" w:cs="Arial"/>
          <w:sz w:val="20"/>
          <w:szCs w:val="20"/>
        </w:rPr>
        <w:t> </w:t>
      </w:r>
      <w:r w:rsidR="009742E7" w:rsidRPr="005B3B5B">
        <w:rPr>
          <w:rFonts w:ascii="Arial" w:hAnsi="Arial" w:cs="Arial"/>
          <w:sz w:val="20"/>
          <w:szCs w:val="20"/>
        </w:rPr>
        <w:t>charakterze nadużyć finansowych</w:t>
      </w:r>
      <w:r w:rsidR="008F7101" w:rsidRPr="005B3B5B">
        <w:rPr>
          <w:rFonts w:ascii="Arial" w:hAnsi="Arial" w:cs="Arial"/>
          <w:sz w:val="20"/>
          <w:szCs w:val="20"/>
        </w:rPr>
        <w:t xml:space="preserve"> oraz ma wpływ na budowę zaufania obywateli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8F7101" w:rsidRPr="005B3B5B">
        <w:rPr>
          <w:rFonts w:ascii="Arial" w:hAnsi="Arial" w:cs="Arial"/>
          <w:sz w:val="20"/>
          <w:szCs w:val="20"/>
        </w:rPr>
        <w:t>do organów władzy publicznej, jak również zapewnia transparentność jej działań</w:t>
      </w:r>
      <w:r w:rsidR="009742E7" w:rsidRPr="005B3B5B">
        <w:rPr>
          <w:rFonts w:ascii="Arial" w:hAnsi="Arial" w:cs="Arial"/>
          <w:sz w:val="20"/>
          <w:szCs w:val="20"/>
        </w:rPr>
        <w:t xml:space="preserve">. Mając powyższe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9742E7" w:rsidRPr="005B3B5B">
        <w:rPr>
          <w:rFonts w:ascii="Arial" w:hAnsi="Arial" w:cs="Arial"/>
          <w:sz w:val="20"/>
          <w:szCs w:val="20"/>
        </w:rPr>
        <w:t>na uwadze, i</w:t>
      </w:r>
      <w:r w:rsidRPr="005B3B5B">
        <w:rPr>
          <w:rFonts w:ascii="Arial" w:hAnsi="Arial" w:cs="Arial"/>
          <w:sz w:val="20"/>
          <w:szCs w:val="20"/>
        </w:rPr>
        <w:t>nformacje dotyczące</w:t>
      </w:r>
      <w:r w:rsidR="00484F8C" w:rsidRPr="005B3B5B">
        <w:rPr>
          <w:rFonts w:ascii="Arial" w:hAnsi="Arial" w:cs="Arial"/>
          <w:sz w:val="20"/>
          <w:szCs w:val="20"/>
        </w:rPr>
        <w:t xml:space="preserve"> co najmniej</w:t>
      </w:r>
      <w:r w:rsidRPr="005B3B5B">
        <w:rPr>
          <w:rFonts w:ascii="Arial" w:hAnsi="Arial" w:cs="Arial"/>
          <w:sz w:val="20"/>
          <w:szCs w:val="20"/>
        </w:rPr>
        <w:t xml:space="preserve"> zakresu prowadzonych kontroli projektów, jak również najczęściej popełnianych błędów </w:t>
      </w:r>
      <w:r w:rsidR="00484F8C" w:rsidRPr="005B3B5B">
        <w:rPr>
          <w:rFonts w:ascii="Arial" w:hAnsi="Arial" w:cs="Arial"/>
          <w:sz w:val="20"/>
          <w:szCs w:val="20"/>
        </w:rPr>
        <w:t>w realizacji projektów, skutkujących wystąpieniem nieprawidłowości</w:t>
      </w:r>
      <w:r w:rsidR="009742E7" w:rsidRPr="005B3B5B">
        <w:rPr>
          <w:rFonts w:ascii="Arial" w:hAnsi="Arial" w:cs="Arial"/>
          <w:sz w:val="20"/>
          <w:szCs w:val="20"/>
        </w:rPr>
        <w:t xml:space="preserve"> będą</w:t>
      </w:r>
      <w:r w:rsidRPr="005B3B5B">
        <w:rPr>
          <w:rFonts w:ascii="Arial" w:hAnsi="Arial" w:cs="Arial"/>
          <w:sz w:val="20"/>
          <w:szCs w:val="20"/>
        </w:rPr>
        <w:t xml:space="preserve"> przekazywan</w:t>
      </w:r>
      <w:r w:rsidR="009742E7" w:rsidRPr="005B3B5B">
        <w:rPr>
          <w:rFonts w:ascii="Arial" w:hAnsi="Arial" w:cs="Arial"/>
          <w:sz w:val="20"/>
          <w:szCs w:val="20"/>
        </w:rPr>
        <w:t>e</w:t>
      </w:r>
      <w:r w:rsidRPr="005B3B5B">
        <w:rPr>
          <w:rFonts w:ascii="Arial" w:hAnsi="Arial" w:cs="Arial"/>
          <w:sz w:val="20"/>
          <w:szCs w:val="20"/>
        </w:rPr>
        <w:t xml:space="preserve"> wnioskodawcom/ </w:t>
      </w:r>
      <w:r w:rsidR="002D6371" w:rsidRPr="005B3B5B">
        <w:rPr>
          <w:rFonts w:ascii="Arial" w:hAnsi="Arial" w:cs="Arial"/>
          <w:sz w:val="20"/>
          <w:szCs w:val="20"/>
        </w:rPr>
        <w:t>beneficjent</w:t>
      </w:r>
      <w:r w:rsidRPr="005B3B5B">
        <w:rPr>
          <w:rFonts w:ascii="Arial" w:hAnsi="Arial" w:cs="Arial"/>
          <w:sz w:val="20"/>
          <w:szCs w:val="20"/>
        </w:rPr>
        <w:t>om poprzez stronę internetową RPO WSL</w:t>
      </w:r>
      <w:r w:rsidR="00997FC6" w:rsidRPr="005B3B5B">
        <w:rPr>
          <w:rFonts w:ascii="Arial" w:hAnsi="Arial" w:cs="Arial"/>
          <w:sz w:val="20"/>
          <w:szCs w:val="20"/>
        </w:rPr>
        <w:t xml:space="preserve">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997FC6" w:rsidRPr="005B3B5B">
        <w:rPr>
          <w:rFonts w:ascii="Arial" w:hAnsi="Arial" w:cs="Arial"/>
          <w:sz w:val="20"/>
          <w:szCs w:val="20"/>
        </w:rPr>
        <w:t>2014-2020</w:t>
      </w:r>
      <w:r w:rsidRPr="005B3B5B">
        <w:rPr>
          <w:rFonts w:ascii="Arial" w:hAnsi="Arial" w:cs="Arial"/>
          <w:sz w:val="20"/>
          <w:szCs w:val="20"/>
        </w:rPr>
        <w:t>,</w:t>
      </w:r>
      <w:r w:rsidR="002F4266" w:rsidRPr="005B3B5B">
        <w:rPr>
          <w:rFonts w:ascii="Arial" w:hAnsi="Arial" w:cs="Arial"/>
          <w:sz w:val="20"/>
          <w:szCs w:val="20"/>
        </w:rPr>
        <w:t xml:space="preserve"> jak również podczas szkoleń i </w:t>
      </w:r>
      <w:r w:rsidRPr="005B3B5B">
        <w:rPr>
          <w:rFonts w:ascii="Arial" w:hAnsi="Arial" w:cs="Arial"/>
          <w:sz w:val="20"/>
          <w:szCs w:val="20"/>
        </w:rPr>
        <w:t xml:space="preserve">spotkań </w:t>
      </w:r>
      <w:r w:rsidR="00484F8C" w:rsidRPr="005B3B5B">
        <w:rPr>
          <w:rFonts w:ascii="Arial" w:hAnsi="Arial" w:cs="Arial"/>
          <w:sz w:val="20"/>
          <w:szCs w:val="20"/>
        </w:rPr>
        <w:t xml:space="preserve">informacyjnych. </w:t>
      </w:r>
    </w:p>
    <w:p w14:paraId="0B9212DE" w14:textId="77777777" w:rsidR="00C3370F" w:rsidRPr="005B3B5B" w:rsidRDefault="00484F8C" w:rsidP="00484F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Decyzja</w:t>
      </w:r>
      <w:r w:rsidR="00C3370F" w:rsidRPr="005B3B5B">
        <w:rPr>
          <w:rFonts w:ascii="Arial" w:hAnsi="Arial" w:cs="Arial"/>
          <w:sz w:val="20"/>
          <w:szCs w:val="20"/>
        </w:rPr>
        <w:t xml:space="preserve"> o zakresie, sposobie i częstotliwości publikacji informacji o kontrolach oraz o instytucjach odpowiedzialnych za te publik</w:t>
      </w:r>
      <w:r w:rsidRPr="005B3B5B">
        <w:rPr>
          <w:rFonts w:ascii="Arial" w:hAnsi="Arial" w:cs="Arial"/>
          <w:sz w:val="20"/>
          <w:szCs w:val="20"/>
        </w:rPr>
        <w:t>acje, podejmowana będzie przez Z</w:t>
      </w:r>
      <w:r w:rsidR="00C3370F" w:rsidRPr="005B3B5B">
        <w:rPr>
          <w:rFonts w:ascii="Arial" w:hAnsi="Arial" w:cs="Arial"/>
          <w:sz w:val="20"/>
          <w:szCs w:val="20"/>
        </w:rPr>
        <w:t>espół ds. samooce</w:t>
      </w:r>
      <w:r w:rsidRPr="005B3B5B">
        <w:rPr>
          <w:rFonts w:ascii="Arial" w:hAnsi="Arial" w:cs="Arial"/>
          <w:sz w:val="20"/>
          <w:szCs w:val="20"/>
        </w:rPr>
        <w:t>ny</w:t>
      </w:r>
      <w:r w:rsidR="00052884" w:rsidRPr="005B3B5B">
        <w:rPr>
          <w:rFonts w:ascii="Arial" w:hAnsi="Arial" w:cs="Arial"/>
          <w:sz w:val="20"/>
          <w:szCs w:val="20"/>
        </w:rPr>
        <w:t xml:space="preserve"> </w:t>
      </w:r>
      <w:r w:rsidR="00D4675D" w:rsidRPr="005B3B5B">
        <w:rPr>
          <w:rFonts w:ascii="Arial" w:hAnsi="Arial" w:cs="Arial"/>
          <w:sz w:val="20"/>
          <w:szCs w:val="20"/>
        </w:rPr>
        <w:t>l</w:t>
      </w:r>
      <w:r w:rsidR="00052884" w:rsidRPr="005B3B5B">
        <w:rPr>
          <w:rFonts w:ascii="Arial" w:hAnsi="Arial" w:cs="Arial"/>
          <w:sz w:val="20"/>
          <w:szCs w:val="20"/>
        </w:rPr>
        <w:t>ub IZ RPO W</w:t>
      </w:r>
      <w:r w:rsidR="00997FC6" w:rsidRPr="005B3B5B">
        <w:rPr>
          <w:rFonts w:ascii="Arial" w:hAnsi="Arial" w:cs="Arial"/>
          <w:sz w:val="20"/>
          <w:szCs w:val="20"/>
        </w:rPr>
        <w:t>S</w:t>
      </w:r>
      <w:r w:rsidR="00052884" w:rsidRPr="005B3B5B">
        <w:rPr>
          <w:rFonts w:ascii="Arial" w:hAnsi="Arial" w:cs="Arial"/>
          <w:sz w:val="20"/>
          <w:szCs w:val="20"/>
        </w:rPr>
        <w:t>L</w:t>
      </w:r>
      <w:r w:rsidRPr="005B3B5B">
        <w:rPr>
          <w:rFonts w:ascii="Arial" w:hAnsi="Arial" w:cs="Arial"/>
          <w:sz w:val="20"/>
          <w:szCs w:val="20"/>
        </w:rPr>
        <w:t xml:space="preserve">. </w:t>
      </w:r>
    </w:p>
    <w:p w14:paraId="7DEA942E" w14:textId="77777777" w:rsidR="003544B8" w:rsidRPr="005B3B5B" w:rsidRDefault="00E859D6" w:rsidP="003544B8">
      <w:pPr>
        <w:pStyle w:val="Nagwek1"/>
        <w:jc w:val="center"/>
        <w:rPr>
          <w:rFonts w:ascii="Arial" w:hAnsi="Arial" w:cs="Arial"/>
        </w:rPr>
      </w:pPr>
      <w:bookmarkStart w:id="17" w:name="_Toc492447556"/>
      <w:r w:rsidRPr="005B3B5B">
        <w:rPr>
          <w:rFonts w:ascii="Arial" w:hAnsi="Arial" w:cs="Arial"/>
        </w:rPr>
        <w:t>Sekcja</w:t>
      </w:r>
      <w:r w:rsidR="00052884" w:rsidRPr="005B3B5B">
        <w:rPr>
          <w:rFonts w:ascii="Arial" w:hAnsi="Arial" w:cs="Arial"/>
        </w:rPr>
        <w:t xml:space="preserve"> 3</w:t>
      </w:r>
      <w:r w:rsidR="003544B8" w:rsidRPr="005B3B5B">
        <w:rPr>
          <w:rFonts w:ascii="Arial" w:hAnsi="Arial" w:cs="Arial"/>
        </w:rPr>
        <w:t>.1</w:t>
      </w:r>
      <w:r w:rsidR="006958B8" w:rsidRPr="005B3B5B">
        <w:rPr>
          <w:rFonts w:ascii="Arial" w:hAnsi="Arial" w:cs="Arial"/>
        </w:rPr>
        <w:t>.</w:t>
      </w:r>
      <w:r w:rsidR="00484F8C" w:rsidRPr="005B3B5B">
        <w:rPr>
          <w:rFonts w:ascii="Arial" w:hAnsi="Arial" w:cs="Arial"/>
        </w:rPr>
        <w:t>6</w:t>
      </w:r>
      <w:r w:rsidR="003544B8" w:rsidRPr="005B3B5B">
        <w:rPr>
          <w:rFonts w:ascii="Arial" w:hAnsi="Arial" w:cs="Arial"/>
        </w:rPr>
        <w:t xml:space="preserve"> – Szkolenia i podnoszenie świadomości</w:t>
      </w:r>
      <w:r w:rsidR="00484F8C" w:rsidRPr="005B3B5B">
        <w:rPr>
          <w:rFonts w:ascii="Arial" w:hAnsi="Arial" w:cs="Arial"/>
        </w:rPr>
        <w:t xml:space="preserve"> w </w:t>
      </w:r>
      <w:r w:rsidR="00C3370F" w:rsidRPr="005B3B5B">
        <w:rPr>
          <w:rFonts w:ascii="Arial" w:hAnsi="Arial" w:cs="Arial"/>
        </w:rPr>
        <w:t>zakresie zwalczania nadużyć finansowych</w:t>
      </w:r>
      <w:bookmarkEnd w:id="17"/>
    </w:p>
    <w:p w14:paraId="5B3007B9" w14:textId="77777777" w:rsidR="00D3332D" w:rsidRPr="005B3B5B" w:rsidRDefault="00D3332D" w:rsidP="00D333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Kompleksowe działania szkoleniowe i mające na celu podnoszenie świadomości na temat nadużyć finansowych, odgrywają kluczową rolę w zapobieganiu </w:t>
      </w:r>
      <w:r w:rsidR="00FF078D" w:rsidRPr="005B3B5B">
        <w:rPr>
          <w:rFonts w:ascii="Arial" w:hAnsi="Arial" w:cs="Arial"/>
          <w:sz w:val="20"/>
          <w:szCs w:val="20"/>
        </w:rPr>
        <w:t>popełnienia</w:t>
      </w:r>
      <w:r w:rsidRPr="005B3B5B">
        <w:rPr>
          <w:rFonts w:ascii="Arial" w:hAnsi="Arial" w:cs="Arial"/>
          <w:sz w:val="20"/>
          <w:szCs w:val="20"/>
        </w:rPr>
        <w:t xml:space="preserve"> nadużyć finansowych.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>IZ RPO WSL w cel</w:t>
      </w:r>
      <w:r w:rsidR="003A3EF5" w:rsidRPr="005B3B5B">
        <w:rPr>
          <w:rFonts w:ascii="Arial" w:hAnsi="Arial" w:cs="Arial"/>
          <w:sz w:val="20"/>
          <w:szCs w:val="20"/>
        </w:rPr>
        <w:t>u</w:t>
      </w:r>
      <w:r w:rsidRPr="005B3B5B">
        <w:rPr>
          <w:rFonts w:ascii="Arial" w:hAnsi="Arial" w:cs="Arial"/>
          <w:sz w:val="20"/>
          <w:szCs w:val="20"/>
        </w:rPr>
        <w:t xml:space="preserve"> zapewnienia odpowiedniego poziomu realizacji obowiązków szkoleniowo-informacyjnych podejmuje następujące zadania:</w:t>
      </w:r>
    </w:p>
    <w:p w14:paraId="5CA526F6" w14:textId="77777777" w:rsidR="00D3332D" w:rsidRPr="005B3B5B" w:rsidRDefault="00484F8C" w:rsidP="00281A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n</w:t>
      </w:r>
      <w:r w:rsidR="00D3332D" w:rsidRPr="005B3B5B">
        <w:rPr>
          <w:rFonts w:ascii="Arial" w:hAnsi="Arial" w:cs="Arial"/>
          <w:sz w:val="20"/>
          <w:szCs w:val="20"/>
        </w:rPr>
        <w:t xml:space="preserve">a podstawie ustaleń </w:t>
      </w:r>
      <w:r w:rsidR="00052884" w:rsidRPr="005B3B5B">
        <w:rPr>
          <w:rFonts w:ascii="Arial" w:hAnsi="Arial" w:cs="Arial"/>
          <w:sz w:val="20"/>
          <w:szCs w:val="20"/>
        </w:rPr>
        <w:t>z</w:t>
      </w:r>
      <w:r w:rsidR="00D3332D" w:rsidRPr="005B3B5B">
        <w:rPr>
          <w:rFonts w:ascii="Arial" w:hAnsi="Arial" w:cs="Arial"/>
          <w:sz w:val="20"/>
          <w:szCs w:val="20"/>
        </w:rPr>
        <w:t>espołu ds. samooceny</w:t>
      </w:r>
      <w:r w:rsidRPr="005B3B5B">
        <w:rPr>
          <w:rFonts w:ascii="Arial" w:hAnsi="Arial" w:cs="Arial"/>
          <w:sz w:val="20"/>
          <w:szCs w:val="20"/>
        </w:rPr>
        <w:t xml:space="preserve">, przeprowadza działania/ </w:t>
      </w:r>
      <w:r w:rsidR="00D3332D" w:rsidRPr="005B3B5B">
        <w:rPr>
          <w:rFonts w:ascii="Arial" w:hAnsi="Arial" w:cs="Arial"/>
          <w:sz w:val="20"/>
          <w:szCs w:val="20"/>
        </w:rPr>
        <w:t>opracowuje</w:t>
      </w:r>
      <w:r w:rsidR="00EE5852" w:rsidRPr="005B3B5B">
        <w:rPr>
          <w:rFonts w:ascii="Arial" w:hAnsi="Arial" w:cs="Arial"/>
          <w:sz w:val="20"/>
          <w:szCs w:val="20"/>
        </w:rPr>
        <w:t xml:space="preserve"> rekomendacje </w:t>
      </w:r>
      <w:r w:rsidRPr="005B3B5B">
        <w:rPr>
          <w:rFonts w:ascii="Arial" w:hAnsi="Arial" w:cs="Arial"/>
          <w:sz w:val="20"/>
          <w:szCs w:val="20"/>
        </w:rPr>
        <w:t>dla IP RPO WSL</w:t>
      </w:r>
      <w:r w:rsidR="00F1484B" w:rsidRPr="005B3B5B">
        <w:rPr>
          <w:rFonts w:ascii="Arial" w:hAnsi="Arial" w:cs="Arial"/>
          <w:sz w:val="20"/>
          <w:szCs w:val="20"/>
        </w:rPr>
        <w:t>/ IP ZIT/RIT RPO WSL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EE5852" w:rsidRPr="005B3B5B">
        <w:rPr>
          <w:rFonts w:ascii="Arial" w:hAnsi="Arial" w:cs="Arial"/>
          <w:sz w:val="20"/>
          <w:szCs w:val="20"/>
        </w:rPr>
        <w:t>w zakresie</w:t>
      </w:r>
      <w:r w:rsidR="00D3332D" w:rsidRPr="005B3B5B">
        <w:rPr>
          <w:rFonts w:ascii="Arial" w:hAnsi="Arial" w:cs="Arial"/>
          <w:sz w:val="20"/>
          <w:szCs w:val="20"/>
        </w:rPr>
        <w:t xml:space="preserve"> szkoleń oraz działań informacyjnych </w:t>
      </w:r>
      <w:r w:rsidR="00052884" w:rsidRPr="005B3B5B">
        <w:rPr>
          <w:rFonts w:ascii="Arial" w:hAnsi="Arial" w:cs="Arial"/>
          <w:sz w:val="20"/>
          <w:szCs w:val="20"/>
        </w:rPr>
        <w:t>dotyczących</w:t>
      </w:r>
      <w:r w:rsidR="00D3332D" w:rsidRPr="005B3B5B">
        <w:rPr>
          <w:rFonts w:ascii="Arial" w:hAnsi="Arial" w:cs="Arial"/>
          <w:sz w:val="20"/>
          <w:szCs w:val="20"/>
        </w:rPr>
        <w:t xml:space="preserve"> nadużyć finansowych;</w:t>
      </w:r>
    </w:p>
    <w:p w14:paraId="46D494A4" w14:textId="77777777" w:rsidR="00D3332D" w:rsidRPr="005B3B5B" w:rsidRDefault="00484F8C" w:rsidP="00281A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</w:t>
      </w:r>
      <w:r w:rsidR="00D3332D" w:rsidRPr="005B3B5B">
        <w:rPr>
          <w:rFonts w:ascii="Arial" w:hAnsi="Arial" w:cs="Arial"/>
          <w:sz w:val="20"/>
          <w:szCs w:val="20"/>
        </w:rPr>
        <w:t>prac</w:t>
      </w:r>
      <w:r w:rsidR="00EE5852" w:rsidRPr="005B3B5B">
        <w:rPr>
          <w:rFonts w:ascii="Arial" w:hAnsi="Arial" w:cs="Arial"/>
          <w:sz w:val="20"/>
          <w:szCs w:val="20"/>
        </w:rPr>
        <w:t xml:space="preserve">owuje </w:t>
      </w:r>
      <w:r w:rsidRPr="005B3B5B">
        <w:rPr>
          <w:rFonts w:ascii="Arial" w:hAnsi="Arial" w:cs="Arial"/>
          <w:sz w:val="20"/>
          <w:szCs w:val="20"/>
        </w:rPr>
        <w:t>zalecenia</w:t>
      </w:r>
      <w:r w:rsidR="00EE5852" w:rsidRPr="005B3B5B">
        <w:rPr>
          <w:rFonts w:ascii="Arial" w:hAnsi="Arial" w:cs="Arial"/>
          <w:sz w:val="20"/>
          <w:szCs w:val="20"/>
        </w:rPr>
        <w:t xml:space="preserve"> odnośnie zakresu</w:t>
      </w:r>
      <w:r w:rsidR="00D3332D" w:rsidRPr="005B3B5B">
        <w:rPr>
          <w:rFonts w:ascii="Arial" w:hAnsi="Arial" w:cs="Arial"/>
          <w:sz w:val="20"/>
          <w:szCs w:val="20"/>
        </w:rPr>
        <w:t xml:space="preserve"> i sposobu szkolenia pracowników IZ RPO WSL/ IP</w:t>
      </w:r>
      <w:r w:rsidR="008210EF" w:rsidRPr="005B3B5B">
        <w:rPr>
          <w:rFonts w:ascii="Arial" w:hAnsi="Arial" w:cs="Arial"/>
          <w:sz w:val="20"/>
          <w:szCs w:val="20"/>
        </w:rPr>
        <w:t xml:space="preserve"> RPO WSL</w:t>
      </w:r>
      <w:r w:rsidR="003052FE" w:rsidRPr="005B3B5B">
        <w:rPr>
          <w:rFonts w:ascii="Arial" w:hAnsi="Arial" w:cs="Arial"/>
          <w:sz w:val="20"/>
          <w:szCs w:val="20"/>
        </w:rPr>
        <w:t>/ IP ZIT/ RIT</w:t>
      </w:r>
      <w:r w:rsidR="00D3332D" w:rsidRPr="005B3B5B">
        <w:rPr>
          <w:rFonts w:ascii="Arial" w:hAnsi="Arial" w:cs="Arial"/>
          <w:sz w:val="20"/>
          <w:szCs w:val="20"/>
        </w:rPr>
        <w:t xml:space="preserve"> RPO WSL</w:t>
      </w:r>
      <w:r w:rsidR="00EE5852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w zakresie</w:t>
      </w:r>
      <w:r w:rsidR="00EE5852" w:rsidRPr="005B3B5B">
        <w:rPr>
          <w:rFonts w:ascii="Arial" w:hAnsi="Arial" w:cs="Arial"/>
          <w:sz w:val="20"/>
          <w:szCs w:val="20"/>
        </w:rPr>
        <w:t xml:space="preserve"> nadużyć finansowych</w:t>
      </w:r>
      <w:r w:rsidR="00D3332D" w:rsidRPr="005B3B5B">
        <w:rPr>
          <w:rFonts w:ascii="Arial" w:hAnsi="Arial" w:cs="Arial"/>
          <w:sz w:val="20"/>
          <w:szCs w:val="20"/>
        </w:rPr>
        <w:t>;</w:t>
      </w:r>
    </w:p>
    <w:p w14:paraId="64573948" w14:textId="77777777" w:rsidR="00D3332D" w:rsidRPr="005B3B5B" w:rsidRDefault="00484F8C" w:rsidP="00281A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</w:t>
      </w:r>
      <w:r w:rsidR="00D3332D" w:rsidRPr="005B3B5B">
        <w:rPr>
          <w:rFonts w:ascii="Arial" w:hAnsi="Arial" w:cs="Arial"/>
          <w:sz w:val="20"/>
          <w:szCs w:val="20"/>
        </w:rPr>
        <w:t>nformuje pracowników IZ RPO WSL/ IP RPO WSL</w:t>
      </w:r>
      <w:r w:rsidR="00F1484B" w:rsidRPr="005B3B5B">
        <w:rPr>
          <w:rFonts w:ascii="Arial" w:hAnsi="Arial" w:cs="Arial"/>
          <w:sz w:val="20"/>
          <w:szCs w:val="20"/>
        </w:rPr>
        <w:t>/ IP ZIT/RIT RPO WSL</w:t>
      </w:r>
      <w:r w:rsidR="00D3332D" w:rsidRPr="005B3B5B">
        <w:rPr>
          <w:rFonts w:ascii="Arial" w:hAnsi="Arial" w:cs="Arial"/>
          <w:sz w:val="20"/>
          <w:szCs w:val="20"/>
        </w:rPr>
        <w:t xml:space="preserve"> o przyjętych zasadach zwalczania nadużyć finansowych poprzez wewnętrzne systemy komunikacji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D3332D" w:rsidRPr="005B3B5B">
        <w:rPr>
          <w:rFonts w:ascii="Arial" w:hAnsi="Arial" w:cs="Arial"/>
          <w:sz w:val="20"/>
          <w:szCs w:val="20"/>
        </w:rPr>
        <w:t>(</w:t>
      </w:r>
      <w:r w:rsidR="00052884" w:rsidRPr="005B3B5B">
        <w:rPr>
          <w:rFonts w:ascii="Arial" w:hAnsi="Arial" w:cs="Arial"/>
          <w:sz w:val="20"/>
          <w:szCs w:val="20"/>
        </w:rPr>
        <w:t xml:space="preserve">m.in. </w:t>
      </w:r>
      <w:r w:rsidR="00D3332D" w:rsidRPr="005B3B5B">
        <w:rPr>
          <w:rFonts w:ascii="Arial" w:hAnsi="Arial" w:cs="Arial"/>
          <w:sz w:val="20"/>
          <w:szCs w:val="20"/>
        </w:rPr>
        <w:t>intranet, spotkania kadry kierowniczej, spotkania z pracownikami) w celu podniesienia</w:t>
      </w:r>
      <w:r w:rsidR="008566F5" w:rsidRPr="005B3B5B">
        <w:rPr>
          <w:rFonts w:ascii="Arial" w:hAnsi="Arial" w:cs="Arial"/>
          <w:sz w:val="20"/>
          <w:szCs w:val="20"/>
        </w:rPr>
        <w:t xml:space="preserve"> </w:t>
      </w:r>
      <w:r w:rsidR="00D3332D" w:rsidRPr="005B3B5B">
        <w:rPr>
          <w:rFonts w:ascii="Arial" w:hAnsi="Arial" w:cs="Arial"/>
          <w:sz w:val="20"/>
          <w:szCs w:val="20"/>
        </w:rPr>
        <w:t xml:space="preserve">świadomości w kwestii realizowanej przez IZ RPO WSL polityki </w:t>
      </w:r>
      <w:r w:rsidR="00635DDD" w:rsidRPr="005B3B5B">
        <w:rPr>
          <w:rFonts w:ascii="Arial" w:hAnsi="Arial" w:cs="Arial"/>
          <w:sz w:val="20"/>
          <w:szCs w:val="20"/>
        </w:rPr>
        <w:t>zwalczania nadużyć finansowych</w:t>
      </w:r>
      <w:r w:rsidR="00D3332D" w:rsidRPr="005B3B5B">
        <w:rPr>
          <w:rFonts w:ascii="Arial" w:hAnsi="Arial" w:cs="Arial"/>
          <w:sz w:val="20"/>
          <w:szCs w:val="20"/>
        </w:rPr>
        <w:t xml:space="preserve"> oraz rozpoznawania oznak </w:t>
      </w:r>
      <w:r w:rsidR="00EE5852" w:rsidRPr="005B3B5B">
        <w:rPr>
          <w:rFonts w:ascii="Arial" w:hAnsi="Arial" w:cs="Arial"/>
          <w:sz w:val="20"/>
          <w:szCs w:val="20"/>
        </w:rPr>
        <w:t xml:space="preserve">nadużyć finansowych </w:t>
      </w:r>
      <w:r w:rsidR="00D3332D" w:rsidRPr="005B3B5B">
        <w:rPr>
          <w:rFonts w:ascii="Arial" w:hAnsi="Arial" w:cs="Arial"/>
          <w:sz w:val="20"/>
          <w:szCs w:val="20"/>
        </w:rPr>
        <w:t>i reagowania na tego typu działania.;</w:t>
      </w:r>
    </w:p>
    <w:p w14:paraId="013D79F8" w14:textId="77777777" w:rsidR="00D3332D" w:rsidRPr="005B3B5B" w:rsidRDefault="00484F8C" w:rsidP="00281A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p</w:t>
      </w:r>
      <w:r w:rsidR="00D3332D" w:rsidRPr="005B3B5B">
        <w:rPr>
          <w:rFonts w:ascii="Arial" w:hAnsi="Arial" w:cs="Arial"/>
          <w:sz w:val="20"/>
          <w:szCs w:val="20"/>
        </w:rPr>
        <w:t>ublikuje informacje dotyczące p</w:t>
      </w:r>
      <w:r w:rsidR="00635DDD" w:rsidRPr="005B3B5B">
        <w:rPr>
          <w:rFonts w:ascii="Arial" w:hAnsi="Arial" w:cs="Arial"/>
          <w:sz w:val="20"/>
          <w:szCs w:val="20"/>
        </w:rPr>
        <w:t>olityki zwalczania naduży</w:t>
      </w:r>
      <w:r w:rsidRPr="005B3B5B">
        <w:rPr>
          <w:rFonts w:ascii="Arial" w:hAnsi="Arial" w:cs="Arial"/>
          <w:sz w:val="20"/>
          <w:szCs w:val="20"/>
        </w:rPr>
        <w:t xml:space="preserve">ć finansowych na stronie </w:t>
      </w:r>
      <w:r w:rsidR="00052884" w:rsidRPr="005B3B5B">
        <w:rPr>
          <w:rFonts w:ascii="Arial" w:hAnsi="Arial" w:cs="Arial"/>
          <w:sz w:val="20"/>
          <w:szCs w:val="20"/>
        </w:rPr>
        <w:t>internetowej</w:t>
      </w:r>
      <w:r w:rsidRPr="005B3B5B">
        <w:rPr>
          <w:rFonts w:ascii="Arial" w:hAnsi="Arial" w:cs="Arial"/>
          <w:sz w:val="20"/>
          <w:szCs w:val="20"/>
        </w:rPr>
        <w:t>, w</w:t>
      </w:r>
      <w:r w:rsidR="002F4266" w:rsidRPr="005B3B5B">
        <w:rPr>
          <w:rFonts w:ascii="Arial" w:hAnsi="Arial" w:cs="Arial"/>
          <w:sz w:val="20"/>
          <w:szCs w:val="20"/>
        </w:rPr>
        <w:t xml:space="preserve"> </w:t>
      </w:r>
      <w:r w:rsidR="00635DDD" w:rsidRPr="005B3B5B">
        <w:rPr>
          <w:rFonts w:ascii="Arial" w:hAnsi="Arial" w:cs="Arial"/>
          <w:sz w:val="20"/>
          <w:szCs w:val="20"/>
        </w:rPr>
        <w:t xml:space="preserve">biuletynach i materiałach informacyjnych skierowanych do wnioskodawców/ </w:t>
      </w:r>
      <w:r w:rsidR="002D6371" w:rsidRPr="005B3B5B">
        <w:rPr>
          <w:rFonts w:ascii="Arial" w:hAnsi="Arial" w:cs="Arial"/>
          <w:sz w:val="20"/>
          <w:szCs w:val="20"/>
        </w:rPr>
        <w:t>beneficjentów</w:t>
      </w:r>
      <w:r w:rsidR="00635DDD" w:rsidRPr="005B3B5B">
        <w:rPr>
          <w:rFonts w:ascii="Arial" w:hAnsi="Arial" w:cs="Arial"/>
          <w:sz w:val="20"/>
          <w:szCs w:val="20"/>
        </w:rPr>
        <w:t>;</w:t>
      </w:r>
    </w:p>
    <w:p w14:paraId="2E7CC768" w14:textId="77777777" w:rsidR="00635DDD" w:rsidRPr="005B3B5B" w:rsidRDefault="00484F8C" w:rsidP="00281A3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</w:t>
      </w:r>
      <w:r w:rsidR="00635DDD" w:rsidRPr="005B3B5B">
        <w:rPr>
          <w:rFonts w:ascii="Arial" w:hAnsi="Arial" w:cs="Arial"/>
          <w:sz w:val="20"/>
          <w:szCs w:val="20"/>
        </w:rPr>
        <w:t xml:space="preserve">nformuje wnioskodawców/ </w:t>
      </w:r>
      <w:r w:rsidR="002D6371" w:rsidRPr="005B3B5B">
        <w:rPr>
          <w:rFonts w:ascii="Arial" w:hAnsi="Arial" w:cs="Arial"/>
          <w:sz w:val="20"/>
          <w:szCs w:val="20"/>
        </w:rPr>
        <w:t>beneficjentów</w:t>
      </w:r>
      <w:r w:rsidR="00635DDD" w:rsidRPr="005B3B5B">
        <w:rPr>
          <w:rFonts w:ascii="Arial" w:hAnsi="Arial" w:cs="Arial"/>
          <w:sz w:val="20"/>
          <w:szCs w:val="20"/>
        </w:rPr>
        <w:t xml:space="preserve"> o przyjętej polityce zwalczania nadużyć finansowych</w:t>
      </w:r>
      <w:r w:rsidR="00402ECA" w:rsidRPr="005B3B5B">
        <w:rPr>
          <w:rFonts w:ascii="Arial" w:hAnsi="Arial" w:cs="Arial"/>
          <w:sz w:val="20"/>
          <w:szCs w:val="20"/>
        </w:rPr>
        <w:t xml:space="preserve"> podczas spotkań roboczych oraz szkoleniowych.</w:t>
      </w:r>
    </w:p>
    <w:p w14:paraId="03FAAFFC" w14:textId="77777777" w:rsidR="007E53AE" w:rsidRPr="005B3B5B" w:rsidRDefault="00052884" w:rsidP="00FE063A">
      <w:pPr>
        <w:pStyle w:val="Nagwek1"/>
        <w:jc w:val="center"/>
        <w:rPr>
          <w:rFonts w:ascii="Arial" w:hAnsi="Arial" w:cs="Arial"/>
        </w:rPr>
      </w:pPr>
      <w:bookmarkStart w:id="18" w:name="_Toc492447557"/>
      <w:r w:rsidRPr="005B3B5B">
        <w:rPr>
          <w:rFonts w:ascii="Arial" w:hAnsi="Arial" w:cs="Arial"/>
        </w:rPr>
        <w:t>Podrozdział 3</w:t>
      </w:r>
      <w:r w:rsidR="00320B04" w:rsidRPr="005B3B5B">
        <w:rPr>
          <w:rFonts w:ascii="Arial" w:hAnsi="Arial" w:cs="Arial"/>
        </w:rPr>
        <w:t>.2 – Wykrywanie i zgłaszanie</w:t>
      </w:r>
      <w:bookmarkEnd w:id="18"/>
    </w:p>
    <w:p w14:paraId="3FC3F663" w14:textId="77777777" w:rsidR="000260A0" w:rsidRPr="005B3B5B" w:rsidRDefault="0034392C" w:rsidP="000260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Odpowiedzialność za dostrzeganie potencjalnych sygnałów nieuczciwej działalności i odpowiednie na</w:t>
      </w:r>
      <w:r w:rsidR="002030A9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 xml:space="preserve">nie reagowanie spoczywa na wszystkich osobach zaangażowanych w realizację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A5252A" w:rsidRPr="005B3B5B">
        <w:rPr>
          <w:rFonts w:ascii="Arial" w:hAnsi="Arial" w:cs="Arial"/>
          <w:sz w:val="20"/>
          <w:szCs w:val="20"/>
        </w:rPr>
        <w:t>RPO WSL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052884" w:rsidRPr="005B3B5B">
        <w:rPr>
          <w:rFonts w:ascii="Arial" w:hAnsi="Arial" w:cs="Arial"/>
          <w:sz w:val="20"/>
          <w:szCs w:val="20"/>
        </w:rPr>
        <w:t xml:space="preserve">2014-2020 </w:t>
      </w:r>
      <w:r w:rsidRPr="005B3B5B">
        <w:rPr>
          <w:rFonts w:ascii="Arial" w:hAnsi="Arial" w:cs="Arial"/>
          <w:sz w:val="20"/>
          <w:szCs w:val="20"/>
        </w:rPr>
        <w:t xml:space="preserve">zarówno w IZ </w:t>
      </w:r>
      <w:r w:rsidR="006958B8" w:rsidRPr="005B3B5B">
        <w:rPr>
          <w:rFonts w:ascii="Arial" w:hAnsi="Arial" w:cs="Arial"/>
          <w:sz w:val="20"/>
          <w:szCs w:val="20"/>
        </w:rPr>
        <w:t xml:space="preserve">RPO WSL, </w:t>
      </w:r>
      <w:r w:rsidRPr="005B3B5B">
        <w:rPr>
          <w:rFonts w:ascii="Arial" w:hAnsi="Arial" w:cs="Arial"/>
          <w:sz w:val="20"/>
          <w:szCs w:val="20"/>
        </w:rPr>
        <w:t>jak i IP</w:t>
      </w:r>
      <w:r w:rsidR="004D1D9E" w:rsidRPr="005B3B5B">
        <w:rPr>
          <w:rFonts w:ascii="Arial" w:hAnsi="Arial" w:cs="Arial"/>
          <w:sz w:val="20"/>
          <w:szCs w:val="20"/>
        </w:rPr>
        <w:t>/ IP ZIT/ RIT</w:t>
      </w:r>
      <w:r w:rsidR="00AB623D" w:rsidRPr="005B3B5B">
        <w:rPr>
          <w:rFonts w:ascii="Arial" w:hAnsi="Arial" w:cs="Arial"/>
          <w:sz w:val="20"/>
          <w:szCs w:val="20"/>
        </w:rPr>
        <w:t xml:space="preserve"> </w:t>
      </w:r>
      <w:r w:rsidR="006958B8" w:rsidRPr="005B3B5B">
        <w:rPr>
          <w:rFonts w:ascii="Arial" w:hAnsi="Arial" w:cs="Arial"/>
          <w:sz w:val="20"/>
          <w:szCs w:val="20"/>
        </w:rPr>
        <w:t>RPO WSL</w:t>
      </w:r>
      <w:r w:rsidRPr="005B3B5B">
        <w:rPr>
          <w:rFonts w:ascii="Arial" w:hAnsi="Arial" w:cs="Arial"/>
          <w:sz w:val="20"/>
          <w:szCs w:val="20"/>
        </w:rPr>
        <w:t>.</w:t>
      </w:r>
      <w:r w:rsidR="006E2E09" w:rsidRPr="005B3B5B">
        <w:rPr>
          <w:rFonts w:ascii="Arial" w:hAnsi="Arial" w:cs="Arial"/>
          <w:sz w:val="20"/>
          <w:szCs w:val="20"/>
        </w:rPr>
        <w:t xml:space="preserve"> </w:t>
      </w:r>
      <w:r w:rsidR="00B415F2" w:rsidRPr="005B3B5B">
        <w:rPr>
          <w:rFonts w:ascii="Arial" w:hAnsi="Arial" w:cs="Arial"/>
          <w:sz w:val="20"/>
          <w:szCs w:val="20"/>
        </w:rPr>
        <w:t>Z</w:t>
      </w:r>
      <w:r w:rsidR="008B05FD" w:rsidRPr="005B3B5B">
        <w:rPr>
          <w:rFonts w:ascii="Arial" w:hAnsi="Arial" w:cs="Arial"/>
          <w:sz w:val="20"/>
          <w:szCs w:val="20"/>
        </w:rPr>
        <w:t>godnie z</w:t>
      </w:r>
      <w:r w:rsidR="000260A0" w:rsidRPr="005B3B5B">
        <w:rPr>
          <w:rFonts w:ascii="Arial" w:hAnsi="Arial" w:cs="Arial"/>
          <w:sz w:val="20"/>
          <w:szCs w:val="20"/>
        </w:rPr>
        <w:t xml:space="preserve"> art. 304 Kodeksu postępowania karnego każdy dowiedziawszy się o popeł</w:t>
      </w:r>
      <w:r w:rsidR="00052884" w:rsidRPr="005B3B5B">
        <w:rPr>
          <w:rFonts w:ascii="Arial" w:hAnsi="Arial" w:cs="Arial"/>
          <w:sz w:val="20"/>
          <w:szCs w:val="20"/>
        </w:rPr>
        <w:t>nieniu przestępstwa ściganego z </w:t>
      </w:r>
      <w:r w:rsidR="000260A0" w:rsidRPr="005B3B5B">
        <w:rPr>
          <w:rFonts w:ascii="Arial" w:hAnsi="Arial" w:cs="Arial"/>
          <w:sz w:val="20"/>
          <w:szCs w:val="20"/>
        </w:rPr>
        <w:t>urzędu ma społeczny obowiązek zawiadomić o tym prokuratora lub Policję. W sytuacji, gdy pracownicy instytucji państwowych lub samorządowych, w związku z pełnioną przez si</w:t>
      </w:r>
      <w:r w:rsidR="004D1D9E" w:rsidRPr="005B3B5B">
        <w:rPr>
          <w:rFonts w:ascii="Arial" w:hAnsi="Arial" w:cs="Arial"/>
          <w:sz w:val="20"/>
          <w:szCs w:val="20"/>
        </w:rPr>
        <w:t>ebie funkcją, dowiedzieli się o</w:t>
      </w:r>
      <w:r w:rsidR="002F4266" w:rsidRPr="005B3B5B">
        <w:rPr>
          <w:rFonts w:ascii="Arial" w:hAnsi="Arial" w:cs="Arial"/>
          <w:sz w:val="20"/>
          <w:szCs w:val="20"/>
        </w:rPr>
        <w:t xml:space="preserve"> </w:t>
      </w:r>
      <w:r w:rsidR="000260A0" w:rsidRPr="005B3B5B">
        <w:rPr>
          <w:rFonts w:ascii="Arial" w:hAnsi="Arial" w:cs="Arial"/>
          <w:sz w:val="20"/>
          <w:szCs w:val="20"/>
        </w:rPr>
        <w:t>popełnieniu takiego czynu, spoczywa na nich obowiązek prawny o powiadomieniu odpowiednich organów ścigania. Niedopełnienie tego obowiązku może zostać potraktowane jako czyn z art. 231</w:t>
      </w:r>
      <w:r w:rsidR="00F276BA" w:rsidRPr="005B3B5B">
        <w:rPr>
          <w:rFonts w:ascii="Arial" w:hAnsi="Arial" w:cs="Arial"/>
          <w:sz w:val="20"/>
          <w:szCs w:val="20"/>
        </w:rPr>
        <w:t>ustawy z dnia 6 czerwca 1997 r.</w:t>
      </w:r>
      <w:r w:rsidR="000260A0" w:rsidRPr="005B3B5B">
        <w:rPr>
          <w:rFonts w:ascii="Arial" w:hAnsi="Arial" w:cs="Arial"/>
          <w:sz w:val="20"/>
          <w:szCs w:val="20"/>
        </w:rPr>
        <w:t xml:space="preserve"> Kodeks </w:t>
      </w:r>
      <w:r w:rsidR="00984D92" w:rsidRPr="005B3B5B">
        <w:rPr>
          <w:rFonts w:ascii="Arial" w:hAnsi="Arial" w:cs="Arial"/>
          <w:sz w:val="20"/>
          <w:szCs w:val="20"/>
        </w:rPr>
        <w:t>k</w:t>
      </w:r>
      <w:r w:rsidR="000260A0" w:rsidRPr="005B3B5B">
        <w:rPr>
          <w:rFonts w:ascii="Arial" w:hAnsi="Arial" w:cs="Arial"/>
          <w:sz w:val="20"/>
          <w:szCs w:val="20"/>
        </w:rPr>
        <w:t>arn</w:t>
      </w:r>
      <w:r w:rsidR="00F276BA" w:rsidRPr="005B3B5B">
        <w:rPr>
          <w:rFonts w:ascii="Arial" w:hAnsi="Arial" w:cs="Arial"/>
          <w:sz w:val="20"/>
          <w:szCs w:val="20"/>
        </w:rPr>
        <w:t>y (t.j. Dz. U. z 2016 r. poz. 1137 z późn. zm.)</w:t>
      </w:r>
      <w:r w:rsidR="000260A0" w:rsidRPr="005B3B5B">
        <w:rPr>
          <w:rFonts w:ascii="Arial" w:hAnsi="Arial" w:cs="Arial"/>
          <w:sz w:val="20"/>
          <w:szCs w:val="20"/>
        </w:rPr>
        <w:t xml:space="preserve">. </w:t>
      </w:r>
    </w:p>
    <w:p w14:paraId="5BD01A2A" w14:textId="77777777" w:rsidR="000260A0" w:rsidRPr="005B3B5B" w:rsidRDefault="000260A0" w:rsidP="006E2E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88B42B" w14:textId="26C9E7AE" w:rsidR="006E2E09" w:rsidRPr="005B3B5B" w:rsidRDefault="0080308D" w:rsidP="006E2E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IZ</w:t>
      </w:r>
      <w:r w:rsidR="00E97B8B" w:rsidRPr="005B3B5B">
        <w:rPr>
          <w:rFonts w:ascii="Arial" w:hAnsi="Arial" w:cs="Arial"/>
          <w:sz w:val="20"/>
          <w:szCs w:val="20"/>
        </w:rPr>
        <w:t xml:space="preserve"> RPO WSL</w:t>
      </w:r>
      <w:r w:rsidR="0034392C" w:rsidRPr="005B3B5B">
        <w:rPr>
          <w:rFonts w:ascii="Arial" w:hAnsi="Arial" w:cs="Arial"/>
          <w:sz w:val="20"/>
          <w:szCs w:val="20"/>
        </w:rPr>
        <w:t xml:space="preserve"> i IP</w:t>
      </w:r>
      <w:r w:rsidR="004D1D9E" w:rsidRPr="005B3B5B">
        <w:rPr>
          <w:rFonts w:ascii="Arial" w:hAnsi="Arial" w:cs="Arial"/>
          <w:sz w:val="20"/>
          <w:szCs w:val="20"/>
        </w:rPr>
        <w:t>/ IP ZIT/ RIT</w:t>
      </w:r>
      <w:r w:rsidR="00E97B8B" w:rsidRPr="005B3B5B">
        <w:rPr>
          <w:rFonts w:ascii="Arial" w:hAnsi="Arial" w:cs="Arial"/>
          <w:sz w:val="20"/>
          <w:szCs w:val="20"/>
        </w:rPr>
        <w:t xml:space="preserve"> RPO WSL</w:t>
      </w:r>
      <w:r w:rsidR="0034392C" w:rsidRPr="005B3B5B">
        <w:rPr>
          <w:rFonts w:ascii="Arial" w:hAnsi="Arial" w:cs="Arial"/>
          <w:sz w:val="20"/>
          <w:szCs w:val="20"/>
        </w:rPr>
        <w:t xml:space="preserve"> są odpowiedzialne za utworzenie i upowszechnienie przejrzystych mechanizmów </w:t>
      </w:r>
      <w:r w:rsidR="006E2E09" w:rsidRPr="005B3B5B">
        <w:rPr>
          <w:rFonts w:ascii="Arial" w:hAnsi="Arial" w:cs="Arial"/>
          <w:sz w:val="20"/>
          <w:szCs w:val="20"/>
        </w:rPr>
        <w:t xml:space="preserve">wykrywania i </w:t>
      </w:r>
      <w:r w:rsidR="0034392C" w:rsidRPr="005B3B5B">
        <w:rPr>
          <w:rFonts w:ascii="Arial" w:hAnsi="Arial" w:cs="Arial"/>
          <w:sz w:val="20"/>
          <w:szCs w:val="20"/>
        </w:rPr>
        <w:t>zgłaszania nadużyć</w:t>
      </w:r>
      <w:r w:rsidRPr="005B3B5B">
        <w:rPr>
          <w:rFonts w:ascii="Arial" w:hAnsi="Arial" w:cs="Arial"/>
          <w:sz w:val="20"/>
          <w:szCs w:val="20"/>
        </w:rPr>
        <w:t xml:space="preserve"> finansowych</w:t>
      </w:r>
      <w:r w:rsidR="0034392C" w:rsidRPr="005B3B5B">
        <w:rPr>
          <w:rFonts w:ascii="Arial" w:hAnsi="Arial" w:cs="Arial"/>
          <w:sz w:val="20"/>
          <w:szCs w:val="20"/>
        </w:rPr>
        <w:t xml:space="preserve">. </w:t>
      </w:r>
      <w:r w:rsidR="006E2E09" w:rsidRPr="005B3B5B">
        <w:rPr>
          <w:rFonts w:ascii="Arial" w:hAnsi="Arial" w:cs="Arial"/>
          <w:sz w:val="20"/>
          <w:szCs w:val="20"/>
        </w:rPr>
        <w:t>Mechanizmy te podlegać będą analizie podczas spotkań roboczych zespołu ds. samooceny</w:t>
      </w:r>
      <w:r w:rsidR="00652BAA" w:rsidRPr="005B3B5B">
        <w:rPr>
          <w:rFonts w:ascii="Arial" w:hAnsi="Arial" w:cs="Arial"/>
          <w:sz w:val="20"/>
          <w:szCs w:val="20"/>
        </w:rPr>
        <w:t xml:space="preserve"> oraz w trybie obiegowym</w:t>
      </w:r>
      <w:r w:rsidR="003B2CAE" w:rsidRPr="005B3B5B">
        <w:rPr>
          <w:rFonts w:ascii="Arial" w:hAnsi="Arial" w:cs="Arial"/>
          <w:sz w:val="20"/>
          <w:szCs w:val="20"/>
        </w:rPr>
        <w:t>, w wyniku któr</w:t>
      </w:r>
      <w:r w:rsidR="00652BAA" w:rsidRPr="005B3B5B">
        <w:rPr>
          <w:rFonts w:ascii="Arial" w:hAnsi="Arial" w:cs="Arial"/>
          <w:sz w:val="20"/>
          <w:szCs w:val="20"/>
        </w:rPr>
        <w:t>ych</w:t>
      </w:r>
      <w:r w:rsidR="003B2CAE" w:rsidRPr="005B3B5B">
        <w:rPr>
          <w:rFonts w:ascii="Arial" w:hAnsi="Arial" w:cs="Arial"/>
          <w:sz w:val="20"/>
          <w:szCs w:val="20"/>
        </w:rPr>
        <w:t xml:space="preserve"> </w:t>
      </w:r>
      <w:r w:rsidR="006E2E09" w:rsidRPr="005B3B5B">
        <w:rPr>
          <w:rFonts w:ascii="Arial" w:hAnsi="Arial" w:cs="Arial"/>
          <w:sz w:val="20"/>
          <w:szCs w:val="20"/>
        </w:rPr>
        <w:t>mogą podlegać koniecznym zmianom.</w:t>
      </w:r>
    </w:p>
    <w:p w14:paraId="6C74B993" w14:textId="77777777" w:rsidR="007E53AE" w:rsidRPr="005B3B5B" w:rsidRDefault="007E53AE" w:rsidP="003439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002214" w14:textId="77777777" w:rsidR="007A7EC9" w:rsidRPr="005B3B5B" w:rsidRDefault="00F91F2E" w:rsidP="003439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IZ RPO WSL/ IP</w:t>
      </w:r>
      <w:r w:rsidR="004D1D9E" w:rsidRPr="005B3B5B">
        <w:rPr>
          <w:rFonts w:ascii="Arial" w:hAnsi="Arial" w:cs="Arial"/>
          <w:sz w:val="20"/>
          <w:szCs w:val="20"/>
        </w:rPr>
        <w:t>/ IP ZIT/ RIT</w:t>
      </w:r>
      <w:r w:rsidRPr="005B3B5B">
        <w:rPr>
          <w:rFonts w:ascii="Arial" w:hAnsi="Arial" w:cs="Arial"/>
          <w:sz w:val="20"/>
          <w:szCs w:val="20"/>
        </w:rPr>
        <w:t xml:space="preserve"> RPO WSL </w:t>
      </w:r>
      <w:r w:rsidR="007A7EC9" w:rsidRPr="005B3B5B">
        <w:rPr>
          <w:rFonts w:ascii="Arial" w:hAnsi="Arial" w:cs="Arial"/>
          <w:sz w:val="20"/>
          <w:szCs w:val="20"/>
        </w:rPr>
        <w:t xml:space="preserve">jest zobowiązana brać pod uwagę wszelkie sygnały dotyczące </w:t>
      </w:r>
      <w:r w:rsidR="00DA06DC" w:rsidRPr="005B3B5B">
        <w:rPr>
          <w:rFonts w:ascii="Arial" w:hAnsi="Arial" w:cs="Arial"/>
          <w:sz w:val="20"/>
          <w:szCs w:val="20"/>
        </w:rPr>
        <w:t xml:space="preserve">potencjalnego </w:t>
      </w:r>
      <w:r w:rsidR="007A7EC9" w:rsidRPr="005B3B5B">
        <w:rPr>
          <w:rFonts w:ascii="Arial" w:hAnsi="Arial" w:cs="Arial"/>
          <w:sz w:val="20"/>
          <w:szCs w:val="20"/>
        </w:rPr>
        <w:t xml:space="preserve">podejrzenia </w:t>
      </w:r>
      <w:r w:rsidR="00FF078D" w:rsidRPr="005B3B5B">
        <w:rPr>
          <w:rFonts w:ascii="Arial" w:hAnsi="Arial" w:cs="Arial"/>
          <w:sz w:val="20"/>
          <w:szCs w:val="20"/>
        </w:rPr>
        <w:t xml:space="preserve">popełnienia </w:t>
      </w:r>
      <w:r w:rsidR="007A7EC9" w:rsidRPr="005B3B5B">
        <w:rPr>
          <w:rFonts w:ascii="Arial" w:hAnsi="Arial" w:cs="Arial"/>
          <w:sz w:val="20"/>
          <w:szCs w:val="20"/>
        </w:rPr>
        <w:t>nadużycia finansowego i podjąć stosowne kroki w</w:t>
      </w:r>
      <w:r w:rsidR="00DA06DC" w:rsidRPr="005B3B5B">
        <w:rPr>
          <w:rFonts w:ascii="Arial" w:hAnsi="Arial" w:cs="Arial"/>
          <w:sz w:val="20"/>
          <w:szCs w:val="20"/>
        </w:rPr>
        <w:t> </w:t>
      </w:r>
      <w:r w:rsidR="007A7EC9" w:rsidRPr="005B3B5B">
        <w:rPr>
          <w:rFonts w:ascii="Arial" w:hAnsi="Arial" w:cs="Arial"/>
          <w:sz w:val="20"/>
          <w:szCs w:val="20"/>
        </w:rPr>
        <w:t>celu zweryfikowania uzyskanej informacji.</w:t>
      </w:r>
      <w:r w:rsidR="00291DD9" w:rsidRPr="005B3B5B">
        <w:rPr>
          <w:rFonts w:ascii="Arial" w:hAnsi="Arial" w:cs="Arial"/>
          <w:sz w:val="20"/>
          <w:szCs w:val="20"/>
        </w:rPr>
        <w:t xml:space="preserve"> W szczególności źródłem informacji na temat nadużyć finansowych może być:</w:t>
      </w:r>
    </w:p>
    <w:p w14:paraId="012845D7" w14:textId="77777777" w:rsidR="00E43A72" w:rsidRPr="005B3B5B" w:rsidRDefault="00E43A72" w:rsidP="003439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0C0427" w14:textId="77777777" w:rsidR="0080308D" w:rsidRPr="005B3B5B" w:rsidRDefault="00291DD9" w:rsidP="00281A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b/>
          <w:sz w:val="20"/>
          <w:szCs w:val="20"/>
        </w:rPr>
        <w:t xml:space="preserve">Instytucja </w:t>
      </w:r>
      <w:r w:rsidR="00046034" w:rsidRPr="005B3B5B">
        <w:rPr>
          <w:rFonts w:ascii="Arial" w:hAnsi="Arial" w:cs="Arial"/>
          <w:b/>
          <w:sz w:val="20"/>
          <w:szCs w:val="20"/>
        </w:rPr>
        <w:t xml:space="preserve">zaangażowana w realizację </w:t>
      </w:r>
      <w:r w:rsidRPr="005B3B5B">
        <w:rPr>
          <w:rFonts w:ascii="Arial" w:hAnsi="Arial" w:cs="Arial"/>
          <w:b/>
          <w:sz w:val="20"/>
          <w:szCs w:val="20"/>
        </w:rPr>
        <w:t>RPO WSL</w:t>
      </w:r>
      <w:r w:rsidR="004D1D9E" w:rsidRPr="005B3B5B">
        <w:rPr>
          <w:rFonts w:ascii="Arial" w:hAnsi="Arial" w:cs="Arial"/>
          <w:b/>
          <w:sz w:val="20"/>
          <w:szCs w:val="20"/>
        </w:rPr>
        <w:t xml:space="preserve"> 2014-2020</w:t>
      </w:r>
      <w:r w:rsidRPr="005B3B5B">
        <w:rPr>
          <w:rFonts w:ascii="Arial" w:hAnsi="Arial" w:cs="Arial"/>
          <w:sz w:val="20"/>
          <w:szCs w:val="20"/>
        </w:rPr>
        <w:t xml:space="preserve">. </w:t>
      </w:r>
      <w:r w:rsidR="006E2E09" w:rsidRPr="005B3B5B">
        <w:rPr>
          <w:rFonts w:ascii="Arial" w:hAnsi="Arial" w:cs="Arial"/>
          <w:sz w:val="20"/>
          <w:szCs w:val="20"/>
        </w:rPr>
        <w:t>IZ RPO WSL</w:t>
      </w:r>
      <w:r w:rsidR="00F91F2E" w:rsidRPr="005B3B5B">
        <w:rPr>
          <w:rFonts w:ascii="Arial" w:hAnsi="Arial" w:cs="Arial"/>
          <w:sz w:val="20"/>
          <w:szCs w:val="20"/>
        </w:rPr>
        <w:t xml:space="preserve"> (oraz IP</w:t>
      </w:r>
      <w:r w:rsidR="008210EF" w:rsidRPr="005B3B5B">
        <w:rPr>
          <w:rFonts w:ascii="Arial" w:hAnsi="Arial" w:cs="Arial"/>
          <w:sz w:val="20"/>
          <w:szCs w:val="20"/>
        </w:rPr>
        <w:t xml:space="preserve"> RPO WSL</w:t>
      </w:r>
      <w:r w:rsidR="004D1D9E" w:rsidRPr="005B3B5B">
        <w:rPr>
          <w:rFonts w:ascii="Arial" w:hAnsi="Arial" w:cs="Arial"/>
          <w:sz w:val="20"/>
          <w:szCs w:val="20"/>
        </w:rPr>
        <w:t>/ IP ZIT/ RIT</w:t>
      </w:r>
      <w:r w:rsidR="00F91F2E" w:rsidRPr="005B3B5B">
        <w:rPr>
          <w:rFonts w:ascii="Arial" w:hAnsi="Arial" w:cs="Arial"/>
          <w:sz w:val="20"/>
          <w:szCs w:val="20"/>
        </w:rPr>
        <w:t xml:space="preserve"> RPO WSL w</w:t>
      </w:r>
      <w:r w:rsidR="002F4266" w:rsidRPr="005B3B5B">
        <w:rPr>
          <w:rFonts w:ascii="Arial" w:hAnsi="Arial" w:cs="Arial"/>
          <w:sz w:val="20"/>
          <w:szCs w:val="20"/>
        </w:rPr>
        <w:t xml:space="preserve"> </w:t>
      </w:r>
      <w:r w:rsidR="00046034" w:rsidRPr="005B3B5B">
        <w:rPr>
          <w:rFonts w:ascii="Arial" w:hAnsi="Arial" w:cs="Arial"/>
          <w:sz w:val="20"/>
          <w:szCs w:val="20"/>
        </w:rPr>
        <w:t>zakresie powierzonych zadań)</w:t>
      </w:r>
      <w:r w:rsidR="006E2E09" w:rsidRPr="005B3B5B">
        <w:rPr>
          <w:rFonts w:ascii="Arial" w:hAnsi="Arial" w:cs="Arial"/>
          <w:sz w:val="20"/>
          <w:szCs w:val="20"/>
        </w:rPr>
        <w:t xml:space="preserve"> jest odpowiedzialna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6E2E09" w:rsidRPr="005B3B5B">
        <w:rPr>
          <w:rFonts w:ascii="Arial" w:hAnsi="Arial" w:cs="Arial"/>
          <w:sz w:val="20"/>
          <w:szCs w:val="20"/>
        </w:rPr>
        <w:t>za w</w:t>
      </w:r>
      <w:r w:rsidR="00F91F2E" w:rsidRPr="005B3B5B">
        <w:rPr>
          <w:rFonts w:ascii="Arial" w:hAnsi="Arial" w:cs="Arial"/>
          <w:sz w:val="20"/>
          <w:szCs w:val="20"/>
        </w:rPr>
        <w:t>ykrywanie nadużyć finansowych w</w:t>
      </w:r>
      <w:r w:rsidR="002F4266" w:rsidRPr="005B3B5B">
        <w:rPr>
          <w:rFonts w:ascii="Arial" w:hAnsi="Arial" w:cs="Arial"/>
          <w:sz w:val="20"/>
          <w:szCs w:val="20"/>
        </w:rPr>
        <w:t xml:space="preserve"> </w:t>
      </w:r>
      <w:r w:rsidR="006E2E09" w:rsidRPr="005B3B5B">
        <w:rPr>
          <w:rFonts w:ascii="Arial" w:hAnsi="Arial" w:cs="Arial"/>
          <w:sz w:val="20"/>
          <w:szCs w:val="20"/>
        </w:rPr>
        <w:t xml:space="preserve">realizacji RPO WSL 2014-2020 </w:t>
      </w:r>
      <w:r w:rsidR="00EE6D5D" w:rsidRPr="005B3B5B">
        <w:rPr>
          <w:rFonts w:ascii="Arial" w:hAnsi="Arial" w:cs="Arial"/>
          <w:sz w:val="20"/>
          <w:szCs w:val="20"/>
        </w:rPr>
        <w:t xml:space="preserve">między innymi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6E2E09" w:rsidRPr="005B3B5B">
        <w:rPr>
          <w:rFonts w:ascii="Arial" w:hAnsi="Arial" w:cs="Arial"/>
          <w:sz w:val="20"/>
          <w:szCs w:val="20"/>
        </w:rPr>
        <w:t xml:space="preserve">w trakcie prowadzonych przez siebie czynności kontrolnych na podstawie art.125 ust. 4 lit.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6E2E09" w:rsidRPr="005B3B5B">
        <w:rPr>
          <w:rFonts w:ascii="Arial" w:hAnsi="Arial" w:cs="Arial"/>
          <w:sz w:val="20"/>
          <w:szCs w:val="20"/>
        </w:rPr>
        <w:t xml:space="preserve">a </w:t>
      </w:r>
      <w:r w:rsidR="00F91F2E" w:rsidRPr="005B3B5B">
        <w:rPr>
          <w:rFonts w:ascii="Arial" w:hAnsi="Arial" w:cs="Arial"/>
          <w:sz w:val="20"/>
          <w:szCs w:val="20"/>
        </w:rPr>
        <w:t>r</w:t>
      </w:r>
      <w:r w:rsidR="006E2E09" w:rsidRPr="005B3B5B">
        <w:rPr>
          <w:rFonts w:ascii="Arial" w:hAnsi="Arial" w:cs="Arial"/>
          <w:sz w:val="20"/>
          <w:szCs w:val="20"/>
        </w:rPr>
        <w:t xml:space="preserve">ozporządzenia </w:t>
      </w:r>
      <w:r w:rsidR="00F91F2E" w:rsidRPr="005B3B5B">
        <w:rPr>
          <w:rFonts w:ascii="Arial" w:hAnsi="Arial" w:cs="Arial"/>
          <w:sz w:val="20"/>
          <w:szCs w:val="20"/>
        </w:rPr>
        <w:t>ogólnego</w:t>
      </w:r>
      <w:r w:rsidR="004D1D9E" w:rsidRPr="005B3B5B">
        <w:rPr>
          <w:rFonts w:ascii="Arial" w:hAnsi="Arial" w:cs="Arial"/>
          <w:sz w:val="20"/>
          <w:szCs w:val="20"/>
        </w:rPr>
        <w:t xml:space="preserve"> w związku z</w:t>
      </w:r>
      <w:r w:rsidR="002F4266" w:rsidRPr="005B3B5B">
        <w:rPr>
          <w:rFonts w:ascii="Arial" w:hAnsi="Arial" w:cs="Arial"/>
          <w:sz w:val="20"/>
          <w:szCs w:val="20"/>
        </w:rPr>
        <w:t xml:space="preserve"> </w:t>
      </w:r>
      <w:r w:rsidR="006E2E09" w:rsidRPr="005B3B5B">
        <w:rPr>
          <w:rFonts w:ascii="Arial" w:hAnsi="Arial" w:cs="Arial"/>
          <w:sz w:val="20"/>
          <w:szCs w:val="20"/>
        </w:rPr>
        <w:t>art. 125 ust. 5.</w:t>
      </w:r>
      <w:r w:rsidR="007A7EC9" w:rsidRPr="005B3B5B">
        <w:rPr>
          <w:rFonts w:ascii="Arial" w:hAnsi="Arial" w:cs="Arial"/>
          <w:sz w:val="20"/>
          <w:szCs w:val="20"/>
        </w:rPr>
        <w:t xml:space="preserve"> Czynności te przyjmują formę przede wszystkim </w:t>
      </w:r>
      <w:r w:rsidR="0080308D" w:rsidRPr="005B3B5B">
        <w:rPr>
          <w:rFonts w:ascii="Arial" w:hAnsi="Arial" w:cs="Arial"/>
          <w:sz w:val="20"/>
          <w:szCs w:val="20"/>
        </w:rPr>
        <w:t xml:space="preserve">weryfikacji administracyjnych </w:t>
      </w:r>
      <w:r w:rsidR="00F91F2E" w:rsidRPr="005B3B5B">
        <w:rPr>
          <w:rFonts w:ascii="Arial" w:hAnsi="Arial" w:cs="Arial"/>
          <w:sz w:val="20"/>
          <w:szCs w:val="20"/>
        </w:rPr>
        <w:t>w</w:t>
      </w:r>
      <w:r w:rsidR="002F4266" w:rsidRPr="005B3B5B">
        <w:rPr>
          <w:rFonts w:ascii="Arial" w:hAnsi="Arial" w:cs="Arial"/>
          <w:sz w:val="20"/>
          <w:szCs w:val="20"/>
        </w:rPr>
        <w:t xml:space="preserve"> </w:t>
      </w:r>
      <w:r w:rsidR="0080308D" w:rsidRPr="005B3B5B">
        <w:rPr>
          <w:rFonts w:ascii="Arial" w:hAnsi="Arial" w:cs="Arial"/>
          <w:sz w:val="20"/>
          <w:szCs w:val="20"/>
        </w:rPr>
        <w:t xml:space="preserve">odniesieniu do składanych przez </w:t>
      </w:r>
      <w:r w:rsidR="002D6371" w:rsidRPr="005B3B5B">
        <w:rPr>
          <w:rFonts w:ascii="Arial" w:hAnsi="Arial" w:cs="Arial"/>
          <w:sz w:val="20"/>
          <w:szCs w:val="20"/>
        </w:rPr>
        <w:t>beneficjentów</w:t>
      </w:r>
      <w:r w:rsidR="00996E7F" w:rsidRPr="005B3B5B">
        <w:rPr>
          <w:rFonts w:ascii="Arial" w:hAnsi="Arial" w:cs="Arial"/>
          <w:sz w:val="20"/>
          <w:szCs w:val="20"/>
        </w:rPr>
        <w:t xml:space="preserve"> wniosków o płatność oraz </w:t>
      </w:r>
      <w:r w:rsidR="0080308D" w:rsidRPr="005B3B5B">
        <w:rPr>
          <w:rFonts w:ascii="Arial" w:hAnsi="Arial" w:cs="Arial"/>
          <w:sz w:val="20"/>
          <w:szCs w:val="20"/>
        </w:rPr>
        <w:t>kontroli na miejscu realizacji projektów.</w:t>
      </w:r>
    </w:p>
    <w:p w14:paraId="450804BD" w14:textId="77777777" w:rsidR="00996E7F" w:rsidRPr="005B3B5B" w:rsidRDefault="00291DD9" w:rsidP="00281A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b/>
          <w:sz w:val="20"/>
          <w:szCs w:val="20"/>
        </w:rPr>
        <w:t>Instytucja lub organ zewnętrzny.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996E7F" w:rsidRPr="005B3B5B">
        <w:rPr>
          <w:rFonts w:ascii="Arial" w:hAnsi="Arial" w:cs="Arial"/>
          <w:sz w:val="20"/>
          <w:szCs w:val="20"/>
        </w:rPr>
        <w:t xml:space="preserve">Źródłem informacji o podejrzeniu nieprawidłowości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996E7F" w:rsidRPr="005B3B5B">
        <w:rPr>
          <w:rFonts w:ascii="Arial" w:hAnsi="Arial" w:cs="Arial"/>
          <w:sz w:val="20"/>
          <w:szCs w:val="20"/>
        </w:rPr>
        <w:t>lub nadużycia finansowego w realizacji projektu RPO WSL 2014-2020 może być instytucja</w:t>
      </w:r>
      <w:r w:rsidR="003505F8" w:rsidRPr="005B3B5B">
        <w:rPr>
          <w:rFonts w:ascii="Arial" w:hAnsi="Arial" w:cs="Arial"/>
          <w:sz w:val="20"/>
          <w:szCs w:val="20"/>
        </w:rPr>
        <w:t xml:space="preserve"> </w:t>
      </w:r>
      <w:r w:rsidR="007E77A9" w:rsidRPr="005B3B5B">
        <w:rPr>
          <w:rFonts w:ascii="Arial" w:hAnsi="Arial" w:cs="Arial"/>
          <w:sz w:val="20"/>
          <w:szCs w:val="20"/>
        </w:rPr>
        <w:br/>
      </w:r>
      <w:r w:rsidR="003505F8" w:rsidRPr="005B3B5B">
        <w:rPr>
          <w:rFonts w:ascii="Arial" w:hAnsi="Arial" w:cs="Arial"/>
          <w:sz w:val="20"/>
          <w:szCs w:val="20"/>
        </w:rPr>
        <w:t>lub organ</w:t>
      </w:r>
      <w:r w:rsidR="00996E7F" w:rsidRPr="005B3B5B">
        <w:rPr>
          <w:rFonts w:ascii="Arial" w:hAnsi="Arial" w:cs="Arial"/>
          <w:sz w:val="20"/>
          <w:szCs w:val="20"/>
        </w:rPr>
        <w:t>, zarówno uczestnicząc</w:t>
      </w:r>
      <w:r w:rsidR="003505F8" w:rsidRPr="005B3B5B">
        <w:rPr>
          <w:rFonts w:ascii="Arial" w:hAnsi="Arial" w:cs="Arial"/>
          <w:sz w:val="20"/>
          <w:szCs w:val="20"/>
        </w:rPr>
        <w:t>y</w:t>
      </w:r>
      <w:r w:rsidR="00996E7F" w:rsidRPr="005B3B5B">
        <w:rPr>
          <w:rFonts w:ascii="Arial" w:hAnsi="Arial" w:cs="Arial"/>
          <w:sz w:val="20"/>
          <w:szCs w:val="20"/>
        </w:rPr>
        <w:t>, jak i nieuczestnicząc</w:t>
      </w:r>
      <w:r w:rsidR="003505F8" w:rsidRPr="005B3B5B">
        <w:rPr>
          <w:rFonts w:ascii="Arial" w:hAnsi="Arial" w:cs="Arial"/>
          <w:sz w:val="20"/>
          <w:szCs w:val="20"/>
        </w:rPr>
        <w:t>y</w:t>
      </w:r>
      <w:r w:rsidR="00996E7F" w:rsidRPr="005B3B5B">
        <w:rPr>
          <w:rFonts w:ascii="Arial" w:hAnsi="Arial" w:cs="Arial"/>
          <w:sz w:val="20"/>
          <w:szCs w:val="20"/>
        </w:rPr>
        <w:t xml:space="preserve"> w procesie zarządzania i kontroli RPO WSL 2014-2020, w szczególności: </w:t>
      </w:r>
    </w:p>
    <w:p w14:paraId="5FAAB151" w14:textId="77777777" w:rsidR="00996E7F" w:rsidRPr="005B3B5B" w:rsidRDefault="00996E7F" w:rsidP="00281A3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K</w:t>
      </w:r>
      <w:r w:rsidR="00B415F2" w:rsidRPr="005B3B5B">
        <w:rPr>
          <w:rFonts w:ascii="Arial" w:hAnsi="Arial" w:cs="Arial"/>
          <w:sz w:val="20"/>
          <w:szCs w:val="20"/>
        </w:rPr>
        <w:t xml:space="preserve">omisja </w:t>
      </w:r>
      <w:r w:rsidRPr="005B3B5B">
        <w:rPr>
          <w:rFonts w:ascii="Arial" w:hAnsi="Arial" w:cs="Arial"/>
          <w:sz w:val="20"/>
          <w:szCs w:val="20"/>
        </w:rPr>
        <w:t>E</w:t>
      </w:r>
      <w:r w:rsidR="00B415F2" w:rsidRPr="005B3B5B">
        <w:rPr>
          <w:rFonts w:ascii="Arial" w:hAnsi="Arial" w:cs="Arial"/>
          <w:sz w:val="20"/>
          <w:szCs w:val="20"/>
        </w:rPr>
        <w:t>uropejska</w:t>
      </w:r>
      <w:r w:rsidRPr="005B3B5B">
        <w:rPr>
          <w:rFonts w:ascii="Arial" w:hAnsi="Arial" w:cs="Arial"/>
          <w:sz w:val="20"/>
          <w:szCs w:val="20"/>
        </w:rPr>
        <w:t xml:space="preserve">, </w:t>
      </w:r>
      <w:r w:rsidR="00B415F2" w:rsidRPr="005B3B5B">
        <w:rPr>
          <w:rFonts w:ascii="Arial" w:hAnsi="Arial" w:cs="Arial"/>
          <w:sz w:val="20"/>
          <w:szCs w:val="20"/>
        </w:rPr>
        <w:t>Europejski Urząd ds. zwalczania nadużyć finansowych</w:t>
      </w:r>
      <w:r w:rsidRPr="005B3B5B">
        <w:rPr>
          <w:rFonts w:ascii="Arial" w:hAnsi="Arial" w:cs="Arial"/>
          <w:sz w:val="20"/>
          <w:szCs w:val="20"/>
        </w:rPr>
        <w:t>, E</w:t>
      </w:r>
      <w:r w:rsidR="00B415F2" w:rsidRPr="005B3B5B">
        <w:rPr>
          <w:rFonts w:ascii="Arial" w:hAnsi="Arial" w:cs="Arial"/>
          <w:sz w:val="20"/>
          <w:szCs w:val="20"/>
        </w:rPr>
        <w:t xml:space="preserve">uropejski </w:t>
      </w:r>
      <w:r w:rsidRPr="005B3B5B">
        <w:rPr>
          <w:rFonts w:ascii="Arial" w:hAnsi="Arial" w:cs="Arial"/>
          <w:sz w:val="20"/>
          <w:szCs w:val="20"/>
        </w:rPr>
        <w:t>T</w:t>
      </w:r>
      <w:r w:rsidR="00B415F2" w:rsidRPr="005B3B5B">
        <w:rPr>
          <w:rFonts w:ascii="Arial" w:hAnsi="Arial" w:cs="Arial"/>
          <w:sz w:val="20"/>
          <w:szCs w:val="20"/>
        </w:rPr>
        <w:t xml:space="preserve">rybunał </w:t>
      </w:r>
      <w:r w:rsidRPr="005B3B5B">
        <w:rPr>
          <w:rFonts w:ascii="Arial" w:hAnsi="Arial" w:cs="Arial"/>
          <w:sz w:val="20"/>
          <w:szCs w:val="20"/>
        </w:rPr>
        <w:t>O</w:t>
      </w:r>
      <w:r w:rsidR="00B415F2" w:rsidRPr="005B3B5B">
        <w:rPr>
          <w:rFonts w:ascii="Arial" w:hAnsi="Arial" w:cs="Arial"/>
          <w:sz w:val="20"/>
          <w:szCs w:val="20"/>
        </w:rPr>
        <w:t xml:space="preserve">brachunkowy, </w:t>
      </w:r>
    </w:p>
    <w:p w14:paraId="32615C2C" w14:textId="77777777" w:rsidR="00996E7F" w:rsidRPr="005B3B5B" w:rsidRDefault="00DA06DC" w:rsidP="00281A3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Krajowa Administracja Skarbowa/</w:t>
      </w:r>
      <w:r w:rsidR="00371CCF" w:rsidRPr="005B3B5B">
        <w:rPr>
          <w:rFonts w:ascii="Arial" w:hAnsi="Arial" w:cs="Arial"/>
          <w:sz w:val="20"/>
          <w:szCs w:val="20"/>
        </w:rPr>
        <w:t>Izba Administracji</w:t>
      </w:r>
      <w:r w:rsidR="00996E7F" w:rsidRPr="005B3B5B">
        <w:rPr>
          <w:rFonts w:ascii="Arial" w:hAnsi="Arial" w:cs="Arial"/>
          <w:sz w:val="20"/>
          <w:szCs w:val="20"/>
        </w:rPr>
        <w:t xml:space="preserve"> Skarbowej</w:t>
      </w:r>
      <w:r w:rsidR="00B53206" w:rsidRPr="005B3B5B">
        <w:rPr>
          <w:rFonts w:ascii="Arial" w:hAnsi="Arial" w:cs="Arial"/>
          <w:sz w:val="20"/>
          <w:szCs w:val="20"/>
        </w:rPr>
        <w:t>,</w:t>
      </w:r>
      <w:r w:rsidR="00996E7F" w:rsidRPr="005B3B5B">
        <w:rPr>
          <w:rFonts w:ascii="Arial" w:hAnsi="Arial" w:cs="Arial"/>
          <w:sz w:val="20"/>
          <w:szCs w:val="20"/>
        </w:rPr>
        <w:t xml:space="preserve"> </w:t>
      </w:r>
    </w:p>
    <w:p w14:paraId="5C19E577" w14:textId="77777777" w:rsidR="00996E7F" w:rsidRPr="005B3B5B" w:rsidRDefault="00996E7F" w:rsidP="00281A3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Najwyższa Izba Kontroli,</w:t>
      </w:r>
    </w:p>
    <w:p w14:paraId="6884EC21" w14:textId="77777777" w:rsidR="00996E7F" w:rsidRPr="005B3B5B" w:rsidRDefault="00996E7F" w:rsidP="00281A3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Urząd Zamówień Publicznych, Regionalna Izba Obrachunkowa,</w:t>
      </w:r>
    </w:p>
    <w:p w14:paraId="4E63AF64" w14:textId="77777777" w:rsidR="00996E7F" w:rsidRPr="005B3B5B" w:rsidRDefault="00996E7F" w:rsidP="00281A3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Właściwe wspólnotowe lub krajowe organy ścigania przestępstw</w:t>
      </w:r>
      <w:r w:rsidR="00B53206" w:rsidRPr="005B3B5B">
        <w:rPr>
          <w:rFonts w:ascii="Arial" w:hAnsi="Arial" w:cs="Arial"/>
          <w:sz w:val="20"/>
          <w:szCs w:val="20"/>
        </w:rPr>
        <w:t>,</w:t>
      </w:r>
    </w:p>
    <w:p w14:paraId="614C5D67" w14:textId="77777777" w:rsidR="00996E7F" w:rsidRPr="005B3B5B" w:rsidRDefault="00996E7F" w:rsidP="00281A3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Inne instytucje kontrolne (np. U</w:t>
      </w:r>
      <w:r w:rsidR="003B78BC" w:rsidRPr="005B3B5B">
        <w:rPr>
          <w:rFonts w:ascii="Arial" w:hAnsi="Arial" w:cs="Arial"/>
          <w:sz w:val="20"/>
          <w:szCs w:val="20"/>
        </w:rPr>
        <w:t xml:space="preserve">rząd </w:t>
      </w:r>
      <w:r w:rsidRPr="005B3B5B">
        <w:rPr>
          <w:rFonts w:ascii="Arial" w:hAnsi="Arial" w:cs="Arial"/>
          <w:sz w:val="20"/>
          <w:szCs w:val="20"/>
        </w:rPr>
        <w:t>S</w:t>
      </w:r>
      <w:r w:rsidR="003B78BC" w:rsidRPr="005B3B5B">
        <w:rPr>
          <w:rFonts w:ascii="Arial" w:hAnsi="Arial" w:cs="Arial"/>
          <w:sz w:val="20"/>
          <w:szCs w:val="20"/>
        </w:rPr>
        <w:t>karbowy</w:t>
      </w:r>
      <w:r w:rsidRPr="005B3B5B">
        <w:rPr>
          <w:rFonts w:ascii="Arial" w:hAnsi="Arial" w:cs="Arial"/>
          <w:sz w:val="20"/>
          <w:szCs w:val="20"/>
        </w:rPr>
        <w:t>, Służba Celna, Inspekcja Ochrony Środowiska, W</w:t>
      </w:r>
      <w:r w:rsidR="003B78BC" w:rsidRPr="005B3B5B">
        <w:rPr>
          <w:rFonts w:ascii="Arial" w:hAnsi="Arial" w:cs="Arial"/>
          <w:sz w:val="20"/>
          <w:szCs w:val="20"/>
        </w:rPr>
        <w:t xml:space="preserve">ojewódzki </w:t>
      </w:r>
      <w:r w:rsidRPr="005B3B5B">
        <w:rPr>
          <w:rFonts w:ascii="Arial" w:hAnsi="Arial" w:cs="Arial"/>
          <w:sz w:val="20"/>
          <w:szCs w:val="20"/>
        </w:rPr>
        <w:t>I</w:t>
      </w:r>
      <w:r w:rsidR="003B78BC" w:rsidRPr="005B3B5B">
        <w:rPr>
          <w:rFonts w:ascii="Arial" w:hAnsi="Arial" w:cs="Arial"/>
          <w:sz w:val="20"/>
          <w:szCs w:val="20"/>
        </w:rPr>
        <w:t xml:space="preserve">nspektorat </w:t>
      </w:r>
      <w:r w:rsidRPr="005B3B5B">
        <w:rPr>
          <w:rFonts w:ascii="Arial" w:hAnsi="Arial" w:cs="Arial"/>
          <w:sz w:val="20"/>
          <w:szCs w:val="20"/>
        </w:rPr>
        <w:t>N</w:t>
      </w:r>
      <w:r w:rsidR="003B78BC" w:rsidRPr="005B3B5B">
        <w:rPr>
          <w:rFonts w:ascii="Arial" w:hAnsi="Arial" w:cs="Arial"/>
          <w:sz w:val="20"/>
          <w:szCs w:val="20"/>
        </w:rPr>
        <w:t xml:space="preserve">adzoru </w:t>
      </w:r>
      <w:r w:rsidRPr="005B3B5B">
        <w:rPr>
          <w:rFonts w:ascii="Arial" w:hAnsi="Arial" w:cs="Arial"/>
          <w:sz w:val="20"/>
          <w:szCs w:val="20"/>
        </w:rPr>
        <w:t>B</w:t>
      </w:r>
      <w:r w:rsidR="003B78BC" w:rsidRPr="005B3B5B">
        <w:rPr>
          <w:rFonts w:ascii="Arial" w:hAnsi="Arial" w:cs="Arial"/>
          <w:sz w:val="20"/>
          <w:szCs w:val="20"/>
        </w:rPr>
        <w:t>udowlanego</w:t>
      </w:r>
      <w:r w:rsidRPr="005B3B5B">
        <w:rPr>
          <w:rFonts w:ascii="Arial" w:hAnsi="Arial" w:cs="Arial"/>
          <w:sz w:val="20"/>
          <w:szCs w:val="20"/>
        </w:rPr>
        <w:t>/ P</w:t>
      </w:r>
      <w:r w:rsidR="003B78BC" w:rsidRPr="005B3B5B">
        <w:rPr>
          <w:rFonts w:ascii="Arial" w:hAnsi="Arial" w:cs="Arial"/>
          <w:sz w:val="20"/>
          <w:szCs w:val="20"/>
        </w:rPr>
        <w:t xml:space="preserve">owiatowy </w:t>
      </w:r>
      <w:r w:rsidRPr="005B3B5B">
        <w:rPr>
          <w:rFonts w:ascii="Arial" w:hAnsi="Arial" w:cs="Arial"/>
          <w:sz w:val="20"/>
          <w:szCs w:val="20"/>
        </w:rPr>
        <w:t>I</w:t>
      </w:r>
      <w:r w:rsidR="003B78BC" w:rsidRPr="005B3B5B">
        <w:rPr>
          <w:rFonts w:ascii="Arial" w:hAnsi="Arial" w:cs="Arial"/>
          <w:sz w:val="20"/>
          <w:szCs w:val="20"/>
        </w:rPr>
        <w:t xml:space="preserve">nspektorat </w:t>
      </w:r>
      <w:r w:rsidRPr="005B3B5B">
        <w:rPr>
          <w:rFonts w:ascii="Arial" w:hAnsi="Arial" w:cs="Arial"/>
          <w:sz w:val="20"/>
          <w:szCs w:val="20"/>
        </w:rPr>
        <w:t>N</w:t>
      </w:r>
      <w:r w:rsidR="003B78BC" w:rsidRPr="005B3B5B">
        <w:rPr>
          <w:rFonts w:ascii="Arial" w:hAnsi="Arial" w:cs="Arial"/>
          <w:sz w:val="20"/>
          <w:szCs w:val="20"/>
        </w:rPr>
        <w:t xml:space="preserve">adzoru </w:t>
      </w:r>
      <w:r w:rsidRPr="005B3B5B">
        <w:rPr>
          <w:rFonts w:ascii="Arial" w:hAnsi="Arial" w:cs="Arial"/>
          <w:sz w:val="20"/>
          <w:szCs w:val="20"/>
        </w:rPr>
        <w:t>B</w:t>
      </w:r>
      <w:r w:rsidR="003B78BC" w:rsidRPr="005B3B5B">
        <w:rPr>
          <w:rFonts w:ascii="Arial" w:hAnsi="Arial" w:cs="Arial"/>
          <w:sz w:val="20"/>
          <w:szCs w:val="20"/>
        </w:rPr>
        <w:t>udowlanego</w:t>
      </w:r>
      <w:r w:rsidRPr="005B3B5B">
        <w:rPr>
          <w:rFonts w:ascii="Arial" w:hAnsi="Arial" w:cs="Arial"/>
          <w:sz w:val="20"/>
          <w:szCs w:val="20"/>
        </w:rPr>
        <w:t>).</w:t>
      </w:r>
    </w:p>
    <w:p w14:paraId="49A81C99" w14:textId="011A7358" w:rsidR="00996E7F" w:rsidRPr="005B3B5B" w:rsidRDefault="00291DD9" w:rsidP="00281A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b/>
          <w:sz w:val="20"/>
          <w:szCs w:val="20"/>
        </w:rPr>
        <w:t>Pozostałe źródła</w:t>
      </w:r>
      <w:r w:rsidRPr="005B3B5B">
        <w:rPr>
          <w:rFonts w:ascii="Arial" w:hAnsi="Arial" w:cs="Arial"/>
          <w:sz w:val="20"/>
          <w:szCs w:val="20"/>
        </w:rPr>
        <w:t xml:space="preserve">. </w:t>
      </w:r>
      <w:r w:rsidR="00996E7F" w:rsidRPr="005B3B5B">
        <w:rPr>
          <w:rFonts w:ascii="Arial" w:hAnsi="Arial" w:cs="Arial"/>
          <w:sz w:val="20"/>
          <w:szCs w:val="20"/>
        </w:rPr>
        <w:t xml:space="preserve">Informacja o </w:t>
      </w:r>
      <w:r w:rsidR="00DA06DC" w:rsidRPr="005B3B5B">
        <w:rPr>
          <w:rFonts w:ascii="Arial" w:hAnsi="Arial" w:cs="Arial"/>
          <w:sz w:val="20"/>
          <w:szCs w:val="20"/>
        </w:rPr>
        <w:t xml:space="preserve">potencjalnym </w:t>
      </w:r>
      <w:r w:rsidR="00996E7F" w:rsidRPr="005B3B5B">
        <w:rPr>
          <w:rFonts w:ascii="Arial" w:hAnsi="Arial" w:cs="Arial"/>
          <w:sz w:val="20"/>
          <w:szCs w:val="20"/>
        </w:rPr>
        <w:t xml:space="preserve">podejrzeniu nadużycia finansowego może zostać otrzymana od dowolnego podmiotu </w:t>
      </w:r>
      <w:r w:rsidR="00FD2DB9" w:rsidRPr="005B3B5B">
        <w:rPr>
          <w:rFonts w:ascii="Arial" w:hAnsi="Arial" w:cs="Arial"/>
          <w:sz w:val="20"/>
          <w:szCs w:val="20"/>
        </w:rPr>
        <w:t xml:space="preserve">lub osoby fizycznej </w:t>
      </w:r>
      <w:r w:rsidR="00996E7F" w:rsidRPr="005B3B5B">
        <w:rPr>
          <w:rFonts w:ascii="Arial" w:hAnsi="Arial" w:cs="Arial"/>
          <w:sz w:val="20"/>
          <w:szCs w:val="20"/>
        </w:rPr>
        <w:t>w formie informacji anonimowej, prasowej lub innej niepotwierdzonej informacji. W takiej sytuacji IZ RPO WSL</w:t>
      </w:r>
      <w:r w:rsidR="009245CF" w:rsidRPr="005B3B5B">
        <w:rPr>
          <w:rFonts w:ascii="Arial" w:hAnsi="Arial" w:cs="Arial"/>
          <w:sz w:val="20"/>
          <w:szCs w:val="20"/>
        </w:rPr>
        <w:t xml:space="preserve"> oraz również </w:t>
      </w:r>
      <w:r w:rsidR="00996E7F" w:rsidRPr="005B3B5B">
        <w:rPr>
          <w:rFonts w:ascii="Arial" w:hAnsi="Arial" w:cs="Arial"/>
          <w:sz w:val="20"/>
          <w:szCs w:val="20"/>
        </w:rPr>
        <w:t>IP RPO WSL</w:t>
      </w:r>
      <w:r w:rsidR="009245CF" w:rsidRPr="005B3B5B">
        <w:rPr>
          <w:rFonts w:ascii="Arial" w:hAnsi="Arial" w:cs="Arial"/>
          <w:sz w:val="20"/>
          <w:szCs w:val="20"/>
        </w:rPr>
        <w:t>/ IP ZIT/RIT RPO WSL</w:t>
      </w:r>
      <w:r w:rsidR="005803CE" w:rsidRPr="005B3B5B">
        <w:rPr>
          <w:rFonts w:ascii="Arial" w:hAnsi="Arial" w:cs="Arial"/>
          <w:sz w:val="20"/>
          <w:szCs w:val="20"/>
        </w:rPr>
        <w:t xml:space="preserve"> </w:t>
      </w:r>
      <w:r w:rsidR="00996E7F" w:rsidRPr="005B3B5B">
        <w:rPr>
          <w:rFonts w:ascii="Arial" w:hAnsi="Arial" w:cs="Arial"/>
          <w:sz w:val="20"/>
          <w:szCs w:val="20"/>
        </w:rPr>
        <w:t>(w zakresie swoich kompetencji) przeprowadza postępowanie sprawdzające w celu potwierdzenia otrzymanej informacji.</w:t>
      </w:r>
      <w:r w:rsidR="00997FC6" w:rsidRPr="005B3B5B">
        <w:rPr>
          <w:rFonts w:ascii="Arial" w:hAnsi="Arial" w:cs="Arial"/>
          <w:sz w:val="20"/>
          <w:szCs w:val="20"/>
        </w:rPr>
        <w:t xml:space="preserve"> Ze</w:t>
      </w:r>
      <w:r w:rsidR="00907BB2" w:rsidRPr="005B3B5B">
        <w:rPr>
          <w:rFonts w:ascii="Arial" w:hAnsi="Arial" w:cs="Arial"/>
          <w:sz w:val="20"/>
          <w:szCs w:val="20"/>
        </w:rPr>
        <w:t> </w:t>
      </w:r>
      <w:r w:rsidR="00997FC6" w:rsidRPr="005B3B5B">
        <w:rPr>
          <w:rFonts w:ascii="Arial" w:hAnsi="Arial" w:cs="Arial"/>
          <w:sz w:val="20"/>
          <w:szCs w:val="20"/>
        </w:rPr>
        <w:t>względu na ograniczony zakres kompetencji IP ZIT/RIT RPO WSL, którym nie przekazano do realizacji zadań w zakresie kontroli i weryfikacji wydatków, instytucje te</w:t>
      </w:r>
      <w:r w:rsidR="004D1D9E" w:rsidRPr="005B3B5B">
        <w:rPr>
          <w:rFonts w:ascii="Arial" w:hAnsi="Arial" w:cs="Arial"/>
          <w:sz w:val="20"/>
          <w:szCs w:val="20"/>
        </w:rPr>
        <w:t>, jeśli nie mają możliwości przeprowadzenia czynności sprawdzających w celu uprawdopodobnienia otrzymanego zgłoszenia,</w:t>
      </w:r>
      <w:r w:rsidR="00997FC6" w:rsidRPr="005B3B5B">
        <w:rPr>
          <w:rFonts w:ascii="Arial" w:hAnsi="Arial" w:cs="Arial"/>
          <w:sz w:val="20"/>
          <w:szCs w:val="20"/>
        </w:rPr>
        <w:t xml:space="preserve"> przekazują informacje o potencjalnych nadużyciach do IZ RPO WSL zweryfikowane w zakresie możliwym do przeprowadzenia.</w:t>
      </w:r>
      <w:r w:rsidR="00996E7F" w:rsidRPr="005B3B5B">
        <w:rPr>
          <w:rFonts w:ascii="Arial" w:hAnsi="Arial" w:cs="Arial"/>
          <w:sz w:val="20"/>
          <w:szCs w:val="20"/>
        </w:rPr>
        <w:t xml:space="preserve"> </w:t>
      </w:r>
      <w:r w:rsidR="00DC5BFD" w:rsidRPr="005B3B5B">
        <w:rPr>
          <w:rFonts w:ascii="Arial" w:hAnsi="Arial" w:cs="Arial"/>
          <w:sz w:val="20"/>
          <w:szCs w:val="20"/>
        </w:rPr>
        <w:t>Dalsze czynności wyjaśniające (np.</w:t>
      </w:r>
      <w:r w:rsidR="00E134E2" w:rsidRPr="005B3B5B">
        <w:rPr>
          <w:rFonts w:ascii="Arial" w:hAnsi="Arial" w:cs="Arial"/>
          <w:sz w:val="20"/>
          <w:szCs w:val="20"/>
        </w:rPr>
        <w:t> </w:t>
      </w:r>
      <w:r w:rsidR="00DC5BFD" w:rsidRPr="005B3B5B">
        <w:rPr>
          <w:rFonts w:ascii="Arial" w:hAnsi="Arial" w:cs="Arial"/>
          <w:sz w:val="20"/>
          <w:szCs w:val="20"/>
        </w:rPr>
        <w:t xml:space="preserve">kontrole doraźne) prowadzone </w:t>
      </w:r>
      <w:r w:rsidR="005803CE" w:rsidRPr="005B3B5B">
        <w:rPr>
          <w:rFonts w:ascii="Arial" w:hAnsi="Arial" w:cs="Arial"/>
          <w:sz w:val="20"/>
          <w:szCs w:val="20"/>
        </w:rPr>
        <w:t>są</w:t>
      </w:r>
      <w:r w:rsidR="00907BB2" w:rsidRPr="005B3B5B">
        <w:rPr>
          <w:rFonts w:ascii="Arial" w:hAnsi="Arial" w:cs="Arial"/>
          <w:sz w:val="20"/>
          <w:szCs w:val="20"/>
        </w:rPr>
        <w:t xml:space="preserve"> </w:t>
      </w:r>
      <w:r w:rsidR="00DC5BFD" w:rsidRPr="005B3B5B">
        <w:rPr>
          <w:rFonts w:ascii="Arial" w:hAnsi="Arial" w:cs="Arial"/>
          <w:sz w:val="20"/>
          <w:szCs w:val="20"/>
        </w:rPr>
        <w:t xml:space="preserve">przez IZ RPO WSL. </w:t>
      </w:r>
      <w:r w:rsidR="00996E7F" w:rsidRPr="005B3B5B">
        <w:rPr>
          <w:rFonts w:ascii="Arial" w:hAnsi="Arial" w:cs="Arial"/>
          <w:sz w:val="20"/>
          <w:szCs w:val="20"/>
        </w:rPr>
        <w:t>IZ RPO WSL/ IP</w:t>
      </w:r>
      <w:r w:rsidR="008210EF" w:rsidRPr="005B3B5B">
        <w:rPr>
          <w:rFonts w:ascii="Arial" w:hAnsi="Arial" w:cs="Arial"/>
          <w:sz w:val="20"/>
          <w:szCs w:val="20"/>
        </w:rPr>
        <w:t xml:space="preserve"> RPO WSL</w:t>
      </w:r>
      <w:r w:rsidR="004D1D9E" w:rsidRPr="005B3B5B">
        <w:rPr>
          <w:rFonts w:ascii="Arial" w:hAnsi="Arial" w:cs="Arial"/>
          <w:sz w:val="20"/>
          <w:szCs w:val="20"/>
        </w:rPr>
        <w:t>/ IP</w:t>
      </w:r>
      <w:r w:rsidR="00E134E2" w:rsidRPr="005B3B5B">
        <w:rPr>
          <w:rFonts w:ascii="Arial" w:hAnsi="Arial" w:cs="Arial"/>
          <w:sz w:val="20"/>
          <w:szCs w:val="20"/>
        </w:rPr>
        <w:t> </w:t>
      </w:r>
      <w:r w:rsidR="004D1D9E" w:rsidRPr="005B3B5B">
        <w:rPr>
          <w:rFonts w:ascii="Arial" w:hAnsi="Arial" w:cs="Arial"/>
          <w:sz w:val="20"/>
          <w:szCs w:val="20"/>
        </w:rPr>
        <w:t>ZIT/ RIT</w:t>
      </w:r>
      <w:r w:rsidR="00996E7F" w:rsidRPr="005B3B5B">
        <w:rPr>
          <w:rFonts w:ascii="Arial" w:hAnsi="Arial" w:cs="Arial"/>
          <w:sz w:val="20"/>
          <w:szCs w:val="20"/>
        </w:rPr>
        <w:t xml:space="preserve"> RPO WSL informują </w:t>
      </w:r>
      <w:r w:rsidR="005803CE" w:rsidRPr="005B3B5B">
        <w:rPr>
          <w:rFonts w:ascii="Arial" w:hAnsi="Arial" w:cs="Arial"/>
          <w:sz w:val="20"/>
          <w:szCs w:val="20"/>
        </w:rPr>
        <w:t>na</w:t>
      </w:r>
      <w:r w:rsidR="00907BB2" w:rsidRPr="005B3B5B">
        <w:rPr>
          <w:rFonts w:ascii="Arial" w:hAnsi="Arial" w:cs="Arial"/>
          <w:sz w:val="20"/>
          <w:szCs w:val="20"/>
        </w:rPr>
        <w:t xml:space="preserve"> </w:t>
      </w:r>
      <w:r w:rsidR="00996E7F" w:rsidRPr="005B3B5B">
        <w:rPr>
          <w:rFonts w:ascii="Arial" w:hAnsi="Arial" w:cs="Arial"/>
          <w:sz w:val="20"/>
          <w:szCs w:val="20"/>
        </w:rPr>
        <w:t>swoich stronac</w:t>
      </w:r>
      <w:r w:rsidR="00F91F2E" w:rsidRPr="005B3B5B">
        <w:rPr>
          <w:rFonts w:ascii="Arial" w:hAnsi="Arial" w:cs="Arial"/>
          <w:sz w:val="20"/>
          <w:szCs w:val="20"/>
        </w:rPr>
        <w:t>h internetowych wnioskodawców i</w:t>
      </w:r>
      <w:r w:rsidR="00E134E2" w:rsidRPr="005B3B5B">
        <w:rPr>
          <w:rFonts w:ascii="Arial" w:hAnsi="Arial" w:cs="Arial"/>
          <w:sz w:val="20"/>
          <w:szCs w:val="20"/>
        </w:rPr>
        <w:t> </w:t>
      </w:r>
      <w:r w:rsidR="002D6371" w:rsidRPr="005B3B5B">
        <w:rPr>
          <w:rFonts w:ascii="Arial" w:hAnsi="Arial" w:cs="Arial"/>
          <w:sz w:val="20"/>
          <w:szCs w:val="20"/>
        </w:rPr>
        <w:t>beneficjentów</w:t>
      </w:r>
      <w:r w:rsidR="00996E7F" w:rsidRPr="005B3B5B">
        <w:rPr>
          <w:rFonts w:ascii="Arial" w:hAnsi="Arial" w:cs="Arial"/>
          <w:sz w:val="20"/>
          <w:szCs w:val="20"/>
        </w:rPr>
        <w:t xml:space="preserve"> RPO WSL</w:t>
      </w:r>
      <w:r w:rsidR="004D1D9E" w:rsidRPr="005B3B5B">
        <w:rPr>
          <w:rFonts w:ascii="Arial" w:hAnsi="Arial" w:cs="Arial"/>
          <w:sz w:val="20"/>
          <w:szCs w:val="20"/>
        </w:rPr>
        <w:t xml:space="preserve"> 2014-2020</w:t>
      </w:r>
      <w:r w:rsidR="00996E7F" w:rsidRPr="005B3B5B">
        <w:rPr>
          <w:rFonts w:ascii="Arial" w:hAnsi="Arial" w:cs="Arial"/>
          <w:sz w:val="20"/>
          <w:szCs w:val="20"/>
        </w:rPr>
        <w:t xml:space="preserve"> oraz inne podmioty, w jaki sposób mogą przekazać posiadaną informację </w:t>
      </w:r>
      <w:r w:rsidR="004D1D9E" w:rsidRPr="005B3B5B">
        <w:rPr>
          <w:rFonts w:ascii="Arial" w:hAnsi="Arial" w:cs="Arial"/>
          <w:sz w:val="20"/>
          <w:szCs w:val="20"/>
        </w:rPr>
        <w:t>o</w:t>
      </w:r>
      <w:r w:rsidR="002F4266" w:rsidRPr="005B3B5B">
        <w:rPr>
          <w:rFonts w:ascii="Arial" w:hAnsi="Arial" w:cs="Arial"/>
          <w:sz w:val="20"/>
          <w:szCs w:val="20"/>
        </w:rPr>
        <w:t xml:space="preserve"> </w:t>
      </w:r>
      <w:r w:rsidR="00DA06DC" w:rsidRPr="005B3B5B">
        <w:rPr>
          <w:rFonts w:ascii="Arial" w:hAnsi="Arial" w:cs="Arial"/>
          <w:sz w:val="20"/>
          <w:szCs w:val="20"/>
        </w:rPr>
        <w:t xml:space="preserve">potencjalnym </w:t>
      </w:r>
      <w:r w:rsidR="00996E7F" w:rsidRPr="005B3B5B">
        <w:rPr>
          <w:rFonts w:ascii="Arial" w:hAnsi="Arial" w:cs="Arial"/>
          <w:sz w:val="20"/>
          <w:szCs w:val="20"/>
        </w:rPr>
        <w:t xml:space="preserve">podejrzeniu nadużycia finansowego. </w:t>
      </w:r>
    </w:p>
    <w:p w14:paraId="515DEDCD" w14:textId="77777777" w:rsidR="00996E7F" w:rsidRPr="005B3B5B" w:rsidRDefault="00996E7F" w:rsidP="00996E7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B78B19C" w14:textId="79F18AF8" w:rsidR="0080308D" w:rsidRPr="005B3B5B" w:rsidRDefault="0080308D" w:rsidP="007A7E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 przypadku powzięcia informacji o </w:t>
      </w:r>
      <w:r w:rsidR="00DA06DC" w:rsidRPr="005B3B5B">
        <w:rPr>
          <w:rFonts w:ascii="Arial" w:hAnsi="Arial" w:cs="Arial"/>
          <w:sz w:val="20"/>
          <w:szCs w:val="20"/>
        </w:rPr>
        <w:t xml:space="preserve">potencjalnym </w:t>
      </w:r>
      <w:r w:rsidRPr="005B3B5B">
        <w:rPr>
          <w:rFonts w:ascii="Arial" w:hAnsi="Arial" w:cs="Arial"/>
          <w:sz w:val="20"/>
          <w:szCs w:val="20"/>
        </w:rPr>
        <w:t>podejrzeniu nadużycia finansowego IZ RPO WSL</w:t>
      </w:r>
      <w:r w:rsidR="00996E7F" w:rsidRPr="005B3B5B">
        <w:rPr>
          <w:rFonts w:ascii="Arial" w:hAnsi="Arial" w:cs="Arial"/>
          <w:sz w:val="20"/>
          <w:szCs w:val="20"/>
        </w:rPr>
        <w:t>/ IP</w:t>
      </w:r>
      <w:r w:rsidR="004D1D9E" w:rsidRPr="005B3B5B">
        <w:rPr>
          <w:rFonts w:ascii="Arial" w:hAnsi="Arial" w:cs="Arial"/>
          <w:sz w:val="20"/>
          <w:szCs w:val="20"/>
        </w:rPr>
        <w:t>/ IP ZIT/ RIT</w:t>
      </w:r>
      <w:r w:rsidR="00996E7F" w:rsidRPr="005B3B5B">
        <w:rPr>
          <w:rFonts w:ascii="Arial" w:hAnsi="Arial" w:cs="Arial"/>
          <w:sz w:val="20"/>
          <w:szCs w:val="20"/>
        </w:rPr>
        <w:t xml:space="preserve"> RPO WSL</w:t>
      </w:r>
      <w:r w:rsidRPr="005B3B5B">
        <w:rPr>
          <w:rFonts w:ascii="Arial" w:hAnsi="Arial" w:cs="Arial"/>
          <w:sz w:val="20"/>
          <w:szCs w:val="20"/>
        </w:rPr>
        <w:t xml:space="preserve"> zgłasza ją do właściwych organów dochodzeniowo-śledczych celem wszczęcia postępowania administracyjnego lub sądowego w celu stwierdzenia zamierzonego działania. Informacja o dokonaniu przedmiotowego zgłoszenia zostaje bezzwłocznie przekazana do</w:t>
      </w:r>
      <w:r w:rsidR="00907BB2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>komórki pełniącej funkcję IC dla RPO WSL</w:t>
      </w:r>
      <w:r w:rsidR="00F91F2E" w:rsidRPr="005B3B5B">
        <w:rPr>
          <w:rFonts w:ascii="Arial" w:hAnsi="Arial" w:cs="Arial"/>
          <w:sz w:val="20"/>
          <w:szCs w:val="20"/>
        </w:rPr>
        <w:t xml:space="preserve"> 2014-2020</w:t>
      </w:r>
      <w:r w:rsidR="005046AA" w:rsidRPr="005B3B5B">
        <w:rPr>
          <w:rFonts w:ascii="Arial" w:hAnsi="Arial" w:cs="Arial"/>
          <w:sz w:val="20"/>
          <w:szCs w:val="20"/>
        </w:rPr>
        <w:t xml:space="preserve"> oraz do </w:t>
      </w:r>
      <w:r w:rsidR="00FD2DB9" w:rsidRPr="005B3B5B">
        <w:rPr>
          <w:rFonts w:ascii="Arial" w:hAnsi="Arial" w:cs="Arial"/>
          <w:sz w:val="20"/>
          <w:szCs w:val="20"/>
        </w:rPr>
        <w:t>komórki odpowiedzialnej za</w:t>
      </w:r>
      <w:r w:rsidR="00907BB2" w:rsidRPr="005B3B5B">
        <w:rPr>
          <w:rFonts w:ascii="Arial" w:hAnsi="Arial" w:cs="Arial"/>
          <w:sz w:val="20"/>
          <w:szCs w:val="20"/>
        </w:rPr>
        <w:t> </w:t>
      </w:r>
      <w:r w:rsidR="00FD2DB9" w:rsidRPr="005B3B5B">
        <w:rPr>
          <w:rFonts w:ascii="Arial" w:hAnsi="Arial" w:cs="Arial"/>
          <w:sz w:val="20"/>
          <w:szCs w:val="20"/>
        </w:rPr>
        <w:t>zarządzanie ryzykiem nadużyć finansowych w IZ RPO WSL 2014-2020</w:t>
      </w:r>
    </w:p>
    <w:p w14:paraId="004262E0" w14:textId="77777777" w:rsidR="00DC5BFD" w:rsidRPr="005B3B5B" w:rsidRDefault="00DC5BFD" w:rsidP="00DC5BFD">
      <w:pPr>
        <w:pStyle w:val="Nagwek1"/>
        <w:jc w:val="center"/>
        <w:rPr>
          <w:rFonts w:ascii="Arial" w:hAnsi="Arial" w:cs="Arial"/>
        </w:rPr>
      </w:pPr>
      <w:bookmarkStart w:id="19" w:name="_Toc492447558"/>
      <w:r w:rsidRPr="005B3B5B">
        <w:rPr>
          <w:rFonts w:ascii="Arial" w:hAnsi="Arial" w:cs="Arial"/>
        </w:rPr>
        <w:t>Sekcja 3.</w:t>
      </w:r>
      <w:r w:rsidR="00061B9A" w:rsidRPr="005B3B5B">
        <w:rPr>
          <w:rFonts w:ascii="Arial" w:hAnsi="Arial" w:cs="Arial"/>
        </w:rPr>
        <w:t>2</w:t>
      </w:r>
      <w:r w:rsidRPr="005B3B5B">
        <w:rPr>
          <w:rFonts w:ascii="Arial" w:hAnsi="Arial" w:cs="Arial"/>
        </w:rPr>
        <w:t>.</w:t>
      </w:r>
      <w:r w:rsidR="00061B9A" w:rsidRPr="005B3B5B">
        <w:rPr>
          <w:rFonts w:ascii="Arial" w:hAnsi="Arial" w:cs="Arial"/>
        </w:rPr>
        <w:t>1</w:t>
      </w:r>
      <w:r w:rsidRPr="005B3B5B">
        <w:rPr>
          <w:rFonts w:ascii="Arial" w:hAnsi="Arial" w:cs="Arial"/>
        </w:rPr>
        <w:t xml:space="preserve"> – </w:t>
      </w:r>
      <w:r w:rsidR="00D4675D" w:rsidRPr="005B3B5B">
        <w:rPr>
          <w:rFonts w:ascii="Arial" w:hAnsi="Arial" w:cs="Arial"/>
        </w:rPr>
        <w:t>Sygnały ostrzegawcze (czerwone flagi)</w:t>
      </w:r>
      <w:bookmarkEnd w:id="19"/>
    </w:p>
    <w:p w14:paraId="2D596533" w14:textId="77777777" w:rsidR="00133C9C" w:rsidRPr="005B3B5B" w:rsidRDefault="00133C9C" w:rsidP="005E0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Sygnały ostrzegawcze (czerwone flagi) stanowią oznaki</w:t>
      </w:r>
      <w:r w:rsidR="007C0544" w:rsidRPr="005B3B5B">
        <w:rPr>
          <w:rFonts w:ascii="Arial" w:hAnsi="Arial" w:cs="Arial"/>
          <w:sz w:val="20"/>
          <w:szCs w:val="20"/>
        </w:rPr>
        <w:t>/</w:t>
      </w:r>
      <w:r w:rsidRPr="005B3B5B">
        <w:rPr>
          <w:rFonts w:ascii="Arial" w:hAnsi="Arial" w:cs="Arial"/>
          <w:sz w:val="20"/>
          <w:szCs w:val="20"/>
        </w:rPr>
        <w:t xml:space="preserve"> przesłanki możliwych nadużyć finansowych </w:t>
      </w:r>
      <w:r w:rsidR="007C0544" w:rsidRPr="005B3B5B">
        <w:rPr>
          <w:rFonts w:ascii="Arial" w:hAnsi="Arial" w:cs="Arial"/>
          <w:sz w:val="20"/>
          <w:szCs w:val="20"/>
        </w:rPr>
        <w:t>w tym</w:t>
      </w:r>
      <w:r w:rsidRPr="005B3B5B">
        <w:rPr>
          <w:rFonts w:ascii="Arial" w:hAnsi="Arial" w:cs="Arial"/>
          <w:sz w:val="20"/>
          <w:szCs w:val="20"/>
        </w:rPr>
        <w:t xml:space="preserve"> korupcji. Jest to zbiór elementów mających nietypowy charakter, odbiegających od typowego, zwykłego działania. Wystąpienie sygnałów ostrzegawczych powinno zwiększać czujność personelu i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>kierownictwa oraz skłaniać do podjęcia niezbędnych działań w celu potwierdzenia lub zaprzeczenia istnienia ryzyka nadużyć finansowych.</w:t>
      </w:r>
    </w:p>
    <w:p w14:paraId="598C145F" w14:textId="77777777" w:rsidR="00133C9C" w:rsidRPr="005B3B5B" w:rsidRDefault="00133C9C" w:rsidP="005E0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Wszystkie osoby zaangażowane we wdrażanie RPO WSL 2014-2020 mogą dostrzec potencjalne sygnały nieuczciwej działalności i są zobowiązane do odpowiedniego reagowania</w:t>
      </w:r>
      <w:r w:rsidR="00C97703" w:rsidRPr="005B3B5B">
        <w:rPr>
          <w:rFonts w:ascii="Arial" w:hAnsi="Arial" w:cs="Arial"/>
          <w:sz w:val="20"/>
          <w:szCs w:val="20"/>
        </w:rPr>
        <w:t xml:space="preserve"> na nie</w:t>
      </w:r>
      <w:r w:rsidRPr="005B3B5B">
        <w:rPr>
          <w:rFonts w:ascii="Arial" w:hAnsi="Arial" w:cs="Arial"/>
          <w:sz w:val="20"/>
          <w:szCs w:val="20"/>
        </w:rPr>
        <w:t xml:space="preserve">. W celu ułatwienia wykrywania nadużyć </w:t>
      </w:r>
      <w:r w:rsidR="005046AA" w:rsidRPr="005B3B5B">
        <w:rPr>
          <w:rFonts w:ascii="Arial" w:hAnsi="Arial" w:cs="Arial"/>
          <w:sz w:val="20"/>
          <w:szCs w:val="20"/>
        </w:rPr>
        <w:t>Zespół ds. samooceny opracow</w:t>
      </w:r>
      <w:r w:rsidR="007C0544" w:rsidRPr="005B3B5B">
        <w:rPr>
          <w:rFonts w:ascii="Arial" w:hAnsi="Arial" w:cs="Arial"/>
          <w:sz w:val="20"/>
          <w:szCs w:val="20"/>
        </w:rPr>
        <w:t>uje</w:t>
      </w:r>
      <w:r w:rsidRPr="005B3B5B">
        <w:rPr>
          <w:rFonts w:ascii="Arial" w:hAnsi="Arial" w:cs="Arial"/>
          <w:sz w:val="20"/>
          <w:szCs w:val="20"/>
        </w:rPr>
        <w:t xml:space="preserve"> katalog najważniejszych sygnałów ostrzegawczych</w:t>
      </w:r>
      <w:r w:rsidR="00557F1A" w:rsidRPr="005B3B5B">
        <w:rPr>
          <w:rFonts w:ascii="Arial" w:hAnsi="Arial" w:cs="Arial"/>
          <w:sz w:val="20"/>
          <w:szCs w:val="20"/>
        </w:rPr>
        <w:t xml:space="preserve"> dla RPO WSL 2014-2020</w:t>
      </w:r>
      <w:r w:rsidRPr="005B3B5B">
        <w:rPr>
          <w:rFonts w:ascii="Arial" w:hAnsi="Arial" w:cs="Arial"/>
          <w:sz w:val="20"/>
          <w:szCs w:val="20"/>
        </w:rPr>
        <w:t xml:space="preserve">, które mogą wskazywać na nieuczciwe zachowanie. </w:t>
      </w:r>
      <w:r w:rsidR="003B1303" w:rsidRPr="005B3B5B">
        <w:rPr>
          <w:rFonts w:ascii="Arial" w:hAnsi="Arial" w:cs="Arial"/>
          <w:sz w:val="20"/>
          <w:szCs w:val="20"/>
        </w:rPr>
        <w:t>Katalog przekazywany jest wszystkim instytucjom zaangażowanym we wdrażanie RPO WSL 2014-2020, które udostępniają go wszystkim pracownikom.</w:t>
      </w:r>
    </w:p>
    <w:p w14:paraId="6DF6716D" w14:textId="77777777" w:rsidR="00133C9C" w:rsidRPr="005B3B5B" w:rsidRDefault="002E1F11" w:rsidP="005E0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</w:t>
      </w:r>
      <w:r w:rsidR="00133C9C" w:rsidRPr="005B3B5B">
        <w:rPr>
          <w:rFonts w:ascii="Arial" w:hAnsi="Arial" w:cs="Arial"/>
          <w:sz w:val="20"/>
          <w:szCs w:val="20"/>
        </w:rPr>
        <w:t xml:space="preserve">szystkie instytucje zaangażowane w realizację Programu </w:t>
      </w:r>
      <w:r w:rsidR="00CD64E0" w:rsidRPr="005B3B5B">
        <w:rPr>
          <w:rFonts w:ascii="Arial" w:hAnsi="Arial" w:cs="Arial"/>
          <w:sz w:val="20"/>
          <w:szCs w:val="20"/>
        </w:rPr>
        <w:t>powinn</w:t>
      </w:r>
      <w:r w:rsidR="005046AA" w:rsidRPr="005B3B5B">
        <w:rPr>
          <w:rFonts w:ascii="Arial" w:hAnsi="Arial" w:cs="Arial"/>
          <w:sz w:val="20"/>
          <w:szCs w:val="20"/>
        </w:rPr>
        <w:t>y</w:t>
      </w:r>
      <w:r w:rsidR="00CD64E0" w:rsidRPr="005B3B5B">
        <w:rPr>
          <w:rFonts w:ascii="Arial" w:hAnsi="Arial" w:cs="Arial"/>
          <w:sz w:val="20"/>
          <w:szCs w:val="20"/>
        </w:rPr>
        <w:t xml:space="preserve"> przyjąć indywidualne podejście do analizy sygnałów ostrzegawczych pod kątem ich potencjalnego wystąpienia i ich wagi/</w:t>
      </w:r>
      <w:r w:rsidR="00D333E9" w:rsidRPr="005B3B5B">
        <w:rPr>
          <w:rFonts w:ascii="Arial" w:hAnsi="Arial" w:cs="Arial"/>
          <w:sz w:val="20"/>
          <w:szCs w:val="20"/>
        </w:rPr>
        <w:t xml:space="preserve"> </w:t>
      </w:r>
      <w:r w:rsidR="00CD64E0" w:rsidRPr="005B3B5B">
        <w:rPr>
          <w:rFonts w:ascii="Arial" w:hAnsi="Arial" w:cs="Arial"/>
          <w:sz w:val="20"/>
          <w:szCs w:val="20"/>
        </w:rPr>
        <w:t>istotności w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="00CD64E0" w:rsidRPr="005B3B5B">
        <w:rPr>
          <w:rFonts w:ascii="Arial" w:hAnsi="Arial" w:cs="Arial"/>
          <w:sz w:val="20"/>
          <w:szCs w:val="20"/>
        </w:rPr>
        <w:t xml:space="preserve">identyfikacji nieuczciwych zachowań oraz </w:t>
      </w:r>
      <w:r w:rsidR="00133C9C" w:rsidRPr="005B3B5B">
        <w:rPr>
          <w:rFonts w:ascii="Arial" w:hAnsi="Arial" w:cs="Arial"/>
          <w:sz w:val="20"/>
          <w:szCs w:val="20"/>
        </w:rPr>
        <w:t>ewidencjonować pojawiające się nowe przykłady sygnałów ostrzegawczych, np. w formie tabeli dostępnej dla pracowników instytucji na dysku wspólnym. W</w:t>
      </w:r>
      <w:r w:rsidR="00907BB2" w:rsidRPr="005B3B5B">
        <w:rPr>
          <w:rFonts w:ascii="Arial" w:hAnsi="Arial" w:cs="Arial"/>
          <w:sz w:val="20"/>
          <w:szCs w:val="20"/>
        </w:rPr>
        <w:t xml:space="preserve"> </w:t>
      </w:r>
      <w:r w:rsidR="00133C9C" w:rsidRPr="005B3B5B">
        <w:rPr>
          <w:rFonts w:ascii="Arial" w:hAnsi="Arial" w:cs="Arial"/>
          <w:sz w:val="20"/>
          <w:szCs w:val="20"/>
        </w:rPr>
        <w:t xml:space="preserve">trakcie spotkań Zespołu ds. samooceny </w:t>
      </w:r>
      <w:r w:rsidR="003B1303" w:rsidRPr="005B3B5B">
        <w:rPr>
          <w:rFonts w:ascii="Arial" w:hAnsi="Arial" w:cs="Arial"/>
          <w:sz w:val="20"/>
          <w:szCs w:val="20"/>
        </w:rPr>
        <w:t xml:space="preserve">nowo zgłoszone przykłady sygnałów ostrzegawczych </w:t>
      </w:r>
      <w:r w:rsidR="00133C9C" w:rsidRPr="005B3B5B">
        <w:rPr>
          <w:rFonts w:ascii="Arial" w:hAnsi="Arial" w:cs="Arial"/>
          <w:sz w:val="20"/>
          <w:szCs w:val="20"/>
        </w:rPr>
        <w:t xml:space="preserve">będą przedmiotem dyskusji pod kątem włączenia ich do katalogu </w:t>
      </w:r>
      <w:r w:rsidR="003B1303" w:rsidRPr="005B3B5B">
        <w:rPr>
          <w:rFonts w:ascii="Arial" w:hAnsi="Arial" w:cs="Arial"/>
          <w:sz w:val="20"/>
          <w:szCs w:val="20"/>
        </w:rPr>
        <w:t>czerwonych flag</w:t>
      </w:r>
      <w:r w:rsidR="005046AA" w:rsidRPr="005B3B5B">
        <w:rPr>
          <w:rFonts w:ascii="Arial" w:hAnsi="Arial" w:cs="Arial"/>
          <w:sz w:val="20"/>
          <w:szCs w:val="20"/>
        </w:rPr>
        <w:t>.</w:t>
      </w:r>
    </w:p>
    <w:p w14:paraId="226A5889" w14:textId="77777777" w:rsidR="00D4675D" w:rsidRPr="005B3B5B" w:rsidRDefault="00BF71FB" w:rsidP="005E0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Ponadto </w:t>
      </w:r>
      <w:r w:rsidR="00557F1A" w:rsidRPr="005B3B5B">
        <w:rPr>
          <w:rFonts w:ascii="Arial" w:hAnsi="Arial" w:cs="Arial"/>
          <w:sz w:val="20"/>
          <w:szCs w:val="20"/>
        </w:rPr>
        <w:t xml:space="preserve">Komisja </w:t>
      </w:r>
      <w:r w:rsidR="00EE38F6" w:rsidRPr="005B3B5B">
        <w:rPr>
          <w:rFonts w:ascii="Arial" w:hAnsi="Arial" w:cs="Arial"/>
          <w:sz w:val="20"/>
          <w:szCs w:val="20"/>
        </w:rPr>
        <w:t xml:space="preserve">Europejska </w:t>
      </w:r>
      <w:r w:rsidR="00557F1A" w:rsidRPr="005B3B5B">
        <w:rPr>
          <w:rFonts w:ascii="Arial" w:hAnsi="Arial" w:cs="Arial"/>
          <w:sz w:val="20"/>
          <w:szCs w:val="20"/>
        </w:rPr>
        <w:t xml:space="preserve">przedstawiła państwom członkowskim </w:t>
      </w:r>
      <w:r w:rsidRPr="005B3B5B">
        <w:rPr>
          <w:rFonts w:ascii="Arial" w:hAnsi="Arial" w:cs="Arial"/>
          <w:sz w:val="20"/>
          <w:szCs w:val="20"/>
        </w:rPr>
        <w:t xml:space="preserve">publikacje, z którymi należy </w:t>
      </w:r>
      <w:r w:rsidR="00EE38F6" w:rsidRPr="005B3B5B">
        <w:rPr>
          <w:rFonts w:ascii="Arial" w:hAnsi="Arial" w:cs="Arial"/>
          <w:sz w:val="20"/>
          <w:szCs w:val="20"/>
        </w:rPr>
        <w:t xml:space="preserve">się </w:t>
      </w:r>
      <w:r w:rsidRPr="005B3B5B">
        <w:rPr>
          <w:rFonts w:ascii="Arial" w:hAnsi="Arial" w:cs="Arial"/>
          <w:sz w:val="20"/>
          <w:szCs w:val="20"/>
        </w:rPr>
        <w:t>dokładnie zapoznać i upowszechnić ich treść wśród wszystkich pracowników zajmujących stanowiska, na których można wykryć potencjalne nadużycia. Do w/w publikacji należy</w:t>
      </w:r>
      <w:r w:rsidR="00557F1A" w:rsidRPr="005B3B5B">
        <w:rPr>
          <w:rFonts w:ascii="Arial" w:hAnsi="Arial" w:cs="Arial"/>
          <w:sz w:val="20"/>
          <w:szCs w:val="20"/>
        </w:rPr>
        <w:t>:</w:t>
      </w:r>
    </w:p>
    <w:p w14:paraId="64D35603" w14:textId="77777777" w:rsidR="00557F1A" w:rsidRPr="005B3B5B" w:rsidRDefault="00557F1A" w:rsidP="005E08C6">
      <w:pPr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COCOF 09/0003/00 z dnia 18.02.2009</w:t>
      </w:r>
      <w:r w:rsidR="00BF71FB" w:rsidRPr="005B3B5B">
        <w:rPr>
          <w:rFonts w:ascii="Arial" w:hAnsi="Arial" w:cs="Arial"/>
          <w:sz w:val="20"/>
          <w:szCs w:val="20"/>
        </w:rPr>
        <w:t>r. _ Nota informacyjna dotycząca przesłanek nadużyć finansowych dla EFRR, EFS i FS</w:t>
      </w:r>
      <w:r w:rsidR="00D333E9" w:rsidRPr="005B3B5B">
        <w:rPr>
          <w:rFonts w:ascii="Arial" w:hAnsi="Arial" w:cs="Arial"/>
          <w:sz w:val="20"/>
          <w:szCs w:val="20"/>
        </w:rPr>
        <w:t>;</w:t>
      </w:r>
    </w:p>
    <w:p w14:paraId="1A978D8E" w14:textId="77777777" w:rsidR="00BF71FB" w:rsidRPr="005B3B5B" w:rsidRDefault="00BF71FB" w:rsidP="005E08C6">
      <w:pPr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Zbiór anonimowych spraw OLAF – działania strukturalne;</w:t>
      </w:r>
    </w:p>
    <w:p w14:paraId="431E399B" w14:textId="77777777" w:rsidR="00BF71FB" w:rsidRPr="005B3B5B" w:rsidRDefault="00BF71FB" w:rsidP="005E08C6">
      <w:pPr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Praktyczny przewodnik OLAF dotyczący konfliktu interesów;</w:t>
      </w:r>
    </w:p>
    <w:p w14:paraId="7994D1E9" w14:textId="77777777" w:rsidR="00BF71FB" w:rsidRPr="005B3B5B" w:rsidRDefault="00BF71FB" w:rsidP="005E08C6">
      <w:pPr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Praktyczny przewodnik OLAF dotyczący wykrywania przerobionych dokumentów.</w:t>
      </w:r>
    </w:p>
    <w:p w14:paraId="5D45D958" w14:textId="77777777" w:rsidR="00D4675D" w:rsidRPr="005B3B5B" w:rsidRDefault="00D4675D" w:rsidP="00D4675D">
      <w:pPr>
        <w:pStyle w:val="Nagwek1"/>
        <w:jc w:val="center"/>
        <w:rPr>
          <w:rFonts w:ascii="Arial" w:hAnsi="Arial" w:cs="Arial"/>
        </w:rPr>
      </w:pPr>
      <w:bookmarkStart w:id="20" w:name="_Toc492447559"/>
      <w:r w:rsidRPr="005B3B5B">
        <w:rPr>
          <w:rFonts w:ascii="Arial" w:hAnsi="Arial" w:cs="Arial"/>
        </w:rPr>
        <w:t>Sekcja 3.2.2 – Ochrona sygnalistów</w:t>
      </w:r>
      <w:bookmarkEnd w:id="20"/>
    </w:p>
    <w:p w14:paraId="7D43A8C8" w14:textId="77777777" w:rsidR="000603C7" w:rsidRPr="005B3B5B" w:rsidRDefault="003F7F88" w:rsidP="000603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 związku z tym, iż pracownicy i</w:t>
      </w:r>
      <w:r w:rsidR="000603C7" w:rsidRPr="005B3B5B">
        <w:rPr>
          <w:rFonts w:ascii="Arial" w:hAnsi="Arial" w:cs="Arial"/>
          <w:sz w:val="20"/>
          <w:szCs w:val="20"/>
        </w:rPr>
        <w:t>nstytucj</w:t>
      </w:r>
      <w:r w:rsidRPr="005B3B5B">
        <w:rPr>
          <w:rFonts w:ascii="Arial" w:hAnsi="Arial" w:cs="Arial"/>
          <w:sz w:val="20"/>
          <w:szCs w:val="20"/>
        </w:rPr>
        <w:t>i zaangażowanych</w:t>
      </w:r>
      <w:r w:rsidR="000603C7" w:rsidRPr="005B3B5B">
        <w:rPr>
          <w:rFonts w:ascii="Arial" w:hAnsi="Arial" w:cs="Arial"/>
          <w:sz w:val="20"/>
          <w:szCs w:val="20"/>
        </w:rPr>
        <w:t xml:space="preserve"> w realizację RPO WSL 2014-2020 należą do osób zaufania</w:t>
      </w:r>
      <w:r w:rsidRPr="005B3B5B">
        <w:rPr>
          <w:rFonts w:ascii="Arial" w:hAnsi="Arial" w:cs="Arial"/>
          <w:sz w:val="20"/>
          <w:szCs w:val="20"/>
        </w:rPr>
        <w:t xml:space="preserve"> społecznego</w:t>
      </w:r>
      <w:r w:rsidR="000603C7" w:rsidRPr="005B3B5B">
        <w:rPr>
          <w:rFonts w:ascii="Arial" w:hAnsi="Arial" w:cs="Arial"/>
          <w:sz w:val="20"/>
          <w:szCs w:val="20"/>
        </w:rPr>
        <w:t xml:space="preserve"> niezwykle istotne jest, aby byli świadomi odpowiedzialności jaką ponoszą za dostrzeganie wszelkich sygnałów działania niezgodn</w:t>
      </w:r>
      <w:r w:rsidRPr="005B3B5B">
        <w:rPr>
          <w:rFonts w:ascii="Arial" w:hAnsi="Arial" w:cs="Arial"/>
          <w:sz w:val="20"/>
          <w:szCs w:val="20"/>
        </w:rPr>
        <w:t>ego</w:t>
      </w:r>
      <w:r w:rsidR="000603C7" w:rsidRPr="005B3B5B">
        <w:rPr>
          <w:rFonts w:ascii="Arial" w:hAnsi="Arial" w:cs="Arial"/>
          <w:sz w:val="20"/>
          <w:szCs w:val="20"/>
        </w:rPr>
        <w:t xml:space="preserve"> z prawem oraz odpowiedniego reagowania na takie sygnały. </w:t>
      </w:r>
    </w:p>
    <w:p w14:paraId="27AEF971" w14:textId="77777777" w:rsidR="000603C7" w:rsidRPr="005B3B5B" w:rsidRDefault="000603C7" w:rsidP="000603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A43665" w14:textId="77777777" w:rsidR="000603C7" w:rsidRPr="005B3B5B" w:rsidRDefault="000603C7" w:rsidP="000603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Mając na uwadze powyższe, i</w:t>
      </w:r>
      <w:r w:rsidR="008F7101" w:rsidRPr="005B3B5B">
        <w:rPr>
          <w:rFonts w:ascii="Arial" w:hAnsi="Arial" w:cs="Arial"/>
          <w:sz w:val="20"/>
          <w:szCs w:val="20"/>
        </w:rPr>
        <w:t>nstytucje zaangażowane we wdrażanie RPO WSL 2014-2020 zapewniają pełną poufność w</w:t>
      </w:r>
      <w:r w:rsidR="002F4266" w:rsidRPr="005B3B5B">
        <w:rPr>
          <w:rFonts w:ascii="Arial" w:hAnsi="Arial" w:cs="Arial"/>
          <w:sz w:val="20"/>
          <w:szCs w:val="20"/>
        </w:rPr>
        <w:t xml:space="preserve"> </w:t>
      </w:r>
      <w:r w:rsidR="008F7101" w:rsidRPr="005B3B5B">
        <w:rPr>
          <w:rFonts w:ascii="Arial" w:hAnsi="Arial" w:cs="Arial"/>
          <w:sz w:val="20"/>
          <w:szCs w:val="20"/>
        </w:rPr>
        <w:t>zakresie personaliów osób dokonujących zgłoszenia</w:t>
      </w:r>
      <w:r w:rsidRPr="005B3B5B">
        <w:rPr>
          <w:rFonts w:ascii="Arial" w:hAnsi="Arial" w:cs="Arial"/>
          <w:sz w:val="20"/>
          <w:szCs w:val="20"/>
        </w:rPr>
        <w:t xml:space="preserve"> (tzw. sygnalistów)</w:t>
      </w:r>
      <w:r w:rsidR="008F7101" w:rsidRPr="005B3B5B">
        <w:rPr>
          <w:rFonts w:ascii="Arial" w:hAnsi="Arial" w:cs="Arial"/>
          <w:sz w:val="20"/>
          <w:szCs w:val="20"/>
        </w:rPr>
        <w:t>, a także ochronę przed wystąpieniem sankcji wewnętrznych z tytułu zgłoszenia.</w:t>
      </w:r>
      <w:r w:rsidRPr="005B3B5B">
        <w:rPr>
          <w:rFonts w:ascii="Arial" w:hAnsi="Arial" w:cs="Arial"/>
          <w:sz w:val="20"/>
          <w:szCs w:val="20"/>
        </w:rPr>
        <w:t xml:space="preserve"> Sygnalista to osoba</w:t>
      </w:r>
      <w:r w:rsidR="003F7F88" w:rsidRPr="005B3B5B">
        <w:rPr>
          <w:rFonts w:ascii="Arial" w:hAnsi="Arial" w:cs="Arial"/>
          <w:sz w:val="20"/>
          <w:szCs w:val="20"/>
        </w:rPr>
        <w:t xml:space="preserve"> z </w:t>
      </w:r>
      <w:r w:rsidR="00CB265C" w:rsidRPr="005B3B5B">
        <w:rPr>
          <w:rFonts w:ascii="Arial" w:hAnsi="Arial" w:cs="Arial"/>
          <w:sz w:val="20"/>
          <w:szCs w:val="20"/>
        </w:rPr>
        <w:t>wewnątrz instytucji</w:t>
      </w:r>
      <w:r w:rsidRPr="005B3B5B">
        <w:rPr>
          <w:rFonts w:ascii="Arial" w:hAnsi="Arial" w:cs="Arial"/>
          <w:sz w:val="20"/>
          <w:szCs w:val="20"/>
        </w:rPr>
        <w:t xml:space="preserve">, która działając w dobrej wierze zgłasza lub ujawnia informacje o zachowaniach nieetycznych lub nieprawidłowościach godzących w interes publiczny lub interes pracodawcy zachodzących w miejscu pracy. </w:t>
      </w:r>
    </w:p>
    <w:p w14:paraId="7CC7B26E" w14:textId="77777777" w:rsidR="000603C7" w:rsidRPr="005B3B5B" w:rsidRDefault="000603C7" w:rsidP="00151D1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4151BFA" w14:textId="77777777" w:rsidR="00CB265C" w:rsidRPr="005B3B5B" w:rsidRDefault="003F7F88" w:rsidP="00CC6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Mając na uwadze powyższe, </w:t>
      </w:r>
      <w:r w:rsidR="00CB265C" w:rsidRPr="005B3B5B">
        <w:rPr>
          <w:rFonts w:ascii="Arial" w:hAnsi="Arial" w:cs="Arial"/>
          <w:sz w:val="20"/>
          <w:szCs w:val="20"/>
        </w:rPr>
        <w:t>IZ</w:t>
      </w:r>
      <w:r w:rsidR="003B1303" w:rsidRPr="005B3B5B">
        <w:rPr>
          <w:rFonts w:ascii="Arial" w:hAnsi="Arial" w:cs="Arial"/>
          <w:sz w:val="20"/>
          <w:szCs w:val="20"/>
        </w:rPr>
        <w:t xml:space="preserve"> RPO WSL</w:t>
      </w:r>
      <w:r w:rsidR="00CB265C" w:rsidRPr="005B3B5B">
        <w:rPr>
          <w:rFonts w:ascii="Arial" w:hAnsi="Arial" w:cs="Arial"/>
          <w:sz w:val="20"/>
          <w:szCs w:val="20"/>
        </w:rPr>
        <w:t>/ IP/ IP ZIT/ RIT RPO WSL zobowiąz</w:t>
      </w:r>
      <w:r w:rsidRPr="005B3B5B">
        <w:rPr>
          <w:rFonts w:ascii="Arial" w:hAnsi="Arial" w:cs="Arial"/>
          <w:sz w:val="20"/>
          <w:szCs w:val="20"/>
        </w:rPr>
        <w:t>ane są</w:t>
      </w:r>
      <w:r w:rsidR="00CB265C" w:rsidRPr="005B3B5B">
        <w:rPr>
          <w:rFonts w:ascii="Arial" w:hAnsi="Arial" w:cs="Arial"/>
          <w:sz w:val="20"/>
          <w:szCs w:val="20"/>
        </w:rPr>
        <w:t xml:space="preserve"> do ochrony pracowników zgłaszających </w:t>
      </w:r>
      <w:r w:rsidR="00DA06DC" w:rsidRPr="005B3B5B">
        <w:rPr>
          <w:rFonts w:ascii="Arial" w:hAnsi="Arial" w:cs="Arial"/>
          <w:sz w:val="20"/>
          <w:szCs w:val="20"/>
        </w:rPr>
        <w:t>potencjalne podejrzenie</w:t>
      </w:r>
      <w:r w:rsidR="00CB265C" w:rsidRPr="005B3B5B">
        <w:rPr>
          <w:rFonts w:ascii="Arial" w:hAnsi="Arial" w:cs="Arial"/>
          <w:sz w:val="20"/>
          <w:szCs w:val="20"/>
        </w:rPr>
        <w:t xml:space="preserve"> nadużycia finansowego. Podstawowymi elementami ochrony prawnej pracownika stwierdzającego możliwość </w:t>
      </w:r>
      <w:r w:rsidR="00FF078D" w:rsidRPr="005B3B5B">
        <w:rPr>
          <w:rFonts w:ascii="Arial" w:hAnsi="Arial" w:cs="Arial"/>
          <w:sz w:val="20"/>
          <w:szCs w:val="20"/>
        </w:rPr>
        <w:t>popełnienia</w:t>
      </w:r>
      <w:r w:rsidR="00CB265C" w:rsidRPr="005B3B5B">
        <w:rPr>
          <w:rFonts w:ascii="Arial" w:hAnsi="Arial" w:cs="Arial"/>
          <w:sz w:val="20"/>
          <w:szCs w:val="20"/>
        </w:rPr>
        <w:t xml:space="preserve"> nadużycia finansowego, są:</w:t>
      </w:r>
    </w:p>
    <w:p w14:paraId="08DEFC99" w14:textId="77777777" w:rsidR="00CB265C" w:rsidRPr="005B3B5B" w:rsidRDefault="00CB265C" w:rsidP="00CB26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8D2497" w14:textId="77777777" w:rsidR="00CB265C" w:rsidRPr="005B3B5B" w:rsidRDefault="00CB265C" w:rsidP="00CB26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a) </w:t>
      </w:r>
      <w:r w:rsidRPr="005B3B5B">
        <w:rPr>
          <w:rFonts w:ascii="Arial" w:hAnsi="Arial" w:cs="Arial"/>
          <w:sz w:val="20"/>
          <w:szCs w:val="20"/>
          <w:u w:val="single"/>
        </w:rPr>
        <w:t xml:space="preserve">ochrona tożsamości osoby sygnalizującej. </w:t>
      </w:r>
      <w:r w:rsidRPr="005B3B5B">
        <w:rPr>
          <w:rFonts w:ascii="Arial" w:hAnsi="Arial" w:cs="Arial"/>
          <w:sz w:val="20"/>
          <w:szCs w:val="20"/>
        </w:rPr>
        <w:t>Jednym z głównych elementów ochrony jest ochrona tożsamości osoby zgłaszającej</w:t>
      </w:r>
      <w:r w:rsidR="003F7F88" w:rsidRPr="005B3B5B">
        <w:rPr>
          <w:rFonts w:ascii="Arial" w:hAnsi="Arial" w:cs="Arial"/>
          <w:sz w:val="20"/>
          <w:szCs w:val="20"/>
        </w:rPr>
        <w:t xml:space="preserve"> możliwość </w:t>
      </w:r>
      <w:r w:rsidR="00FF078D" w:rsidRPr="005B3B5B">
        <w:rPr>
          <w:rFonts w:ascii="Arial" w:hAnsi="Arial" w:cs="Arial"/>
          <w:sz w:val="20"/>
          <w:szCs w:val="20"/>
        </w:rPr>
        <w:t>popełnienia</w:t>
      </w:r>
      <w:r w:rsidR="003F7F88" w:rsidRPr="005B3B5B">
        <w:rPr>
          <w:rFonts w:ascii="Arial" w:hAnsi="Arial" w:cs="Arial"/>
          <w:sz w:val="20"/>
          <w:szCs w:val="20"/>
        </w:rPr>
        <w:t xml:space="preserve"> nadużycia</w:t>
      </w:r>
      <w:r w:rsidRPr="005B3B5B">
        <w:rPr>
          <w:rFonts w:ascii="Arial" w:hAnsi="Arial" w:cs="Arial"/>
          <w:sz w:val="20"/>
          <w:szCs w:val="20"/>
        </w:rPr>
        <w:t xml:space="preserve"> finansowe</w:t>
      </w:r>
      <w:r w:rsidR="003F7F88" w:rsidRPr="005B3B5B">
        <w:rPr>
          <w:rFonts w:ascii="Arial" w:hAnsi="Arial" w:cs="Arial"/>
          <w:sz w:val="20"/>
          <w:szCs w:val="20"/>
        </w:rPr>
        <w:t>go</w:t>
      </w:r>
      <w:r w:rsidRPr="005B3B5B">
        <w:rPr>
          <w:rFonts w:ascii="Arial" w:hAnsi="Arial" w:cs="Arial"/>
          <w:sz w:val="20"/>
          <w:szCs w:val="20"/>
        </w:rPr>
        <w:t xml:space="preserve">. </w:t>
      </w:r>
      <w:r w:rsidR="00BA6E86" w:rsidRPr="005B3B5B">
        <w:rPr>
          <w:rFonts w:ascii="Arial" w:hAnsi="Arial" w:cs="Arial"/>
          <w:sz w:val="20"/>
          <w:szCs w:val="20"/>
        </w:rPr>
        <w:t xml:space="preserve">Dane identyfikujące sygnalistę mogą być udostępniane wyłącznie za zgodą zainteresowanego, poza przypadkiem, </w:t>
      </w:r>
      <w:r w:rsidR="006F6519" w:rsidRPr="005B3B5B">
        <w:rPr>
          <w:rFonts w:ascii="Arial" w:hAnsi="Arial" w:cs="Arial"/>
          <w:sz w:val="20"/>
          <w:szCs w:val="20"/>
        </w:rPr>
        <w:br/>
      </w:r>
      <w:r w:rsidR="00BA6E86" w:rsidRPr="005B3B5B">
        <w:rPr>
          <w:rFonts w:ascii="Arial" w:hAnsi="Arial" w:cs="Arial"/>
          <w:sz w:val="20"/>
          <w:szCs w:val="20"/>
        </w:rPr>
        <w:t xml:space="preserve">gdy taka sytuacja jest konieczna i jest uregulowana przepisami prawa. </w:t>
      </w:r>
      <w:r w:rsidRPr="005B3B5B">
        <w:rPr>
          <w:rFonts w:ascii="Arial" w:hAnsi="Arial" w:cs="Arial"/>
          <w:sz w:val="20"/>
          <w:szCs w:val="20"/>
        </w:rPr>
        <w:t>Osoby te należy informować o</w:t>
      </w:r>
      <w:r w:rsidR="003F7F88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>okolicznościach, w których ujawnienie ich tożsamości stanie się konieczne jak na przykład wszczęcie postępowania karnego.</w:t>
      </w:r>
      <w:r w:rsidR="00BA6E86" w:rsidRPr="005B3B5B">
        <w:rPr>
          <w:rFonts w:ascii="Arial" w:hAnsi="Arial" w:cs="Arial"/>
          <w:sz w:val="20"/>
          <w:szCs w:val="20"/>
        </w:rPr>
        <w:t xml:space="preserve"> </w:t>
      </w:r>
    </w:p>
    <w:p w14:paraId="5AC198BC" w14:textId="77777777" w:rsidR="00CB265C" w:rsidRPr="005B3B5B" w:rsidRDefault="00CB265C" w:rsidP="00CB26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0D4315" w14:textId="426D3691" w:rsidR="00CB265C" w:rsidRPr="005B3B5B" w:rsidRDefault="00CB265C" w:rsidP="00CC6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b) </w:t>
      </w:r>
      <w:r w:rsidRPr="005B3B5B">
        <w:rPr>
          <w:rFonts w:ascii="Arial" w:hAnsi="Arial" w:cs="Arial"/>
          <w:sz w:val="20"/>
          <w:szCs w:val="20"/>
          <w:u w:val="single"/>
        </w:rPr>
        <w:t>ochrona pracownika każdej instytucji zaangażowanej we wdrażanie RPO WSL 2014-2020 przeciwko ewentualnym działaniom odwetowym</w:t>
      </w:r>
      <w:r w:rsidRPr="005B3B5B">
        <w:rPr>
          <w:rFonts w:ascii="Arial" w:hAnsi="Arial" w:cs="Arial"/>
          <w:sz w:val="20"/>
          <w:szCs w:val="20"/>
        </w:rPr>
        <w:t xml:space="preserve">. Instytucje zaangażowane we wdrażanie RPO WSL 2014-2020 są zobowiązane do zapewnienia sygnalistom ochrony, aby przeciwdziałać ewentualnym działaniom odwetowym, rozumianym jako działania, które prowadzą do pogorszenia </w:t>
      </w:r>
      <w:r w:rsidR="00BA6E86" w:rsidRPr="005B3B5B">
        <w:rPr>
          <w:rFonts w:ascii="Arial" w:hAnsi="Arial" w:cs="Arial"/>
          <w:sz w:val="20"/>
          <w:szCs w:val="20"/>
        </w:rPr>
        <w:t>ich</w:t>
      </w:r>
      <w:r w:rsidRPr="005B3B5B">
        <w:rPr>
          <w:rFonts w:ascii="Arial" w:hAnsi="Arial" w:cs="Arial"/>
          <w:sz w:val="20"/>
          <w:szCs w:val="20"/>
        </w:rPr>
        <w:t xml:space="preserve"> sytuacji, wyrządzają szkodę lub krzywdę</w:t>
      </w:r>
      <w:r w:rsidR="00BA6E86" w:rsidRPr="005B3B5B">
        <w:rPr>
          <w:rFonts w:ascii="Arial" w:hAnsi="Arial" w:cs="Arial"/>
          <w:sz w:val="20"/>
          <w:szCs w:val="20"/>
        </w:rPr>
        <w:t xml:space="preserve"> i przed jakimkolwiek niekorzystnym traktowaniem będącym wynikiem ujawnienia informacji o </w:t>
      </w:r>
      <w:r w:rsidR="00254E58" w:rsidRPr="005B3B5B">
        <w:rPr>
          <w:rFonts w:ascii="Arial" w:hAnsi="Arial" w:cs="Arial"/>
          <w:sz w:val="20"/>
          <w:szCs w:val="20"/>
        </w:rPr>
        <w:t>możliwości wystąpienia</w:t>
      </w:r>
      <w:r w:rsidR="00BA6E86" w:rsidRPr="005B3B5B">
        <w:rPr>
          <w:rFonts w:ascii="Arial" w:hAnsi="Arial" w:cs="Arial"/>
          <w:sz w:val="20"/>
          <w:szCs w:val="20"/>
        </w:rPr>
        <w:t xml:space="preserve"> nadużycia</w:t>
      </w:r>
      <w:r w:rsidRPr="005B3B5B">
        <w:rPr>
          <w:rFonts w:ascii="Arial" w:hAnsi="Arial" w:cs="Arial"/>
          <w:sz w:val="20"/>
          <w:szCs w:val="20"/>
        </w:rPr>
        <w:t xml:space="preserve">. </w:t>
      </w:r>
      <w:r w:rsidR="00BA6E86" w:rsidRPr="005B3B5B">
        <w:rPr>
          <w:rFonts w:ascii="Arial" w:hAnsi="Arial" w:cs="Arial"/>
          <w:sz w:val="20"/>
          <w:szCs w:val="20"/>
        </w:rPr>
        <w:t xml:space="preserve">W szczególności należy chronić sygnalistów </w:t>
      </w:r>
      <w:r w:rsidRPr="005B3B5B">
        <w:rPr>
          <w:rFonts w:ascii="Arial" w:hAnsi="Arial" w:cs="Arial"/>
          <w:sz w:val="20"/>
          <w:szCs w:val="20"/>
        </w:rPr>
        <w:t>przed jakimkolwiek niekorzystnym traktowaniem będącym wynikiem ujawnienia informacji, w tym przed rozwiązaniem umowy, na podstawie której świadczona jest praca, zmianą miejsca wykonywania pracy, przeniesieniem na niższe stanowisko, utratą premii lub</w:t>
      </w:r>
      <w:r w:rsidR="00BA6E86" w:rsidRPr="005B3B5B">
        <w:rPr>
          <w:rFonts w:ascii="Arial" w:hAnsi="Arial" w:cs="Arial"/>
          <w:sz w:val="20"/>
          <w:szCs w:val="20"/>
        </w:rPr>
        <w:t xml:space="preserve"> innych korzyści wynikających z </w:t>
      </w:r>
      <w:r w:rsidRPr="005B3B5B">
        <w:rPr>
          <w:rFonts w:ascii="Arial" w:hAnsi="Arial" w:cs="Arial"/>
          <w:sz w:val="20"/>
          <w:szCs w:val="20"/>
        </w:rPr>
        <w:t>zatrudnienia</w:t>
      </w:r>
      <w:r w:rsidR="00BA6E86" w:rsidRPr="005B3B5B">
        <w:rPr>
          <w:rFonts w:ascii="Arial" w:hAnsi="Arial" w:cs="Arial"/>
          <w:sz w:val="20"/>
          <w:szCs w:val="20"/>
        </w:rPr>
        <w:t>, molestowaniem psychicznym i fizycznym, mobbingiem</w:t>
      </w:r>
      <w:r w:rsidRPr="005B3B5B">
        <w:rPr>
          <w:rFonts w:ascii="Arial" w:hAnsi="Arial" w:cs="Arial"/>
          <w:sz w:val="20"/>
          <w:szCs w:val="20"/>
        </w:rPr>
        <w:t xml:space="preserve">. Dodatkowo </w:t>
      </w:r>
      <w:r w:rsidR="00BA6E86" w:rsidRPr="005B3B5B">
        <w:rPr>
          <w:rFonts w:ascii="Arial" w:hAnsi="Arial" w:cs="Arial"/>
          <w:sz w:val="20"/>
          <w:szCs w:val="20"/>
        </w:rPr>
        <w:t>pracownicy</w:t>
      </w:r>
      <w:r w:rsidRPr="005B3B5B">
        <w:rPr>
          <w:rFonts w:ascii="Arial" w:hAnsi="Arial" w:cs="Arial"/>
          <w:sz w:val="20"/>
          <w:szCs w:val="20"/>
        </w:rPr>
        <w:t xml:space="preserve"> dopuszczający się działań odwetowych</w:t>
      </w:r>
      <w:r w:rsidR="00BA6E86" w:rsidRPr="005B3B5B">
        <w:rPr>
          <w:rFonts w:ascii="Arial" w:hAnsi="Arial" w:cs="Arial"/>
          <w:sz w:val="20"/>
          <w:szCs w:val="20"/>
        </w:rPr>
        <w:t xml:space="preserve"> na sygnalistach muszą liczyć się z tym, iż</w:t>
      </w:r>
      <w:r w:rsidR="00E134E2" w:rsidRPr="005B3B5B">
        <w:rPr>
          <w:rFonts w:ascii="Arial" w:hAnsi="Arial" w:cs="Arial"/>
          <w:sz w:val="20"/>
          <w:szCs w:val="20"/>
        </w:rPr>
        <w:t> </w:t>
      </w:r>
      <w:r w:rsidR="00BA6E86" w:rsidRPr="005B3B5B">
        <w:rPr>
          <w:rFonts w:ascii="Arial" w:hAnsi="Arial" w:cs="Arial"/>
          <w:sz w:val="20"/>
          <w:szCs w:val="20"/>
        </w:rPr>
        <w:t>podejmują osobiste ryzyko objęcia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BA6E86" w:rsidRPr="005B3B5B">
        <w:rPr>
          <w:rFonts w:ascii="Arial" w:hAnsi="Arial" w:cs="Arial"/>
          <w:sz w:val="20"/>
          <w:szCs w:val="20"/>
        </w:rPr>
        <w:t xml:space="preserve">sankcjami, </w:t>
      </w:r>
      <w:r w:rsidRPr="005B3B5B">
        <w:rPr>
          <w:rFonts w:ascii="Arial" w:hAnsi="Arial" w:cs="Arial"/>
          <w:sz w:val="20"/>
          <w:szCs w:val="20"/>
        </w:rPr>
        <w:t xml:space="preserve">co najmniej </w:t>
      </w:r>
      <w:r w:rsidR="00BA6E86" w:rsidRPr="005B3B5B">
        <w:rPr>
          <w:rFonts w:ascii="Arial" w:hAnsi="Arial" w:cs="Arial"/>
          <w:sz w:val="20"/>
          <w:szCs w:val="20"/>
        </w:rPr>
        <w:t xml:space="preserve">w formie </w:t>
      </w:r>
      <w:r w:rsidRPr="005B3B5B">
        <w:rPr>
          <w:rFonts w:ascii="Arial" w:hAnsi="Arial" w:cs="Arial"/>
          <w:sz w:val="20"/>
          <w:szCs w:val="20"/>
        </w:rPr>
        <w:t>odpowiedzialności dyscyplinarn</w:t>
      </w:r>
      <w:r w:rsidR="00BA6E86" w:rsidRPr="005B3B5B">
        <w:rPr>
          <w:rFonts w:ascii="Arial" w:hAnsi="Arial" w:cs="Arial"/>
          <w:sz w:val="20"/>
          <w:szCs w:val="20"/>
        </w:rPr>
        <w:t>ej</w:t>
      </w:r>
      <w:r w:rsidRPr="005B3B5B">
        <w:rPr>
          <w:rFonts w:ascii="Arial" w:hAnsi="Arial" w:cs="Arial"/>
          <w:sz w:val="20"/>
          <w:szCs w:val="20"/>
        </w:rPr>
        <w:t xml:space="preserve">. </w:t>
      </w:r>
    </w:p>
    <w:p w14:paraId="27D34DDA" w14:textId="77777777" w:rsidR="00BA6E86" w:rsidRPr="005B3B5B" w:rsidRDefault="00BA6E86" w:rsidP="00BA6E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Warunkiem objęcia ochroną przeciwko ewentualnym działaniom odwetowym pracownika IZ</w:t>
      </w:r>
      <w:r w:rsidR="00D87315" w:rsidRPr="005B3B5B">
        <w:rPr>
          <w:rFonts w:ascii="Arial" w:hAnsi="Arial" w:cs="Arial"/>
          <w:sz w:val="20"/>
          <w:szCs w:val="20"/>
        </w:rPr>
        <w:t xml:space="preserve"> RPO WSL</w:t>
      </w:r>
      <w:r w:rsidRPr="005B3B5B">
        <w:rPr>
          <w:rFonts w:ascii="Arial" w:hAnsi="Arial" w:cs="Arial"/>
          <w:sz w:val="20"/>
          <w:szCs w:val="20"/>
        </w:rPr>
        <w:t>/</w:t>
      </w:r>
      <w:r w:rsidR="003F7F88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IP</w:t>
      </w:r>
      <w:r w:rsidR="003F7F88" w:rsidRPr="005B3B5B">
        <w:rPr>
          <w:rFonts w:ascii="Arial" w:hAnsi="Arial" w:cs="Arial"/>
          <w:sz w:val="20"/>
          <w:szCs w:val="20"/>
        </w:rPr>
        <w:t>/ IP ZIT/ RIT</w:t>
      </w:r>
      <w:r w:rsidRPr="005B3B5B">
        <w:rPr>
          <w:rFonts w:ascii="Arial" w:hAnsi="Arial" w:cs="Arial"/>
          <w:sz w:val="20"/>
          <w:szCs w:val="20"/>
        </w:rPr>
        <w:t xml:space="preserve"> RPO WSL, stwierdzającego możliwość </w:t>
      </w:r>
      <w:r w:rsidR="00FF078D" w:rsidRPr="005B3B5B">
        <w:rPr>
          <w:rFonts w:ascii="Arial" w:hAnsi="Arial" w:cs="Arial"/>
          <w:sz w:val="20"/>
          <w:szCs w:val="20"/>
        </w:rPr>
        <w:t xml:space="preserve">popełnienia </w:t>
      </w:r>
      <w:r w:rsidRPr="005B3B5B">
        <w:rPr>
          <w:rFonts w:ascii="Arial" w:hAnsi="Arial" w:cs="Arial"/>
          <w:sz w:val="20"/>
          <w:szCs w:val="20"/>
        </w:rPr>
        <w:t>nadużycia finansowego jest działanie pracownika w dobrej wierze i interesie publicznym oraz w granicach prawa.</w:t>
      </w:r>
    </w:p>
    <w:p w14:paraId="705E7A23" w14:textId="77777777" w:rsidR="00CB265C" w:rsidRPr="005B3B5B" w:rsidRDefault="00CB265C" w:rsidP="00CB26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8077AA" w14:textId="77777777" w:rsidR="00BA6E86" w:rsidRPr="005B3B5B" w:rsidRDefault="00CB265C" w:rsidP="00BA6E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c) </w:t>
      </w:r>
      <w:r w:rsidRPr="005B3B5B">
        <w:rPr>
          <w:rFonts w:ascii="Arial" w:hAnsi="Arial" w:cs="Arial"/>
          <w:sz w:val="20"/>
          <w:szCs w:val="20"/>
          <w:u w:val="single"/>
        </w:rPr>
        <w:t>stworzenie i stosowanie wewnętrznych mechanizmów zgłaszania (podejrzeń) nieprawidłowości i nadużyć finansowych</w:t>
      </w:r>
      <w:r w:rsidR="00BA6E86" w:rsidRPr="005B3B5B">
        <w:rPr>
          <w:rFonts w:ascii="Arial" w:hAnsi="Arial" w:cs="Arial"/>
          <w:sz w:val="20"/>
          <w:szCs w:val="20"/>
          <w:u w:val="single"/>
        </w:rPr>
        <w:t>.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BA6E86" w:rsidRPr="005B3B5B">
        <w:rPr>
          <w:rFonts w:ascii="Arial" w:hAnsi="Arial" w:cs="Arial"/>
          <w:sz w:val="20"/>
          <w:szCs w:val="20"/>
        </w:rPr>
        <w:t xml:space="preserve">Instytucje uczestniczące w realizacji RPO WSL 2014-2020 są zobowiązane </w:t>
      </w:r>
      <w:r w:rsidR="006F6519" w:rsidRPr="005B3B5B">
        <w:rPr>
          <w:rFonts w:ascii="Arial" w:hAnsi="Arial" w:cs="Arial"/>
          <w:sz w:val="20"/>
          <w:szCs w:val="20"/>
        </w:rPr>
        <w:br/>
      </w:r>
      <w:r w:rsidR="00BA6E86" w:rsidRPr="005B3B5B">
        <w:rPr>
          <w:rFonts w:ascii="Arial" w:hAnsi="Arial" w:cs="Arial"/>
          <w:sz w:val="20"/>
          <w:szCs w:val="20"/>
        </w:rPr>
        <w:t xml:space="preserve">do </w:t>
      </w:r>
      <w:r w:rsidRPr="005B3B5B">
        <w:rPr>
          <w:rFonts w:ascii="Arial" w:hAnsi="Arial" w:cs="Arial"/>
          <w:sz w:val="20"/>
          <w:szCs w:val="20"/>
        </w:rPr>
        <w:t>precyzyjnego określenia kto jest odpowiedzialny w IZ</w:t>
      </w:r>
      <w:r w:rsidR="00D87315" w:rsidRPr="005B3B5B">
        <w:rPr>
          <w:rFonts w:ascii="Arial" w:hAnsi="Arial" w:cs="Arial"/>
          <w:sz w:val="20"/>
          <w:szCs w:val="20"/>
        </w:rPr>
        <w:t xml:space="preserve"> RPO WSL</w:t>
      </w:r>
      <w:r w:rsidRPr="005B3B5B">
        <w:rPr>
          <w:rFonts w:ascii="Arial" w:hAnsi="Arial" w:cs="Arial"/>
          <w:sz w:val="20"/>
          <w:szCs w:val="20"/>
        </w:rPr>
        <w:t>/ IP</w:t>
      </w:r>
      <w:r w:rsidR="00BA6E86" w:rsidRPr="005B3B5B">
        <w:rPr>
          <w:rFonts w:ascii="Arial" w:hAnsi="Arial" w:cs="Arial"/>
          <w:sz w:val="20"/>
          <w:szCs w:val="20"/>
        </w:rPr>
        <w:t>/ IP ZIT/ RIT</w:t>
      </w:r>
      <w:r w:rsidRPr="005B3B5B">
        <w:rPr>
          <w:rFonts w:ascii="Arial" w:hAnsi="Arial" w:cs="Arial"/>
          <w:sz w:val="20"/>
          <w:szCs w:val="20"/>
        </w:rPr>
        <w:t xml:space="preserve"> RPO WSL za</w:t>
      </w:r>
      <w:r w:rsidR="002030A9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>przyjmowanie zgłoszeń i w jaki sposób można sygnalizować wszelkie podejrzenia związane z </w:t>
      </w:r>
      <w:r w:rsidR="00FF078D" w:rsidRPr="005B3B5B">
        <w:rPr>
          <w:rFonts w:ascii="Arial" w:hAnsi="Arial" w:cs="Arial"/>
          <w:sz w:val="20"/>
          <w:szCs w:val="20"/>
        </w:rPr>
        <w:t xml:space="preserve">popełnieniem </w:t>
      </w:r>
      <w:r w:rsidRPr="005B3B5B">
        <w:rPr>
          <w:rFonts w:ascii="Arial" w:hAnsi="Arial" w:cs="Arial"/>
          <w:sz w:val="20"/>
          <w:szCs w:val="20"/>
        </w:rPr>
        <w:t>nadużycia finansowego</w:t>
      </w:r>
      <w:r w:rsidR="00BA6E86" w:rsidRPr="005B3B5B">
        <w:rPr>
          <w:rFonts w:ascii="Arial" w:hAnsi="Arial" w:cs="Arial"/>
          <w:sz w:val="20"/>
          <w:szCs w:val="20"/>
        </w:rPr>
        <w:t xml:space="preserve">. Głównym celem wypracowania takiej ścieżki jest uniknięcie sytuacji, w której pracownik obawia się ujawnienia przypadku </w:t>
      </w:r>
      <w:r w:rsidR="00DA06DC" w:rsidRPr="005B3B5B">
        <w:rPr>
          <w:rFonts w:ascii="Arial" w:hAnsi="Arial" w:cs="Arial"/>
          <w:sz w:val="20"/>
          <w:szCs w:val="20"/>
        </w:rPr>
        <w:t xml:space="preserve">potencjalnego </w:t>
      </w:r>
      <w:r w:rsidR="00BA6E86" w:rsidRPr="005B3B5B">
        <w:rPr>
          <w:rFonts w:ascii="Arial" w:hAnsi="Arial" w:cs="Arial"/>
          <w:sz w:val="20"/>
          <w:szCs w:val="20"/>
        </w:rPr>
        <w:t>podejrzenia nadużycia finansowego ze względu na reakcję otoczenia, przełożonych, napiętnowania, ewentualnych działań odwetowych i</w:t>
      </w:r>
      <w:r w:rsidR="00EB6291" w:rsidRPr="005B3B5B">
        <w:rPr>
          <w:rFonts w:ascii="Arial" w:hAnsi="Arial" w:cs="Arial"/>
          <w:sz w:val="20"/>
          <w:szCs w:val="20"/>
        </w:rPr>
        <w:t> </w:t>
      </w:r>
      <w:r w:rsidR="00BA6E86" w:rsidRPr="005B3B5B">
        <w:rPr>
          <w:rFonts w:ascii="Arial" w:hAnsi="Arial" w:cs="Arial"/>
          <w:sz w:val="20"/>
          <w:szCs w:val="20"/>
        </w:rPr>
        <w:t xml:space="preserve">obaw co do finalnego rozwiązania problemu poprzez </w:t>
      </w:r>
      <w:r w:rsidR="00984D92" w:rsidRPr="005B3B5B">
        <w:rPr>
          <w:rFonts w:ascii="Arial" w:hAnsi="Arial" w:cs="Arial"/>
          <w:sz w:val="20"/>
          <w:szCs w:val="20"/>
        </w:rPr>
        <w:t>ukrycie lub zaniechanie ujawnienia sprawy</w:t>
      </w:r>
      <w:r w:rsidR="00BA6E86" w:rsidRPr="005B3B5B">
        <w:rPr>
          <w:rFonts w:ascii="Arial" w:hAnsi="Arial" w:cs="Arial"/>
          <w:sz w:val="20"/>
          <w:szCs w:val="20"/>
        </w:rPr>
        <w:t xml:space="preserve"> przez osoby decyzyjne oraz przedkładanie interesu własnego nad publiczny.</w:t>
      </w:r>
    </w:p>
    <w:p w14:paraId="227BA4C7" w14:textId="77777777" w:rsidR="00BA6E86" w:rsidRPr="005B3B5B" w:rsidRDefault="00BA6E86" w:rsidP="00CB26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6D2F0C" w14:textId="77777777" w:rsidR="00CB265C" w:rsidRPr="005B3B5B" w:rsidRDefault="00CB265C" w:rsidP="00CC6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d) </w:t>
      </w:r>
      <w:r w:rsidRPr="005B3B5B">
        <w:rPr>
          <w:rFonts w:ascii="Arial" w:hAnsi="Arial" w:cs="Arial"/>
          <w:sz w:val="20"/>
          <w:szCs w:val="20"/>
          <w:u w:val="single"/>
        </w:rPr>
        <w:t xml:space="preserve">umożliwienie anonimowego zgłoszenia </w:t>
      </w:r>
      <w:r w:rsidR="00DA06DC" w:rsidRPr="005B3B5B">
        <w:rPr>
          <w:rFonts w:ascii="Arial" w:hAnsi="Arial" w:cs="Arial"/>
          <w:sz w:val="20"/>
          <w:szCs w:val="20"/>
          <w:u w:val="single"/>
        </w:rPr>
        <w:t xml:space="preserve">potencjalnego </w:t>
      </w:r>
      <w:r w:rsidRPr="005B3B5B">
        <w:rPr>
          <w:rFonts w:ascii="Arial" w:hAnsi="Arial" w:cs="Arial"/>
          <w:sz w:val="20"/>
          <w:szCs w:val="20"/>
          <w:u w:val="single"/>
        </w:rPr>
        <w:t>podejrzenia nadużycia finansowego.</w:t>
      </w:r>
      <w:r w:rsidR="00BA6E86" w:rsidRPr="005B3B5B">
        <w:rPr>
          <w:rFonts w:ascii="Arial" w:hAnsi="Arial" w:cs="Arial"/>
          <w:sz w:val="20"/>
          <w:szCs w:val="20"/>
        </w:rPr>
        <w:t xml:space="preserve"> W</w:t>
      </w:r>
      <w:r w:rsidR="00DA06DC" w:rsidRPr="005B3B5B">
        <w:rPr>
          <w:rFonts w:ascii="Arial" w:hAnsi="Arial" w:cs="Arial"/>
          <w:sz w:val="20"/>
          <w:szCs w:val="20"/>
        </w:rPr>
        <w:t> </w:t>
      </w:r>
      <w:r w:rsidR="00BA6E86" w:rsidRPr="005B3B5B">
        <w:rPr>
          <w:rFonts w:ascii="Arial" w:hAnsi="Arial" w:cs="Arial"/>
          <w:sz w:val="20"/>
          <w:szCs w:val="20"/>
        </w:rPr>
        <w:t>instytuc</w:t>
      </w:r>
      <w:r w:rsidR="00A65D45" w:rsidRPr="005B3B5B">
        <w:rPr>
          <w:rFonts w:ascii="Arial" w:hAnsi="Arial" w:cs="Arial"/>
          <w:sz w:val="20"/>
          <w:szCs w:val="20"/>
        </w:rPr>
        <w:t xml:space="preserve">jach </w:t>
      </w:r>
      <w:r w:rsidR="00BA6E86" w:rsidRPr="005B3B5B">
        <w:rPr>
          <w:rFonts w:ascii="Arial" w:hAnsi="Arial" w:cs="Arial"/>
          <w:sz w:val="20"/>
          <w:szCs w:val="20"/>
        </w:rPr>
        <w:t>zaangażowanych w system realizacji RPO WSL 2014-2020 powin</w:t>
      </w:r>
      <w:r w:rsidR="00A65D45" w:rsidRPr="005B3B5B">
        <w:rPr>
          <w:rFonts w:ascii="Arial" w:hAnsi="Arial" w:cs="Arial"/>
          <w:sz w:val="20"/>
          <w:szCs w:val="20"/>
        </w:rPr>
        <w:t>na</w:t>
      </w:r>
      <w:r w:rsidR="00BA6E86" w:rsidRPr="005B3B5B">
        <w:rPr>
          <w:rFonts w:ascii="Arial" w:hAnsi="Arial" w:cs="Arial"/>
          <w:sz w:val="20"/>
          <w:szCs w:val="20"/>
        </w:rPr>
        <w:t xml:space="preserve"> zostać zapewnion</w:t>
      </w:r>
      <w:r w:rsidR="00A65D45" w:rsidRPr="005B3B5B">
        <w:rPr>
          <w:rFonts w:ascii="Arial" w:hAnsi="Arial" w:cs="Arial"/>
          <w:sz w:val="20"/>
          <w:szCs w:val="20"/>
        </w:rPr>
        <w:t>a możliwość</w:t>
      </w:r>
      <w:r w:rsidR="00BA6E86" w:rsidRPr="005B3B5B">
        <w:rPr>
          <w:rFonts w:ascii="Arial" w:hAnsi="Arial" w:cs="Arial"/>
          <w:sz w:val="20"/>
          <w:szCs w:val="20"/>
        </w:rPr>
        <w:t xml:space="preserve"> </w:t>
      </w:r>
      <w:r w:rsidR="00A65D45" w:rsidRPr="005B3B5B">
        <w:rPr>
          <w:rFonts w:ascii="Arial" w:hAnsi="Arial" w:cs="Arial"/>
          <w:sz w:val="20"/>
          <w:szCs w:val="20"/>
        </w:rPr>
        <w:t>zgłoszenia</w:t>
      </w:r>
      <w:r w:rsidR="00BA6E86" w:rsidRPr="005B3B5B">
        <w:rPr>
          <w:rFonts w:ascii="Arial" w:hAnsi="Arial" w:cs="Arial"/>
          <w:sz w:val="20"/>
          <w:szCs w:val="20"/>
        </w:rPr>
        <w:t xml:space="preserve"> </w:t>
      </w:r>
      <w:r w:rsidR="00AF2AFC" w:rsidRPr="005B3B5B">
        <w:rPr>
          <w:rFonts w:ascii="Arial" w:hAnsi="Arial" w:cs="Arial"/>
          <w:sz w:val="20"/>
          <w:szCs w:val="20"/>
        </w:rPr>
        <w:t xml:space="preserve">możliwości wystąpienia </w:t>
      </w:r>
      <w:r w:rsidR="00BA6E86" w:rsidRPr="005B3B5B">
        <w:rPr>
          <w:rFonts w:ascii="Arial" w:hAnsi="Arial" w:cs="Arial"/>
          <w:sz w:val="20"/>
          <w:szCs w:val="20"/>
        </w:rPr>
        <w:t>nadużycia finansowego bez konieczności ujawniania tożsamości zgłaszającego</w:t>
      </w:r>
      <w:r w:rsidR="00A65D45" w:rsidRPr="005B3B5B">
        <w:rPr>
          <w:rFonts w:ascii="Arial" w:hAnsi="Arial" w:cs="Arial"/>
          <w:sz w:val="20"/>
          <w:szCs w:val="20"/>
        </w:rPr>
        <w:t xml:space="preserve"> (np. anonimowe skrzynki korespondencji, anonimowe skrzynki e-mail, zewnętrzny punkt kontaktowy)</w:t>
      </w:r>
      <w:r w:rsidR="00BA6E86" w:rsidRPr="005B3B5B">
        <w:rPr>
          <w:rFonts w:ascii="Arial" w:hAnsi="Arial" w:cs="Arial"/>
          <w:sz w:val="20"/>
          <w:szCs w:val="20"/>
        </w:rPr>
        <w:t xml:space="preserve">. </w:t>
      </w:r>
    </w:p>
    <w:p w14:paraId="03B2C784" w14:textId="77777777" w:rsidR="00320B04" w:rsidRPr="005B3B5B" w:rsidRDefault="00F91F2E" w:rsidP="00FE063A">
      <w:pPr>
        <w:pStyle w:val="Nagwek1"/>
        <w:jc w:val="center"/>
        <w:rPr>
          <w:rFonts w:ascii="Arial" w:hAnsi="Arial" w:cs="Arial"/>
        </w:rPr>
      </w:pPr>
      <w:bookmarkStart w:id="21" w:name="_Toc492447560"/>
      <w:r w:rsidRPr="005B3B5B">
        <w:rPr>
          <w:rFonts w:ascii="Arial" w:hAnsi="Arial" w:cs="Arial"/>
        </w:rPr>
        <w:t>Podrozdział 3</w:t>
      </w:r>
      <w:r w:rsidR="00320B04" w:rsidRPr="005B3B5B">
        <w:rPr>
          <w:rFonts w:ascii="Arial" w:hAnsi="Arial" w:cs="Arial"/>
        </w:rPr>
        <w:t xml:space="preserve">.3 – </w:t>
      </w:r>
      <w:r w:rsidR="0025731E" w:rsidRPr="005B3B5B">
        <w:rPr>
          <w:rFonts w:ascii="Arial" w:hAnsi="Arial" w:cs="Arial"/>
        </w:rPr>
        <w:t>Informowanie, raportowanie i korygowanie</w:t>
      </w:r>
      <w:bookmarkEnd w:id="21"/>
    </w:p>
    <w:p w14:paraId="64E05C41" w14:textId="2BEC7C20" w:rsidR="00911B4D" w:rsidRPr="005B3B5B" w:rsidRDefault="003505F8" w:rsidP="00911B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Instytucja, która wykryła lub uzyskała informację o </w:t>
      </w:r>
      <w:r w:rsidR="00AF2AFC" w:rsidRPr="005B3B5B">
        <w:rPr>
          <w:rFonts w:ascii="Arial" w:hAnsi="Arial" w:cs="Arial"/>
          <w:sz w:val="20"/>
          <w:szCs w:val="20"/>
        </w:rPr>
        <w:t xml:space="preserve">potencjalnym </w:t>
      </w:r>
      <w:r w:rsidRPr="005B3B5B">
        <w:rPr>
          <w:rFonts w:ascii="Arial" w:hAnsi="Arial" w:cs="Arial"/>
          <w:sz w:val="20"/>
          <w:szCs w:val="20"/>
        </w:rPr>
        <w:t xml:space="preserve">podejrzeniu nadużycia </w:t>
      </w:r>
      <w:r w:rsidR="00911B4D" w:rsidRPr="005B3B5B">
        <w:rPr>
          <w:rFonts w:ascii="Arial" w:hAnsi="Arial" w:cs="Arial"/>
          <w:sz w:val="20"/>
          <w:szCs w:val="20"/>
        </w:rPr>
        <w:t>zgłasza przedmiotową informację</w:t>
      </w:r>
      <w:r w:rsidRPr="005B3B5B">
        <w:rPr>
          <w:rFonts w:ascii="Arial" w:hAnsi="Arial" w:cs="Arial"/>
          <w:sz w:val="20"/>
          <w:szCs w:val="20"/>
        </w:rPr>
        <w:t xml:space="preserve"> do właściwych organów dochodzeniowo-śledczych celem wszczęcia postępowania administracyjnego lub sądowego na poziomie krajowym w celu stwierdzenia zamierzonego działania. </w:t>
      </w:r>
      <w:r w:rsidR="007B392D" w:rsidRPr="005B3B5B">
        <w:rPr>
          <w:rFonts w:ascii="Arial" w:hAnsi="Arial" w:cs="Arial"/>
          <w:sz w:val="20"/>
          <w:szCs w:val="20"/>
        </w:rPr>
        <w:t xml:space="preserve">Przed zgłoszeniem do organów dochodzeniowo-śledczych, instytucje weryfikują uzyskane informacje o </w:t>
      </w:r>
      <w:r w:rsidR="00AF2AFC" w:rsidRPr="005B3B5B">
        <w:rPr>
          <w:rFonts w:ascii="Arial" w:hAnsi="Arial" w:cs="Arial"/>
          <w:sz w:val="20"/>
          <w:szCs w:val="20"/>
        </w:rPr>
        <w:t xml:space="preserve">możliwym </w:t>
      </w:r>
      <w:r w:rsidR="007B392D" w:rsidRPr="005B3B5B">
        <w:rPr>
          <w:rFonts w:ascii="Arial" w:hAnsi="Arial" w:cs="Arial"/>
          <w:sz w:val="20"/>
          <w:szCs w:val="20"/>
        </w:rPr>
        <w:t xml:space="preserve">podejrzeniu nadużycia finansowego, zgodnie z przyjętymi procedurami. </w:t>
      </w:r>
      <w:r w:rsidR="008B18FE" w:rsidRPr="005B3B5B">
        <w:rPr>
          <w:rFonts w:ascii="Arial" w:hAnsi="Arial" w:cs="Arial"/>
          <w:sz w:val="20"/>
          <w:szCs w:val="20"/>
        </w:rPr>
        <w:t>Instytucja zobowiązana jest do przekazania zgłoszenia organom ścigania, jeśli zebrany</w:t>
      </w:r>
      <w:r w:rsidR="007B392D" w:rsidRPr="005B3B5B">
        <w:rPr>
          <w:rFonts w:ascii="Arial" w:hAnsi="Arial" w:cs="Arial"/>
          <w:sz w:val="20"/>
          <w:szCs w:val="20"/>
        </w:rPr>
        <w:t xml:space="preserve"> </w:t>
      </w:r>
      <w:r w:rsidR="008B18FE" w:rsidRPr="005B3B5B">
        <w:rPr>
          <w:rFonts w:ascii="Arial" w:hAnsi="Arial" w:cs="Arial"/>
          <w:sz w:val="20"/>
          <w:szCs w:val="20"/>
        </w:rPr>
        <w:t>materiał dowodowy uprawdopodobni</w:t>
      </w:r>
      <w:r w:rsidR="00984D92" w:rsidRPr="005B3B5B">
        <w:rPr>
          <w:rFonts w:ascii="Arial" w:hAnsi="Arial" w:cs="Arial"/>
          <w:sz w:val="20"/>
          <w:szCs w:val="20"/>
        </w:rPr>
        <w:t xml:space="preserve"> lub</w:t>
      </w:r>
      <w:r w:rsidR="008B18FE" w:rsidRPr="005B3B5B">
        <w:rPr>
          <w:rFonts w:ascii="Arial" w:hAnsi="Arial" w:cs="Arial"/>
          <w:sz w:val="20"/>
          <w:szCs w:val="20"/>
        </w:rPr>
        <w:t xml:space="preserve"> potwierdzi podejrzenie nadużycia finansowego. </w:t>
      </w:r>
      <w:r w:rsidR="00911B4D" w:rsidRPr="005B3B5B">
        <w:rPr>
          <w:rFonts w:ascii="Arial" w:hAnsi="Arial" w:cs="Arial"/>
          <w:sz w:val="20"/>
          <w:szCs w:val="20"/>
        </w:rPr>
        <w:t xml:space="preserve">Instytucja, która dokonała zgłoszenia do organów ścigania jest odpowiedzialna za podejmowanie wszelkich </w:t>
      </w:r>
      <w:r w:rsidR="0012032B" w:rsidRPr="005B3B5B">
        <w:rPr>
          <w:rFonts w:ascii="Arial" w:hAnsi="Arial" w:cs="Arial"/>
          <w:sz w:val="20"/>
          <w:szCs w:val="20"/>
        </w:rPr>
        <w:t>dalszych czynności związanych z </w:t>
      </w:r>
      <w:r w:rsidR="00911B4D" w:rsidRPr="005B3B5B">
        <w:rPr>
          <w:rFonts w:ascii="Arial" w:hAnsi="Arial" w:cs="Arial"/>
          <w:sz w:val="20"/>
          <w:szCs w:val="20"/>
        </w:rPr>
        <w:t>dokonanym zgłoszeniem, w szczególności podejmuje ona decyzję o</w:t>
      </w:r>
      <w:r w:rsidR="00E134E2" w:rsidRPr="005B3B5B">
        <w:rPr>
          <w:rFonts w:ascii="Arial" w:hAnsi="Arial" w:cs="Arial"/>
          <w:sz w:val="20"/>
          <w:szCs w:val="20"/>
        </w:rPr>
        <w:t> </w:t>
      </w:r>
      <w:r w:rsidR="00911B4D" w:rsidRPr="005B3B5B">
        <w:rPr>
          <w:rFonts w:ascii="Arial" w:hAnsi="Arial" w:cs="Arial"/>
          <w:sz w:val="20"/>
          <w:szCs w:val="20"/>
        </w:rPr>
        <w:t>złożeniu zażalenia w przypadku postanowienia o odmowie wszczęcia postępowania. Ponadto, IZ</w:t>
      </w:r>
      <w:r w:rsidR="00E134E2" w:rsidRPr="005B3B5B">
        <w:rPr>
          <w:rFonts w:ascii="Arial" w:hAnsi="Arial" w:cs="Arial"/>
          <w:sz w:val="20"/>
          <w:szCs w:val="20"/>
        </w:rPr>
        <w:t> </w:t>
      </w:r>
      <w:r w:rsidR="00911B4D" w:rsidRPr="005B3B5B">
        <w:rPr>
          <w:rFonts w:ascii="Arial" w:hAnsi="Arial" w:cs="Arial"/>
          <w:sz w:val="20"/>
          <w:szCs w:val="20"/>
        </w:rPr>
        <w:t>RPO WSL/</w:t>
      </w:r>
      <w:r w:rsidR="00143F1C" w:rsidRPr="005B3B5B">
        <w:rPr>
          <w:rFonts w:ascii="Arial" w:hAnsi="Arial" w:cs="Arial"/>
          <w:sz w:val="20"/>
          <w:szCs w:val="20"/>
        </w:rPr>
        <w:t xml:space="preserve"> </w:t>
      </w:r>
      <w:r w:rsidR="00911B4D" w:rsidRPr="005B3B5B">
        <w:rPr>
          <w:rFonts w:ascii="Arial" w:hAnsi="Arial" w:cs="Arial"/>
          <w:sz w:val="20"/>
          <w:szCs w:val="20"/>
        </w:rPr>
        <w:t xml:space="preserve">IP RPO WSL po otrzymaniu informacji o </w:t>
      </w:r>
      <w:r w:rsidR="006B134A" w:rsidRPr="005B3B5B">
        <w:rPr>
          <w:rFonts w:ascii="Arial" w:hAnsi="Arial" w:cs="Arial"/>
          <w:sz w:val="20"/>
          <w:szCs w:val="20"/>
        </w:rPr>
        <w:t xml:space="preserve">możliwym </w:t>
      </w:r>
      <w:r w:rsidR="00911B4D" w:rsidRPr="005B3B5B">
        <w:rPr>
          <w:rFonts w:ascii="Arial" w:hAnsi="Arial" w:cs="Arial"/>
          <w:sz w:val="20"/>
          <w:szCs w:val="20"/>
        </w:rPr>
        <w:t xml:space="preserve">podejrzeniu nadużycia </w:t>
      </w:r>
      <w:r w:rsidR="00143F1C" w:rsidRPr="005B3B5B">
        <w:rPr>
          <w:rFonts w:ascii="Arial" w:hAnsi="Arial" w:cs="Arial"/>
          <w:sz w:val="20"/>
          <w:szCs w:val="20"/>
        </w:rPr>
        <w:t xml:space="preserve">finansowego </w:t>
      </w:r>
      <w:r w:rsidR="00911B4D" w:rsidRPr="005B3B5B">
        <w:rPr>
          <w:rFonts w:ascii="Arial" w:hAnsi="Arial" w:cs="Arial"/>
          <w:sz w:val="20"/>
          <w:szCs w:val="20"/>
        </w:rPr>
        <w:t>może podjąć dodatkowe działania weryfikacyjne w tym zakresie (np. przeprowadzić kontrolę doraźną).</w:t>
      </w:r>
    </w:p>
    <w:p w14:paraId="0E4015F7" w14:textId="77777777" w:rsidR="00911B4D" w:rsidRPr="005B3B5B" w:rsidRDefault="00911B4D" w:rsidP="003505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974ADE" w14:textId="539398D4" w:rsidR="004E54C6" w:rsidRPr="005B3B5B" w:rsidRDefault="003505F8" w:rsidP="004E54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 przypadku, gdy </w:t>
      </w:r>
      <w:r w:rsidR="006B134A" w:rsidRPr="005B3B5B">
        <w:rPr>
          <w:rFonts w:ascii="Arial" w:hAnsi="Arial" w:cs="Arial"/>
          <w:sz w:val="20"/>
          <w:szCs w:val="20"/>
        </w:rPr>
        <w:t xml:space="preserve">potencjalne </w:t>
      </w:r>
      <w:r w:rsidRPr="005B3B5B">
        <w:rPr>
          <w:rFonts w:ascii="Arial" w:hAnsi="Arial" w:cs="Arial"/>
          <w:sz w:val="20"/>
          <w:szCs w:val="20"/>
        </w:rPr>
        <w:t>podejrzenie nadużycia finansowego zostało zgłoszone do organów ścigania przez IP</w:t>
      </w:r>
      <w:r w:rsidR="00D333E9" w:rsidRPr="005B3B5B">
        <w:rPr>
          <w:rFonts w:ascii="Arial" w:hAnsi="Arial" w:cs="Arial"/>
          <w:sz w:val="20"/>
          <w:szCs w:val="20"/>
        </w:rPr>
        <w:t xml:space="preserve"> RPO WSL</w:t>
      </w:r>
      <w:r w:rsidR="003671ED" w:rsidRPr="005B3B5B">
        <w:rPr>
          <w:rFonts w:ascii="Arial" w:hAnsi="Arial" w:cs="Arial"/>
          <w:sz w:val="20"/>
          <w:szCs w:val="20"/>
        </w:rPr>
        <w:t>/ IP ZIT/ RIT</w:t>
      </w:r>
      <w:r w:rsidRPr="005B3B5B">
        <w:rPr>
          <w:rFonts w:ascii="Arial" w:hAnsi="Arial" w:cs="Arial"/>
          <w:sz w:val="20"/>
          <w:szCs w:val="20"/>
        </w:rPr>
        <w:t xml:space="preserve"> RPO WSL, jest ona również zobowiązana do powiadomienia o zaist</w:t>
      </w:r>
      <w:r w:rsidR="00143F1C" w:rsidRPr="005B3B5B">
        <w:rPr>
          <w:rFonts w:ascii="Arial" w:hAnsi="Arial" w:cs="Arial"/>
          <w:sz w:val="20"/>
          <w:szCs w:val="20"/>
        </w:rPr>
        <w:t>niałym zdarzeniu niezwłocznie</w:t>
      </w:r>
      <w:r w:rsidR="00CC6241" w:rsidRPr="005B3B5B">
        <w:rPr>
          <w:rFonts w:ascii="Arial" w:hAnsi="Arial" w:cs="Arial"/>
          <w:sz w:val="20"/>
          <w:szCs w:val="20"/>
        </w:rPr>
        <w:t xml:space="preserve"> </w:t>
      </w:r>
      <w:r w:rsidR="00114E29" w:rsidRPr="005B3B5B">
        <w:rPr>
          <w:rFonts w:ascii="Arial" w:hAnsi="Arial" w:cs="Arial"/>
          <w:sz w:val="20"/>
          <w:szCs w:val="20"/>
        </w:rPr>
        <w:t>wysyłając e-mail do</w:t>
      </w:r>
      <w:r w:rsidR="00143F1C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 xml:space="preserve">IZ RPO WSL. </w:t>
      </w:r>
      <w:r w:rsidR="00725E24" w:rsidRPr="005B3B5B">
        <w:rPr>
          <w:rFonts w:ascii="Arial" w:hAnsi="Arial" w:cs="Arial"/>
          <w:sz w:val="20"/>
          <w:szCs w:val="20"/>
        </w:rPr>
        <w:t xml:space="preserve">Komórka odpowiedzialna za zarządzanie ryzykiem nadużyć finansowych w RR jest informowana o dokonanym zgłoszeniu do organów ścigania także w przypadku, gdy zawiadomienie przekazywane jest przez FS/FR. </w:t>
      </w:r>
      <w:r w:rsidRPr="005B3B5B">
        <w:rPr>
          <w:rFonts w:ascii="Arial" w:hAnsi="Arial" w:cs="Arial"/>
          <w:sz w:val="20"/>
          <w:szCs w:val="20"/>
        </w:rPr>
        <w:t>IZ RPO WSL bezzwłocznie przekazuje informację o</w:t>
      </w:r>
      <w:r w:rsidR="00907BB2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dokonaniu przedmiotowego zgłoszenia do komórki pełniącej funkcję IC dla RPO WSL</w:t>
      </w:r>
      <w:r w:rsidR="00143F1C" w:rsidRPr="005B3B5B">
        <w:rPr>
          <w:rFonts w:ascii="Arial" w:hAnsi="Arial" w:cs="Arial"/>
          <w:sz w:val="20"/>
          <w:szCs w:val="20"/>
        </w:rPr>
        <w:t xml:space="preserve"> 2014-2020</w:t>
      </w:r>
      <w:r w:rsidRPr="005B3B5B">
        <w:rPr>
          <w:rFonts w:ascii="Arial" w:hAnsi="Arial" w:cs="Arial"/>
          <w:sz w:val="20"/>
          <w:szCs w:val="20"/>
        </w:rPr>
        <w:t>. Obowiązek ten dotyczy również informowania IZ RPO WSL o</w:t>
      </w:r>
      <w:r w:rsidR="00017F7D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wszelkich dalszy</w:t>
      </w:r>
      <w:r w:rsidR="00143F1C" w:rsidRPr="005B3B5B">
        <w:rPr>
          <w:rFonts w:ascii="Arial" w:hAnsi="Arial" w:cs="Arial"/>
          <w:sz w:val="20"/>
          <w:szCs w:val="20"/>
        </w:rPr>
        <w:t>ch czynnościach podejmowanych w</w:t>
      </w:r>
      <w:r w:rsidR="00907BB2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 xml:space="preserve">sprawie przez organy ścigania i organy </w:t>
      </w:r>
      <w:r w:rsidR="00FC71F5" w:rsidRPr="005B3B5B">
        <w:rPr>
          <w:rFonts w:ascii="Arial" w:hAnsi="Arial" w:cs="Arial"/>
          <w:sz w:val="20"/>
          <w:szCs w:val="20"/>
        </w:rPr>
        <w:t xml:space="preserve">wymiaru </w:t>
      </w:r>
      <w:r w:rsidRPr="005B3B5B">
        <w:rPr>
          <w:rFonts w:ascii="Arial" w:hAnsi="Arial" w:cs="Arial"/>
          <w:sz w:val="20"/>
          <w:szCs w:val="20"/>
        </w:rPr>
        <w:t>sprawiedliwości</w:t>
      </w:r>
      <w:r w:rsidR="00725E24" w:rsidRPr="005B3B5B">
        <w:rPr>
          <w:rFonts w:ascii="Arial" w:hAnsi="Arial" w:cs="Arial"/>
          <w:sz w:val="20"/>
          <w:szCs w:val="20"/>
        </w:rPr>
        <w:t>, niezwłocznie po uzyskaniu nowej informacji.</w:t>
      </w:r>
    </w:p>
    <w:p w14:paraId="175D4EF4" w14:textId="77777777" w:rsidR="00AB3191" w:rsidRPr="005B3B5B" w:rsidRDefault="00AB3191" w:rsidP="00AB31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AA988A" w14:textId="77777777" w:rsidR="00AB3191" w:rsidRPr="005B3B5B" w:rsidRDefault="00D347D3" w:rsidP="00AB31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Informacja o podejrzeniu nadużycia zostaje zgłoszona Komisji Europejskiej zgodnie z art. 122 rozporządzenia ogólnego. Zgłaszaniu w systemie IMS (Irregularity Management System) podlegają przypadki podejrzenia nadużycia finansowego przekraczające 10 000 EURO tytułem wkładu z</w:t>
      </w:r>
      <w:r w:rsidR="00EB6291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>funduszy polityki spójności. Informacja o</w:t>
      </w:r>
      <w:r w:rsidR="008463A3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podejrzeniu nadużycia zostaje zgłoszona KE w trybie kwartalnym za pomocą systemu IMS zgodnie z dokumentem pn. „</w:t>
      </w:r>
      <w:r w:rsidRPr="005B3B5B">
        <w:rPr>
          <w:rFonts w:ascii="Arial" w:hAnsi="Arial" w:cs="Arial"/>
          <w:i/>
          <w:sz w:val="20"/>
          <w:szCs w:val="20"/>
        </w:rPr>
        <w:t>Realizacja obowiązku informowania KE o nieprawidłowościach stwierdzonych w ramach wykorzystania funduszy UE”</w:t>
      </w:r>
      <w:r w:rsidRPr="005B3B5B">
        <w:rPr>
          <w:rFonts w:ascii="Arial" w:hAnsi="Arial" w:cs="Arial"/>
          <w:sz w:val="20"/>
          <w:szCs w:val="20"/>
        </w:rPr>
        <w:t>.</w:t>
      </w:r>
      <w:r w:rsidR="00AB3191" w:rsidRPr="005B3B5B">
        <w:rPr>
          <w:rFonts w:ascii="Arial" w:hAnsi="Arial" w:cs="Arial"/>
          <w:sz w:val="20"/>
          <w:szCs w:val="20"/>
        </w:rPr>
        <w:t xml:space="preserve"> IZ RPO WSL na</w:t>
      </w:r>
      <w:r w:rsidR="00EB6291" w:rsidRPr="005B3B5B">
        <w:rPr>
          <w:rFonts w:ascii="Arial" w:hAnsi="Arial" w:cs="Arial"/>
          <w:sz w:val="20"/>
          <w:szCs w:val="20"/>
        </w:rPr>
        <w:t> </w:t>
      </w:r>
      <w:r w:rsidR="00AB3191" w:rsidRPr="005B3B5B">
        <w:rPr>
          <w:rFonts w:ascii="Arial" w:hAnsi="Arial" w:cs="Arial"/>
          <w:sz w:val="20"/>
          <w:szCs w:val="20"/>
        </w:rPr>
        <w:t xml:space="preserve">bieżąco monitoruje postęp raportowanych spraw oraz na bieżąco informuje KE w formie uaktualniania informacji w raportach przekazywanych za pomocą systemu IMS. </w:t>
      </w:r>
    </w:p>
    <w:p w14:paraId="38AAE549" w14:textId="77777777" w:rsidR="007610E8" w:rsidRPr="005B3B5B" w:rsidRDefault="007610E8" w:rsidP="00AB31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63F9CE" w14:textId="2D18E227" w:rsidR="00D347D3" w:rsidRPr="005B3B5B" w:rsidRDefault="007610E8" w:rsidP="00894B2A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 celu zapewnienia wymiany informacji o potencjalnie ryzykownych podmiotach pomiędzy instytucjami w różnych programach operacyjnych, na wniosek IK UP, Ministerstwo Finansów zainicjowało rozbudowę systemu IMS o dodatkową gałąź. W aplikacji możliwe jest rejestrowanie sygnałów o możliwości popełnienia nadużycia finansowego oraz odczyt tych sygnałów przez każdą instytucję zarządzającą</w:t>
      </w:r>
      <w:r w:rsidR="008E43A3" w:rsidRPr="005B3B5B">
        <w:rPr>
          <w:rFonts w:ascii="Arial" w:hAnsi="Arial" w:cs="Arial"/>
          <w:sz w:val="20"/>
          <w:szCs w:val="20"/>
        </w:rPr>
        <w:t xml:space="preserve"> oraz instytucje pośredniczące, którym nadane zostały właściwe uprawnienia</w:t>
      </w:r>
      <w:r w:rsidRPr="005B3B5B">
        <w:rPr>
          <w:rFonts w:ascii="Arial" w:hAnsi="Arial" w:cs="Arial"/>
          <w:sz w:val="20"/>
          <w:szCs w:val="20"/>
        </w:rPr>
        <w:t>. IZ RPO WSL na bieżąco rejestruje w nowej gałęzi IMS przypadki potencjalnych podejrzeń nadużyć finansowych</w:t>
      </w:r>
      <w:r w:rsidR="008E43A3" w:rsidRPr="005B3B5B">
        <w:rPr>
          <w:rFonts w:ascii="Arial" w:hAnsi="Arial" w:cs="Arial"/>
          <w:sz w:val="20"/>
          <w:szCs w:val="20"/>
        </w:rPr>
        <w:t xml:space="preserve"> w ramach RPO WSL</w:t>
      </w:r>
      <w:r w:rsidRPr="005B3B5B">
        <w:rPr>
          <w:rFonts w:ascii="Arial" w:hAnsi="Arial" w:cs="Arial"/>
          <w:sz w:val="20"/>
          <w:szCs w:val="20"/>
        </w:rPr>
        <w:t xml:space="preserve">, które zostały uprawdopodobnione i zgłoszone do organów ścigania. </w:t>
      </w:r>
      <w:r w:rsidR="00BE62A0" w:rsidRPr="005B3B5B">
        <w:rPr>
          <w:rFonts w:ascii="Arial" w:hAnsi="Arial" w:cs="Arial"/>
          <w:sz w:val="20"/>
          <w:szCs w:val="20"/>
        </w:rPr>
        <w:t>Ponadto IZ</w:t>
      </w:r>
      <w:r w:rsidR="008E43A3" w:rsidRPr="005B3B5B">
        <w:rPr>
          <w:rFonts w:ascii="Arial" w:hAnsi="Arial" w:cs="Arial"/>
          <w:sz w:val="20"/>
          <w:szCs w:val="20"/>
        </w:rPr>
        <w:t xml:space="preserve"> oraz IP importują informacje zamieszczone w mechanizmie sygnalizacyjnym w</w:t>
      </w:r>
      <w:r w:rsidR="00B53206" w:rsidRPr="005B3B5B">
        <w:rPr>
          <w:rFonts w:ascii="Arial" w:hAnsi="Arial" w:cs="Arial"/>
          <w:sz w:val="20"/>
          <w:szCs w:val="20"/>
        </w:rPr>
        <w:t> </w:t>
      </w:r>
      <w:r w:rsidR="008E43A3" w:rsidRPr="005B3B5B">
        <w:rPr>
          <w:rFonts w:ascii="Arial" w:hAnsi="Arial" w:cs="Arial"/>
          <w:sz w:val="20"/>
          <w:szCs w:val="20"/>
        </w:rPr>
        <w:t>ramach IMS przez inne instytucje zarządzające i przekazują je do wykorzystania służbowego w</w:t>
      </w:r>
      <w:r w:rsidR="00B53206" w:rsidRPr="005B3B5B">
        <w:rPr>
          <w:rFonts w:ascii="Arial" w:hAnsi="Arial" w:cs="Arial"/>
          <w:sz w:val="20"/>
          <w:szCs w:val="20"/>
        </w:rPr>
        <w:t> </w:t>
      </w:r>
      <w:r w:rsidR="008E43A3" w:rsidRPr="005B3B5B">
        <w:rPr>
          <w:rFonts w:ascii="Arial" w:hAnsi="Arial" w:cs="Arial"/>
          <w:sz w:val="20"/>
          <w:szCs w:val="20"/>
        </w:rPr>
        <w:t xml:space="preserve">ramach swoich instytucji.  </w:t>
      </w:r>
    </w:p>
    <w:p w14:paraId="1672F256" w14:textId="77777777" w:rsidR="00911B4D" w:rsidRPr="005B3B5B" w:rsidRDefault="00F858A7" w:rsidP="00911B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Aby poprawnie realizować obowiązki związane z informowanie</w:t>
      </w:r>
      <w:r w:rsidR="00143F1C" w:rsidRPr="005B3B5B">
        <w:rPr>
          <w:rFonts w:ascii="Arial" w:hAnsi="Arial" w:cs="Arial"/>
          <w:sz w:val="20"/>
          <w:szCs w:val="20"/>
        </w:rPr>
        <w:t>m o postępie spraw związanych z </w:t>
      </w:r>
      <w:r w:rsidRPr="005B3B5B">
        <w:rPr>
          <w:rFonts w:ascii="Arial" w:hAnsi="Arial" w:cs="Arial"/>
          <w:sz w:val="20"/>
          <w:szCs w:val="20"/>
        </w:rPr>
        <w:t xml:space="preserve">wykryciem nadużyć finansowych, </w:t>
      </w:r>
      <w:r w:rsidR="00911B4D" w:rsidRPr="005B3B5B">
        <w:rPr>
          <w:rFonts w:ascii="Arial" w:hAnsi="Arial" w:cs="Arial"/>
          <w:sz w:val="20"/>
          <w:szCs w:val="20"/>
        </w:rPr>
        <w:t xml:space="preserve">konieczne jest </w:t>
      </w:r>
      <w:r w:rsidRPr="005B3B5B">
        <w:rPr>
          <w:rFonts w:ascii="Arial" w:hAnsi="Arial" w:cs="Arial"/>
          <w:sz w:val="20"/>
          <w:szCs w:val="20"/>
        </w:rPr>
        <w:t xml:space="preserve">zapewnienie pełnej współpracy z organami </w:t>
      </w:r>
      <w:r w:rsidR="00911B4D" w:rsidRPr="005B3B5B">
        <w:rPr>
          <w:rFonts w:ascii="Arial" w:hAnsi="Arial" w:cs="Arial"/>
          <w:sz w:val="20"/>
          <w:szCs w:val="20"/>
        </w:rPr>
        <w:t>dochodzeniowo-śledczymi..</w:t>
      </w:r>
    </w:p>
    <w:p w14:paraId="52C77DF2" w14:textId="77777777" w:rsidR="00911B4D" w:rsidRPr="005B3B5B" w:rsidRDefault="00911B4D" w:rsidP="00911B4D">
      <w:pPr>
        <w:spacing w:after="120"/>
        <w:jc w:val="both"/>
        <w:rPr>
          <w:rFonts w:ascii="Arial" w:hAnsi="Arial" w:cs="Arial"/>
        </w:rPr>
      </w:pPr>
    </w:p>
    <w:p w14:paraId="4A3797AB" w14:textId="470989AE" w:rsidR="00911B4D" w:rsidRPr="005B3B5B" w:rsidRDefault="00911B4D" w:rsidP="00911B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Po wykryciu </w:t>
      </w:r>
      <w:r w:rsidR="00C3716F" w:rsidRPr="005B3B5B">
        <w:rPr>
          <w:rFonts w:ascii="Arial" w:hAnsi="Arial" w:cs="Arial"/>
          <w:sz w:val="20"/>
          <w:szCs w:val="20"/>
        </w:rPr>
        <w:t xml:space="preserve">i stwierdzeniu </w:t>
      </w:r>
      <w:r w:rsidR="00181BE0" w:rsidRPr="005B3B5B">
        <w:rPr>
          <w:rFonts w:ascii="Arial" w:hAnsi="Arial" w:cs="Arial"/>
          <w:sz w:val="20"/>
          <w:szCs w:val="20"/>
        </w:rPr>
        <w:t xml:space="preserve">nieprawidłowości (w tym stanowiących potencjalne </w:t>
      </w:r>
      <w:r w:rsidRPr="005B3B5B">
        <w:rPr>
          <w:rFonts w:ascii="Arial" w:hAnsi="Arial" w:cs="Arial"/>
          <w:sz w:val="20"/>
          <w:szCs w:val="20"/>
        </w:rPr>
        <w:t>podejrzenia naduży</w:t>
      </w:r>
      <w:r w:rsidR="00181BE0" w:rsidRPr="005B3B5B">
        <w:rPr>
          <w:rFonts w:ascii="Arial" w:hAnsi="Arial" w:cs="Arial"/>
          <w:sz w:val="20"/>
          <w:szCs w:val="20"/>
        </w:rPr>
        <w:t>ć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181BE0" w:rsidRPr="005B3B5B">
        <w:rPr>
          <w:rFonts w:ascii="Arial" w:hAnsi="Arial" w:cs="Arial"/>
          <w:sz w:val="20"/>
          <w:szCs w:val="20"/>
        </w:rPr>
        <w:t>finansowych)</w:t>
      </w:r>
      <w:r w:rsidR="00C3716F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 xml:space="preserve">IZ </w:t>
      </w:r>
      <w:r w:rsidR="00F858A7" w:rsidRPr="005B3B5B">
        <w:rPr>
          <w:rFonts w:ascii="Arial" w:hAnsi="Arial" w:cs="Arial"/>
          <w:sz w:val="20"/>
          <w:szCs w:val="20"/>
        </w:rPr>
        <w:t>RPO WSL/</w:t>
      </w:r>
      <w:r w:rsidRPr="005B3B5B">
        <w:rPr>
          <w:rFonts w:ascii="Arial" w:hAnsi="Arial" w:cs="Arial"/>
          <w:sz w:val="20"/>
          <w:szCs w:val="20"/>
        </w:rPr>
        <w:t xml:space="preserve"> IP RPO WSL</w:t>
      </w:r>
      <w:r w:rsidR="009245CF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uruchamiają procedurę odzyskiwania przekazanych środków (zgodnie ze swoimi kompetencjami). IZ RPO WSL</w:t>
      </w:r>
      <w:r w:rsidR="00F858A7" w:rsidRPr="005B3B5B">
        <w:rPr>
          <w:rFonts w:ascii="Arial" w:hAnsi="Arial" w:cs="Arial"/>
          <w:sz w:val="20"/>
          <w:szCs w:val="20"/>
        </w:rPr>
        <w:t>/</w:t>
      </w:r>
      <w:r w:rsidRPr="005B3B5B">
        <w:rPr>
          <w:rFonts w:ascii="Arial" w:hAnsi="Arial" w:cs="Arial"/>
          <w:sz w:val="20"/>
          <w:szCs w:val="20"/>
        </w:rPr>
        <w:t xml:space="preserve"> IP RPO WSL</w:t>
      </w:r>
      <w:r w:rsidR="009245CF" w:rsidRPr="005B3B5B">
        <w:rPr>
          <w:rFonts w:ascii="Arial" w:hAnsi="Arial" w:cs="Arial"/>
          <w:sz w:val="20"/>
          <w:szCs w:val="20"/>
        </w:rPr>
        <w:t xml:space="preserve"> </w:t>
      </w:r>
      <w:r w:rsidR="00143F1C" w:rsidRPr="005B3B5B">
        <w:rPr>
          <w:rFonts w:ascii="Arial" w:hAnsi="Arial" w:cs="Arial"/>
          <w:sz w:val="20"/>
          <w:szCs w:val="20"/>
        </w:rPr>
        <w:t>opracowują</w:t>
      </w:r>
      <w:r w:rsidRPr="005B3B5B">
        <w:rPr>
          <w:rFonts w:ascii="Arial" w:hAnsi="Arial" w:cs="Arial"/>
          <w:sz w:val="20"/>
          <w:szCs w:val="20"/>
        </w:rPr>
        <w:t xml:space="preserve"> procedur</w:t>
      </w:r>
      <w:r w:rsidR="00143F1C" w:rsidRPr="005B3B5B">
        <w:rPr>
          <w:rFonts w:ascii="Arial" w:hAnsi="Arial" w:cs="Arial"/>
          <w:sz w:val="20"/>
          <w:szCs w:val="20"/>
        </w:rPr>
        <w:t>y</w:t>
      </w:r>
      <w:r w:rsidRPr="005B3B5B">
        <w:rPr>
          <w:rFonts w:ascii="Arial" w:hAnsi="Arial" w:cs="Arial"/>
          <w:sz w:val="20"/>
          <w:szCs w:val="20"/>
        </w:rPr>
        <w:t xml:space="preserve"> odzyskiwania</w:t>
      </w:r>
      <w:r w:rsidR="00577BC2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 xml:space="preserve">od </w:t>
      </w:r>
      <w:r w:rsidR="002D6371" w:rsidRPr="005B3B5B">
        <w:rPr>
          <w:rFonts w:ascii="Arial" w:hAnsi="Arial" w:cs="Arial"/>
          <w:sz w:val="20"/>
          <w:szCs w:val="20"/>
        </w:rPr>
        <w:t>beneficjentów</w:t>
      </w:r>
      <w:r w:rsidRPr="005B3B5B">
        <w:rPr>
          <w:rFonts w:ascii="Arial" w:hAnsi="Arial" w:cs="Arial"/>
          <w:sz w:val="20"/>
          <w:szCs w:val="20"/>
        </w:rPr>
        <w:t xml:space="preserve"> niesłusznie przyznanych im środków, dzięki którym będą mogły sprawnie odzyskiwać wydane środki będące potencjalnie przedmiotem nadużyć finansowych. </w:t>
      </w:r>
      <w:r w:rsidR="00143F1C" w:rsidRPr="005B3B5B">
        <w:rPr>
          <w:rFonts w:ascii="Arial" w:hAnsi="Arial" w:cs="Arial"/>
          <w:sz w:val="20"/>
          <w:szCs w:val="20"/>
        </w:rPr>
        <w:t xml:space="preserve">Procedury przygotowywane są z uwzględnieniem Wytycznych </w:t>
      </w:r>
      <w:r w:rsidR="00CD30AB" w:rsidRPr="005B3B5B">
        <w:rPr>
          <w:rFonts w:ascii="Arial" w:hAnsi="Arial" w:cs="Arial"/>
          <w:sz w:val="20"/>
          <w:szCs w:val="20"/>
        </w:rPr>
        <w:t>zatwierdzanych przez ministra właściwego do spraw rozwoju regionalnego</w:t>
      </w:r>
      <w:r w:rsidR="00143F1C" w:rsidRPr="005B3B5B">
        <w:rPr>
          <w:rFonts w:ascii="Arial" w:hAnsi="Arial" w:cs="Arial"/>
          <w:sz w:val="20"/>
          <w:szCs w:val="20"/>
        </w:rPr>
        <w:t xml:space="preserve"> w zakresie korygowania i</w:t>
      </w:r>
      <w:r w:rsidR="00577BC2" w:rsidRPr="005B3B5B">
        <w:rPr>
          <w:rFonts w:ascii="Arial" w:hAnsi="Arial" w:cs="Arial"/>
          <w:sz w:val="20"/>
          <w:szCs w:val="20"/>
        </w:rPr>
        <w:t> </w:t>
      </w:r>
      <w:r w:rsidR="00143F1C" w:rsidRPr="005B3B5B">
        <w:rPr>
          <w:rFonts w:ascii="Arial" w:hAnsi="Arial" w:cs="Arial"/>
          <w:sz w:val="20"/>
          <w:szCs w:val="20"/>
        </w:rPr>
        <w:t>odzyskiwania nieprawidłowych wydatków.</w:t>
      </w:r>
    </w:p>
    <w:p w14:paraId="51C2569C" w14:textId="77777777" w:rsidR="00911B4D" w:rsidRPr="005B3B5B" w:rsidRDefault="00911B4D" w:rsidP="00911B4D">
      <w:pPr>
        <w:spacing w:after="120"/>
        <w:jc w:val="both"/>
        <w:rPr>
          <w:rFonts w:ascii="Arial" w:hAnsi="Arial" w:cs="Arial"/>
        </w:rPr>
      </w:pPr>
    </w:p>
    <w:p w14:paraId="27817032" w14:textId="77777777" w:rsidR="00911B4D" w:rsidRPr="005B3B5B" w:rsidRDefault="00911B4D" w:rsidP="00987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IZ RPO WSL</w:t>
      </w:r>
      <w:r w:rsidR="009874E2" w:rsidRPr="005B3B5B">
        <w:rPr>
          <w:rFonts w:ascii="Arial" w:hAnsi="Arial" w:cs="Arial"/>
          <w:sz w:val="20"/>
          <w:szCs w:val="20"/>
        </w:rPr>
        <w:t>/ IP RPO WSL</w:t>
      </w:r>
      <w:r w:rsidR="009245CF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 xml:space="preserve">wzywa beneficjenta do zwrotu środków lub wyrażenia zgody </w:t>
      </w:r>
      <w:r w:rsidR="009E2F73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>na pomniejszenie kolejnych płatności na podstawie art. 207 ust. 8 us</w:t>
      </w:r>
      <w:r w:rsidR="00143F1C" w:rsidRPr="005B3B5B">
        <w:rPr>
          <w:rFonts w:ascii="Arial" w:hAnsi="Arial" w:cs="Arial"/>
          <w:sz w:val="20"/>
          <w:szCs w:val="20"/>
        </w:rPr>
        <w:t>tawy o finansach publicznych, z </w:t>
      </w:r>
      <w:r w:rsidRPr="005B3B5B">
        <w:rPr>
          <w:rFonts w:ascii="Arial" w:hAnsi="Arial" w:cs="Arial"/>
          <w:sz w:val="20"/>
          <w:szCs w:val="20"/>
        </w:rPr>
        <w:t xml:space="preserve">zastrzeżeniem art. 207 ust. 13 ww. ustawy. W przypadku niewypełnienia przez </w:t>
      </w:r>
      <w:r w:rsidR="002D6371" w:rsidRPr="005B3B5B">
        <w:rPr>
          <w:rFonts w:ascii="Arial" w:hAnsi="Arial" w:cs="Arial"/>
          <w:sz w:val="20"/>
          <w:szCs w:val="20"/>
        </w:rPr>
        <w:t>beneficjenta</w:t>
      </w:r>
      <w:r w:rsidRPr="005B3B5B">
        <w:rPr>
          <w:rFonts w:ascii="Arial" w:hAnsi="Arial" w:cs="Arial"/>
          <w:sz w:val="20"/>
          <w:szCs w:val="20"/>
        </w:rPr>
        <w:t xml:space="preserve"> powyższego wezwania IZ RPO WSL</w:t>
      </w:r>
      <w:r w:rsidR="009874E2" w:rsidRPr="005B3B5B">
        <w:rPr>
          <w:rFonts w:ascii="Arial" w:hAnsi="Arial" w:cs="Arial"/>
          <w:sz w:val="20"/>
          <w:szCs w:val="20"/>
        </w:rPr>
        <w:t>/ IP RPO WSL</w:t>
      </w:r>
      <w:r w:rsidR="009245CF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 xml:space="preserve">wydaje na podstawie art. 207 ust. </w:t>
      </w:r>
      <w:r w:rsidR="00DE750E" w:rsidRPr="005B3B5B">
        <w:rPr>
          <w:rFonts w:ascii="Arial" w:hAnsi="Arial" w:cs="Arial"/>
          <w:sz w:val="20"/>
          <w:szCs w:val="20"/>
        </w:rPr>
        <w:t>9</w:t>
      </w:r>
      <w:r w:rsidRPr="005B3B5B">
        <w:rPr>
          <w:rFonts w:ascii="Arial" w:hAnsi="Arial" w:cs="Arial"/>
          <w:sz w:val="20"/>
          <w:szCs w:val="20"/>
        </w:rPr>
        <w:t xml:space="preserve"> decyzję określającą kwotę do zwrotu i termin, od którego nalicza się odsetki oraz sposób zwrotu środków.</w:t>
      </w:r>
      <w:r w:rsidR="009874E2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Niezależnie od wydan</w:t>
      </w:r>
      <w:r w:rsidR="009874E2" w:rsidRPr="005B3B5B">
        <w:rPr>
          <w:rFonts w:ascii="Arial" w:hAnsi="Arial" w:cs="Arial"/>
          <w:sz w:val="20"/>
          <w:szCs w:val="20"/>
        </w:rPr>
        <w:t>i</w:t>
      </w:r>
      <w:r w:rsidRPr="005B3B5B">
        <w:rPr>
          <w:rFonts w:ascii="Arial" w:hAnsi="Arial" w:cs="Arial"/>
          <w:sz w:val="20"/>
          <w:szCs w:val="20"/>
        </w:rPr>
        <w:t>a decyzji o zwrocie, przed stwierdzeniem czy przypadek stanowi nieprawidłowość o charakterze nadużycia</w:t>
      </w:r>
      <w:r w:rsidR="0067259E" w:rsidRPr="005B3B5B">
        <w:rPr>
          <w:rFonts w:ascii="Arial" w:hAnsi="Arial" w:cs="Arial"/>
          <w:sz w:val="20"/>
          <w:szCs w:val="20"/>
        </w:rPr>
        <w:t xml:space="preserve"> finansowego</w:t>
      </w:r>
      <w:r w:rsidRPr="005B3B5B">
        <w:rPr>
          <w:rFonts w:ascii="Arial" w:hAnsi="Arial" w:cs="Arial"/>
          <w:sz w:val="20"/>
          <w:szCs w:val="20"/>
        </w:rPr>
        <w:t>, IZ RPO WSL</w:t>
      </w:r>
      <w:r w:rsidR="009874E2" w:rsidRPr="005B3B5B">
        <w:rPr>
          <w:rFonts w:ascii="Arial" w:hAnsi="Arial" w:cs="Arial"/>
          <w:sz w:val="20"/>
          <w:szCs w:val="20"/>
        </w:rPr>
        <w:t>/ IP RPO WSL</w:t>
      </w:r>
      <w:r w:rsidR="009245CF" w:rsidRPr="005B3B5B">
        <w:rPr>
          <w:rFonts w:ascii="Arial" w:hAnsi="Arial" w:cs="Arial"/>
          <w:sz w:val="20"/>
          <w:szCs w:val="20"/>
        </w:rPr>
        <w:t xml:space="preserve"> </w:t>
      </w:r>
      <w:r w:rsidR="00143F1C" w:rsidRPr="005B3B5B">
        <w:rPr>
          <w:rFonts w:ascii="Arial" w:hAnsi="Arial" w:cs="Arial"/>
          <w:sz w:val="20"/>
          <w:szCs w:val="20"/>
        </w:rPr>
        <w:t>może wstrzymać płatności w</w:t>
      </w:r>
      <w:r w:rsidR="00907BB2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ramach projektu do czasu ostatecznego wyjaśnienia sprawy, z zastrzeżeniem możliwości wyłączenia z wniosku o płatność zakwestionowanego wydatku i przekazania do certyfikacji pozostałej kwoty.</w:t>
      </w:r>
    </w:p>
    <w:p w14:paraId="2BB9F99E" w14:textId="77777777" w:rsidR="0067259E" w:rsidRPr="005B3B5B" w:rsidRDefault="0067259E" w:rsidP="00987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A9F8DE" w14:textId="77777777" w:rsidR="0067259E" w:rsidRPr="005B3B5B" w:rsidRDefault="0067259E" w:rsidP="006725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Ponadto, w przypadku </w:t>
      </w:r>
      <w:r w:rsidR="008F7101" w:rsidRPr="005B3B5B">
        <w:rPr>
          <w:rFonts w:ascii="Arial" w:hAnsi="Arial" w:cs="Arial"/>
          <w:sz w:val="20"/>
          <w:szCs w:val="20"/>
        </w:rPr>
        <w:t>braku zwrotu</w:t>
      </w:r>
      <w:r w:rsidRPr="005B3B5B">
        <w:rPr>
          <w:rFonts w:ascii="Arial" w:hAnsi="Arial" w:cs="Arial"/>
          <w:sz w:val="20"/>
          <w:szCs w:val="20"/>
        </w:rPr>
        <w:t xml:space="preserve"> środków w terminie lub otrzymania środków przez przedstawienie jako autentyczne dokumentów podrobionych lub przerobionych lub dokumentów potwierdzających nieprawdę, na podstawie art. 207 ust. 4 pkt. 1, 3 i 4 ustawy o finansach publicznych,</w:t>
      </w:r>
      <w:r w:rsidR="00577BC2" w:rsidRPr="005B3B5B">
        <w:rPr>
          <w:rFonts w:ascii="Arial" w:hAnsi="Arial" w:cs="Arial"/>
          <w:sz w:val="20"/>
          <w:szCs w:val="20"/>
        </w:rPr>
        <w:t xml:space="preserve"> b</w:t>
      </w:r>
      <w:r w:rsidRPr="005B3B5B">
        <w:rPr>
          <w:rFonts w:ascii="Arial" w:hAnsi="Arial" w:cs="Arial"/>
          <w:sz w:val="20"/>
          <w:szCs w:val="20"/>
        </w:rPr>
        <w:t xml:space="preserve">eneficjent zostaje wykluczony z możliwości otrzymania środków UE. </w:t>
      </w:r>
    </w:p>
    <w:p w14:paraId="4BBD27A7" w14:textId="77777777" w:rsidR="0067259E" w:rsidRPr="005B3B5B" w:rsidRDefault="0067259E" w:rsidP="006725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Rejestr podmiotów wykluczonych na podstawie art. 207 ustawy o finansach publicznych, prowadzi Minister Finansów.</w:t>
      </w:r>
      <w:r w:rsidR="002B594B" w:rsidRPr="005B3B5B">
        <w:rPr>
          <w:rFonts w:ascii="Arial" w:hAnsi="Arial" w:cs="Arial"/>
          <w:sz w:val="20"/>
          <w:szCs w:val="20"/>
        </w:rPr>
        <w:t xml:space="preserve"> Za zgłaszanie </w:t>
      </w:r>
      <w:r w:rsidR="002D6371" w:rsidRPr="005B3B5B">
        <w:rPr>
          <w:rFonts w:ascii="Arial" w:hAnsi="Arial" w:cs="Arial"/>
          <w:sz w:val="20"/>
          <w:szCs w:val="20"/>
        </w:rPr>
        <w:t>beneficjentów</w:t>
      </w:r>
      <w:r w:rsidR="002B594B" w:rsidRPr="005B3B5B">
        <w:rPr>
          <w:rFonts w:ascii="Arial" w:hAnsi="Arial" w:cs="Arial"/>
          <w:sz w:val="20"/>
          <w:szCs w:val="20"/>
        </w:rPr>
        <w:t xml:space="preserve"> do rejestru podmiotów wykluczonych odpowiada </w:t>
      </w:r>
      <w:r w:rsidR="009E2F73" w:rsidRPr="005B3B5B">
        <w:rPr>
          <w:rFonts w:ascii="Arial" w:hAnsi="Arial" w:cs="Arial"/>
          <w:sz w:val="20"/>
          <w:szCs w:val="20"/>
        </w:rPr>
        <w:br/>
      </w:r>
      <w:r w:rsidR="002B594B" w:rsidRPr="005B3B5B">
        <w:rPr>
          <w:rFonts w:ascii="Arial" w:hAnsi="Arial" w:cs="Arial"/>
          <w:sz w:val="20"/>
          <w:szCs w:val="20"/>
        </w:rPr>
        <w:t>IZ RPO WSL</w:t>
      </w:r>
      <w:r w:rsidR="00042663" w:rsidRPr="005B3B5B">
        <w:rPr>
          <w:rFonts w:ascii="Arial" w:hAnsi="Arial" w:cs="Arial"/>
          <w:sz w:val="20"/>
          <w:szCs w:val="20"/>
        </w:rPr>
        <w:t>/IP RPO WSL.</w:t>
      </w:r>
      <w:r w:rsidR="002B594B" w:rsidRPr="005B3B5B">
        <w:rPr>
          <w:rFonts w:ascii="Arial" w:hAnsi="Arial" w:cs="Arial"/>
          <w:sz w:val="20"/>
          <w:szCs w:val="20"/>
        </w:rPr>
        <w:t xml:space="preserve"> Instytucje uczestniczące w realizacji RPO WSL 2014-2020 </w:t>
      </w:r>
      <w:r w:rsidR="009E2F73" w:rsidRPr="005B3B5B">
        <w:rPr>
          <w:rFonts w:ascii="Arial" w:hAnsi="Arial" w:cs="Arial"/>
          <w:sz w:val="20"/>
          <w:szCs w:val="20"/>
        </w:rPr>
        <w:br/>
      </w:r>
      <w:r w:rsidR="002B594B" w:rsidRPr="005B3B5B">
        <w:rPr>
          <w:rFonts w:ascii="Arial" w:hAnsi="Arial" w:cs="Arial"/>
          <w:sz w:val="20"/>
          <w:szCs w:val="20"/>
        </w:rPr>
        <w:t xml:space="preserve">są zobowiązane do informowania </w:t>
      </w:r>
      <w:r w:rsidR="00A521FD" w:rsidRPr="005B3B5B">
        <w:rPr>
          <w:rFonts w:ascii="Arial" w:hAnsi="Arial" w:cs="Arial"/>
          <w:sz w:val="20"/>
          <w:szCs w:val="20"/>
        </w:rPr>
        <w:t>IZ RPO WSL (</w:t>
      </w:r>
      <w:r w:rsidR="002B594B" w:rsidRPr="005B3B5B">
        <w:rPr>
          <w:rFonts w:ascii="Arial" w:hAnsi="Arial" w:cs="Arial"/>
          <w:sz w:val="20"/>
          <w:szCs w:val="20"/>
        </w:rPr>
        <w:t>RR</w:t>
      </w:r>
      <w:r w:rsidR="00A521FD" w:rsidRPr="005B3B5B">
        <w:rPr>
          <w:rFonts w:ascii="Arial" w:hAnsi="Arial" w:cs="Arial"/>
          <w:sz w:val="20"/>
          <w:szCs w:val="20"/>
        </w:rPr>
        <w:t>)</w:t>
      </w:r>
      <w:r w:rsidR="002B594B" w:rsidRPr="005B3B5B">
        <w:rPr>
          <w:rFonts w:ascii="Arial" w:hAnsi="Arial" w:cs="Arial"/>
          <w:sz w:val="20"/>
          <w:szCs w:val="20"/>
        </w:rPr>
        <w:t xml:space="preserve"> o zaistnieniu przesłanek do zgłoszenia podmiotu do przedmiotowego rejestru.</w:t>
      </w:r>
    </w:p>
    <w:p w14:paraId="32A704B1" w14:textId="77777777" w:rsidR="009874E2" w:rsidRPr="005B3B5B" w:rsidRDefault="009874E2" w:rsidP="00987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6BB7AB" w14:textId="77777777" w:rsidR="00911B4D" w:rsidRPr="005B3B5B" w:rsidRDefault="00821835" w:rsidP="00987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Komórka pełniąca funkcję IC dla RPO WSL </w:t>
      </w:r>
      <w:r w:rsidR="00143F1C" w:rsidRPr="005B3B5B">
        <w:rPr>
          <w:rFonts w:ascii="Arial" w:hAnsi="Arial" w:cs="Arial"/>
          <w:sz w:val="20"/>
          <w:szCs w:val="20"/>
        </w:rPr>
        <w:t xml:space="preserve">2014-2020 </w:t>
      </w:r>
      <w:r w:rsidR="00911B4D" w:rsidRPr="005B3B5B">
        <w:rPr>
          <w:rFonts w:ascii="Arial" w:hAnsi="Arial" w:cs="Arial"/>
          <w:sz w:val="20"/>
          <w:szCs w:val="20"/>
        </w:rPr>
        <w:t xml:space="preserve">przy sporządzaniu wniosku o płatność </w:t>
      </w:r>
      <w:r w:rsidR="009E2F73" w:rsidRPr="005B3B5B">
        <w:rPr>
          <w:rFonts w:ascii="Arial" w:hAnsi="Arial" w:cs="Arial"/>
          <w:sz w:val="20"/>
          <w:szCs w:val="20"/>
        </w:rPr>
        <w:br/>
      </w:r>
      <w:r w:rsidR="00911B4D" w:rsidRPr="005B3B5B">
        <w:rPr>
          <w:rFonts w:ascii="Arial" w:hAnsi="Arial" w:cs="Arial"/>
          <w:sz w:val="20"/>
          <w:szCs w:val="20"/>
        </w:rPr>
        <w:t>do KE oraz rocznych zestawień wydatków do KE blokuje certyfikację wydatków obarczonych podejrzeniem nadużycia finansowego.</w:t>
      </w:r>
    </w:p>
    <w:p w14:paraId="5B71EBE4" w14:textId="77777777" w:rsidR="004E54C6" w:rsidRPr="005B3B5B" w:rsidRDefault="004E54C6" w:rsidP="003D4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7382B0" w14:textId="2C520A45" w:rsidR="006D7235" w:rsidRPr="005B3B5B" w:rsidRDefault="009874E2" w:rsidP="003D4B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Dodatkowo, k</w:t>
      </w:r>
      <w:r w:rsidR="006D7235" w:rsidRPr="005B3B5B">
        <w:rPr>
          <w:rFonts w:ascii="Arial" w:hAnsi="Arial" w:cs="Arial"/>
          <w:sz w:val="20"/>
          <w:szCs w:val="20"/>
        </w:rPr>
        <w:t>omórka odpowiedzialna za zarządzanie ryzykiem nadużyć finansowych w IZ</w:t>
      </w:r>
      <w:r w:rsidR="003505F8" w:rsidRPr="005B3B5B">
        <w:rPr>
          <w:rFonts w:ascii="Arial" w:hAnsi="Arial" w:cs="Arial"/>
          <w:sz w:val="20"/>
          <w:szCs w:val="20"/>
        </w:rPr>
        <w:t xml:space="preserve"> RPO WSL</w:t>
      </w:r>
      <w:r w:rsidR="006D7235" w:rsidRPr="005B3B5B">
        <w:rPr>
          <w:rFonts w:ascii="Arial" w:hAnsi="Arial" w:cs="Arial"/>
          <w:sz w:val="20"/>
          <w:szCs w:val="20"/>
        </w:rPr>
        <w:t xml:space="preserve"> po </w:t>
      </w:r>
      <w:r w:rsidR="00C63E45" w:rsidRPr="005B3B5B">
        <w:rPr>
          <w:rFonts w:ascii="Arial" w:hAnsi="Arial" w:cs="Arial"/>
          <w:sz w:val="20"/>
          <w:szCs w:val="20"/>
        </w:rPr>
        <w:t>potwierdzeniu</w:t>
      </w:r>
      <w:r w:rsidR="006D7235" w:rsidRPr="005B3B5B">
        <w:rPr>
          <w:rFonts w:ascii="Arial" w:hAnsi="Arial" w:cs="Arial"/>
          <w:sz w:val="20"/>
          <w:szCs w:val="20"/>
        </w:rPr>
        <w:t xml:space="preserve"> podejrzenia nadużycia finansowego</w:t>
      </w:r>
      <w:r w:rsidR="00C63E45" w:rsidRPr="005B3B5B">
        <w:rPr>
          <w:rFonts w:ascii="Arial" w:hAnsi="Arial" w:cs="Arial"/>
          <w:sz w:val="20"/>
          <w:szCs w:val="20"/>
        </w:rPr>
        <w:t xml:space="preserve"> przez właściwe organy ścigania, </w:t>
      </w:r>
      <w:r w:rsidR="00582D2F" w:rsidRPr="005B3B5B">
        <w:rPr>
          <w:rFonts w:ascii="Arial" w:hAnsi="Arial" w:cs="Arial"/>
          <w:sz w:val="20"/>
          <w:szCs w:val="20"/>
        </w:rPr>
        <w:t xml:space="preserve">co do zasady </w:t>
      </w:r>
      <w:r w:rsidR="006D7235" w:rsidRPr="005B3B5B">
        <w:rPr>
          <w:rFonts w:ascii="Arial" w:hAnsi="Arial" w:cs="Arial"/>
          <w:sz w:val="20"/>
          <w:szCs w:val="20"/>
        </w:rPr>
        <w:t>w terminie do 3 miesięcy</w:t>
      </w:r>
      <w:r w:rsidR="00CF56E7" w:rsidRPr="005B3B5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D7235" w:rsidRPr="005B3B5B">
        <w:rPr>
          <w:rFonts w:ascii="Arial" w:hAnsi="Arial" w:cs="Arial"/>
          <w:sz w:val="20"/>
          <w:szCs w:val="20"/>
        </w:rPr>
        <w:t xml:space="preserve"> od</w:t>
      </w:r>
      <w:r w:rsidR="00C63E45" w:rsidRPr="005B3B5B">
        <w:rPr>
          <w:rFonts w:ascii="Arial" w:hAnsi="Arial" w:cs="Arial"/>
          <w:sz w:val="20"/>
          <w:szCs w:val="20"/>
        </w:rPr>
        <w:t xml:space="preserve"> otrzymania informacji o skierowaniu aktu oskarżenia do sądu</w:t>
      </w:r>
      <w:r w:rsidR="006D7235" w:rsidRPr="005B3B5B">
        <w:rPr>
          <w:rFonts w:ascii="Arial" w:hAnsi="Arial" w:cs="Arial"/>
          <w:sz w:val="20"/>
          <w:szCs w:val="20"/>
        </w:rPr>
        <w:t>, dokonuje oceny związanych ze sprawą systemów kontroli</w:t>
      </w:r>
      <w:r w:rsidR="00C63E45" w:rsidRPr="005B3B5B">
        <w:rPr>
          <w:rFonts w:ascii="Arial" w:hAnsi="Arial" w:cs="Arial"/>
          <w:sz w:val="20"/>
          <w:szCs w:val="20"/>
        </w:rPr>
        <w:t xml:space="preserve"> (ich funkcjonowania</w:t>
      </w:r>
      <w:r w:rsidR="00A91087" w:rsidRPr="005B3B5B">
        <w:rPr>
          <w:rFonts w:ascii="Arial" w:hAnsi="Arial" w:cs="Arial"/>
          <w:sz w:val="20"/>
          <w:szCs w:val="20"/>
        </w:rPr>
        <w:t>, słabości i błędów)</w:t>
      </w:r>
      <w:r w:rsidR="006D7235" w:rsidRPr="005B3B5B">
        <w:rPr>
          <w:rFonts w:ascii="Arial" w:hAnsi="Arial" w:cs="Arial"/>
          <w:sz w:val="20"/>
          <w:szCs w:val="20"/>
        </w:rPr>
        <w:t xml:space="preserve">, które naraziły </w:t>
      </w:r>
      <w:r w:rsidR="009E2F73" w:rsidRPr="005B3B5B">
        <w:rPr>
          <w:rFonts w:ascii="Arial" w:hAnsi="Arial" w:cs="Arial"/>
          <w:sz w:val="20"/>
          <w:szCs w:val="20"/>
        </w:rPr>
        <w:br/>
      </w:r>
      <w:r w:rsidR="006D7235" w:rsidRPr="005B3B5B">
        <w:rPr>
          <w:rFonts w:ascii="Arial" w:hAnsi="Arial" w:cs="Arial"/>
          <w:sz w:val="20"/>
          <w:szCs w:val="20"/>
        </w:rPr>
        <w:t xml:space="preserve">ją na ryzyko nadużycia finansowego. </w:t>
      </w:r>
      <w:r w:rsidR="00A91087" w:rsidRPr="005B3B5B">
        <w:rPr>
          <w:rFonts w:ascii="Arial" w:hAnsi="Arial" w:cs="Arial"/>
          <w:sz w:val="20"/>
          <w:szCs w:val="20"/>
        </w:rPr>
        <w:t>W przypadku stwierdzenia błędów w fu</w:t>
      </w:r>
      <w:r w:rsidR="0067259E" w:rsidRPr="005B3B5B">
        <w:rPr>
          <w:rFonts w:ascii="Arial" w:hAnsi="Arial" w:cs="Arial"/>
          <w:sz w:val="20"/>
          <w:szCs w:val="20"/>
        </w:rPr>
        <w:t>nkcjonowaniu systemów kontroli,</w:t>
      </w:r>
      <w:r w:rsidR="00A91087" w:rsidRPr="005B3B5B">
        <w:rPr>
          <w:rFonts w:ascii="Arial" w:hAnsi="Arial" w:cs="Arial"/>
          <w:sz w:val="20"/>
          <w:szCs w:val="20"/>
        </w:rPr>
        <w:t xml:space="preserve"> komórka odpowiedzialna podejmuje odpowiednie działania mające na celu </w:t>
      </w:r>
      <w:r w:rsidR="00CD1129" w:rsidRPr="005B3B5B">
        <w:rPr>
          <w:rFonts w:ascii="Arial" w:hAnsi="Arial" w:cs="Arial"/>
          <w:sz w:val="20"/>
          <w:szCs w:val="20"/>
        </w:rPr>
        <w:t>wprowadzenie dodatkowych mechanizmów kontroli.</w:t>
      </w:r>
      <w:r w:rsidR="00A91087" w:rsidRPr="005B3B5B">
        <w:rPr>
          <w:rFonts w:ascii="Arial" w:hAnsi="Arial" w:cs="Arial"/>
          <w:sz w:val="20"/>
          <w:szCs w:val="20"/>
        </w:rPr>
        <w:t xml:space="preserve"> </w:t>
      </w:r>
      <w:r w:rsidR="006D7235" w:rsidRPr="005B3B5B">
        <w:rPr>
          <w:rFonts w:ascii="Arial" w:hAnsi="Arial" w:cs="Arial"/>
          <w:sz w:val="20"/>
          <w:szCs w:val="20"/>
        </w:rPr>
        <w:t xml:space="preserve">O rezultatach dokonanej oceny informowane są wszystkie instytucje uczestniczące w realizacji </w:t>
      </w:r>
      <w:r w:rsidR="00A5252A" w:rsidRPr="005B3B5B">
        <w:rPr>
          <w:rFonts w:ascii="Arial" w:hAnsi="Arial" w:cs="Arial"/>
          <w:sz w:val="20"/>
          <w:szCs w:val="20"/>
        </w:rPr>
        <w:t>RPO WSL</w:t>
      </w:r>
      <w:r w:rsidR="0067259E" w:rsidRPr="005B3B5B">
        <w:rPr>
          <w:rFonts w:ascii="Arial" w:hAnsi="Arial" w:cs="Arial"/>
          <w:sz w:val="20"/>
          <w:szCs w:val="20"/>
        </w:rPr>
        <w:t xml:space="preserve"> 2014-2020</w:t>
      </w:r>
      <w:r w:rsidR="006D7235" w:rsidRPr="005B3B5B">
        <w:rPr>
          <w:rFonts w:ascii="Arial" w:hAnsi="Arial" w:cs="Arial"/>
          <w:sz w:val="20"/>
          <w:szCs w:val="20"/>
        </w:rPr>
        <w:t xml:space="preserve">. </w:t>
      </w:r>
    </w:p>
    <w:p w14:paraId="06774BE0" w14:textId="77777777" w:rsidR="00A91087" w:rsidRPr="005B3B5B" w:rsidRDefault="00A91087" w:rsidP="00FE063A">
      <w:pPr>
        <w:pStyle w:val="Nagwek1"/>
        <w:jc w:val="center"/>
        <w:rPr>
          <w:rFonts w:ascii="Arial" w:hAnsi="Arial" w:cs="Arial"/>
        </w:rPr>
      </w:pPr>
      <w:bookmarkStart w:id="22" w:name="_Toc492447561"/>
      <w:r w:rsidRPr="005B3B5B">
        <w:rPr>
          <w:rFonts w:ascii="Arial" w:hAnsi="Arial" w:cs="Arial"/>
        </w:rPr>
        <w:t xml:space="preserve">Rozdział </w:t>
      </w:r>
      <w:r w:rsidR="0067259E" w:rsidRPr="005B3B5B">
        <w:rPr>
          <w:rFonts w:ascii="Arial" w:hAnsi="Arial" w:cs="Arial"/>
        </w:rPr>
        <w:t>4</w:t>
      </w:r>
      <w:r w:rsidRPr="005B3B5B">
        <w:rPr>
          <w:rFonts w:ascii="Arial" w:hAnsi="Arial" w:cs="Arial"/>
        </w:rPr>
        <w:t xml:space="preserve"> – Zarządzanie</w:t>
      </w:r>
      <w:r w:rsidR="0067259E" w:rsidRPr="005B3B5B">
        <w:rPr>
          <w:rFonts w:ascii="Arial" w:hAnsi="Arial" w:cs="Arial"/>
        </w:rPr>
        <w:t xml:space="preserve"> ryzykiem nadużyć finansowych w </w:t>
      </w:r>
      <w:r w:rsidRPr="005B3B5B">
        <w:rPr>
          <w:rFonts w:ascii="Arial" w:hAnsi="Arial" w:cs="Arial"/>
        </w:rPr>
        <w:t xml:space="preserve">ramach </w:t>
      </w:r>
      <w:r w:rsidR="00A5252A" w:rsidRPr="005B3B5B">
        <w:rPr>
          <w:rFonts w:ascii="Arial" w:hAnsi="Arial" w:cs="Arial"/>
        </w:rPr>
        <w:t>RPO WSL</w:t>
      </w:r>
      <w:bookmarkEnd w:id="22"/>
    </w:p>
    <w:p w14:paraId="729EC511" w14:textId="77777777" w:rsidR="00D73C90" w:rsidRPr="005B3B5B" w:rsidRDefault="00D73C90" w:rsidP="00D73C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Wspierającym elementem systemu zwalczania nadużyć finansowych jest wykorzystanie w praktyce informacji uzyskanych w wyniku przeprowadzanej na bieżąco oceny ryzyka nadużyć </w:t>
      </w:r>
      <w:r w:rsidR="0067259E" w:rsidRPr="005B3B5B">
        <w:rPr>
          <w:rFonts w:ascii="Arial" w:hAnsi="Arial" w:cs="Arial"/>
          <w:sz w:val="20"/>
          <w:szCs w:val="20"/>
        </w:rPr>
        <w:t>finansowych w </w:t>
      </w:r>
      <w:r w:rsidRPr="005B3B5B">
        <w:rPr>
          <w:rFonts w:ascii="Arial" w:hAnsi="Arial" w:cs="Arial"/>
          <w:sz w:val="20"/>
          <w:szCs w:val="20"/>
        </w:rPr>
        <w:t xml:space="preserve">postaci oceny wpływu poszczególnych typów ryzyka oraz identyfikacji najczęściej występujących nadużyć wraz z oszacowaniem prawdopodobieństwa ich </w:t>
      </w:r>
      <w:r w:rsidR="00FF078D" w:rsidRPr="005B3B5B">
        <w:rPr>
          <w:rFonts w:ascii="Arial" w:hAnsi="Arial" w:cs="Arial"/>
          <w:sz w:val="20"/>
          <w:szCs w:val="20"/>
        </w:rPr>
        <w:t>popełnienia</w:t>
      </w:r>
      <w:r w:rsidRPr="005B3B5B">
        <w:rPr>
          <w:rFonts w:ascii="Arial" w:hAnsi="Arial" w:cs="Arial"/>
          <w:sz w:val="20"/>
          <w:szCs w:val="20"/>
        </w:rPr>
        <w:t xml:space="preserve">. IZ RPO WSL na bieżąco monitoruje i reaguje na wykryte w trakcie kontroli ryzyko </w:t>
      </w:r>
      <w:r w:rsidR="00FF078D" w:rsidRPr="005B3B5B">
        <w:rPr>
          <w:rFonts w:ascii="Arial" w:hAnsi="Arial" w:cs="Arial"/>
          <w:sz w:val="20"/>
          <w:szCs w:val="20"/>
        </w:rPr>
        <w:t xml:space="preserve">popełnienia </w:t>
      </w:r>
      <w:r w:rsidRPr="005B3B5B">
        <w:rPr>
          <w:rFonts w:ascii="Arial" w:hAnsi="Arial" w:cs="Arial"/>
          <w:sz w:val="20"/>
          <w:szCs w:val="20"/>
        </w:rPr>
        <w:t>nadużyć finansowych, w formie podejmowania działań naprawczych w ramach tzw. kontroli łagodzących, których celem byłaby przede wszystkim redukcja zidentyfikowanego ryzyka oraz wdrażanie skutecznych i efektywnych działań naprawczych. Działania IZ RPO WSL/</w:t>
      </w:r>
      <w:r w:rsidR="00A85655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IP RPO WSL</w:t>
      </w:r>
      <w:r w:rsidR="001046BB" w:rsidRPr="005B3B5B">
        <w:rPr>
          <w:rFonts w:ascii="Arial" w:hAnsi="Arial" w:cs="Arial"/>
          <w:sz w:val="20"/>
          <w:szCs w:val="20"/>
        </w:rPr>
        <w:t>/ IP ZIT/RIT RPO WSL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A85655" w:rsidRPr="005B3B5B">
        <w:rPr>
          <w:rFonts w:ascii="Arial" w:hAnsi="Arial" w:cs="Arial"/>
          <w:sz w:val="20"/>
          <w:szCs w:val="20"/>
        </w:rPr>
        <w:t xml:space="preserve">powinny zmierzać </w:t>
      </w:r>
      <w:r w:rsidR="009E2F73" w:rsidRPr="005B3B5B">
        <w:rPr>
          <w:rFonts w:ascii="Arial" w:hAnsi="Arial" w:cs="Arial"/>
          <w:sz w:val="20"/>
          <w:szCs w:val="20"/>
        </w:rPr>
        <w:br/>
      </w:r>
      <w:r w:rsidR="00A85655" w:rsidRPr="005B3B5B">
        <w:rPr>
          <w:rFonts w:ascii="Arial" w:hAnsi="Arial" w:cs="Arial"/>
          <w:sz w:val="20"/>
          <w:szCs w:val="20"/>
        </w:rPr>
        <w:t>do minimalizowania wpływu zidentyfikowanego ryzyka nadużyć poprzez wprowadzenie skutecznych mechanizmów kontrolnych dostosowanych do</w:t>
      </w:r>
      <w:r w:rsidRPr="005B3B5B">
        <w:rPr>
          <w:rFonts w:ascii="Arial" w:hAnsi="Arial" w:cs="Arial"/>
          <w:sz w:val="20"/>
          <w:szCs w:val="20"/>
        </w:rPr>
        <w:t xml:space="preserve"> kontekstu i systemu realizacji RPO WSL</w:t>
      </w:r>
      <w:r w:rsidR="0067259E" w:rsidRPr="005B3B5B">
        <w:rPr>
          <w:rFonts w:ascii="Arial" w:hAnsi="Arial" w:cs="Arial"/>
          <w:sz w:val="20"/>
          <w:szCs w:val="20"/>
        </w:rPr>
        <w:t xml:space="preserve"> 2014-2020</w:t>
      </w:r>
      <w:r w:rsidRPr="005B3B5B">
        <w:rPr>
          <w:rFonts w:ascii="Arial" w:hAnsi="Arial" w:cs="Arial"/>
          <w:sz w:val="20"/>
          <w:szCs w:val="20"/>
        </w:rPr>
        <w:t xml:space="preserve">. </w:t>
      </w:r>
    </w:p>
    <w:p w14:paraId="4FFB0194" w14:textId="77777777" w:rsidR="00D73C90" w:rsidRPr="005B3B5B" w:rsidRDefault="00D73C90" w:rsidP="00D73C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 następstwie oceny ryzyka</w:t>
      </w:r>
      <w:r w:rsidR="00A85655" w:rsidRPr="005B3B5B">
        <w:rPr>
          <w:rFonts w:ascii="Arial" w:hAnsi="Arial" w:cs="Arial"/>
          <w:sz w:val="20"/>
          <w:szCs w:val="20"/>
        </w:rPr>
        <w:t>,</w:t>
      </w:r>
      <w:r w:rsidRPr="005B3B5B">
        <w:rPr>
          <w:rFonts w:ascii="Arial" w:hAnsi="Arial" w:cs="Arial"/>
          <w:sz w:val="20"/>
          <w:szCs w:val="20"/>
        </w:rPr>
        <w:t xml:space="preserve"> IZ </w:t>
      </w:r>
      <w:r w:rsidR="00A85655" w:rsidRPr="005B3B5B">
        <w:rPr>
          <w:rFonts w:ascii="Arial" w:hAnsi="Arial" w:cs="Arial"/>
          <w:sz w:val="20"/>
          <w:szCs w:val="20"/>
        </w:rPr>
        <w:t xml:space="preserve">RPO WSL opracowuje </w:t>
      </w:r>
      <w:r w:rsidRPr="005B3B5B">
        <w:rPr>
          <w:rFonts w:ascii="Arial" w:hAnsi="Arial" w:cs="Arial"/>
          <w:sz w:val="20"/>
          <w:szCs w:val="20"/>
        </w:rPr>
        <w:t>metodologię wyznaczania specyficznych wskaźników nadużyć finansowych (tzw. czerwon</w:t>
      </w:r>
      <w:r w:rsidR="00A85655" w:rsidRPr="005B3B5B">
        <w:rPr>
          <w:rFonts w:ascii="Arial" w:hAnsi="Arial" w:cs="Arial"/>
          <w:sz w:val="20"/>
          <w:szCs w:val="20"/>
        </w:rPr>
        <w:t>ych</w:t>
      </w:r>
      <w:r w:rsidRPr="005B3B5B">
        <w:rPr>
          <w:rFonts w:ascii="Arial" w:hAnsi="Arial" w:cs="Arial"/>
          <w:sz w:val="20"/>
          <w:szCs w:val="20"/>
        </w:rPr>
        <w:t xml:space="preserve"> flag</w:t>
      </w:r>
      <w:r w:rsidR="00A85655" w:rsidRPr="005B3B5B">
        <w:rPr>
          <w:rFonts w:ascii="Arial" w:hAnsi="Arial" w:cs="Arial"/>
          <w:sz w:val="20"/>
          <w:szCs w:val="20"/>
        </w:rPr>
        <w:t>) oraz zapewnia</w:t>
      </w:r>
      <w:r w:rsidR="0067259E" w:rsidRPr="005B3B5B">
        <w:rPr>
          <w:rFonts w:ascii="Arial" w:hAnsi="Arial" w:cs="Arial"/>
          <w:sz w:val="20"/>
          <w:szCs w:val="20"/>
        </w:rPr>
        <w:t xml:space="preserve"> skuteczną współpracę i </w:t>
      </w:r>
      <w:r w:rsidRPr="005B3B5B">
        <w:rPr>
          <w:rFonts w:ascii="Arial" w:hAnsi="Arial" w:cs="Arial"/>
          <w:sz w:val="20"/>
          <w:szCs w:val="20"/>
        </w:rPr>
        <w:t>koordynację między IZ</w:t>
      </w:r>
      <w:r w:rsidR="00A85655" w:rsidRPr="005B3B5B">
        <w:rPr>
          <w:rFonts w:ascii="Arial" w:hAnsi="Arial" w:cs="Arial"/>
          <w:sz w:val="20"/>
          <w:szCs w:val="20"/>
        </w:rPr>
        <w:t xml:space="preserve"> RPO WSL</w:t>
      </w:r>
      <w:r w:rsidRPr="005B3B5B">
        <w:rPr>
          <w:rFonts w:ascii="Arial" w:hAnsi="Arial" w:cs="Arial"/>
          <w:sz w:val="20"/>
          <w:szCs w:val="20"/>
        </w:rPr>
        <w:t xml:space="preserve">, </w:t>
      </w:r>
      <w:r w:rsidR="00A85655" w:rsidRPr="005B3B5B">
        <w:rPr>
          <w:rFonts w:ascii="Arial" w:hAnsi="Arial" w:cs="Arial"/>
          <w:sz w:val="20"/>
          <w:szCs w:val="20"/>
        </w:rPr>
        <w:t xml:space="preserve">IP RPO WSL, </w:t>
      </w:r>
      <w:r w:rsidR="001046BB" w:rsidRPr="005B3B5B">
        <w:rPr>
          <w:rFonts w:ascii="Arial" w:hAnsi="Arial" w:cs="Arial"/>
          <w:sz w:val="20"/>
          <w:szCs w:val="20"/>
        </w:rPr>
        <w:t xml:space="preserve">IP ZIT/RIT RPO WSL, </w:t>
      </w:r>
      <w:r w:rsidRPr="005B3B5B">
        <w:rPr>
          <w:rFonts w:ascii="Arial" w:hAnsi="Arial" w:cs="Arial"/>
          <w:sz w:val="20"/>
          <w:szCs w:val="20"/>
        </w:rPr>
        <w:t xml:space="preserve">Instytucją Audytową </w:t>
      </w:r>
      <w:r w:rsidR="00714D7C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>i organami dochodzeniow</w:t>
      </w:r>
      <w:r w:rsidR="00A85655" w:rsidRPr="005B3B5B">
        <w:rPr>
          <w:rFonts w:ascii="Arial" w:hAnsi="Arial" w:cs="Arial"/>
          <w:sz w:val="20"/>
          <w:szCs w:val="20"/>
        </w:rPr>
        <w:t>o-śledcz</w:t>
      </w:r>
      <w:r w:rsidRPr="005B3B5B">
        <w:rPr>
          <w:rFonts w:ascii="Arial" w:hAnsi="Arial" w:cs="Arial"/>
          <w:sz w:val="20"/>
          <w:szCs w:val="20"/>
        </w:rPr>
        <w:t xml:space="preserve">ymi. Ponadto, IZ </w:t>
      </w:r>
      <w:r w:rsidR="00A85655" w:rsidRPr="005B3B5B">
        <w:rPr>
          <w:rFonts w:ascii="Arial" w:hAnsi="Arial" w:cs="Arial"/>
          <w:sz w:val="20"/>
          <w:szCs w:val="20"/>
        </w:rPr>
        <w:t xml:space="preserve">RPO WSL </w:t>
      </w:r>
      <w:r w:rsidR="0067259E" w:rsidRPr="005B3B5B">
        <w:rPr>
          <w:rFonts w:ascii="Arial" w:hAnsi="Arial" w:cs="Arial"/>
          <w:sz w:val="20"/>
          <w:szCs w:val="20"/>
        </w:rPr>
        <w:t>może podjąć</w:t>
      </w:r>
      <w:r w:rsidR="00D92AC2" w:rsidRPr="005B3B5B">
        <w:rPr>
          <w:rFonts w:ascii="Arial" w:hAnsi="Arial" w:cs="Arial"/>
          <w:sz w:val="20"/>
          <w:szCs w:val="20"/>
        </w:rPr>
        <w:t xml:space="preserve"> współpracę</w:t>
      </w:r>
      <w:r w:rsidRPr="005B3B5B">
        <w:rPr>
          <w:rFonts w:ascii="Arial" w:hAnsi="Arial" w:cs="Arial"/>
          <w:sz w:val="20"/>
          <w:szCs w:val="20"/>
        </w:rPr>
        <w:t xml:space="preserve"> i korzysta</w:t>
      </w:r>
      <w:r w:rsidR="0067259E" w:rsidRPr="005B3B5B">
        <w:rPr>
          <w:rFonts w:ascii="Arial" w:hAnsi="Arial" w:cs="Arial"/>
          <w:sz w:val="20"/>
          <w:szCs w:val="20"/>
        </w:rPr>
        <w:t>ć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9E2F73" w:rsidRPr="005B3B5B">
        <w:rPr>
          <w:rFonts w:ascii="Arial" w:hAnsi="Arial" w:cs="Arial"/>
          <w:sz w:val="20"/>
          <w:szCs w:val="20"/>
        </w:rPr>
        <w:br/>
      </w:r>
      <w:r w:rsidRPr="005B3B5B">
        <w:rPr>
          <w:rFonts w:ascii="Arial" w:hAnsi="Arial" w:cs="Arial"/>
          <w:sz w:val="20"/>
          <w:szCs w:val="20"/>
        </w:rPr>
        <w:t xml:space="preserve">ze wsparcia oferowanego przez KE państwom członkowskim w zakresie wykorzystania specjalnego narzędzia punktacji ryzyka ARACHNE, które </w:t>
      </w:r>
      <w:r w:rsidR="0067259E" w:rsidRPr="005B3B5B">
        <w:rPr>
          <w:rFonts w:ascii="Arial" w:hAnsi="Arial" w:cs="Arial"/>
          <w:sz w:val="20"/>
          <w:szCs w:val="20"/>
        </w:rPr>
        <w:t>pełni</w:t>
      </w:r>
      <w:r w:rsidRPr="005B3B5B">
        <w:rPr>
          <w:rFonts w:ascii="Arial" w:hAnsi="Arial" w:cs="Arial"/>
          <w:sz w:val="20"/>
          <w:szCs w:val="20"/>
        </w:rPr>
        <w:t xml:space="preserve"> zarówno rolę ins</w:t>
      </w:r>
      <w:r w:rsidR="0067259E" w:rsidRPr="005B3B5B">
        <w:rPr>
          <w:rFonts w:ascii="Arial" w:hAnsi="Arial" w:cs="Arial"/>
          <w:sz w:val="20"/>
          <w:szCs w:val="20"/>
        </w:rPr>
        <w:t xml:space="preserve">trumentu zapobiegawczego, </w:t>
      </w:r>
      <w:r w:rsidR="009E2F73" w:rsidRPr="005B3B5B">
        <w:rPr>
          <w:rFonts w:ascii="Arial" w:hAnsi="Arial" w:cs="Arial"/>
          <w:sz w:val="20"/>
          <w:szCs w:val="20"/>
        </w:rPr>
        <w:br/>
      </w:r>
      <w:r w:rsidR="0067259E" w:rsidRPr="005B3B5B">
        <w:rPr>
          <w:rFonts w:ascii="Arial" w:hAnsi="Arial" w:cs="Arial"/>
          <w:sz w:val="20"/>
          <w:szCs w:val="20"/>
        </w:rPr>
        <w:t>jak i </w:t>
      </w:r>
      <w:r w:rsidRPr="005B3B5B">
        <w:rPr>
          <w:rFonts w:ascii="Arial" w:hAnsi="Arial" w:cs="Arial"/>
          <w:sz w:val="20"/>
          <w:szCs w:val="20"/>
        </w:rPr>
        <w:t>instrument</w:t>
      </w:r>
      <w:r w:rsidR="0067259E" w:rsidRPr="005B3B5B">
        <w:rPr>
          <w:rFonts w:ascii="Arial" w:hAnsi="Arial" w:cs="Arial"/>
          <w:sz w:val="20"/>
          <w:szCs w:val="20"/>
        </w:rPr>
        <w:t>u</w:t>
      </w:r>
      <w:r w:rsidRPr="005B3B5B">
        <w:rPr>
          <w:rFonts w:ascii="Arial" w:hAnsi="Arial" w:cs="Arial"/>
          <w:sz w:val="20"/>
          <w:szCs w:val="20"/>
        </w:rPr>
        <w:t xml:space="preserve"> wspomagając</w:t>
      </w:r>
      <w:r w:rsidR="0067259E" w:rsidRPr="005B3B5B">
        <w:rPr>
          <w:rFonts w:ascii="Arial" w:hAnsi="Arial" w:cs="Arial"/>
          <w:sz w:val="20"/>
          <w:szCs w:val="20"/>
        </w:rPr>
        <w:t>ego</w:t>
      </w:r>
      <w:r w:rsidRPr="005B3B5B">
        <w:rPr>
          <w:rFonts w:ascii="Arial" w:hAnsi="Arial" w:cs="Arial"/>
          <w:sz w:val="20"/>
          <w:szCs w:val="20"/>
        </w:rPr>
        <w:t xml:space="preserve"> identyfikację i wykrywanie ryzykownych działań, projektów, </w:t>
      </w:r>
      <w:r w:rsidR="002D6371" w:rsidRPr="005B3B5B">
        <w:rPr>
          <w:rFonts w:ascii="Arial" w:hAnsi="Arial" w:cs="Arial"/>
          <w:sz w:val="20"/>
          <w:szCs w:val="20"/>
        </w:rPr>
        <w:t>beneficjentów</w:t>
      </w:r>
      <w:r w:rsidRPr="005B3B5B">
        <w:rPr>
          <w:rFonts w:ascii="Arial" w:hAnsi="Arial" w:cs="Arial"/>
          <w:sz w:val="20"/>
          <w:szCs w:val="20"/>
        </w:rPr>
        <w:t>, wykonawców</w:t>
      </w:r>
      <w:r w:rsidR="0067259E" w:rsidRPr="005B3B5B">
        <w:rPr>
          <w:rFonts w:ascii="Arial" w:hAnsi="Arial" w:cs="Arial"/>
          <w:sz w:val="20"/>
          <w:szCs w:val="20"/>
        </w:rPr>
        <w:t>,</w:t>
      </w:r>
      <w:r w:rsidRPr="005B3B5B">
        <w:rPr>
          <w:rFonts w:ascii="Arial" w:hAnsi="Arial" w:cs="Arial"/>
          <w:sz w:val="20"/>
          <w:szCs w:val="20"/>
        </w:rPr>
        <w:t xml:space="preserve"> itp.</w:t>
      </w:r>
    </w:p>
    <w:p w14:paraId="6B7873E3" w14:textId="77777777" w:rsidR="00D73C90" w:rsidRPr="005B3B5B" w:rsidRDefault="00D73C90" w:rsidP="00D21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02C59A" w14:textId="77777777" w:rsidR="00F82622" w:rsidRPr="005B3B5B" w:rsidRDefault="00CD1129" w:rsidP="00D21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Zarządzanie ryzykiem </w:t>
      </w:r>
      <w:r w:rsidR="00A85655" w:rsidRPr="005B3B5B">
        <w:rPr>
          <w:rFonts w:ascii="Arial" w:hAnsi="Arial" w:cs="Arial"/>
          <w:sz w:val="20"/>
          <w:szCs w:val="20"/>
        </w:rPr>
        <w:t xml:space="preserve">nadużyć finansowych skoncentrowane jest na procesach </w:t>
      </w:r>
      <w:r w:rsidRPr="005B3B5B">
        <w:rPr>
          <w:rFonts w:ascii="Arial" w:hAnsi="Arial" w:cs="Arial"/>
          <w:sz w:val="20"/>
          <w:szCs w:val="20"/>
        </w:rPr>
        <w:t>najbardziej narażon</w:t>
      </w:r>
      <w:r w:rsidR="00A85655" w:rsidRPr="005B3B5B">
        <w:rPr>
          <w:rFonts w:ascii="Arial" w:hAnsi="Arial" w:cs="Arial"/>
          <w:sz w:val="20"/>
          <w:szCs w:val="20"/>
        </w:rPr>
        <w:t>ych</w:t>
      </w:r>
      <w:r w:rsidR="00A91087" w:rsidRPr="005B3B5B">
        <w:rPr>
          <w:rFonts w:ascii="Arial" w:hAnsi="Arial" w:cs="Arial"/>
          <w:sz w:val="20"/>
          <w:szCs w:val="20"/>
        </w:rPr>
        <w:t xml:space="preserve"> </w:t>
      </w:r>
      <w:r w:rsidR="00F82622" w:rsidRPr="005B3B5B">
        <w:rPr>
          <w:rFonts w:ascii="Arial" w:hAnsi="Arial" w:cs="Arial"/>
          <w:sz w:val="20"/>
          <w:szCs w:val="20"/>
        </w:rPr>
        <w:t xml:space="preserve">na </w:t>
      </w:r>
      <w:r w:rsidR="00FF078D" w:rsidRPr="005B3B5B">
        <w:rPr>
          <w:rFonts w:ascii="Arial" w:hAnsi="Arial" w:cs="Arial"/>
          <w:sz w:val="20"/>
          <w:szCs w:val="20"/>
        </w:rPr>
        <w:t xml:space="preserve">popełnienie </w:t>
      </w:r>
      <w:r w:rsidR="00F82622" w:rsidRPr="005B3B5B">
        <w:rPr>
          <w:rFonts w:ascii="Arial" w:hAnsi="Arial" w:cs="Arial"/>
          <w:sz w:val="20"/>
          <w:szCs w:val="20"/>
        </w:rPr>
        <w:t>naduży</w:t>
      </w:r>
      <w:r w:rsidR="00A85655" w:rsidRPr="005B3B5B">
        <w:rPr>
          <w:rFonts w:ascii="Arial" w:hAnsi="Arial" w:cs="Arial"/>
          <w:sz w:val="20"/>
          <w:szCs w:val="20"/>
        </w:rPr>
        <w:t xml:space="preserve">ć </w:t>
      </w:r>
      <w:r w:rsidR="00F82622" w:rsidRPr="005B3B5B">
        <w:rPr>
          <w:rFonts w:ascii="Arial" w:hAnsi="Arial" w:cs="Arial"/>
          <w:sz w:val="20"/>
          <w:szCs w:val="20"/>
        </w:rPr>
        <w:t>finansow</w:t>
      </w:r>
      <w:r w:rsidR="00A85655" w:rsidRPr="005B3B5B">
        <w:rPr>
          <w:rFonts w:ascii="Arial" w:hAnsi="Arial" w:cs="Arial"/>
          <w:sz w:val="20"/>
          <w:szCs w:val="20"/>
        </w:rPr>
        <w:t>ych</w:t>
      </w:r>
      <w:r w:rsidR="00F82622" w:rsidRPr="005B3B5B">
        <w:rPr>
          <w:rFonts w:ascii="Arial" w:hAnsi="Arial" w:cs="Arial"/>
          <w:sz w:val="20"/>
          <w:szCs w:val="20"/>
        </w:rPr>
        <w:t xml:space="preserve">. Największym </w:t>
      </w:r>
      <w:r w:rsidR="00A85655" w:rsidRPr="005B3B5B">
        <w:rPr>
          <w:rFonts w:ascii="Arial" w:hAnsi="Arial" w:cs="Arial"/>
          <w:sz w:val="20"/>
          <w:szCs w:val="20"/>
        </w:rPr>
        <w:t>ryzykiem obarczone są następujące procesy</w:t>
      </w:r>
      <w:r w:rsidR="00F82622" w:rsidRPr="005B3B5B">
        <w:rPr>
          <w:rFonts w:ascii="Arial" w:hAnsi="Arial" w:cs="Arial"/>
          <w:sz w:val="20"/>
          <w:szCs w:val="20"/>
        </w:rPr>
        <w:t xml:space="preserve">: </w:t>
      </w:r>
    </w:p>
    <w:p w14:paraId="10635B6C" w14:textId="77777777" w:rsidR="00CD1129" w:rsidRPr="005B3B5B" w:rsidRDefault="00DD508E" w:rsidP="00A27C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nabór, ocena i </w:t>
      </w:r>
      <w:r w:rsidR="00E42BA4" w:rsidRPr="005B3B5B">
        <w:rPr>
          <w:rFonts w:ascii="Arial" w:hAnsi="Arial" w:cs="Arial"/>
          <w:sz w:val="20"/>
          <w:szCs w:val="20"/>
        </w:rPr>
        <w:t xml:space="preserve">wybór </w:t>
      </w:r>
      <w:r w:rsidR="00851703" w:rsidRPr="005B3B5B">
        <w:rPr>
          <w:rFonts w:ascii="Arial" w:hAnsi="Arial" w:cs="Arial"/>
          <w:sz w:val="20"/>
          <w:szCs w:val="20"/>
        </w:rPr>
        <w:t>projektów do dofinansowania</w:t>
      </w:r>
      <w:r w:rsidR="00E42BA4" w:rsidRPr="005B3B5B">
        <w:rPr>
          <w:rFonts w:ascii="Arial" w:hAnsi="Arial" w:cs="Arial"/>
          <w:sz w:val="20"/>
          <w:szCs w:val="20"/>
        </w:rPr>
        <w:t>;</w:t>
      </w:r>
    </w:p>
    <w:p w14:paraId="4EB6F3BC" w14:textId="77777777" w:rsidR="00F82622" w:rsidRPr="005B3B5B" w:rsidRDefault="00E260EA" w:rsidP="00A27C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realizacja projektów;</w:t>
      </w:r>
    </w:p>
    <w:p w14:paraId="5BB1414C" w14:textId="77777777" w:rsidR="00F82622" w:rsidRPr="005B3B5B" w:rsidRDefault="00E42BA4" w:rsidP="00A27C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poświadczanie</w:t>
      </w:r>
      <w:r w:rsidR="00DD508E" w:rsidRPr="005B3B5B">
        <w:rPr>
          <w:rFonts w:ascii="Arial" w:hAnsi="Arial" w:cs="Arial"/>
          <w:sz w:val="20"/>
          <w:szCs w:val="20"/>
        </w:rPr>
        <w:t xml:space="preserve"> wydatków</w:t>
      </w:r>
      <w:r w:rsidRPr="005B3B5B">
        <w:rPr>
          <w:rFonts w:ascii="Arial" w:hAnsi="Arial" w:cs="Arial"/>
          <w:sz w:val="20"/>
          <w:szCs w:val="20"/>
        </w:rPr>
        <w:t xml:space="preserve"> i płatności</w:t>
      </w:r>
      <w:r w:rsidR="009172C2" w:rsidRPr="005B3B5B">
        <w:rPr>
          <w:rFonts w:ascii="Arial" w:hAnsi="Arial" w:cs="Arial"/>
          <w:sz w:val="20"/>
          <w:szCs w:val="20"/>
        </w:rPr>
        <w:t>;</w:t>
      </w:r>
    </w:p>
    <w:p w14:paraId="3A22DDD2" w14:textId="77777777" w:rsidR="0060237B" w:rsidRPr="005B3B5B" w:rsidRDefault="009172C2" w:rsidP="001046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zamówienia dokonywane przez IZ </w:t>
      </w:r>
      <w:r w:rsidR="00A85655" w:rsidRPr="005B3B5B">
        <w:rPr>
          <w:rFonts w:ascii="Arial" w:hAnsi="Arial" w:cs="Arial"/>
          <w:sz w:val="20"/>
          <w:szCs w:val="20"/>
        </w:rPr>
        <w:t>RPO WSL</w:t>
      </w:r>
      <w:r w:rsidRPr="005B3B5B">
        <w:rPr>
          <w:rFonts w:ascii="Arial" w:hAnsi="Arial" w:cs="Arial"/>
          <w:sz w:val="20"/>
          <w:szCs w:val="20"/>
        </w:rPr>
        <w:t>/ IP</w:t>
      </w:r>
      <w:r w:rsidR="00A85655" w:rsidRPr="005B3B5B">
        <w:rPr>
          <w:rFonts w:ascii="Arial" w:hAnsi="Arial" w:cs="Arial"/>
          <w:sz w:val="20"/>
          <w:szCs w:val="20"/>
        </w:rPr>
        <w:t xml:space="preserve"> RPO WSL</w:t>
      </w:r>
      <w:r w:rsidR="001046BB" w:rsidRPr="005B3B5B">
        <w:rPr>
          <w:rFonts w:ascii="Arial" w:hAnsi="Arial" w:cs="Arial"/>
          <w:sz w:val="20"/>
          <w:szCs w:val="20"/>
        </w:rPr>
        <w:t xml:space="preserve"> (z wyłączeniem IP ZIT/RIT RPO WSL)</w:t>
      </w:r>
      <w:r w:rsidRPr="005B3B5B">
        <w:rPr>
          <w:rFonts w:ascii="Arial" w:hAnsi="Arial" w:cs="Arial"/>
          <w:sz w:val="20"/>
          <w:szCs w:val="20"/>
        </w:rPr>
        <w:t>.</w:t>
      </w:r>
    </w:p>
    <w:p w14:paraId="66A499A1" w14:textId="77777777" w:rsidR="00F53254" w:rsidRPr="005B3B5B" w:rsidRDefault="005F664E" w:rsidP="00FE063A">
      <w:pPr>
        <w:pStyle w:val="Nagwek1"/>
        <w:jc w:val="center"/>
        <w:rPr>
          <w:rFonts w:ascii="Arial" w:hAnsi="Arial" w:cs="Arial"/>
        </w:rPr>
      </w:pPr>
      <w:bookmarkStart w:id="23" w:name="_Toc492447562"/>
      <w:r w:rsidRPr="005B3B5B">
        <w:rPr>
          <w:rFonts w:ascii="Arial" w:hAnsi="Arial" w:cs="Arial"/>
        </w:rPr>
        <w:t>Rozdział 5</w:t>
      </w:r>
      <w:r w:rsidR="00F53254" w:rsidRPr="005B3B5B">
        <w:rPr>
          <w:rFonts w:ascii="Arial" w:hAnsi="Arial" w:cs="Arial"/>
        </w:rPr>
        <w:t xml:space="preserve"> – Samoocena</w:t>
      </w:r>
      <w:r w:rsidR="00A8703E" w:rsidRPr="005B3B5B">
        <w:rPr>
          <w:rFonts w:ascii="Arial" w:hAnsi="Arial" w:cs="Arial"/>
        </w:rPr>
        <w:t xml:space="preserve"> ryzyka nadużyć finansowych</w:t>
      </w:r>
      <w:bookmarkEnd w:id="23"/>
    </w:p>
    <w:p w14:paraId="16D2C731" w14:textId="333AF17C" w:rsidR="006F68C8" w:rsidRPr="005B3B5B" w:rsidRDefault="00AC1C6C" w:rsidP="006F68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IZ</w:t>
      </w:r>
      <w:r w:rsidR="00611597" w:rsidRPr="005B3B5B">
        <w:rPr>
          <w:rFonts w:ascii="Arial" w:hAnsi="Arial" w:cs="Arial"/>
          <w:sz w:val="20"/>
          <w:szCs w:val="20"/>
        </w:rPr>
        <w:t xml:space="preserve"> </w:t>
      </w:r>
      <w:r w:rsidR="00391E93" w:rsidRPr="005B3B5B">
        <w:rPr>
          <w:rFonts w:ascii="Arial" w:hAnsi="Arial" w:cs="Arial"/>
          <w:sz w:val="20"/>
          <w:szCs w:val="20"/>
        </w:rPr>
        <w:t>RPO WSL powołuje Zespół ds. samooceny składający się z przedstawicieli IZ RPO WSL oraz IP</w:t>
      </w:r>
      <w:r w:rsidR="002030A9" w:rsidRPr="005B3B5B">
        <w:rPr>
          <w:rFonts w:ascii="Arial" w:hAnsi="Arial" w:cs="Arial"/>
          <w:sz w:val="20"/>
          <w:szCs w:val="20"/>
        </w:rPr>
        <w:t> </w:t>
      </w:r>
      <w:r w:rsidR="00391E93" w:rsidRPr="005B3B5B">
        <w:rPr>
          <w:rFonts w:ascii="Arial" w:hAnsi="Arial" w:cs="Arial"/>
          <w:sz w:val="20"/>
          <w:szCs w:val="20"/>
        </w:rPr>
        <w:t>RPO WSL</w:t>
      </w:r>
      <w:r w:rsidR="00EE6D5D" w:rsidRPr="005B3B5B">
        <w:rPr>
          <w:rFonts w:ascii="Arial" w:hAnsi="Arial" w:cs="Arial"/>
          <w:sz w:val="20"/>
          <w:szCs w:val="20"/>
        </w:rPr>
        <w:t>/ IP ZIT/RIT RPO WSL</w:t>
      </w:r>
      <w:r w:rsidR="00391E93" w:rsidRPr="005B3B5B">
        <w:rPr>
          <w:rFonts w:ascii="Arial" w:hAnsi="Arial" w:cs="Arial"/>
          <w:sz w:val="20"/>
          <w:szCs w:val="20"/>
        </w:rPr>
        <w:t>, który</w:t>
      </w:r>
      <w:r w:rsidRPr="005B3B5B">
        <w:rPr>
          <w:rFonts w:ascii="Arial" w:hAnsi="Arial" w:cs="Arial"/>
          <w:sz w:val="20"/>
          <w:szCs w:val="20"/>
        </w:rPr>
        <w:t xml:space="preserve"> dokonuje oceny ryzyka nadużyć finansowych</w:t>
      </w:r>
      <w:r w:rsidR="0076133F" w:rsidRPr="005B3B5B">
        <w:rPr>
          <w:rFonts w:ascii="Arial" w:hAnsi="Arial" w:cs="Arial"/>
          <w:sz w:val="20"/>
          <w:szCs w:val="20"/>
        </w:rPr>
        <w:t>. Opisane w </w:t>
      </w:r>
      <w:r w:rsidR="00EA43E6" w:rsidRPr="005B3B5B">
        <w:rPr>
          <w:rFonts w:ascii="Arial" w:hAnsi="Arial" w:cs="Arial"/>
          <w:sz w:val="20"/>
          <w:szCs w:val="20"/>
        </w:rPr>
        <w:t xml:space="preserve">podrozdziale </w:t>
      </w:r>
      <w:r w:rsidR="005F664E" w:rsidRPr="005B3B5B">
        <w:rPr>
          <w:rFonts w:ascii="Arial" w:hAnsi="Arial" w:cs="Arial"/>
          <w:sz w:val="20"/>
          <w:szCs w:val="20"/>
        </w:rPr>
        <w:t>5</w:t>
      </w:r>
      <w:r w:rsidR="00391E93" w:rsidRPr="005B3B5B">
        <w:rPr>
          <w:rFonts w:ascii="Arial" w:hAnsi="Arial" w:cs="Arial"/>
          <w:sz w:val="20"/>
          <w:szCs w:val="20"/>
        </w:rPr>
        <w:t>.</w:t>
      </w:r>
      <w:r w:rsidR="00EA43E6" w:rsidRPr="005B3B5B">
        <w:rPr>
          <w:rFonts w:ascii="Arial" w:hAnsi="Arial" w:cs="Arial"/>
          <w:sz w:val="20"/>
          <w:szCs w:val="20"/>
        </w:rPr>
        <w:t>1 narzędzie</w:t>
      </w:r>
      <w:r w:rsidRPr="005B3B5B">
        <w:rPr>
          <w:rFonts w:ascii="Arial" w:hAnsi="Arial" w:cs="Arial"/>
          <w:sz w:val="20"/>
          <w:szCs w:val="20"/>
        </w:rPr>
        <w:t xml:space="preserve"> do </w:t>
      </w:r>
      <w:r w:rsidR="00EA43E6" w:rsidRPr="005B3B5B">
        <w:rPr>
          <w:rFonts w:ascii="Arial" w:hAnsi="Arial" w:cs="Arial"/>
          <w:sz w:val="20"/>
          <w:szCs w:val="20"/>
        </w:rPr>
        <w:t>oceny ryzyka nadużyć finansowych ma</w:t>
      </w:r>
      <w:r w:rsidR="0076133F" w:rsidRPr="005B3B5B">
        <w:rPr>
          <w:rFonts w:ascii="Arial" w:hAnsi="Arial" w:cs="Arial"/>
          <w:sz w:val="20"/>
          <w:szCs w:val="20"/>
        </w:rPr>
        <w:t xml:space="preserve"> </w:t>
      </w:r>
      <w:r w:rsidR="00EA43E6" w:rsidRPr="005B3B5B">
        <w:rPr>
          <w:rFonts w:ascii="Arial" w:hAnsi="Arial" w:cs="Arial"/>
          <w:sz w:val="20"/>
          <w:szCs w:val="20"/>
        </w:rPr>
        <w:t>za</w:t>
      </w:r>
      <w:r w:rsidR="0076133F" w:rsidRPr="005B3B5B">
        <w:rPr>
          <w:rFonts w:ascii="Arial" w:hAnsi="Arial" w:cs="Arial"/>
          <w:sz w:val="20"/>
          <w:szCs w:val="20"/>
        </w:rPr>
        <w:t xml:space="preserve"> </w:t>
      </w:r>
      <w:r w:rsidR="00EA43E6" w:rsidRPr="005B3B5B">
        <w:rPr>
          <w:rFonts w:ascii="Arial" w:hAnsi="Arial" w:cs="Arial"/>
          <w:sz w:val="20"/>
          <w:szCs w:val="20"/>
        </w:rPr>
        <w:t xml:space="preserve">zadanie ułatwić dokonywanie </w:t>
      </w:r>
      <w:r w:rsidR="00611597" w:rsidRPr="005B3B5B">
        <w:rPr>
          <w:rFonts w:ascii="Arial" w:hAnsi="Arial" w:cs="Arial"/>
          <w:sz w:val="20"/>
          <w:szCs w:val="20"/>
        </w:rPr>
        <w:t xml:space="preserve">samooceny </w:t>
      </w:r>
      <w:r w:rsidR="00EA43E6" w:rsidRPr="005B3B5B">
        <w:rPr>
          <w:rFonts w:ascii="Arial" w:hAnsi="Arial" w:cs="Arial"/>
          <w:sz w:val="20"/>
          <w:szCs w:val="20"/>
        </w:rPr>
        <w:t xml:space="preserve">wpływu i prawdopodobieństwa </w:t>
      </w:r>
      <w:r w:rsidR="00FF078D" w:rsidRPr="005B3B5B">
        <w:rPr>
          <w:rFonts w:ascii="Arial" w:hAnsi="Arial" w:cs="Arial"/>
          <w:sz w:val="20"/>
          <w:szCs w:val="20"/>
        </w:rPr>
        <w:t xml:space="preserve">popełnienia </w:t>
      </w:r>
      <w:r w:rsidR="00EA43E6" w:rsidRPr="005B3B5B">
        <w:rPr>
          <w:rFonts w:ascii="Arial" w:hAnsi="Arial" w:cs="Arial"/>
          <w:sz w:val="20"/>
          <w:szCs w:val="20"/>
        </w:rPr>
        <w:t>określonych przypadków nadużyć.</w:t>
      </w:r>
      <w:r w:rsidR="0083362C" w:rsidRPr="005B3B5B">
        <w:rPr>
          <w:rFonts w:ascii="Arial" w:hAnsi="Arial" w:cs="Arial"/>
          <w:sz w:val="20"/>
          <w:szCs w:val="20"/>
        </w:rPr>
        <w:t xml:space="preserve"> </w:t>
      </w:r>
      <w:r w:rsidR="00611597" w:rsidRPr="005B3B5B">
        <w:rPr>
          <w:rFonts w:ascii="Arial" w:hAnsi="Arial" w:cs="Arial"/>
          <w:sz w:val="20"/>
          <w:szCs w:val="20"/>
        </w:rPr>
        <w:t xml:space="preserve">Dalsza część rozdziału zawiera </w:t>
      </w:r>
      <w:r w:rsidR="00EA43E6" w:rsidRPr="005B3B5B">
        <w:rPr>
          <w:rFonts w:ascii="Arial" w:hAnsi="Arial" w:cs="Arial"/>
          <w:sz w:val="20"/>
          <w:szCs w:val="20"/>
        </w:rPr>
        <w:t>opis metodologii przeprowadzania samoocen</w:t>
      </w:r>
      <w:r w:rsidR="00611597" w:rsidRPr="005B3B5B">
        <w:rPr>
          <w:rFonts w:ascii="Arial" w:hAnsi="Arial" w:cs="Arial"/>
          <w:sz w:val="20"/>
          <w:szCs w:val="20"/>
        </w:rPr>
        <w:t>y</w:t>
      </w:r>
      <w:r w:rsidR="00EA43E6" w:rsidRPr="005B3B5B">
        <w:rPr>
          <w:rFonts w:ascii="Arial" w:hAnsi="Arial" w:cs="Arial"/>
          <w:sz w:val="20"/>
          <w:szCs w:val="20"/>
        </w:rPr>
        <w:t xml:space="preserve">, </w:t>
      </w:r>
      <w:r w:rsidR="00611597" w:rsidRPr="005B3B5B">
        <w:rPr>
          <w:rFonts w:ascii="Arial" w:hAnsi="Arial" w:cs="Arial"/>
          <w:sz w:val="20"/>
          <w:szCs w:val="20"/>
        </w:rPr>
        <w:t xml:space="preserve">szczegółowe </w:t>
      </w:r>
      <w:r w:rsidR="00EA43E6" w:rsidRPr="005B3B5B">
        <w:rPr>
          <w:rFonts w:ascii="Arial" w:hAnsi="Arial" w:cs="Arial"/>
          <w:sz w:val="20"/>
          <w:szCs w:val="20"/>
        </w:rPr>
        <w:t xml:space="preserve">informacje dotyczące </w:t>
      </w:r>
      <w:r w:rsidR="00611597" w:rsidRPr="005B3B5B">
        <w:rPr>
          <w:rFonts w:ascii="Arial" w:hAnsi="Arial" w:cs="Arial"/>
          <w:sz w:val="20"/>
          <w:szCs w:val="20"/>
        </w:rPr>
        <w:t xml:space="preserve">zakresu i trybu działania </w:t>
      </w:r>
      <w:r w:rsidR="00452625" w:rsidRPr="005B3B5B">
        <w:rPr>
          <w:rFonts w:ascii="Arial" w:hAnsi="Arial" w:cs="Arial"/>
          <w:sz w:val="20"/>
          <w:szCs w:val="20"/>
        </w:rPr>
        <w:t>Z</w:t>
      </w:r>
      <w:r w:rsidR="00EA43E6" w:rsidRPr="005B3B5B">
        <w:rPr>
          <w:rFonts w:ascii="Arial" w:hAnsi="Arial" w:cs="Arial"/>
          <w:sz w:val="20"/>
          <w:szCs w:val="20"/>
        </w:rPr>
        <w:t>espołu ds. samooceny</w:t>
      </w:r>
      <w:r w:rsidR="00611597" w:rsidRPr="005B3B5B">
        <w:rPr>
          <w:rFonts w:ascii="Arial" w:hAnsi="Arial" w:cs="Arial"/>
          <w:sz w:val="20"/>
          <w:szCs w:val="20"/>
        </w:rPr>
        <w:t xml:space="preserve"> </w:t>
      </w:r>
      <w:r w:rsidR="00EA43E6" w:rsidRPr="005B3B5B">
        <w:rPr>
          <w:rFonts w:ascii="Arial" w:hAnsi="Arial" w:cs="Arial"/>
          <w:sz w:val="20"/>
          <w:szCs w:val="20"/>
        </w:rPr>
        <w:t xml:space="preserve">oraz częstotliwości dokonywania </w:t>
      </w:r>
      <w:r w:rsidR="0076133F" w:rsidRPr="005B3B5B">
        <w:rPr>
          <w:rFonts w:ascii="Arial" w:hAnsi="Arial" w:cs="Arial"/>
          <w:sz w:val="20"/>
          <w:szCs w:val="20"/>
        </w:rPr>
        <w:t>oceny ryzyka nadużyć finansowych</w:t>
      </w:r>
      <w:r w:rsidR="00EA43E6" w:rsidRPr="005B3B5B">
        <w:rPr>
          <w:rFonts w:ascii="Arial" w:hAnsi="Arial" w:cs="Arial"/>
          <w:sz w:val="20"/>
          <w:szCs w:val="20"/>
        </w:rPr>
        <w:t xml:space="preserve">. </w:t>
      </w:r>
    </w:p>
    <w:p w14:paraId="2F306843" w14:textId="77777777" w:rsidR="00A8703E" w:rsidRPr="005B3B5B" w:rsidRDefault="00F3141F" w:rsidP="00FE063A">
      <w:pPr>
        <w:pStyle w:val="Nagwek1"/>
        <w:jc w:val="center"/>
        <w:rPr>
          <w:rFonts w:ascii="Arial" w:hAnsi="Arial" w:cs="Arial"/>
        </w:rPr>
      </w:pPr>
      <w:bookmarkStart w:id="24" w:name="_Toc492447563"/>
      <w:r w:rsidRPr="005B3B5B">
        <w:rPr>
          <w:rFonts w:ascii="Arial" w:hAnsi="Arial" w:cs="Arial"/>
        </w:rPr>
        <w:t>Podro</w:t>
      </w:r>
      <w:r w:rsidR="001578DF" w:rsidRPr="005B3B5B">
        <w:rPr>
          <w:rFonts w:ascii="Arial" w:hAnsi="Arial" w:cs="Arial"/>
        </w:rPr>
        <w:t>zdział 5</w:t>
      </w:r>
      <w:r w:rsidR="00A8703E" w:rsidRPr="005B3B5B">
        <w:rPr>
          <w:rFonts w:ascii="Arial" w:hAnsi="Arial" w:cs="Arial"/>
        </w:rPr>
        <w:t>.</w:t>
      </w:r>
      <w:r w:rsidR="00874FF9" w:rsidRPr="005B3B5B">
        <w:rPr>
          <w:rFonts w:ascii="Arial" w:hAnsi="Arial" w:cs="Arial"/>
        </w:rPr>
        <w:t>1</w:t>
      </w:r>
      <w:r w:rsidR="00A8703E" w:rsidRPr="005B3B5B">
        <w:rPr>
          <w:rFonts w:ascii="Arial" w:hAnsi="Arial" w:cs="Arial"/>
        </w:rPr>
        <w:t xml:space="preserve"> – </w:t>
      </w:r>
      <w:r w:rsidR="00611597" w:rsidRPr="005B3B5B">
        <w:rPr>
          <w:rFonts w:ascii="Arial" w:hAnsi="Arial" w:cs="Arial"/>
        </w:rPr>
        <w:t>Metodologia przeprowadzania samooceny</w:t>
      </w:r>
      <w:bookmarkEnd w:id="24"/>
    </w:p>
    <w:p w14:paraId="0D9693BB" w14:textId="77777777" w:rsidR="00611597" w:rsidRPr="005B3B5B" w:rsidRDefault="003B78BC" w:rsidP="006115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Zg</w:t>
      </w:r>
      <w:r w:rsidR="007A4144" w:rsidRPr="005B3B5B">
        <w:rPr>
          <w:rFonts w:ascii="Arial" w:hAnsi="Arial" w:cs="Arial"/>
          <w:sz w:val="20"/>
          <w:szCs w:val="20"/>
        </w:rPr>
        <w:t>odnie z Wytycznymi KE, s</w:t>
      </w:r>
      <w:r w:rsidR="00611597" w:rsidRPr="005B3B5B">
        <w:rPr>
          <w:rFonts w:ascii="Arial" w:hAnsi="Arial" w:cs="Arial"/>
          <w:sz w:val="20"/>
          <w:szCs w:val="20"/>
        </w:rPr>
        <w:t xml:space="preserve">tosowana przez </w:t>
      </w:r>
      <w:r w:rsidR="007A4144" w:rsidRPr="005B3B5B">
        <w:rPr>
          <w:rFonts w:ascii="Arial" w:hAnsi="Arial" w:cs="Arial"/>
          <w:sz w:val="20"/>
          <w:szCs w:val="20"/>
        </w:rPr>
        <w:t xml:space="preserve">Zespół ds. samooceny </w:t>
      </w:r>
      <w:r w:rsidR="00611597" w:rsidRPr="005B3B5B">
        <w:rPr>
          <w:rFonts w:ascii="Arial" w:hAnsi="Arial" w:cs="Arial"/>
          <w:sz w:val="20"/>
          <w:szCs w:val="20"/>
        </w:rPr>
        <w:t xml:space="preserve">metodologia </w:t>
      </w:r>
      <w:r w:rsidR="007A4144" w:rsidRPr="005B3B5B">
        <w:rPr>
          <w:rFonts w:ascii="Arial" w:hAnsi="Arial" w:cs="Arial"/>
          <w:sz w:val="20"/>
          <w:szCs w:val="20"/>
        </w:rPr>
        <w:t>szacowania</w:t>
      </w:r>
      <w:r w:rsidR="00611597" w:rsidRPr="005B3B5B">
        <w:rPr>
          <w:rFonts w:ascii="Arial" w:hAnsi="Arial" w:cs="Arial"/>
          <w:sz w:val="20"/>
          <w:szCs w:val="20"/>
        </w:rPr>
        <w:t xml:space="preserve"> ryzyka nadużyć finansowych opiera się na pięciu podstawowych działaniach:</w:t>
      </w:r>
    </w:p>
    <w:p w14:paraId="64AE1817" w14:textId="77777777" w:rsidR="008B2AC4" w:rsidRPr="005B3B5B" w:rsidRDefault="0013070A" w:rsidP="00281A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il</w:t>
      </w:r>
      <w:r w:rsidR="008B2AC4" w:rsidRPr="005B3B5B">
        <w:rPr>
          <w:rFonts w:ascii="Arial" w:hAnsi="Arial" w:cs="Arial"/>
          <w:sz w:val="20"/>
          <w:szCs w:val="20"/>
        </w:rPr>
        <w:t>ościowym określeniu ryzyk</w:t>
      </w:r>
      <w:r w:rsidR="00932D3D" w:rsidRPr="005B3B5B">
        <w:rPr>
          <w:rFonts w:ascii="Arial" w:hAnsi="Arial" w:cs="Arial"/>
          <w:sz w:val="20"/>
          <w:szCs w:val="20"/>
        </w:rPr>
        <w:t>a</w:t>
      </w:r>
      <w:r w:rsidR="008B2AC4" w:rsidRPr="005B3B5B">
        <w:rPr>
          <w:rFonts w:ascii="Arial" w:hAnsi="Arial" w:cs="Arial"/>
          <w:sz w:val="20"/>
          <w:szCs w:val="20"/>
        </w:rPr>
        <w:t xml:space="preserve"> </w:t>
      </w:r>
      <w:r w:rsidR="0027071F" w:rsidRPr="005B3B5B">
        <w:rPr>
          <w:rFonts w:ascii="Arial" w:hAnsi="Arial" w:cs="Arial"/>
          <w:sz w:val="20"/>
          <w:szCs w:val="20"/>
        </w:rPr>
        <w:t xml:space="preserve">popełnienia </w:t>
      </w:r>
      <w:r w:rsidR="008B2AC4" w:rsidRPr="005B3B5B">
        <w:rPr>
          <w:rFonts w:ascii="Arial" w:hAnsi="Arial" w:cs="Arial"/>
          <w:sz w:val="20"/>
          <w:szCs w:val="20"/>
        </w:rPr>
        <w:t xml:space="preserve">danego typu nadużycia finansowego w oparciu </w:t>
      </w:r>
      <w:r w:rsidR="008B2AC4" w:rsidRPr="005B3B5B">
        <w:rPr>
          <w:rFonts w:ascii="Arial" w:hAnsi="Arial" w:cs="Arial"/>
          <w:sz w:val="20"/>
          <w:szCs w:val="20"/>
        </w:rPr>
        <w:br/>
        <w:t>o ocenę wpływu i prawdopodobieństwa (ryzyko całkowite);</w:t>
      </w:r>
    </w:p>
    <w:p w14:paraId="05DF1C2D" w14:textId="77777777" w:rsidR="008B2AC4" w:rsidRPr="005B3B5B" w:rsidRDefault="0013070A" w:rsidP="00281A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ocenie</w:t>
      </w:r>
      <w:r w:rsidR="008B2AC4" w:rsidRPr="005B3B5B">
        <w:rPr>
          <w:rFonts w:ascii="Arial" w:hAnsi="Arial" w:cs="Arial"/>
          <w:sz w:val="20"/>
          <w:szCs w:val="20"/>
        </w:rPr>
        <w:t xml:space="preserve"> skuteczności obecnych kontroli w celu ograniczenia ryzyka całkowitego;</w:t>
      </w:r>
    </w:p>
    <w:p w14:paraId="5B489A73" w14:textId="77777777" w:rsidR="008B2AC4" w:rsidRPr="005B3B5B" w:rsidRDefault="0013070A" w:rsidP="00281A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ocenie</w:t>
      </w:r>
      <w:r w:rsidR="008B2AC4" w:rsidRPr="005B3B5B">
        <w:rPr>
          <w:rFonts w:ascii="Arial" w:hAnsi="Arial" w:cs="Arial"/>
          <w:sz w:val="20"/>
          <w:szCs w:val="20"/>
        </w:rPr>
        <w:t xml:space="preserve"> ryzyka rezydualnego po uwzględnieniu wpływu obecnych kontroli i ich skuteczności, czyli sytuacji w momencie dokonywania oceny ryzyka (rezydualnego);</w:t>
      </w:r>
    </w:p>
    <w:p w14:paraId="0B5A1F26" w14:textId="77777777" w:rsidR="008B2AC4" w:rsidRPr="005B3B5B" w:rsidRDefault="0013070A" w:rsidP="00281A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ocenie</w:t>
      </w:r>
      <w:r w:rsidR="008B2AC4" w:rsidRPr="005B3B5B">
        <w:rPr>
          <w:rFonts w:ascii="Arial" w:hAnsi="Arial" w:cs="Arial"/>
          <w:sz w:val="20"/>
          <w:szCs w:val="20"/>
        </w:rPr>
        <w:t xml:space="preserve"> wpływu planowanych kontroli ograniczających r</w:t>
      </w:r>
      <w:r w:rsidR="003A3EF5" w:rsidRPr="005B3B5B">
        <w:rPr>
          <w:rFonts w:ascii="Arial" w:hAnsi="Arial" w:cs="Arial"/>
          <w:sz w:val="20"/>
          <w:szCs w:val="20"/>
        </w:rPr>
        <w:t>yzyko na ryzyko</w:t>
      </w:r>
      <w:r w:rsidR="008B2AC4" w:rsidRPr="005B3B5B">
        <w:rPr>
          <w:rFonts w:ascii="Arial" w:hAnsi="Arial" w:cs="Arial"/>
          <w:sz w:val="20"/>
          <w:szCs w:val="20"/>
        </w:rPr>
        <w:t xml:space="preserve"> rezydualne;</w:t>
      </w:r>
    </w:p>
    <w:p w14:paraId="1B69A177" w14:textId="774F00E7" w:rsidR="008B2AC4" w:rsidRPr="005B3B5B" w:rsidRDefault="0013070A" w:rsidP="00281A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określeniu</w:t>
      </w:r>
      <w:r w:rsidR="008B2AC4" w:rsidRPr="005B3B5B">
        <w:rPr>
          <w:rFonts w:ascii="Arial" w:hAnsi="Arial" w:cs="Arial"/>
          <w:sz w:val="20"/>
          <w:szCs w:val="20"/>
        </w:rPr>
        <w:t xml:space="preserve"> ryzyka docelowego, czyli poziomu ryzyka, które IZ </w:t>
      </w:r>
      <w:r w:rsidR="003B78BC" w:rsidRPr="005B3B5B">
        <w:rPr>
          <w:rFonts w:ascii="Arial" w:hAnsi="Arial" w:cs="Arial"/>
          <w:sz w:val="20"/>
          <w:szCs w:val="20"/>
        </w:rPr>
        <w:t>RPO WSL</w:t>
      </w:r>
      <w:r w:rsidR="008B2AC4" w:rsidRPr="005B3B5B">
        <w:rPr>
          <w:rFonts w:ascii="Arial" w:hAnsi="Arial" w:cs="Arial"/>
          <w:sz w:val="20"/>
          <w:szCs w:val="20"/>
        </w:rPr>
        <w:t>/ IP</w:t>
      </w:r>
      <w:r w:rsidR="003B78BC" w:rsidRPr="005B3B5B">
        <w:rPr>
          <w:rFonts w:ascii="Arial" w:hAnsi="Arial" w:cs="Arial"/>
          <w:sz w:val="20"/>
          <w:szCs w:val="20"/>
        </w:rPr>
        <w:t xml:space="preserve"> RPO WSL</w:t>
      </w:r>
      <w:r w:rsidR="001046BB" w:rsidRPr="005B3B5B">
        <w:rPr>
          <w:rFonts w:ascii="Arial" w:hAnsi="Arial" w:cs="Arial"/>
          <w:sz w:val="20"/>
          <w:szCs w:val="20"/>
        </w:rPr>
        <w:t>/ IP</w:t>
      </w:r>
      <w:r w:rsidR="00907BB2" w:rsidRPr="005B3B5B">
        <w:rPr>
          <w:rFonts w:ascii="Arial" w:hAnsi="Arial" w:cs="Arial"/>
          <w:sz w:val="20"/>
          <w:szCs w:val="20"/>
        </w:rPr>
        <w:t> </w:t>
      </w:r>
      <w:r w:rsidR="001046BB" w:rsidRPr="005B3B5B">
        <w:rPr>
          <w:rFonts w:ascii="Arial" w:hAnsi="Arial" w:cs="Arial"/>
          <w:sz w:val="20"/>
          <w:szCs w:val="20"/>
        </w:rPr>
        <w:t>ZIT/RIT RPO WSL</w:t>
      </w:r>
      <w:r w:rsidR="008B2AC4" w:rsidRPr="005B3B5B">
        <w:rPr>
          <w:rFonts w:ascii="Arial" w:hAnsi="Arial" w:cs="Arial"/>
          <w:sz w:val="20"/>
          <w:szCs w:val="20"/>
        </w:rPr>
        <w:t xml:space="preserve"> uważa za dopuszczalny po skutecznym wdrożeniu wszelkich mechanizmów kontrolnych.</w:t>
      </w:r>
    </w:p>
    <w:p w14:paraId="1FB7315B" w14:textId="77777777" w:rsidR="00802654" w:rsidRPr="005B3B5B" w:rsidRDefault="00802654" w:rsidP="008026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 przypadku każdego rodzaju ryzyka ogólnym celem jest ocena ryzyka całkowitego </w:t>
      </w:r>
      <w:r w:rsidR="0027071F" w:rsidRPr="005B3B5B">
        <w:rPr>
          <w:rFonts w:ascii="Arial" w:hAnsi="Arial" w:cs="Arial"/>
          <w:sz w:val="20"/>
          <w:szCs w:val="20"/>
        </w:rPr>
        <w:t xml:space="preserve">popełnienia </w:t>
      </w:r>
      <w:r w:rsidRPr="005B3B5B">
        <w:rPr>
          <w:rFonts w:ascii="Arial" w:hAnsi="Arial" w:cs="Arial"/>
          <w:sz w:val="20"/>
          <w:szCs w:val="20"/>
        </w:rPr>
        <w:t xml:space="preserve">danego przypadku nadużycia finansowego, a następnie określenie i ocena skuteczności działających kontroli ograniczających ryzyko </w:t>
      </w:r>
      <w:r w:rsidR="0027071F" w:rsidRPr="005B3B5B">
        <w:rPr>
          <w:rFonts w:ascii="Arial" w:hAnsi="Arial" w:cs="Arial"/>
          <w:sz w:val="20"/>
          <w:szCs w:val="20"/>
        </w:rPr>
        <w:t xml:space="preserve">popełnienia </w:t>
      </w:r>
      <w:r w:rsidRPr="005B3B5B">
        <w:rPr>
          <w:rFonts w:ascii="Arial" w:hAnsi="Arial" w:cs="Arial"/>
          <w:sz w:val="20"/>
          <w:szCs w:val="20"/>
        </w:rPr>
        <w:t>nadużyć albo zapewnienie ich wykrywalno</w:t>
      </w:r>
      <w:r w:rsidR="006F68C8" w:rsidRPr="005B3B5B">
        <w:rPr>
          <w:rFonts w:ascii="Arial" w:hAnsi="Arial" w:cs="Arial"/>
          <w:sz w:val="20"/>
          <w:szCs w:val="20"/>
        </w:rPr>
        <w:t xml:space="preserve">ści. </w:t>
      </w:r>
      <w:r w:rsidR="006F68C8" w:rsidRPr="005B3B5B">
        <w:rPr>
          <w:rFonts w:ascii="Arial" w:hAnsi="Arial" w:cs="Arial"/>
          <w:sz w:val="20"/>
          <w:szCs w:val="20"/>
        </w:rPr>
        <w:br/>
        <w:t>Po dokonaniu tej oceny otrzymywane jest</w:t>
      </w:r>
      <w:r w:rsidRPr="005B3B5B">
        <w:rPr>
          <w:rFonts w:ascii="Arial" w:hAnsi="Arial" w:cs="Arial"/>
          <w:sz w:val="20"/>
          <w:szCs w:val="20"/>
        </w:rPr>
        <w:t xml:space="preserve"> bieżące ryzyko rezydualne, na podstawie którego, o ile jego stopień określono jako wysoki lub krytyczny, wprowadza </w:t>
      </w:r>
      <w:r w:rsidR="006F68C8" w:rsidRPr="005B3B5B">
        <w:rPr>
          <w:rFonts w:ascii="Arial" w:hAnsi="Arial" w:cs="Arial"/>
          <w:sz w:val="20"/>
          <w:szCs w:val="20"/>
        </w:rPr>
        <w:t xml:space="preserve">się </w:t>
      </w:r>
      <w:r w:rsidRPr="005B3B5B">
        <w:rPr>
          <w:rFonts w:ascii="Arial" w:hAnsi="Arial" w:cs="Arial"/>
          <w:sz w:val="20"/>
          <w:szCs w:val="20"/>
        </w:rPr>
        <w:t xml:space="preserve">wewnętrzny plan działania w celu usprawnienia kontroli i dodatkowego ograniczenia </w:t>
      </w:r>
      <w:r w:rsidR="006F68C8" w:rsidRPr="005B3B5B">
        <w:rPr>
          <w:rFonts w:ascii="Arial" w:hAnsi="Arial" w:cs="Arial"/>
          <w:sz w:val="20"/>
          <w:szCs w:val="20"/>
        </w:rPr>
        <w:t>negatywnych skutków ryzyka</w:t>
      </w:r>
      <w:r w:rsidRPr="005B3B5B">
        <w:rPr>
          <w:rFonts w:ascii="Arial" w:hAnsi="Arial" w:cs="Arial"/>
          <w:sz w:val="20"/>
          <w:szCs w:val="20"/>
        </w:rPr>
        <w:t xml:space="preserve"> (czyli podjęcie dodatkowych, skutecznych i proporcjonalnych środków zwalczania nadużyć finansowych w takim zakresie, w jakim jest to niezbędne</w:t>
      </w:r>
      <w:r w:rsidR="006F68C8" w:rsidRPr="005B3B5B">
        <w:rPr>
          <w:rFonts w:ascii="Arial" w:hAnsi="Arial" w:cs="Arial"/>
          <w:sz w:val="20"/>
          <w:szCs w:val="20"/>
        </w:rPr>
        <w:t>)</w:t>
      </w:r>
      <w:r w:rsidRPr="005B3B5B">
        <w:rPr>
          <w:rFonts w:ascii="Arial" w:hAnsi="Arial" w:cs="Arial"/>
          <w:sz w:val="20"/>
          <w:szCs w:val="20"/>
        </w:rPr>
        <w:t>.</w:t>
      </w:r>
    </w:p>
    <w:p w14:paraId="51ED428E" w14:textId="77777777" w:rsidR="006F68C8" w:rsidRPr="005B3B5B" w:rsidRDefault="006F68C8" w:rsidP="008026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1F1AE7" w14:textId="77777777" w:rsidR="006F68C8" w:rsidRPr="005B3B5B" w:rsidRDefault="006F68C8" w:rsidP="006F68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Do szacowania ryzyka wykorzystuje się narzędzie zaproponowane </w:t>
      </w:r>
      <w:r w:rsidR="00874FF9" w:rsidRPr="005B3B5B">
        <w:rPr>
          <w:rFonts w:ascii="Arial" w:hAnsi="Arial" w:cs="Arial"/>
          <w:sz w:val="20"/>
          <w:szCs w:val="20"/>
        </w:rPr>
        <w:t xml:space="preserve">w Wytycznych KE. </w:t>
      </w:r>
      <w:r w:rsidRPr="005B3B5B">
        <w:rPr>
          <w:rFonts w:ascii="Arial" w:hAnsi="Arial" w:cs="Arial"/>
          <w:sz w:val="20"/>
          <w:szCs w:val="20"/>
        </w:rPr>
        <w:t>Narzędzie zostało przygotowane w formie pliku Excel i obejmuje cztery kluczowe procesy w ramach czterech sekcji:</w:t>
      </w:r>
    </w:p>
    <w:p w14:paraId="4257D72D" w14:textId="77777777" w:rsidR="00DD508E" w:rsidRPr="005B3B5B" w:rsidRDefault="00DD508E" w:rsidP="00DD50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nabór, ocena i wybór projektów do dofinansowania (arkusz nr 1 w arkuszu kalkulacyjnym);</w:t>
      </w:r>
    </w:p>
    <w:p w14:paraId="3EE6A939" w14:textId="77777777" w:rsidR="00DD508E" w:rsidRPr="005B3B5B" w:rsidRDefault="00DD508E" w:rsidP="00DD50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realizacja projektów (arkusz nr 2);</w:t>
      </w:r>
    </w:p>
    <w:p w14:paraId="31F6BB50" w14:textId="77777777" w:rsidR="00DD508E" w:rsidRPr="005B3B5B" w:rsidRDefault="00DD508E" w:rsidP="00DD50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poświadczanie wydatków i płatności (arkusz nr 3);</w:t>
      </w:r>
    </w:p>
    <w:p w14:paraId="617CAA1A" w14:textId="77777777" w:rsidR="00DD508E" w:rsidRPr="005B3B5B" w:rsidRDefault="00DD508E" w:rsidP="00DD50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zamówienia dokonywane przez IZ RPO WSL/ IP RPO WSL(arkusz nr 4).</w:t>
      </w:r>
    </w:p>
    <w:p w14:paraId="06969093" w14:textId="77777777" w:rsidR="006F68C8" w:rsidRPr="005B3B5B" w:rsidRDefault="006F68C8" w:rsidP="006F68C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3504CF" w14:textId="77777777" w:rsidR="006F68C8" w:rsidRPr="005B3B5B" w:rsidRDefault="006F68C8" w:rsidP="006F68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Szczegółowy opis i instrukcja korzystania z narzędzia do samooceny </w:t>
      </w:r>
      <w:r w:rsidR="00621CC0" w:rsidRPr="005B3B5B">
        <w:rPr>
          <w:rFonts w:ascii="Arial" w:hAnsi="Arial" w:cs="Arial"/>
          <w:sz w:val="20"/>
          <w:szCs w:val="20"/>
        </w:rPr>
        <w:t xml:space="preserve">znajduje się w załączniku </w:t>
      </w:r>
      <w:r w:rsidR="004B652A" w:rsidRPr="005B3B5B">
        <w:rPr>
          <w:rFonts w:ascii="Arial" w:hAnsi="Arial" w:cs="Arial"/>
          <w:sz w:val="20"/>
          <w:szCs w:val="20"/>
        </w:rPr>
        <w:t>nr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="004B652A" w:rsidRPr="005B3B5B">
        <w:rPr>
          <w:rFonts w:ascii="Arial" w:hAnsi="Arial" w:cs="Arial"/>
          <w:sz w:val="20"/>
          <w:szCs w:val="20"/>
        </w:rPr>
        <w:t>1</w:t>
      </w:r>
      <w:r w:rsidR="0018110B" w:rsidRPr="005B3B5B">
        <w:rPr>
          <w:rFonts w:ascii="Arial" w:hAnsi="Arial" w:cs="Arial"/>
          <w:sz w:val="20"/>
          <w:szCs w:val="20"/>
        </w:rPr>
        <w:t> </w:t>
      </w:r>
      <w:r w:rsidR="005F664E" w:rsidRPr="005B3B5B">
        <w:rPr>
          <w:rFonts w:ascii="Arial" w:hAnsi="Arial" w:cs="Arial"/>
          <w:sz w:val="20"/>
          <w:szCs w:val="20"/>
        </w:rPr>
        <w:t>do</w:t>
      </w:r>
      <w:r w:rsidR="000A6261" w:rsidRPr="005B3B5B">
        <w:rPr>
          <w:rFonts w:ascii="Arial" w:hAnsi="Arial" w:cs="Arial"/>
          <w:sz w:val="20"/>
          <w:szCs w:val="20"/>
        </w:rPr>
        <w:t> </w:t>
      </w:r>
      <w:r w:rsidR="00621CC0" w:rsidRPr="005B3B5B">
        <w:rPr>
          <w:rFonts w:ascii="Arial" w:hAnsi="Arial" w:cs="Arial"/>
          <w:sz w:val="20"/>
          <w:szCs w:val="20"/>
        </w:rPr>
        <w:t>W</w:t>
      </w:r>
      <w:r w:rsidR="005F664E" w:rsidRPr="005B3B5B">
        <w:rPr>
          <w:rFonts w:ascii="Arial" w:hAnsi="Arial" w:cs="Arial"/>
          <w:sz w:val="20"/>
          <w:szCs w:val="20"/>
        </w:rPr>
        <w:t>ytycznych</w:t>
      </w:r>
      <w:r w:rsidR="00621CC0" w:rsidRPr="005B3B5B">
        <w:rPr>
          <w:rFonts w:ascii="Arial" w:hAnsi="Arial" w:cs="Arial"/>
          <w:sz w:val="20"/>
          <w:szCs w:val="20"/>
        </w:rPr>
        <w:t xml:space="preserve"> KE</w:t>
      </w:r>
      <w:r w:rsidR="004B652A" w:rsidRPr="005B3B5B">
        <w:rPr>
          <w:rFonts w:ascii="Arial" w:hAnsi="Arial" w:cs="Arial"/>
          <w:sz w:val="20"/>
          <w:szCs w:val="20"/>
        </w:rPr>
        <w:t xml:space="preserve"> – </w:t>
      </w:r>
      <w:r w:rsidR="004B652A" w:rsidRPr="005B3B5B">
        <w:rPr>
          <w:rFonts w:ascii="Arial" w:hAnsi="Arial" w:cs="Arial"/>
          <w:i/>
          <w:sz w:val="20"/>
          <w:szCs w:val="20"/>
        </w:rPr>
        <w:t>„Narzędzie oceny ryzyka nadużyć finansowych i instrukcja korzystania z</w:t>
      </w:r>
      <w:r w:rsidR="00EB6291" w:rsidRPr="005B3B5B">
        <w:rPr>
          <w:rFonts w:ascii="Arial" w:hAnsi="Arial" w:cs="Arial"/>
          <w:i/>
          <w:sz w:val="20"/>
          <w:szCs w:val="20"/>
        </w:rPr>
        <w:t> </w:t>
      </w:r>
      <w:r w:rsidR="004B652A" w:rsidRPr="005B3B5B">
        <w:rPr>
          <w:rFonts w:ascii="Arial" w:hAnsi="Arial" w:cs="Arial"/>
          <w:i/>
          <w:sz w:val="20"/>
          <w:szCs w:val="20"/>
        </w:rPr>
        <w:t>narzędzia”</w:t>
      </w:r>
      <w:r w:rsidR="004B652A" w:rsidRPr="005B3B5B">
        <w:rPr>
          <w:rFonts w:ascii="Arial" w:hAnsi="Arial" w:cs="Arial"/>
          <w:sz w:val="20"/>
          <w:szCs w:val="20"/>
        </w:rPr>
        <w:t>.</w:t>
      </w:r>
    </w:p>
    <w:p w14:paraId="620655E2" w14:textId="77777777" w:rsidR="00A8703E" w:rsidRPr="005B3B5B" w:rsidRDefault="00F3141F" w:rsidP="00FE063A">
      <w:pPr>
        <w:pStyle w:val="Nagwek1"/>
        <w:jc w:val="center"/>
        <w:rPr>
          <w:rFonts w:ascii="Arial" w:hAnsi="Arial" w:cs="Arial"/>
        </w:rPr>
      </w:pPr>
      <w:bookmarkStart w:id="25" w:name="_Toc492447564"/>
      <w:r w:rsidRPr="005B3B5B">
        <w:rPr>
          <w:rFonts w:ascii="Arial" w:hAnsi="Arial" w:cs="Arial"/>
        </w:rPr>
        <w:t>Podr</w:t>
      </w:r>
      <w:r w:rsidR="005F664E" w:rsidRPr="005B3B5B">
        <w:rPr>
          <w:rFonts w:ascii="Arial" w:hAnsi="Arial" w:cs="Arial"/>
        </w:rPr>
        <w:t>ozdział 5</w:t>
      </w:r>
      <w:r w:rsidR="00874FF9" w:rsidRPr="005B3B5B">
        <w:rPr>
          <w:rFonts w:ascii="Arial" w:hAnsi="Arial" w:cs="Arial"/>
        </w:rPr>
        <w:t>.2</w:t>
      </w:r>
      <w:r w:rsidR="00A8703E" w:rsidRPr="005B3B5B">
        <w:rPr>
          <w:rFonts w:ascii="Arial" w:hAnsi="Arial" w:cs="Arial"/>
        </w:rPr>
        <w:t xml:space="preserve"> – Zespół ds. samooceny</w:t>
      </w:r>
      <w:r w:rsidR="007607A6" w:rsidRPr="005B3B5B">
        <w:rPr>
          <w:rFonts w:ascii="Arial" w:hAnsi="Arial" w:cs="Arial"/>
        </w:rPr>
        <w:t xml:space="preserve"> ryzyka nadużyć finansowych</w:t>
      </w:r>
      <w:bookmarkEnd w:id="25"/>
    </w:p>
    <w:p w14:paraId="17BE9281" w14:textId="77777777" w:rsidR="00DA6FF7" w:rsidRPr="005B3B5B" w:rsidRDefault="00874FF9" w:rsidP="00996B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Zes</w:t>
      </w:r>
      <w:r w:rsidR="00F3141F" w:rsidRPr="005B3B5B">
        <w:rPr>
          <w:rFonts w:ascii="Arial" w:hAnsi="Arial" w:cs="Arial"/>
          <w:sz w:val="20"/>
          <w:szCs w:val="20"/>
        </w:rPr>
        <w:t xml:space="preserve">pół ds. samooceny składa się z </w:t>
      </w:r>
      <w:r w:rsidR="00AB139F" w:rsidRPr="005B3B5B">
        <w:rPr>
          <w:rFonts w:ascii="Arial" w:hAnsi="Arial" w:cs="Arial"/>
          <w:sz w:val="20"/>
          <w:szCs w:val="20"/>
        </w:rPr>
        <w:t>8</w:t>
      </w:r>
      <w:r w:rsidR="00592718" w:rsidRPr="005B3B5B">
        <w:rPr>
          <w:rFonts w:ascii="Arial" w:hAnsi="Arial" w:cs="Arial"/>
          <w:i/>
          <w:sz w:val="20"/>
          <w:szCs w:val="20"/>
        </w:rPr>
        <w:t xml:space="preserve"> </w:t>
      </w:r>
      <w:r w:rsidR="00592718" w:rsidRPr="005B3B5B">
        <w:rPr>
          <w:rFonts w:ascii="Arial" w:hAnsi="Arial" w:cs="Arial"/>
          <w:sz w:val="20"/>
          <w:szCs w:val="20"/>
        </w:rPr>
        <w:t>przedstawicieli</w:t>
      </w:r>
      <w:r w:rsidR="00DA6FF7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IZ RPO WSL</w:t>
      </w:r>
      <w:r w:rsidR="00F3141F" w:rsidRPr="005B3B5B">
        <w:rPr>
          <w:rFonts w:ascii="Arial" w:hAnsi="Arial" w:cs="Arial"/>
          <w:sz w:val="20"/>
          <w:szCs w:val="20"/>
        </w:rPr>
        <w:t xml:space="preserve"> i</w:t>
      </w:r>
      <w:r w:rsidR="00DD011A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8</w:t>
      </w:r>
      <w:r w:rsidR="00DD011A" w:rsidRPr="005B3B5B">
        <w:rPr>
          <w:rFonts w:ascii="Arial" w:hAnsi="Arial" w:cs="Arial"/>
          <w:sz w:val="20"/>
          <w:szCs w:val="20"/>
        </w:rPr>
        <w:t xml:space="preserve"> </w:t>
      </w:r>
      <w:r w:rsidR="00592718" w:rsidRPr="005B3B5B">
        <w:rPr>
          <w:rFonts w:ascii="Arial" w:hAnsi="Arial" w:cs="Arial"/>
          <w:sz w:val="20"/>
          <w:szCs w:val="20"/>
        </w:rPr>
        <w:t xml:space="preserve">przedstawicieli </w:t>
      </w:r>
      <w:r w:rsidR="00F3141F" w:rsidRPr="005B3B5B">
        <w:rPr>
          <w:rFonts w:ascii="Arial" w:hAnsi="Arial" w:cs="Arial"/>
          <w:sz w:val="20"/>
          <w:szCs w:val="20"/>
        </w:rPr>
        <w:t>IP</w:t>
      </w:r>
      <w:r w:rsidR="00792C26" w:rsidRPr="005B3B5B">
        <w:rPr>
          <w:rFonts w:ascii="Arial" w:hAnsi="Arial" w:cs="Arial"/>
          <w:sz w:val="20"/>
          <w:szCs w:val="20"/>
        </w:rPr>
        <w:t>/ IP ZIT/ RIT</w:t>
      </w:r>
      <w:r w:rsidR="003D4A22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RPO WSL (po 2 z WUP i ŚCP oraz po 1 z IP ZIT</w:t>
      </w:r>
      <w:r w:rsidR="00792C26" w:rsidRPr="005B3B5B">
        <w:rPr>
          <w:rFonts w:ascii="Arial" w:hAnsi="Arial" w:cs="Arial"/>
          <w:sz w:val="20"/>
          <w:szCs w:val="20"/>
        </w:rPr>
        <w:t>/ RIT</w:t>
      </w:r>
      <w:r w:rsidRPr="005B3B5B">
        <w:rPr>
          <w:rFonts w:ascii="Arial" w:hAnsi="Arial" w:cs="Arial"/>
          <w:sz w:val="20"/>
          <w:szCs w:val="20"/>
        </w:rPr>
        <w:t xml:space="preserve"> RPO WSL). Zespół powoływany jest </w:t>
      </w:r>
      <w:r w:rsidR="00F3141F" w:rsidRPr="005B3B5B">
        <w:rPr>
          <w:rFonts w:ascii="Arial" w:hAnsi="Arial" w:cs="Arial"/>
          <w:sz w:val="20"/>
          <w:szCs w:val="20"/>
        </w:rPr>
        <w:t>uchwałą Zarządu</w:t>
      </w:r>
      <w:r w:rsidRPr="005B3B5B">
        <w:rPr>
          <w:rFonts w:ascii="Arial" w:hAnsi="Arial" w:cs="Arial"/>
          <w:sz w:val="20"/>
          <w:szCs w:val="20"/>
        </w:rPr>
        <w:t xml:space="preserve"> </w:t>
      </w:r>
      <w:r w:rsidR="00F3141F" w:rsidRPr="005B3B5B">
        <w:rPr>
          <w:rFonts w:ascii="Arial" w:hAnsi="Arial" w:cs="Arial"/>
          <w:sz w:val="20"/>
          <w:szCs w:val="20"/>
        </w:rPr>
        <w:t>Wo</w:t>
      </w:r>
      <w:r w:rsidR="00592718" w:rsidRPr="005B3B5B">
        <w:rPr>
          <w:rFonts w:ascii="Arial" w:hAnsi="Arial" w:cs="Arial"/>
          <w:sz w:val="20"/>
          <w:szCs w:val="20"/>
        </w:rPr>
        <w:t xml:space="preserve">jewództwa </w:t>
      </w:r>
      <w:r w:rsidRPr="005B3B5B">
        <w:rPr>
          <w:rFonts w:ascii="Arial" w:hAnsi="Arial" w:cs="Arial"/>
          <w:sz w:val="20"/>
          <w:szCs w:val="20"/>
        </w:rPr>
        <w:t>Śląskiego</w:t>
      </w:r>
      <w:r w:rsidR="0004640D" w:rsidRPr="005B3B5B">
        <w:rPr>
          <w:rFonts w:ascii="Arial" w:hAnsi="Arial" w:cs="Arial"/>
          <w:sz w:val="20"/>
          <w:szCs w:val="20"/>
        </w:rPr>
        <w:t>, który określa również Regulamin jego pracy</w:t>
      </w:r>
      <w:r w:rsidR="00750758" w:rsidRPr="005B3B5B">
        <w:rPr>
          <w:rFonts w:ascii="Arial" w:hAnsi="Arial" w:cs="Arial"/>
          <w:sz w:val="20"/>
          <w:szCs w:val="20"/>
        </w:rPr>
        <w:t xml:space="preserve">. </w:t>
      </w:r>
      <w:r w:rsidR="002E5E3A" w:rsidRPr="005B3B5B">
        <w:rPr>
          <w:rFonts w:ascii="Arial" w:hAnsi="Arial" w:cs="Arial"/>
          <w:sz w:val="20"/>
          <w:szCs w:val="20"/>
        </w:rPr>
        <w:t xml:space="preserve">Za udział w pracach </w:t>
      </w:r>
      <w:r w:rsidR="00452625" w:rsidRPr="005B3B5B">
        <w:rPr>
          <w:rFonts w:ascii="Arial" w:hAnsi="Arial" w:cs="Arial"/>
          <w:sz w:val="20"/>
          <w:szCs w:val="20"/>
        </w:rPr>
        <w:t>Z</w:t>
      </w:r>
      <w:r w:rsidR="002E5E3A" w:rsidRPr="005B3B5B">
        <w:rPr>
          <w:rFonts w:ascii="Arial" w:hAnsi="Arial" w:cs="Arial"/>
          <w:sz w:val="20"/>
          <w:szCs w:val="20"/>
        </w:rPr>
        <w:t>espołu członkowie nie otrzymują wynagrodzenia.</w:t>
      </w:r>
    </w:p>
    <w:p w14:paraId="0507180A" w14:textId="77777777" w:rsidR="00F3141F" w:rsidRPr="005B3B5B" w:rsidRDefault="00F3141F" w:rsidP="00F314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31DB72" w14:textId="0C999FDB" w:rsidR="002418C0" w:rsidRPr="005B3B5B" w:rsidRDefault="00F3141F" w:rsidP="006414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Zaleca się</w:t>
      </w:r>
      <w:r w:rsidR="0064146D" w:rsidRPr="005B3B5B">
        <w:rPr>
          <w:rFonts w:ascii="Arial" w:hAnsi="Arial" w:cs="Arial"/>
          <w:sz w:val="20"/>
          <w:szCs w:val="20"/>
        </w:rPr>
        <w:t>,</w:t>
      </w:r>
      <w:r w:rsidR="00452625" w:rsidRPr="005B3B5B">
        <w:rPr>
          <w:rFonts w:ascii="Arial" w:hAnsi="Arial" w:cs="Arial"/>
          <w:sz w:val="20"/>
          <w:szCs w:val="20"/>
        </w:rPr>
        <w:t xml:space="preserve"> aby w skład Z</w:t>
      </w:r>
      <w:r w:rsidRPr="005B3B5B">
        <w:rPr>
          <w:rFonts w:ascii="Arial" w:hAnsi="Arial" w:cs="Arial"/>
          <w:sz w:val="20"/>
          <w:szCs w:val="20"/>
        </w:rPr>
        <w:t xml:space="preserve">espołu wchodziły osoby z różnych działów </w:t>
      </w:r>
      <w:r w:rsidR="0064146D" w:rsidRPr="005B3B5B">
        <w:rPr>
          <w:rFonts w:ascii="Arial" w:hAnsi="Arial" w:cs="Arial"/>
          <w:sz w:val="20"/>
          <w:szCs w:val="20"/>
        </w:rPr>
        <w:t>IZ RPO WSL</w:t>
      </w:r>
      <w:r w:rsidRPr="005B3B5B">
        <w:rPr>
          <w:rFonts w:ascii="Arial" w:hAnsi="Arial" w:cs="Arial"/>
          <w:sz w:val="20"/>
          <w:szCs w:val="20"/>
        </w:rPr>
        <w:t xml:space="preserve"> i IP</w:t>
      </w:r>
      <w:r w:rsidR="00792C26" w:rsidRPr="005B3B5B">
        <w:rPr>
          <w:rFonts w:ascii="Arial" w:hAnsi="Arial" w:cs="Arial"/>
          <w:sz w:val="20"/>
          <w:szCs w:val="20"/>
        </w:rPr>
        <w:t>/ IP ZIT/ RIT</w:t>
      </w:r>
      <w:r w:rsidR="0064146D" w:rsidRPr="005B3B5B">
        <w:rPr>
          <w:rFonts w:ascii="Arial" w:hAnsi="Arial" w:cs="Arial"/>
          <w:sz w:val="20"/>
          <w:szCs w:val="20"/>
        </w:rPr>
        <w:t xml:space="preserve"> RPO WSL</w:t>
      </w:r>
      <w:r w:rsidRPr="005B3B5B">
        <w:rPr>
          <w:rFonts w:ascii="Arial" w:hAnsi="Arial" w:cs="Arial"/>
          <w:sz w:val="20"/>
          <w:szCs w:val="20"/>
        </w:rPr>
        <w:t xml:space="preserve">, </w:t>
      </w:r>
      <w:r w:rsidR="0064146D" w:rsidRPr="005B3B5B">
        <w:rPr>
          <w:rFonts w:ascii="Arial" w:hAnsi="Arial" w:cs="Arial"/>
          <w:sz w:val="20"/>
          <w:szCs w:val="20"/>
        </w:rPr>
        <w:t>posiadając</w:t>
      </w:r>
      <w:r w:rsidR="005F664E" w:rsidRPr="005B3B5B">
        <w:rPr>
          <w:rFonts w:ascii="Arial" w:hAnsi="Arial" w:cs="Arial"/>
          <w:sz w:val="20"/>
          <w:szCs w:val="20"/>
        </w:rPr>
        <w:t>e</w:t>
      </w:r>
      <w:r w:rsidR="0064146D" w:rsidRPr="005B3B5B">
        <w:rPr>
          <w:rFonts w:ascii="Arial" w:hAnsi="Arial" w:cs="Arial"/>
          <w:sz w:val="20"/>
          <w:szCs w:val="20"/>
        </w:rPr>
        <w:t xml:space="preserve"> różne zadania </w:t>
      </w:r>
      <w:r w:rsidRPr="005B3B5B">
        <w:rPr>
          <w:rFonts w:ascii="Arial" w:hAnsi="Arial" w:cs="Arial"/>
          <w:sz w:val="20"/>
          <w:szCs w:val="20"/>
        </w:rPr>
        <w:t xml:space="preserve">i kompetencje, tj. wybór </w:t>
      </w:r>
      <w:r w:rsidR="003D4A22" w:rsidRPr="005B3B5B">
        <w:rPr>
          <w:rFonts w:ascii="Arial" w:hAnsi="Arial" w:cs="Arial"/>
          <w:sz w:val="20"/>
          <w:szCs w:val="20"/>
        </w:rPr>
        <w:t>projektów</w:t>
      </w:r>
      <w:r w:rsidRPr="005B3B5B">
        <w:rPr>
          <w:rFonts w:ascii="Arial" w:hAnsi="Arial" w:cs="Arial"/>
          <w:sz w:val="20"/>
          <w:szCs w:val="20"/>
        </w:rPr>
        <w:t>, kontrola dokumentów</w:t>
      </w:r>
      <w:r w:rsidR="00DA6FF7" w:rsidRPr="005B3B5B">
        <w:rPr>
          <w:rFonts w:ascii="Arial" w:hAnsi="Arial" w:cs="Arial"/>
          <w:sz w:val="20"/>
          <w:szCs w:val="20"/>
        </w:rPr>
        <w:t xml:space="preserve">, kontrola </w:t>
      </w:r>
      <w:r w:rsidR="00054736" w:rsidRPr="005B3B5B">
        <w:rPr>
          <w:rFonts w:ascii="Arial" w:hAnsi="Arial" w:cs="Arial"/>
          <w:sz w:val="20"/>
          <w:szCs w:val="20"/>
        </w:rPr>
        <w:t>systemow</w:t>
      </w:r>
      <w:r w:rsidR="00DA6FF7" w:rsidRPr="005B3B5B">
        <w:rPr>
          <w:rFonts w:ascii="Arial" w:hAnsi="Arial" w:cs="Arial"/>
          <w:sz w:val="20"/>
          <w:szCs w:val="20"/>
        </w:rPr>
        <w:t>a</w:t>
      </w:r>
      <w:r w:rsidR="0064146D" w:rsidRPr="005B3B5B">
        <w:rPr>
          <w:rFonts w:ascii="Arial" w:hAnsi="Arial" w:cs="Arial"/>
          <w:sz w:val="20"/>
          <w:szCs w:val="20"/>
        </w:rPr>
        <w:t>,</w:t>
      </w:r>
      <w:r w:rsidRPr="005B3B5B">
        <w:rPr>
          <w:rFonts w:ascii="Arial" w:hAnsi="Arial" w:cs="Arial"/>
          <w:sz w:val="20"/>
          <w:szCs w:val="20"/>
        </w:rPr>
        <w:t xml:space="preserve"> autoryzacja płatności</w:t>
      </w:r>
      <w:r w:rsidR="0064146D" w:rsidRPr="005B3B5B">
        <w:rPr>
          <w:rFonts w:ascii="Arial" w:hAnsi="Arial" w:cs="Arial"/>
          <w:sz w:val="20"/>
          <w:szCs w:val="20"/>
        </w:rPr>
        <w:t>, certyfikacja, zamówienia publiczne</w:t>
      </w:r>
      <w:r w:rsidRPr="005B3B5B">
        <w:rPr>
          <w:rFonts w:ascii="Arial" w:hAnsi="Arial" w:cs="Arial"/>
          <w:sz w:val="20"/>
          <w:szCs w:val="20"/>
        </w:rPr>
        <w:t>. Zalec</w:t>
      </w:r>
      <w:r w:rsidR="0064146D" w:rsidRPr="005B3B5B">
        <w:rPr>
          <w:rFonts w:ascii="Arial" w:hAnsi="Arial" w:cs="Arial"/>
          <w:sz w:val="20"/>
          <w:szCs w:val="20"/>
        </w:rPr>
        <w:t xml:space="preserve">a się również, aby były to osoby pełniące funkcje kierownicze, koordynatorskie lub </w:t>
      </w:r>
      <w:r w:rsidR="00151D1E" w:rsidRPr="005B3B5B">
        <w:rPr>
          <w:rFonts w:ascii="Arial" w:hAnsi="Arial" w:cs="Arial"/>
          <w:sz w:val="20"/>
          <w:szCs w:val="20"/>
        </w:rPr>
        <w:t>posiadające kompetencje specjalisty</w:t>
      </w:r>
      <w:r w:rsidR="0064146D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w celu zapewnienia możliwie największej rzete</w:t>
      </w:r>
      <w:r w:rsidR="00224E93" w:rsidRPr="005B3B5B">
        <w:rPr>
          <w:rFonts w:ascii="Arial" w:hAnsi="Arial" w:cs="Arial"/>
          <w:sz w:val="20"/>
          <w:szCs w:val="20"/>
        </w:rPr>
        <w:t xml:space="preserve">lności i precyzyjności oceny, a </w:t>
      </w:r>
      <w:r w:rsidRPr="005B3B5B">
        <w:rPr>
          <w:rFonts w:ascii="Arial" w:hAnsi="Arial" w:cs="Arial"/>
          <w:sz w:val="20"/>
          <w:szCs w:val="20"/>
        </w:rPr>
        <w:t xml:space="preserve">także sprawnego jej przeprowadzania. </w:t>
      </w:r>
      <w:r w:rsidR="00224E93" w:rsidRPr="005B3B5B">
        <w:rPr>
          <w:rFonts w:ascii="Arial" w:hAnsi="Arial" w:cs="Arial"/>
          <w:sz w:val="20"/>
          <w:szCs w:val="20"/>
        </w:rPr>
        <w:t>W posiedzeniach Zespołu, na zaproszenie Przewodniczącego Zespołu, w charakterze obserwatora z głosem doradczym, mogą również uczestniczyć przedstawiciele służb zajmujących się zwalczaniem nadużyć finansowych lub innych wyspecjalizowanych organów, posiadających specjalistyczną wiedzę w niniejszym zakresie</w:t>
      </w:r>
      <w:r w:rsidR="00D86EB2" w:rsidRPr="005B3B5B">
        <w:rPr>
          <w:rFonts w:ascii="Arial" w:hAnsi="Arial" w:cs="Arial"/>
          <w:sz w:val="20"/>
          <w:szCs w:val="20"/>
        </w:rPr>
        <w:t>, np. Centralne Biuro Antykorupcyjne, Policja, Prokuratura, Urząd Zamówień Publicznych.</w:t>
      </w:r>
    </w:p>
    <w:p w14:paraId="1FBC9DE0" w14:textId="7C965C7D" w:rsidR="0064146D" w:rsidRPr="005B3B5B" w:rsidRDefault="002418C0" w:rsidP="006414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Ponadto, </w:t>
      </w:r>
      <w:r w:rsidR="0014210C" w:rsidRPr="005B3B5B">
        <w:rPr>
          <w:rFonts w:ascii="Arial" w:hAnsi="Arial" w:cs="Arial"/>
          <w:sz w:val="20"/>
          <w:szCs w:val="20"/>
        </w:rPr>
        <w:t>Departament</w:t>
      </w:r>
      <w:r w:rsidRPr="005B3B5B">
        <w:rPr>
          <w:rFonts w:ascii="Arial" w:hAnsi="Arial" w:cs="Arial"/>
          <w:sz w:val="20"/>
          <w:szCs w:val="20"/>
        </w:rPr>
        <w:t xml:space="preserve">y UM </w:t>
      </w:r>
      <w:r w:rsidR="00685141" w:rsidRPr="005B3B5B">
        <w:rPr>
          <w:rFonts w:ascii="Arial" w:hAnsi="Arial" w:cs="Arial"/>
          <w:sz w:val="20"/>
          <w:szCs w:val="20"/>
        </w:rPr>
        <w:t>WSL</w:t>
      </w:r>
      <w:r w:rsidRPr="005B3B5B">
        <w:rPr>
          <w:rFonts w:ascii="Arial" w:hAnsi="Arial" w:cs="Arial"/>
          <w:sz w:val="20"/>
          <w:szCs w:val="20"/>
        </w:rPr>
        <w:t>/</w:t>
      </w:r>
      <w:r w:rsidR="006F4326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IP</w:t>
      </w:r>
      <w:r w:rsidR="004B652A" w:rsidRPr="005B3B5B">
        <w:rPr>
          <w:rFonts w:ascii="Arial" w:hAnsi="Arial" w:cs="Arial"/>
          <w:sz w:val="20"/>
          <w:szCs w:val="20"/>
        </w:rPr>
        <w:t>/IP ZIT/RIT</w:t>
      </w:r>
      <w:r w:rsidRPr="005B3B5B">
        <w:rPr>
          <w:rFonts w:ascii="Arial" w:hAnsi="Arial" w:cs="Arial"/>
          <w:sz w:val="20"/>
          <w:szCs w:val="20"/>
        </w:rPr>
        <w:t xml:space="preserve"> RPO WSL mogą zgłosić potrzebę uczestniczenia</w:t>
      </w:r>
      <w:r w:rsidR="005803CE" w:rsidRPr="005B3B5B">
        <w:rPr>
          <w:rFonts w:ascii="Arial" w:hAnsi="Arial" w:cs="Arial"/>
          <w:sz w:val="20"/>
          <w:szCs w:val="20"/>
        </w:rPr>
        <w:t xml:space="preserve"> w</w:t>
      </w:r>
      <w:r w:rsidR="00B53206" w:rsidRPr="005B3B5B">
        <w:rPr>
          <w:rFonts w:ascii="Arial" w:hAnsi="Arial" w:cs="Arial"/>
          <w:sz w:val="20"/>
          <w:szCs w:val="20"/>
        </w:rPr>
        <w:t> </w:t>
      </w:r>
      <w:r w:rsidR="005803CE" w:rsidRPr="005B3B5B">
        <w:rPr>
          <w:rFonts w:ascii="Arial" w:hAnsi="Arial" w:cs="Arial"/>
          <w:sz w:val="20"/>
          <w:szCs w:val="20"/>
        </w:rPr>
        <w:t>posiedzeniu</w:t>
      </w:r>
      <w:r w:rsidR="00154DFD" w:rsidRPr="005B3B5B">
        <w:rPr>
          <w:rFonts w:ascii="Arial" w:hAnsi="Arial" w:cs="Arial"/>
          <w:sz w:val="20"/>
          <w:szCs w:val="20"/>
        </w:rPr>
        <w:t xml:space="preserve"> w charakterze obserwatora z głosem doradczym</w:t>
      </w:r>
      <w:r w:rsidRPr="005B3B5B">
        <w:rPr>
          <w:rFonts w:ascii="Arial" w:hAnsi="Arial" w:cs="Arial"/>
          <w:sz w:val="20"/>
          <w:szCs w:val="20"/>
        </w:rPr>
        <w:t xml:space="preserve"> dodatkowej osoby powiązanej z</w:t>
      </w:r>
      <w:r w:rsidR="00B53206" w:rsidRPr="005B3B5B">
        <w:rPr>
          <w:rFonts w:ascii="Arial" w:hAnsi="Arial" w:cs="Arial"/>
          <w:sz w:val="20"/>
          <w:szCs w:val="20"/>
        </w:rPr>
        <w:t> </w:t>
      </w:r>
      <w:r w:rsidRPr="005B3B5B">
        <w:rPr>
          <w:rFonts w:ascii="Arial" w:hAnsi="Arial" w:cs="Arial"/>
          <w:sz w:val="20"/>
          <w:szCs w:val="20"/>
        </w:rPr>
        <w:t>tematyką nadużyć finansowych do komórki odpowiedzialnej za</w:t>
      </w:r>
      <w:r w:rsidR="00967348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zarządzanie ryzykiem nadużyć finansowych w I</w:t>
      </w:r>
      <w:r w:rsidR="00354B5C" w:rsidRPr="005B3B5B">
        <w:rPr>
          <w:rFonts w:ascii="Arial" w:hAnsi="Arial" w:cs="Arial"/>
          <w:sz w:val="20"/>
          <w:szCs w:val="20"/>
        </w:rPr>
        <w:t>Z</w:t>
      </w:r>
      <w:r w:rsidRPr="005B3B5B">
        <w:rPr>
          <w:rFonts w:ascii="Arial" w:hAnsi="Arial" w:cs="Arial"/>
          <w:sz w:val="20"/>
          <w:szCs w:val="20"/>
        </w:rPr>
        <w:t xml:space="preserve"> RPO WSL</w:t>
      </w:r>
      <w:r w:rsidR="00D02C6D" w:rsidRPr="005B3B5B">
        <w:rPr>
          <w:rFonts w:ascii="Arial" w:hAnsi="Arial" w:cs="Arial"/>
          <w:sz w:val="20"/>
          <w:szCs w:val="20"/>
        </w:rPr>
        <w:t>.</w:t>
      </w:r>
    </w:p>
    <w:p w14:paraId="22015EC9" w14:textId="7D331300" w:rsidR="0064146D" w:rsidRPr="005B3B5B" w:rsidRDefault="0064146D" w:rsidP="006414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Głównym zadaniem </w:t>
      </w:r>
      <w:r w:rsidR="00452625" w:rsidRPr="005B3B5B">
        <w:rPr>
          <w:rFonts w:ascii="Arial" w:hAnsi="Arial" w:cs="Arial"/>
          <w:sz w:val="20"/>
          <w:szCs w:val="20"/>
        </w:rPr>
        <w:t>Z</w:t>
      </w:r>
      <w:r w:rsidRPr="005B3B5B">
        <w:rPr>
          <w:rFonts w:ascii="Arial" w:hAnsi="Arial" w:cs="Arial"/>
          <w:sz w:val="20"/>
          <w:szCs w:val="20"/>
        </w:rPr>
        <w:t>espołu ds. samooceny</w:t>
      </w:r>
      <w:r w:rsidR="005F664E" w:rsidRPr="005B3B5B">
        <w:rPr>
          <w:rFonts w:ascii="Arial" w:hAnsi="Arial" w:cs="Arial"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jest dokonywanie oceny ryzyka nadużyć finansowych oraz przygotowywanie planów reagowania (odpowiednich kontroli) w tego typu sytuacjach. Samoocena nie może być dokonywana przez podmioty zewnętrzne, bowiem wymaga ona dobrej znajomości systemu zarządzania i kontroli RPO WSL</w:t>
      </w:r>
      <w:r w:rsidR="00AB5DA4" w:rsidRPr="005B3B5B">
        <w:rPr>
          <w:rFonts w:ascii="Arial" w:hAnsi="Arial" w:cs="Arial"/>
          <w:sz w:val="20"/>
          <w:szCs w:val="20"/>
        </w:rPr>
        <w:t xml:space="preserve"> 2014-2020</w:t>
      </w:r>
      <w:r w:rsidRPr="005B3B5B">
        <w:rPr>
          <w:rFonts w:ascii="Arial" w:hAnsi="Arial" w:cs="Arial"/>
          <w:sz w:val="20"/>
          <w:szCs w:val="20"/>
        </w:rPr>
        <w:t xml:space="preserve">, a także wiedzy na temat </w:t>
      </w:r>
      <w:r w:rsidR="002D6371" w:rsidRPr="005B3B5B">
        <w:rPr>
          <w:rFonts w:ascii="Arial" w:hAnsi="Arial" w:cs="Arial"/>
          <w:sz w:val="20"/>
          <w:szCs w:val="20"/>
        </w:rPr>
        <w:t>beneficjentów</w:t>
      </w:r>
      <w:r w:rsidRPr="005B3B5B">
        <w:rPr>
          <w:rFonts w:ascii="Arial" w:hAnsi="Arial" w:cs="Arial"/>
          <w:sz w:val="20"/>
          <w:szCs w:val="20"/>
        </w:rPr>
        <w:t xml:space="preserve"> programu. </w:t>
      </w:r>
      <w:r w:rsidR="000D79E0" w:rsidRPr="005B3B5B">
        <w:rPr>
          <w:rFonts w:ascii="Arial" w:hAnsi="Arial" w:cs="Arial"/>
          <w:sz w:val="20"/>
          <w:szCs w:val="20"/>
        </w:rPr>
        <w:t>Ocena ryzyka nadużyć finansowych może być przeprowadzana w ramach posiedzenia Zespołu lub w formie obiegowej, na podstawie decyzji Przewodniczącego Zespołu.</w:t>
      </w:r>
    </w:p>
    <w:p w14:paraId="299E18A4" w14:textId="77777777" w:rsidR="00DA6FF7" w:rsidRPr="005B3B5B" w:rsidRDefault="00DA6FF7" w:rsidP="00F314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241A54" w14:textId="77777777" w:rsidR="00F3141F" w:rsidRPr="005B3B5B" w:rsidRDefault="00DA6FF7" w:rsidP="00996B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Do zakresu z</w:t>
      </w:r>
      <w:r w:rsidR="00452625" w:rsidRPr="005B3B5B">
        <w:rPr>
          <w:rFonts w:ascii="Arial" w:hAnsi="Arial" w:cs="Arial"/>
          <w:sz w:val="20"/>
          <w:szCs w:val="20"/>
        </w:rPr>
        <w:t>adań Z</w:t>
      </w:r>
      <w:r w:rsidRPr="005B3B5B">
        <w:rPr>
          <w:rFonts w:ascii="Arial" w:hAnsi="Arial" w:cs="Arial"/>
          <w:sz w:val="20"/>
          <w:szCs w:val="20"/>
        </w:rPr>
        <w:t xml:space="preserve">espołu </w:t>
      </w:r>
      <w:r w:rsidR="00452625" w:rsidRPr="005B3B5B">
        <w:rPr>
          <w:rFonts w:ascii="Arial" w:hAnsi="Arial" w:cs="Arial"/>
          <w:sz w:val="20"/>
          <w:szCs w:val="20"/>
        </w:rPr>
        <w:t xml:space="preserve">ds. samooceny </w:t>
      </w:r>
      <w:r w:rsidRPr="005B3B5B">
        <w:rPr>
          <w:rFonts w:ascii="Arial" w:hAnsi="Arial" w:cs="Arial"/>
          <w:sz w:val="20"/>
          <w:szCs w:val="20"/>
        </w:rPr>
        <w:t>należy ponadto:</w:t>
      </w:r>
    </w:p>
    <w:p w14:paraId="5112DEAF" w14:textId="77777777" w:rsidR="00D56D3C" w:rsidRPr="005B3B5B" w:rsidRDefault="00B94500" w:rsidP="00281A3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ustalenie zakresu, sposobu</w:t>
      </w:r>
      <w:r w:rsidR="00D56D3C" w:rsidRPr="005B3B5B">
        <w:rPr>
          <w:rFonts w:ascii="Arial" w:hAnsi="Arial" w:cs="Arial"/>
          <w:sz w:val="20"/>
          <w:szCs w:val="20"/>
        </w:rPr>
        <w:t xml:space="preserve"> i częstotliwości publikacji informacji o kontrolach </w:t>
      </w:r>
      <w:r w:rsidR="009E2F73" w:rsidRPr="005B3B5B">
        <w:rPr>
          <w:rFonts w:ascii="Arial" w:hAnsi="Arial" w:cs="Arial"/>
          <w:sz w:val="20"/>
          <w:szCs w:val="20"/>
        </w:rPr>
        <w:br/>
      </w:r>
      <w:r w:rsidR="00D56D3C" w:rsidRPr="005B3B5B">
        <w:rPr>
          <w:rFonts w:ascii="Arial" w:hAnsi="Arial" w:cs="Arial"/>
          <w:sz w:val="20"/>
          <w:szCs w:val="20"/>
        </w:rPr>
        <w:t xml:space="preserve">oraz o instytucjach </w:t>
      </w:r>
      <w:r w:rsidR="00DA6FF7" w:rsidRPr="005B3B5B">
        <w:rPr>
          <w:rFonts w:ascii="Arial" w:hAnsi="Arial" w:cs="Arial"/>
          <w:sz w:val="20"/>
          <w:szCs w:val="20"/>
        </w:rPr>
        <w:t xml:space="preserve">(komórkach, osobach) </w:t>
      </w:r>
      <w:r w:rsidR="00D56D3C" w:rsidRPr="005B3B5B">
        <w:rPr>
          <w:rFonts w:ascii="Arial" w:hAnsi="Arial" w:cs="Arial"/>
          <w:sz w:val="20"/>
          <w:szCs w:val="20"/>
        </w:rPr>
        <w:t>od</w:t>
      </w:r>
      <w:r w:rsidR="00AB4461" w:rsidRPr="005B3B5B">
        <w:rPr>
          <w:rFonts w:ascii="Arial" w:hAnsi="Arial" w:cs="Arial"/>
          <w:sz w:val="20"/>
          <w:szCs w:val="20"/>
        </w:rPr>
        <w:t>powiedzialnych za te publikacje;</w:t>
      </w:r>
    </w:p>
    <w:p w14:paraId="5BF5B511" w14:textId="4C6FFA25" w:rsidR="00DA6FF7" w:rsidRPr="005B3B5B" w:rsidRDefault="00D861DF" w:rsidP="00281A3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wskazywanie obszarów, które powinna objąć kontrola systemowa w zakresie weryfikacji skuteczności systemów kontroli (planów reagowania), w szczególności pod względem prewencji, wykrywania i eliminowania nadużyć finansowych</w:t>
      </w:r>
      <w:r w:rsidR="00AB4461" w:rsidRPr="005B3B5B">
        <w:rPr>
          <w:rFonts w:ascii="Arial" w:hAnsi="Arial" w:cs="Arial"/>
          <w:sz w:val="20"/>
          <w:szCs w:val="20"/>
        </w:rPr>
        <w:t>;</w:t>
      </w:r>
    </w:p>
    <w:p w14:paraId="7C3030AD" w14:textId="77777777" w:rsidR="001626CB" w:rsidRPr="005B3B5B" w:rsidRDefault="00801ED3" w:rsidP="00281A3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przygotowywanie rekomendacji odnośnie tematyki i zakresu </w:t>
      </w:r>
      <w:r w:rsidR="001626CB" w:rsidRPr="005B3B5B">
        <w:rPr>
          <w:rFonts w:ascii="Arial" w:hAnsi="Arial" w:cs="Arial"/>
          <w:sz w:val="20"/>
          <w:szCs w:val="20"/>
        </w:rPr>
        <w:t xml:space="preserve">szkoleń </w:t>
      </w:r>
      <w:r w:rsidRPr="005B3B5B">
        <w:rPr>
          <w:rFonts w:ascii="Arial" w:hAnsi="Arial" w:cs="Arial"/>
          <w:sz w:val="20"/>
          <w:szCs w:val="20"/>
        </w:rPr>
        <w:t>oraz</w:t>
      </w:r>
      <w:r w:rsidR="001626CB" w:rsidRPr="005B3B5B">
        <w:rPr>
          <w:rFonts w:ascii="Arial" w:hAnsi="Arial" w:cs="Arial"/>
          <w:sz w:val="20"/>
          <w:szCs w:val="20"/>
        </w:rPr>
        <w:t xml:space="preserve"> innych działań </w:t>
      </w:r>
      <w:r w:rsidRPr="005B3B5B">
        <w:rPr>
          <w:rFonts w:ascii="Arial" w:hAnsi="Arial" w:cs="Arial"/>
          <w:sz w:val="20"/>
          <w:szCs w:val="20"/>
        </w:rPr>
        <w:t>informacyjnych</w:t>
      </w:r>
      <w:r w:rsidR="00D861DF" w:rsidRPr="005B3B5B">
        <w:rPr>
          <w:rFonts w:ascii="Arial" w:hAnsi="Arial" w:cs="Arial"/>
        </w:rPr>
        <w:t xml:space="preserve"> </w:t>
      </w:r>
      <w:r w:rsidR="00D861DF" w:rsidRPr="005B3B5B">
        <w:rPr>
          <w:rFonts w:ascii="Arial" w:hAnsi="Arial" w:cs="Arial"/>
          <w:sz w:val="20"/>
          <w:szCs w:val="20"/>
        </w:rPr>
        <w:t>w zakresie nadużyć finansowych</w:t>
      </w:r>
      <w:r w:rsidR="00AB4461" w:rsidRPr="005B3B5B">
        <w:rPr>
          <w:rFonts w:ascii="Arial" w:hAnsi="Arial" w:cs="Arial"/>
          <w:sz w:val="20"/>
          <w:szCs w:val="20"/>
        </w:rPr>
        <w:t>;</w:t>
      </w:r>
      <w:r w:rsidR="001626CB" w:rsidRPr="005B3B5B">
        <w:rPr>
          <w:rFonts w:ascii="Arial" w:hAnsi="Arial" w:cs="Arial"/>
          <w:sz w:val="20"/>
          <w:szCs w:val="20"/>
        </w:rPr>
        <w:t xml:space="preserve"> </w:t>
      </w:r>
    </w:p>
    <w:p w14:paraId="5FC86571" w14:textId="77777777" w:rsidR="00AB4461" w:rsidRPr="005B3B5B" w:rsidRDefault="00AB4461" w:rsidP="00281A3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ocena przejrzystości podziału obowiązków w zakresie organizowania systemów kontroli </w:t>
      </w:r>
      <w:r w:rsidRPr="005B3B5B">
        <w:rPr>
          <w:rFonts w:ascii="Arial" w:hAnsi="Arial" w:cs="Arial"/>
          <w:sz w:val="20"/>
          <w:szCs w:val="20"/>
        </w:rPr>
        <w:br/>
        <w:t xml:space="preserve">i zarządzania w </w:t>
      </w:r>
      <w:r w:rsidR="00801ED3" w:rsidRPr="005B3B5B">
        <w:rPr>
          <w:rFonts w:ascii="Arial" w:hAnsi="Arial" w:cs="Arial"/>
          <w:sz w:val="20"/>
          <w:szCs w:val="20"/>
        </w:rPr>
        <w:t>IZ RPO WSL</w:t>
      </w:r>
      <w:r w:rsidR="00154DFD" w:rsidRPr="005B3B5B">
        <w:rPr>
          <w:rFonts w:ascii="Arial" w:hAnsi="Arial" w:cs="Arial"/>
          <w:sz w:val="20"/>
          <w:szCs w:val="20"/>
        </w:rPr>
        <w:t>,</w:t>
      </w:r>
      <w:r w:rsidRPr="005B3B5B">
        <w:rPr>
          <w:rFonts w:ascii="Arial" w:hAnsi="Arial" w:cs="Arial"/>
          <w:sz w:val="20"/>
          <w:szCs w:val="20"/>
        </w:rPr>
        <w:t xml:space="preserve"> IP</w:t>
      </w:r>
      <w:r w:rsidR="00801ED3" w:rsidRPr="005B3B5B">
        <w:rPr>
          <w:rFonts w:ascii="Arial" w:hAnsi="Arial" w:cs="Arial"/>
          <w:sz w:val="20"/>
          <w:szCs w:val="20"/>
        </w:rPr>
        <w:t xml:space="preserve"> RPO WSL</w:t>
      </w:r>
      <w:r w:rsidR="00154DFD" w:rsidRPr="005B3B5B">
        <w:rPr>
          <w:rFonts w:ascii="Arial" w:hAnsi="Arial" w:cs="Arial"/>
          <w:sz w:val="20"/>
          <w:szCs w:val="20"/>
        </w:rPr>
        <w:t xml:space="preserve"> i IP ZIT/RIT RPO WSL</w:t>
      </w:r>
      <w:r w:rsidR="00144AE9" w:rsidRPr="005B3B5B">
        <w:rPr>
          <w:rFonts w:ascii="Arial" w:hAnsi="Arial" w:cs="Arial"/>
          <w:sz w:val="20"/>
          <w:szCs w:val="20"/>
        </w:rPr>
        <w:t>;</w:t>
      </w:r>
    </w:p>
    <w:p w14:paraId="25E87EFD" w14:textId="77777777" w:rsidR="00144AE9" w:rsidRPr="005B3B5B" w:rsidRDefault="00DC49EA" w:rsidP="00281A3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analiza mechanizmów</w:t>
      </w:r>
      <w:r w:rsidR="001626CB" w:rsidRPr="005B3B5B">
        <w:rPr>
          <w:rFonts w:ascii="Arial" w:hAnsi="Arial" w:cs="Arial"/>
          <w:sz w:val="20"/>
          <w:szCs w:val="20"/>
        </w:rPr>
        <w:t xml:space="preserve"> zgłaszania nadużyć</w:t>
      </w:r>
      <w:r w:rsidRPr="005B3B5B">
        <w:rPr>
          <w:rFonts w:ascii="Arial" w:hAnsi="Arial" w:cs="Arial"/>
          <w:sz w:val="20"/>
          <w:szCs w:val="20"/>
        </w:rPr>
        <w:t xml:space="preserve"> obowiązujących</w:t>
      </w:r>
      <w:r w:rsidR="001626CB" w:rsidRPr="005B3B5B">
        <w:rPr>
          <w:rFonts w:ascii="Arial" w:hAnsi="Arial" w:cs="Arial"/>
          <w:sz w:val="20"/>
          <w:szCs w:val="20"/>
        </w:rPr>
        <w:t xml:space="preserve"> w IZ </w:t>
      </w:r>
      <w:r w:rsidR="00801ED3" w:rsidRPr="005B3B5B">
        <w:rPr>
          <w:rFonts w:ascii="Arial" w:hAnsi="Arial" w:cs="Arial"/>
          <w:sz w:val="20"/>
          <w:szCs w:val="20"/>
        </w:rPr>
        <w:t xml:space="preserve">RPO WSL </w:t>
      </w:r>
      <w:r w:rsidR="001626CB" w:rsidRPr="005B3B5B">
        <w:rPr>
          <w:rFonts w:ascii="Arial" w:hAnsi="Arial" w:cs="Arial"/>
          <w:sz w:val="20"/>
          <w:szCs w:val="20"/>
        </w:rPr>
        <w:t>i IP</w:t>
      </w:r>
      <w:r w:rsidR="00801ED3" w:rsidRPr="005B3B5B">
        <w:rPr>
          <w:rFonts w:ascii="Arial" w:hAnsi="Arial" w:cs="Arial"/>
          <w:sz w:val="20"/>
          <w:szCs w:val="20"/>
        </w:rPr>
        <w:t xml:space="preserve"> RPO WSL</w:t>
      </w:r>
      <w:r w:rsidR="00154DFD" w:rsidRPr="005B3B5B">
        <w:rPr>
          <w:rFonts w:ascii="Arial" w:hAnsi="Arial" w:cs="Arial"/>
          <w:sz w:val="20"/>
          <w:szCs w:val="20"/>
        </w:rPr>
        <w:t xml:space="preserve"> i IP ZIT/RIT RPO WSL</w:t>
      </w:r>
      <w:r w:rsidR="00144AE9" w:rsidRPr="005B3B5B">
        <w:rPr>
          <w:rFonts w:ascii="Arial" w:hAnsi="Arial" w:cs="Arial"/>
          <w:sz w:val="20"/>
          <w:szCs w:val="20"/>
        </w:rPr>
        <w:t>;</w:t>
      </w:r>
    </w:p>
    <w:p w14:paraId="635C68B4" w14:textId="7EDC2EE3" w:rsidR="001626CB" w:rsidRPr="005B3B5B" w:rsidRDefault="00144AE9" w:rsidP="00281A3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wymiana informacji o przypadkach podejrzeń nadużyć finansowych pomiędzy instytucjami RPO WSL.</w:t>
      </w:r>
      <w:r w:rsidR="00DC49EA" w:rsidRPr="005B3B5B">
        <w:rPr>
          <w:rFonts w:ascii="Arial" w:hAnsi="Arial" w:cs="Arial"/>
          <w:sz w:val="20"/>
          <w:szCs w:val="20"/>
        </w:rPr>
        <w:t xml:space="preserve"> </w:t>
      </w:r>
    </w:p>
    <w:p w14:paraId="6B29B574" w14:textId="77777777" w:rsidR="00AB4461" w:rsidRPr="005B3B5B" w:rsidRDefault="00AB4461" w:rsidP="00AB44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230AD8" w14:textId="5AA53909" w:rsidR="00801ED3" w:rsidRPr="005B3B5B" w:rsidRDefault="00452625" w:rsidP="00801E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Obsługę organizacyjną prac Z</w:t>
      </w:r>
      <w:r w:rsidR="00801ED3" w:rsidRPr="005B3B5B">
        <w:rPr>
          <w:rFonts w:ascii="Arial" w:hAnsi="Arial" w:cs="Arial"/>
          <w:sz w:val="20"/>
          <w:szCs w:val="20"/>
        </w:rPr>
        <w:t xml:space="preserve">espołu zapewnia </w:t>
      </w:r>
      <w:r w:rsidR="00170317" w:rsidRPr="005B3B5B">
        <w:rPr>
          <w:rFonts w:ascii="Arial" w:hAnsi="Arial" w:cs="Arial"/>
          <w:sz w:val="20"/>
          <w:szCs w:val="20"/>
        </w:rPr>
        <w:t>komórka</w:t>
      </w:r>
      <w:r w:rsidR="008C3376" w:rsidRPr="005B3B5B">
        <w:rPr>
          <w:rFonts w:ascii="Arial" w:hAnsi="Arial" w:cs="Arial"/>
          <w:sz w:val="20"/>
          <w:szCs w:val="20"/>
        </w:rPr>
        <w:t xml:space="preserve"> w RR</w:t>
      </w:r>
      <w:r w:rsidR="00801ED3" w:rsidRPr="005B3B5B">
        <w:rPr>
          <w:rFonts w:ascii="Arial" w:hAnsi="Arial" w:cs="Arial"/>
          <w:sz w:val="20"/>
          <w:szCs w:val="20"/>
        </w:rPr>
        <w:t xml:space="preserve"> odpowiedzialn</w:t>
      </w:r>
      <w:r w:rsidR="00170317" w:rsidRPr="005B3B5B">
        <w:rPr>
          <w:rFonts w:ascii="Arial" w:hAnsi="Arial" w:cs="Arial"/>
          <w:sz w:val="20"/>
          <w:szCs w:val="20"/>
        </w:rPr>
        <w:t>a</w:t>
      </w:r>
      <w:r w:rsidR="00801ED3" w:rsidRPr="005B3B5B">
        <w:rPr>
          <w:rFonts w:ascii="Arial" w:hAnsi="Arial" w:cs="Arial"/>
          <w:sz w:val="20"/>
          <w:szCs w:val="20"/>
        </w:rPr>
        <w:t xml:space="preserve"> za zarządzanie ryzykiem nadużyć finansowych.</w:t>
      </w:r>
    </w:p>
    <w:p w14:paraId="6D63C2ED" w14:textId="77777777" w:rsidR="00996B14" w:rsidRPr="005B3B5B" w:rsidRDefault="00996B14" w:rsidP="00A43F9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73A02B9" w14:textId="25615F80" w:rsidR="00B903C4" w:rsidRPr="005B3B5B" w:rsidRDefault="00E260EA" w:rsidP="00CC6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Bez uszczerbku dla niniejszych </w:t>
      </w:r>
      <w:r w:rsidR="0045193C" w:rsidRPr="005B3B5B">
        <w:rPr>
          <w:rFonts w:ascii="Arial" w:hAnsi="Arial" w:cs="Arial"/>
          <w:sz w:val="20"/>
          <w:szCs w:val="20"/>
        </w:rPr>
        <w:t xml:space="preserve">zasad </w:t>
      </w:r>
      <w:r w:rsidR="00151D1E" w:rsidRPr="005B3B5B">
        <w:rPr>
          <w:rFonts w:ascii="Arial" w:hAnsi="Arial" w:cs="Arial"/>
          <w:sz w:val="20"/>
          <w:szCs w:val="20"/>
        </w:rPr>
        <w:t xml:space="preserve">instytucje/ </w:t>
      </w:r>
      <w:r w:rsidR="0014210C" w:rsidRPr="005B3B5B">
        <w:rPr>
          <w:rFonts w:ascii="Arial" w:hAnsi="Arial" w:cs="Arial"/>
          <w:sz w:val="20"/>
          <w:szCs w:val="20"/>
        </w:rPr>
        <w:t>departament</w:t>
      </w:r>
      <w:r w:rsidR="00151D1E" w:rsidRPr="005B3B5B">
        <w:rPr>
          <w:rFonts w:ascii="Arial" w:hAnsi="Arial" w:cs="Arial"/>
          <w:sz w:val="20"/>
          <w:szCs w:val="20"/>
        </w:rPr>
        <w:t xml:space="preserve">y uczestniczące w pracach </w:t>
      </w:r>
      <w:r w:rsidR="009E2F73" w:rsidRPr="005B3B5B">
        <w:rPr>
          <w:rFonts w:ascii="Arial" w:hAnsi="Arial" w:cs="Arial"/>
          <w:sz w:val="20"/>
          <w:szCs w:val="20"/>
        </w:rPr>
        <w:br/>
      </w:r>
      <w:r w:rsidR="004B565D" w:rsidRPr="005B3B5B">
        <w:rPr>
          <w:rFonts w:ascii="Arial" w:hAnsi="Arial" w:cs="Arial"/>
          <w:sz w:val="20"/>
          <w:szCs w:val="20"/>
        </w:rPr>
        <w:t>Z</w:t>
      </w:r>
      <w:r w:rsidR="00151D1E" w:rsidRPr="005B3B5B">
        <w:rPr>
          <w:rFonts w:ascii="Arial" w:hAnsi="Arial" w:cs="Arial"/>
          <w:sz w:val="20"/>
          <w:szCs w:val="20"/>
        </w:rPr>
        <w:t>espołu ds. samooceny,</w:t>
      </w:r>
      <w:r w:rsidRPr="005B3B5B">
        <w:rPr>
          <w:rFonts w:ascii="Arial" w:hAnsi="Arial" w:cs="Arial"/>
          <w:sz w:val="20"/>
          <w:szCs w:val="20"/>
        </w:rPr>
        <w:t xml:space="preserve"> mogą dodatkowo powołać wewnętrzne zespoły ds. samooceny </w:t>
      </w:r>
      <w:r w:rsidR="005159DE" w:rsidRPr="005B3B5B">
        <w:rPr>
          <w:rFonts w:ascii="Arial" w:hAnsi="Arial" w:cs="Arial"/>
          <w:sz w:val="20"/>
          <w:szCs w:val="20"/>
        </w:rPr>
        <w:t xml:space="preserve">ryzyka </w:t>
      </w:r>
      <w:r w:rsidRPr="005B3B5B">
        <w:rPr>
          <w:rFonts w:ascii="Arial" w:hAnsi="Arial" w:cs="Arial"/>
          <w:sz w:val="20"/>
          <w:szCs w:val="20"/>
        </w:rPr>
        <w:t xml:space="preserve">nadużyć finansowych składające się z pracowników właściwej </w:t>
      </w:r>
      <w:r w:rsidR="00151D1E" w:rsidRPr="005B3B5B">
        <w:rPr>
          <w:rFonts w:ascii="Arial" w:hAnsi="Arial" w:cs="Arial"/>
          <w:sz w:val="20"/>
          <w:szCs w:val="20"/>
        </w:rPr>
        <w:t xml:space="preserve">instytucji/ </w:t>
      </w:r>
      <w:r w:rsidR="0014210C" w:rsidRPr="005B3B5B">
        <w:rPr>
          <w:rFonts w:ascii="Arial" w:hAnsi="Arial" w:cs="Arial"/>
          <w:sz w:val="20"/>
          <w:szCs w:val="20"/>
        </w:rPr>
        <w:t>departament</w:t>
      </w:r>
      <w:r w:rsidR="00151D1E" w:rsidRPr="005B3B5B">
        <w:rPr>
          <w:rFonts w:ascii="Arial" w:hAnsi="Arial" w:cs="Arial"/>
          <w:sz w:val="20"/>
          <w:szCs w:val="20"/>
        </w:rPr>
        <w:t>u</w:t>
      </w:r>
      <w:r w:rsidRPr="005B3B5B">
        <w:rPr>
          <w:rFonts w:ascii="Arial" w:hAnsi="Arial" w:cs="Arial"/>
          <w:sz w:val="20"/>
          <w:szCs w:val="20"/>
        </w:rPr>
        <w:t>, które dokonywać będą wstępnej oceny ryzyka nadużyć finansowych.</w:t>
      </w:r>
      <w:r w:rsidR="002915AA" w:rsidRPr="005B3B5B">
        <w:rPr>
          <w:rFonts w:ascii="Arial" w:hAnsi="Arial" w:cs="Arial"/>
          <w:sz w:val="20"/>
          <w:szCs w:val="20"/>
        </w:rPr>
        <w:t xml:space="preserve"> </w:t>
      </w:r>
    </w:p>
    <w:p w14:paraId="77873A29" w14:textId="77777777" w:rsidR="00591986" w:rsidRPr="005B3B5B" w:rsidRDefault="00A8703E" w:rsidP="00591986">
      <w:pPr>
        <w:pStyle w:val="Nagwek1"/>
        <w:jc w:val="center"/>
        <w:rPr>
          <w:rFonts w:ascii="Arial" w:hAnsi="Arial" w:cs="Arial"/>
        </w:rPr>
      </w:pPr>
      <w:bookmarkStart w:id="26" w:name="_Toc492447565"/>
      <w:r w:rsidRPr="005B3B5B">
        <w:rPr>
          <w:rFonts w:ascii="Arial" w:hAnsi="Arial" w:cs="Arial"/>
        </w:rPr>
        <w:t xml:space="preserve">Rozdział </w:t>
      </w:r>
      <w:r w:rsidR="005F664E" w:rsidRPr="005B3B5B">
        <w:rPr>
          <w:rFonts w:ascii="Arial" w:hAnsi="Arial" w:cs="Arial"/>
        </w:rPr>
        <w:t>5</w:t>
      </w:r>
      <w:r w:rsidRPr="005B3B5B">
        <w:rPr>
          <w:rFonts w:ascii="Arial" w:hAnsi="Arial" w:cs="Arial"/>
        </w:rPr>
        <w:t>.</w:t>
      </w:r>
      <w:r w:rsidR="00801ED3" w:rsidRPr="005B3B5B">
        <w:rPr>
          <w:rFonts w:ascii="Arial" w:hAnsi="Arial" w:cs="Arial"/>
        </w:rPr>
        <w:t>3</w:t>
      </w:r>
      <w:r w:rsidRPr="005B3B5B">
        <w:rPr>
          <w:rFonts w:ascii="Arial" w:hAnsi="Arial" w:cs="Arial"/>
        </w:rPr>
        <w:t xml:space="preserve"> – Częstotliwość </w:t>
      </w:r>
      <w:r w:rsidR="00996B14" w:rsidRPr="005B3B5B">
        <w:rPr>
          <w:rFonts w:ascii="Arial" w:hAnsi="Arial" w:cs="Arial"/>
        </w:rPr>
        <w:t xml:space="preserve">dokonywania </w:t>
      </w:r>
      <w:r w:rsidRPr="005B3B5B">
        <w:rPr>
          <w:rFonts w:ascii="Arial" w:hAnsi="Arial" w:cs="Arial"/>
        </w:rPr>
        <w:t>samooceny</w:t>
      </w:r>
      <w:r w:rsidR="00452625" w:rsidRPr="005B3B5B">
        <w:rPr>
          <w:rFonts w:ascii="Arial" w:hAnsi="Arial" w:cs="Arial"/>
        </w:rPr>
        <w:t xml:space="preserve"> i tryb pracy Z</w:t>
      </w:r>
      <w:r w:rsidR="002E5E3A" w:rsidRPr="005B3B5B">
        <w:rPr>
          <w:rFonts w:ascii="Arial" w:hAnsi="Arial" w:cs="Arial"/>
        </w:rPr>
        <w:t>espołu</w:t>
      </w:r>
      <w:r w:rsidR="00452625" w:rsidRPr="005B3B5B">
        <w:rPr>
          <w:rFonts w:ascii="Arial" w:hAnsi="Arial" w:cs="Arial"/>
        </w:rPr>
        <w:t xml:space="preserve"> ds. samooceny</w:t>
      </w:r>
      <w:r w:rsidR="00E33764" w:rsidRPr="005B3B5B">
        <w:rPr>
          <w:rFonts w:ascii="Arial" w:hAnsi="Arial" w:cs="Arial"/>
        </w:rPr>
        <w:t xml:space="preserve"> ryzyka nadużyć finansowych</w:t>
      </w:r>
      <w:bookmarkEnd w:id="26"/>
    </w:p>
    <w:p w14:paraId="31CDE97B" w14:textId="46EC0805" w:rsidR="005657C0" w:rsidRPr="005B3B5B" w:rsidRDefault="00BF71FB" w:rsidP="005657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Zespół</w:t>
      </w:r>
      <w:r w:rsidR="00796562" w:rsidRPr="005B3B5B">
        <w:rPr>
          <w:rFonts w:ascii="Arial" w:hAnsi="Arial" w:cs="Arial"/>
          <w:sz w:val="20"/>
          <w:szCs w:val="20"/>
        </w:rPr>
        <w:t xml:space="preserve"> </w:t>
      </w:r>
      <w:r w:rsidR="00A43F9D" w:rsidRPr="005B3B5B">
        <w:rPr>
          <w:rFonts w:ascii="Arial" w:hAnsi="Arial" w:cs="Arial"/>
          <w:sz w:val="20"/>
          <w:szCs w:val="20"/>
        </w:rPr>
        <w:t xml:space="preserve">ds. samooceny co do zasady dokonuje kompletnej </w:t>
      </w:r>
      <w:r w:rsidR="005F664E" w:rsidRPr="005B3B5B">
        <w:rPr>
          <w:rFonts w:ascii="Arial" w:hAnsi="Arial" w:cs="Arial"/>
          <w:sz w:val="20"/>
          <w:szCs w:val="20"/>
        </w:rPr>
        <w:t xml:space="preserve">oceny </w:t>
      </w:r>
      <w:r w:rsidR="008E43A3" w:rsidRPr="005B3B5B">
        <w:rPr>
          <w:rFonts w:ascii="Arial" w:hAnsi="Arial" w:cs="Arial"/>
          <w:sz w:val="20"/>
          <w:szCs w:val="20"/>
        </w:rPr>
        <w:t xml:space="preserve">ryzyka </w:t>
      </w:r>
      <w:r w:rsidR="005F664E" w:rsidRPr="005B3B5B">
        <w:rPr>
          <w:rFonts w:ascii="Arial" w:hAnsi="Arial" w:cs="Arial"/>
          <w:sz w:val="20"/>
          <w:szCs w:val="20"/>
        </w:rPr>
        <w:t>nadużyć finansowych</w:t>
      </w:r>
      <w:r w:rsidR="000F64F8" w:rsidRPr="005B3B5B">
        <w:rPr>
          <w:rFonts w:ascii="Arial" w:hAnsi="Arial" w:cs="Arial"/>
          <w:sz w:val="20"/>
          <w:szCs w:val="20"/>
        </w:rPr>
        <w:t xml:space="preserve"> </w:t>
      </w:r>
      <w:r w:rsidR="00E33764" w:rsidRPr="005B3B5B">
        <w:rPr>
          <w:rFonts w:ascii="Arial" w:hAnsi="Arial" w:cs="Arial"/>
          <w:sz w:val="20"/>
          <w:szCs w:val="20"/>
        </w:rPr>
        <w:t>raz w</w:t>
      </w:r>
      <w:r w:rsidR="00B53206" w:rsidRPr="005B3B5B">
        <w:rPr>
          <w:rFonts w:ascii="Arial" w:hAnsi="Arial" w:cs="Arial"/>
          <w:sz w:val="20"/>
          <w:szCs w:val="20"/>
        </w:rPr>
        <w:t> </w:t>
      </w:r>
      <w:r w:rsidR="00A43F9D" w:rsidRPr="005B3B5B">
        <w:rPr>
          <w:rFonts w:ascii="Arial" w:hAnsi="Arial" w:cs="Arial"/>
          <w:sz w:val="20"/>
          <w:szCs w:val="20"/>
        </w:rPr>
        <w:t xml:space="preserve">roku, </w:t>
      </w:r>
    </w:p>
    <w:p w14:paraId="4382DC4A" w14:textId="77777777" w:rsidR="00D34EF8" w:rsidRPr="005B3B5B" w:rsidRDefault="00D34EF8" w:rsidP="00D34E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Zespół dokonuje również oceny ad hoc – potencjalnie słabych punktów systemu lub istotnych elementów niniejszej samooceny, w następujących przypadkach:</w:t>
      </w:r>
    </w:p>
    <w:p w14:paraId="0E49DD1A" w14:textId="77777777" w:rsidR="00D34EF8" w:rsidRPr="005B3B5B" w:rsidRDefault="00D34EF8" w:rsidP="00D34EF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po potwierdzeniu podejrzenia nadużycia finansowego przez właściwe organy ścigania, w terminie 3 miesięcy</w:t>
      </w:r>
      <w:r w:rsidRPr="005B3B5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5B3B5B">
        <w:rPr>
          <w:rFonts w:ascii="Arial" w:hAnsi="Arial" w:cs="Arial"/>
          <w:sz w:val="20"/>
          <w:szCs w:val="20"/>
        </w:rPr>
        <w:t xml:space="preserve"> od otrzymania informacji o skierowaniu aktu skarżenia do sądu;</w:t>
      </w:r>
    </w:p>
    <w:p w14:paraId="42B3D63B" w14:textId="77777777" w:rsidR="00D34EF8" w:rsidRPr="005B3B5B" w:rsidRDefault="00D34EF8" w:rsidP="00D34EF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wystąpienia nowego rodzaju nadużycia finansowego; </w:t>
      </w:r>
    </w:p>
    <w:p w14:paraId="082E8096" w14:textId="77777777" w:rsidR="00D34EF8" w:rsidRPr="005B3B5B" w:rsidRDefault="00D34EF8" w:rsidP="00D34EF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zasadniczych zmian w procedurach lub kadrach IZ RPO WSL/ IP RPO WSL/ IP</w:t>
      </w:r>
      <w:r w:rsidR="001D2A9A" w:rsidRPr="005B3B5B">
        <w:rPr>
          <w:rFonts w:ascii="Arial" w:hAnsi="Arial" w:cs="Arial"/>
          <w:i/>
          <w:sz w:val="20"/>
          <w:szCs w:val="20"/>
        </w:rPr>
        <w:t xml:space="preserve"> </w:t>
      </w:r>
      <w:r w:rsidRPr="005B3B5B">
        <w:rPr>
          <w:rFonts w:ascii="Arial" w:hAnsi="Arial" w:cs="Arial"/>
          <w:sz w:val="20"/>
          <w:szCs w:val="20"/>
        </w:rPr>
        <w:t>ZIT/RIT RPO WSL;</w:t>
      </w:r>
    </w:p>
    <w:p w14:paraId="7B07A439" w14:textId="77777777" w:rsidR="00D34EF8" w:rsidRPr="005B3B5B" w:rsidRDefault="00D34EF8" w:rsidP="00D34EF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stwierdzenia błędów i słabych punktów systemów kontroli (np. w wyniku kontroli systemowej lub kontroli zewnętrznych);</w:t>
      </w:r>
    </w:p>
    <w:p w14:paraId="6F342593" w14:textId="77777777" w:rsidR="00D34EF8" w:rsidRPr="005B3B5B" w:rsidRDefault="00D34EF8" w:rsidP="00D34EF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istotnych i nieprzewidzianych wcześniej elementów samooceny. </w:t>
      </w:r>
    </w:p>
    <w:p w14:paraId="3E9276CF" w14:textId="77777777" w:rsidR="00D34EF8" w:rsidRPr="005B3B5B" w:rsidRDefault="00D34EF8" w:rsidP="005657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E4A72A" w14:textId="053036C2" w:rsidR="00A43F9D" w:rsidRPr="005B3B5B" w:rsidRDefault="00B66972" w:rsidP="00A43F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Wyniki samooceny są wykorzystywane przez IZ RPO WSL/ IP RPO WSL podczas sporządzania Rocznego planu kontroli na kolejny rok obrachunkowy.</w:t>
      </w:r>
      <w:r w:rsidR="003B78BC" w:rsidRPr="005B3B5B">
        <w:rPr>
          <w:rFonts w:ascii="Arial" w:hAnsi="Arial" w:cs="Arial"/>
          <w:sz w:val="20"/>
          <w:szCs w:val="20"/>
        </w:rPr>
        <w:t xml:space="preserve"> W</w:t>
      </w:r>
      <w:r w:rsidR="001D2A9A" w:rsidRPr="005B3B5B">
        <w:rPr>
          <w:rFonts w:ascii="Arial" w:hAnsi="Arial" w:cs="Arial"/>
          <w:sz w:val="20"/>
          <w:szCs w:val="20"/>
        </w:rPr>
        <w:t xml:space="preserve"> </w:t>
      </w:r>
      <w:r w:rsidR="003B78BC" w:rsidRPr="005B3B5B">
        <w:rPr>
          <w:rFonts w:ascii="Arial" w:hAnsi="Arial" w:cs="Arial"/>
          <w:sz w:val="20"/>
          <w:szCs w:val="20"/>
        </w:rPr>
        <w:t xml:space="preserve">szczególności, instytucje </w:t>
      </w:r>
      <w:r w:rsidR="006C5934" w:rsidRPr="005B3B5B">
        <w:rPr>
          <w:rFonts w:ascii="Arial" w:hAnsi="Arial" w:cs="Arial"/>
          <w:sz w:val="20"/>
          <w:szCs w:val="20"/>
        </w:rPr>
        <w:t>wdrażające RPO WSL</w:t>
      </w:r>
      <w:r w:rsidR="00BF71FB" w:rsidRPr="005B3B5B">
        <w:rPr>
          <w:rFonts w:ascii="Arial" w:hAnsi="Arial" w:cs="Arial"/>
          <w:sz w:val="20"/>
          <w:szCs w:val="20"/>
        </w:rPr>
        <w:t xml:space="preserve"> </w:t>
      </w:r>
      <w:r w:rsidR="00AB5DA4" w:rsidRPr="005B3B5B">
        <w:rPr>
          <w:rFonts w:ascii="Arial" w:hAnsi="Arial" w:cs="Arial"/>
          <w:sz w:val="20"/>
          <w:szCs w:val="20"/>
        </w:rPr>
        <w:t xml:space="preserve">2014-2020 </w:t>
      </w:r>
      <w:r w:rsidR="003B78BC" w:rsidRPr="005B3B5B">
        <w:rPr>
          <w:rFonts w:ascii="Arial" w:hAnsi="Arial" w:cs="Arial"/>
          <w:sz w:val="20"/>
          <w:szCs w:val="20"/>
        </w:rPr>
        <w:t xml:space="preserve">są zobowiązane do </w:t>
      </w:r>
      <w:r w:rsidR="006C5934" w:rsidRPr="005B3B5B">
        <w:rPr>
          <w:rFonts w:ascii="Arial" w:hAnsi="Arial" w:cs="Arial"/>
          <w:sz w:val="20"/>
          <w:szCs w:val="20"/>
        </w:rPr>
        <w:t>uwzględnienia podczas planowania kontroli (ich zakresu, metodologii doboru próby oraz wielkości próby)</w:t>
      </w:r>
      <w:r w:rsidR="00452625" w:rsidRPr="005B3B5B">
        <w:rPr>
          <w:rFonts w:ascii="Arial" w:hAnsi="Arial" w:cs="Arial"/>
          <w:sz w:val="20"/>
          <w:szCs w:val="20"/>
        </w:rPr>
        <w:t xml:space="preserve"> ryzyk zidentyfikowanych przez Z</w:t>
      </w:r>
      <w:r w:rsidR="006C5934" w:rsidRPr="005B3B5B">
        <w:rPr>
          <w:rFonts w:ascii="Arial" w:hAnsi="Arial" w:cs="Arial"/>
          <w:sz w:val="20"/>
          <w:szCs w:val="20"/>
        </w:rPr>
        <w:t xml:space="preserve">espół ds. samooceny, zwłaszcza ryzyka </w:t>
      </w:r>
      <w:r w:rsidR="005F664E" w:rsidRPr="005B3B5B">
        <w:rPr>
          <w:rFonts w:ascii="Arial" w:hAnsi="Arial" w:cs="Arial"/>
          <w:sz w:val="20"/>
          <w:szCs w:val="20"/>
        </w:rPr>
        <w:t>wysokieg</w:t>
      </w:r>
      <w:r w:rsidR="00E33764" w:rsidRPr="005B3B5B">
        <w:rPr>
          <w:rFonts w:ascii="Arial" w:hAnsi="Arial" w:cs="Arial"/>
          <w:sz w:val="20"/>
          <w:szCs w:val="20"/>
        </w:rPr>
        <w:t>o i</w:t>
      </w:r>
      <w:r w:rsidR="001D2A9A" w:rsidRPr="005B3B5B">
        <w:rPr>
          <w:rFonts w:ascii="Arial" w:hAnsi="Arial" w:cs="Arial"/>
          <w:sz w:val="20"/>
          <w:szCs w:val="20"/>
        </w:rPr>
        <w:t xml:space="preserve"> </w:t>
      </w:r>
      <w:r w:rsidR="006C5934" w:rsidRPr="005B3B5B">
        <w:rPr>
          <w:rFonts w:ascii="Arial" w:hAnsi="Arial" w:cs="Arial"/>
          <w:sz w:val="20"/>
          <w:szCs w:val="20"/>
        </w:rPr>
        <w:t>krytycznego.</w:t>
      </w:r>
    </w:p>
    <w:p w14:paraId="45EDA011" w14:textId="77777777" w:rsidR="00A43F9D" w:rsidRPr="005B3B5B" w:rsidRDefault="00A43F9D" w:rsidP="00A43F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874196" w14:textId="77777777" w:rsidR="00A43F9D" w:rsidRPr="005B3B5B" w:rsidRDefault="00A43F9D" w:rsidP="001B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EC021D" w14:textId="24F88E63" w:rsidR="00A43F9D" w:rsidRPr="005B3B5B" w:rsidRDefault="004C5741" w:rsidP="002E5E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Posiedzenia </w:t>
      </w:r>
      <w:r w:rsidR="00452625" w:rsidRPr="005B3B5B">
        <w:rPr>
          <w:rFonts w:ascii="Arial" w:hAnsi="Arial" w:cs="Arial"/>
          <w:sz w:val="20"/>
          <w:szCs w:val="20"/>
        </w:rPr>
        <w:t>Z</w:t>
      </w:r>
      <w:r w:rsidR="00A43F9D" w:rsidRPr="005B3B5B">
        <w:rPr>
          <w:rFonts w:ascii="Arial" w:hAnsi="Arial" w:cs="Arial"/>
          <w:sz w:val="20"/>
          <w:szCs w:val="20"/>
        </w:rPr>
        <w:t xml:space="preserve">espołu </w:t>
      </w:r>
      <w:r w:rsidR="001B3326" w:rsidRPr="005B3B5B">
        <w:rPr>
          <w:rFonts w:ascii="Arial" w:hAnsi="Arial" w:cs="Arial"/>
          <w:sz w:val="20"/>
          <w:szCs w:val="20"/>
        </w:rPr>
        <w:t xml:space="preserve">są </w:t>
      </w:r>
      <w:r w:rsidR="00A43F9D" w:rsidRPr="005B3B5B">
        <w:rPr>
          <w:rFonts w:ascii="Arial" w:hAnsi="Arial" w:cs="Arial"/>
          <w:sz w:val="20"/>
          <w:szCs w:val="20"/>
        </w:rPr>
        <w:t>zwoływane przez</w:t>
      </w:r>
      <w:r w:rsidR="001B3326" w:rsidRPr="005B3B5B">
        <w:rPr>
          <w:rFonts w:ascii="Arial" w:hAnsi="Arial" w:cs="Arial"/>
          <w:sz w:val="20"/>
          <w:szCs w:val="20"/>
        </w:rPr>
        <w:t xml:space="preserve"> </w:t>
      </w:r>
      <w:r w:rsidR="00B7205E" w:rsidRPr="005B3B5B">
        <w:rPr>
          <w:rFonts w:ascii="Arial" w:hAnsi="Arial" w:cs="Arial"/>
          <w:sz w:val="20"/>
          <w:szCs w:val="20"/>
        </w:rPr>
        <w:t>Przewodniczącego Zespołu</w:t>
      </w:r>
      <w:r w:rsidR="001046BB" w:rsidRPr="005B3B5B">
        <w:rPr>
          <w:rFonts w:ascii="Arial" w:hAnsi="Arial" w:cs="Arial"/>
          <w:sz w:val="20"/>
          <w:szCs w:val="20"/>
        </w:rPr>
        <w:t>.</w:t>
      </w:r>
      <w:r w:rsidR="00490A78" w:rsidRPr="005B3B5B">
        <w:rPr>
          <w:rFonts w:ascii="Arial" w:hAnsi="Arial" w:cs="Arial"/>
          <w:sz w:val="20"/>
          <w:szCs w:val="20"/>
        </w:rPr>
        <w:t xml:space="preserve"> O</w:t>
      </w:r>
      <w:r w:rsidR="00B7205E" w:rsidRPr="005B3B5B">
        <w:rPr>
          <w:rFonts w:ascii="Arial" w:hAnsi="Arial" w:cs="Arial"/>
          <w:sz w:val="20"/>
          <w:szCs w:val="20"/>
        </w:rPr>
        <w:t>bsługę</w:t>
      </w:r>
      <w:r w:rsidR="00452625" w:rsidRPr="005B3B5B">
        <w:rPr>
          <w:rFonts w:ascii="Arial" w:hAnsi="Arial" w:cs="Arial"/>
          <w:sz w:val="20"/>
          <w:szCs w:val="20"/>
        </w:rPr>
        <w:t xml:space="preserve"> Z</w:t>
      </w:r>
      <w:r w:rsidR="00490A78" w:rsidRPr="005B3B5B">
        <w:rPr>
          <w:rFonts w:ascii="Arial" w:hAnsi="Arial" w:cs="Arial"/>
          <w:sz w:val="20"/>
          <w:szCs w:val="20"/>
        </w:rPr>
        <w:t>espołu</w:t>
      </w:r>
      <w:r w:rsidR="00B7205E" w:rsidRPr="005B3B5B">
        <w:rPr>
          <w:rFonts w:ascii="Arial" w:hAnsi="Arial" w:cs="Arial"/>
          <w:sz w:val="20"/>
          <w:szCs w:val="20"/>
        </w:rPr>
        <w:t xml:space="preserve"> zapewnia </w:t>
      </w:r>
      <w:r w:rsidR="0058451B" w:rsidRPr="005B3B5B">
        <w:rPr>
          <w:rFonts w:ascii="Arial" w:hAnsi="Arial" w:cs="Arial"/>
          <w:sz w:val="20"/>
          <w:szCs w:val="20"/>
        </w:rPr>
        <w:t xml:space="preserve">Sekretariat Zespołu – pracownicy komórki w </w:t>
      </w:r>
      <w:r w:rsidR="005F664E" w:rsidRPr="005B3B5B">
        <w:rPr>
          <w:rFonts w:ascii="Arial" w:hAnsi="Arial" w:cs="Arial"/>
          <w:sz w:val="20"/>
          <w:szCs w:val="20"/>
        </w:rPr>
        <w:t>RR</w:t>
      </w:r>
      <w:r w:rsidRPr="005B3B5B">
        <w:rPr>
          <w:rFonts w:ascii="Arial" w:hAnsi="Arial" w:cs="Arial"/>
          <w:sz w:val="20"/>
          <w:szCs w:val="20"/>
        </w:rPr>
        <w:t xml:space="preserve"> odpowiedzialnej za zarządzanie ryzykiem nadużyć finansowych</w:t>
      </w:r>
      <w:r w:rsidR="0058451B" w:rsidRPr="005B3B5B">
        <w:rPr>
          <w:rFonts w:ascii="Arial" w:hAnsi="Arial" w:cs="Arial"/>
          <w:sz w:val="20"/>
          <w:szCs w:val="20"/>
        </w:rPr>
        <w:t>.</w:t>
      </w:r>
      <w:r w:rsidR="00AF79D2" w:rsidRPr="005B3B5B">
        <w:rPr>
          <w:rFonts w:ascii="Arial" w:hAnsi="Arial" w:cs="Arial"/>
          <w:sz w:val="20"/>
          <w:szCs w:val="20"/>
        </w:rPr>
        <w:t xml:space="preserve"> </w:t>
      </w:r>
      <w:r w:rsidR="001B3326" w:rsidRPr="005B3B5B">
        <w:rPr>
          <w:rFonts w:ascii="Arial" w:hAnsi="Arial" w:cs="Arial"/>
          <w:sz w:val="20"/>
          <w:szCs w:val="20"/>
        </w:rPr>
        <w:t xml:space="preserve">Z wnioskiem o zwołanie </w:t>
      </w:r>
      <w:r w:rsidRPr="005B3B5B">
        <w:rPr>
          <w:rFonts w:ascii="Arial" w:hAnsi="Arial" w:cs="Arial"/>
          <w:sz w:val="20"/>
          <w:szCs w:val="20"/>
        </w:rPr>
        <w:t xml:space="preserve">posiedzenia </w:t>
      </w:r>
      <w:r w:rsidR="001B3326" w:rsidRPr="005B3B5B">
        <w:rPr>
          <w:rFonts w:ascii="Arial" w:hAnsi="Arial" w:cs="Arial"/>
          <w:sz w:val="20"/>
          <w:szCs w:val="20"/>
        </w:rPr>
        <w:t>może wystąpić</w:t>
      </w:r>
      <w:r w:rsidR="00490A78" w:rsidRPr="005B3B5B">
        <w:rPr>
          <w:rFonts w:ascii="Arial" w:hAnsi="Arial" w:cs="Arial"/>
          <w:sz w:val="20"/>
          <w:szCs w:val="20"/>
        </w:rPr>
        <w:t xml:space="preserve"> do Przewodniczącego</w:t>
      </w:r>
      <w:r w:rsidR="001B3326" w:rsidRPr="005B3B5B">
        <w:rPr>
          <w:rFonts w:ascii="Arial" w:hAnsi="Arial" w:cs="Arial"/>
          <w:sz w:val="20"/>
          <w:szCs w:val="20"/>
        </w:rPr>
        <w:t xml:space="preserve"> </w:t>
      </w:r>
      <w:r w:rsidR="00452625" w:rsidRPr="005B3B5B">
        <w:rPr>
          <w:rFonts w:ascii="Arial" w:hAnsi="Arial" w:cs="Arial"/>
          <w:sz w:val="20"/>
          <w:szCs w:val="20"/>
        </w:rPr>
        <w:t xml:space="preserve">każdy </w:t>
      </w:r>
      <w:r w:rsidRPr="005B3B5B">
        <w:rPr>
          <w:rFonts w:ascii="Arial" w:hAnsi="Arial" w:cs="Arial"/>
          <w:sz w:val="20"/>
          <w:szCs w:val="20"/>
        </w:rPr>
        <w:t>C</w:t>
      </w:r>
      <w:r w:rsidR="00452625" w:rsidRPr="005B3B5B">
        <w:rPr>
          <w:rFonts w:ascii="Arial" w:hAnsi="Arial" w:cs="Arial"/>
          <w:sz w:val="20"/>
          <w:szCs w:val="20"/>
        </w:rPr>
        <w:t>złonek</w:t>
      </w:r>
      <w:r w:rsidR="000F64F8" w:rsidRPr="005B3B5B">
        <w:rPr>
          <w:rFonts w:ascii="Arial" w:hAnsi="Arial" w:cs="Arial"/>
          <w:sz w:val="20"/>
          <w:szCs w:val="20"/>
        </w:rPr>
        <w:t xml:space="preserve"> </w:t>
      </w:r>
      <w:r w:rsidR="00452625" w:rsidRPr="005B3B5B">
        <w:rPr>
          <w:rFonts w:ascii="Arial" w:hAnsi="Arial" w:cs="Arial"/>
          <w:sz w:val="20"/>
          <w:szCs w:val="20"/>
        </w:rPr>
        <w:t>Z</w:t>
      </w:r>
      <w:r w:rsidR="002E5E3A" w:rsidRPr="005B3B5B">
        <w:rPr>
          <w:rFonts w:ascii="Arial" w:hAnsi="Arial" w:cs="Arial"/>
          <w:sz w:val="20"/>
          <w:szCs w:val="20"/>
        </w:rPr>
        <w:t xml:space="preserve">espołu ds. samooceny. </w:t>
      </w:r>
    </w:p>
    <w:p w14:paraId="3519FEA8" w14:textId="77777777" w:rsidR="007726A9" w:rsidRPr="005B3B5B" w:rsidRDefault="007726A9" w:rsidP="002E5E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4B5111" w14:textId="6E7B42CE" w:rsidR="007726A9" w:rsidRPr="005B3B5B" w:rsidRDefault="007726A9" w:rsidP="002E5E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 xml:space="preserve">Bieżących przeglądów stopnia realizacji zakładanych harmonogramów w odniesieniu do dodatkowo wprowadzonych kontroli, zmian w uwarunkowaniach ryzyka, a także bieżącej adekwatności wyników oceny dokonywać będzie </w:t>
      </w:r>
      <w:r w:rsidR="005F664E" w:rsidRPr="005B3B5B">
        <w:rPr>
          <w:rFonts w:ascii="Arial" w:hAnsi="Arial" w:cs="Arial"/>
          <w:sz w:val="20"/>
          <w:szCs w:val="20"/>
        </w:rPr>
        <w:t>RR</w:t>
      </w:r>
      <w:r w:rsidR="00CA339E" w:rsidRPr="005B3B5B">
        <w:rPr>
          <w:rFonts w:ascii="Arial" w:hAnsi="Arial" w:cs="Arial"/>
          <w:sz w:val="20"/>
          <w:szCs w:val="20"/>
        </w:rPr>
        <w:t>, odpowiedzialny</w:t>
      </w:r>
      <w:r w:rsidRPr="005B3B5B">
        <w:rPr>
          <w:rFonts w:ascii="Arial" w:hAnsi="Arial" w:cs="Arial"/>
          <w:sz w:val="20"/>
          <w:szCs w:val="20"/>
        </w:rPr>
        <w:t xml:space="preserve"> za zarządzanie ryzykiem nadużyć finansowych</w:t>
      </w:r>
      <w:r w:rsidR="00CA339E" w:rsidRPr="005B3B5B">
        <w:rPr>
          <w:rFonts w:ascii="Arial" w:hAnsi="Arial" w:cs="Arial"/>
          <w:sz w:val="20"/>
          <w:szCs w:val="20"/>
        </w:rPr>
        <w:t xml:space="preserve">, </w:t>
      </w:r>
      <w:r w:rsidR="009E2F73" w:rsidRPr="005B3B5B">
        <w:rPr>
          <w:rFonts w:ascii="Arial" w:hAnsi="Arial" w:cs="Arial"/>
          <w:sz w:val="20"/>
          <w:szCs w:val="20"/>
        </w:rPr>
        <w:br/>
      </w:r>
      <w:r w:rsidR="00CA339E" w:rsidRPr="005B3B5B">
        <w:rPr>
          <w:rFonts w:ascii="Arial" w:hAnsi="Arial" w:cs="Arial"/>
          <w:sz w:val="20"/>
          <w:szCs w:val="20"/>
        </w:rPr>
        <w:t>m.in. poprzez kontrole systemowe, kontrole wewnętrzne systemu zarządzania i ko</w:t>
      </w:r>
      <w:r w:rsidR="005F664E" w:rsidRPr="005B3B5B">
        <w:rPr>
          <w:rFonts w:ascii="Arial" w:hAnsi="Arial" w:cs="Arial"/>
          <w:sz w:val="20"/>
          <w:szCs w:val="20"/>
        </w:rPr>
        <w:t>ntroli w IZ RPO WSL oraz analizę</w:t>
      </w:r>
      <w:r w:rsidR="00CA339E" w:rsidRPr="005B3B5B">
        <w:rPr>
          <w:rFonts w:ascii="Arial" w:hAnsi="Arial" w:cs="Arial"/>
          <w:sz w:val="20"/>
          <w:szCs w:val="20"/>
        </w:rPr>
        <w:t xml:space="preserve"> wyników kontroli prowadzone na potrzeby sporządzenia </w:t>
      </w:r>
      <w:r w:rsidR="00CA339E" w:rsidRPr="005B3B5B">
        <w:rPr>
          <w:rFonts w:ascii="Arial" w:hAnsi="Arial" w:cs="Arial"/>
          <w:i/>
          <w:sz w:val="20"/>
          <w:szCs w:val="20"/>
        </w:rPr>
        <w:t>Rocznego podsumowania końcowych wyników audytu i przeprowadzonych kontroli</w:t>
      </w:r>
      <w:r w:rsidRPr="005B3B5B">
        <w:rPr>
          <w:rFonts w:ascii="Arial" w:hAnsi="Arial" w:cs="Arial"/>
          <w:sz w:val="20"/>
          <w:szCs w:val="20"/>
        </w:rPr>
        <w:t>.</w:t>
      </w:r>
      <w:r w:rsidR="00490A78" w:rsidRPr="005B3B5B">
        <w:rPr>
          <w:rFonts w:ascii="Arial" w:hAnsi="Arial" w:cs="Arial"/>
          <w:sz w:val="20"/>
          <w:szCs w:val="20"/>
        </w:rPr>
        <w:t xml:space="preserve"> O powyższych działan</w:t>
      </w:r>
      <w:r w:rsidR="00452625" w:rsidRPr="005B3B5B">
        <w:rPr>
          <w:rFonts w:ascii="Arial" w:hAnsi="Arial" w:cs="Arial"/>
          <w:sz w:val="20"/>
          <w:szCs w:val="20"/>
        </w:rPr>
        <w:t xml:space="preserve">iach informowani </w:t>
      </w:r>
      <w:r w:rsidR="009E2F73" w:rsidRPr="005B3B5B">
        <w:rPr>
          <w:rFonts w:ascii="Arial" w:hAnsi="Arial" w:cs="Arial"/>
          <w:sz w:val="20"/>
          <w:szCs w:val="20"/>
        </w:rPr>
        <w:br/>
      </w:r>
      <w:r w:rsidR="00452625" w:rsidRPr="005B3B5B">
        <w:rPr>
          <w:rFonts w:ascii="Arial" w:hAnsi="Arial" w:cs="Arial"/>
          <w:sz w:val="20"/>
          <w:szCs w:val="20"/>
        </w:rPr>
        <w:t xml:space="preserve">są </w:t>
      </w:r>
      <w:r w:rsidR="009C478E" w:rsidRPr="005B3B5B">
        <w:rPr>
          <w:rFonts w:ascii="Arial" w:hAnsi="Arial" w:cs="Arial"/>
          <w:sz w:val="20"/>
          <w:szCs w:val="20"/>
        </w:rPr>
        <w:t>C</w:t>
      </w:r>
      <w:r w:rsidR="00452625" w:rsidRPr="005B3B5B">
        <w:rPr>
          <w:rFonts w:ascii="Arial" w:hAnsi="Arial" w:cs="Arial"/>
          <w:sz w:val="20"/>
          <w:szCs w:val="20"/>
        </w:rPr>
        <w:t>złonkowie Z</w:t>
      </w:r>
      <w:r w:rsidR="00490A78" w:rsidRPr="005B3B5B">
        <w:rPr>
          <w:rFonts w:ascii="Arial" w:hAnsi="Arial" w:cs="Arial"/>
          <w:sz w:val="20"/>
          <w:szCs w:val="20"/>
        </w:rPr>
        <w:t>espołu</w:t>
      </w:r>
      <w:r w:rsidR="005F664E" w:rsidRPr="005B3B5B">
        <w:rPr>
          <w:rFonts w:ascii="Arial" w:hAnsi="Arial" w:cs="Arial"/>
          <w:sz w:val="20"/>
          <w:szCs w:val="20"/>
        </w:rPr>
        <w:t xml:space="preserve"> ds. samooceny</w:t>
      </w:r>
      <w:r w:rsidR="00490A78" w:rsidRPr="005B3B5B">
        <w:rPr>
          <w:rFonts w:ascii="Arial" w:hAnsi="Arial" w:cs="Arial"/>
          <w:sz w:val="20"/>
          <w:szCs w:val="20"/>
        </w:rPr>
        <w:t>.</w:t>
      </w:r>
    </w:p>
    <w:p w14:paraId="0171D172" w14:textId="77777777" w:rsidR="00C96FC7" w:rsidRPr="005B3B5B" w:rsidRDefault="00C96FC7" w:rsidP="00C96FC7">
      <w:pPr>
        <w:spacing w:line="360" w:lineRule="auto"/>
        <w:rPr>
          <w:rFonts w:ascii="Arial" w:hAnsi="Arial" w:cs="Arial"/>
          <w:sz w:val="20"/>
          <w:szCs w:val="20"/>
        </w:rPr>
      </w:pPr>
    </w:p>
    <w:p w14:paraId="067CB4D8" w14:textId="77777777" w:rsidR="00E21B9E" w:rsidRPr="005B3B5B" w:rsidRDefault="0072525A" w:rsidP="007965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B5B">
        <w:rPr>
          <w:rFonts w:ascii="Arial" w:hAnsi="Arial" w:cs="Arial"/>
          <w:sz w:val="20"/>
          <w:szCs w:val="20"/>
        </w:rPr>
        <w:t>Szczegółowe zasa</w:t>
      </w:r>
      <w:r w:rsidR="00452625" w:rsidRPr="005B3B5B">
        <w:rPr>
          <w:rFonts w:ascii="Arial" w:hAnsi="Arial" w:cs="Arial"/>
          <w:sz w:val="20"/>
          <w:szCs w:val="20"/>
        </w:rPr>
        <w:t>dy dotyczące trybu pracy Z</w:t>
      </w:r>
      <w:r w:rsidRPr="005B3B5B">
        <w:rPr>
          <w:rFonts w:ascii="Arial" w:hAnsi="Arial" w:cs="Arial"/>
          <w:sz w:val="20"/>
          <w:szCs w:val="20"/>
        </w:rPr>
        <w:t>espołu</w:t>
      </w:r>
      <w:r w:rsidR="00CA339E" w:rsidRPr="005B3B5B">
        <w:rPr>
          <w:rFonts w:ascii="Arial" w:hAnsi="Arial" w:cs="Arial"/>
          <w:sz w:val="20"/>
          <w:szCs w:val="20"/>
        </w:rPr>
        <w:t xml:space="preserve"> ds. samooceny zosta</w:t>
      </w:r>
      <w:r w:rsidR="00842B9B" w:rsidRPr="005B3B5B">
        <w:rPr>
          <w:rFonts w:ascii="Arial" w:hAnsi="Arial" w:cs="Arial"/>
          <w:sz w:val="20"/>
          <w:szCs w:val="20"/>
        </w:rPr>
        <w:t>ły</w:t>
      </w:r>
      <w:r w:rsidR="00452625" w:rsidRPr="005B3B5B">
        <w:rPr>
          <w:rFonts w:ascii="Arial" w:hAnsi="Arial" w:cs="Arial"/>
          <w:sz w:val="20"/>
          <w:szCs w:val="20"/>
        </w:rPr>
        <w:t xml:space="preserve"> określone w</w:t>
      </w:r>
      <w:r w:rsidR="00951632" w:rsidRPr="005B3B5B">
        <w:rPr>
          <w:rFonts w:ascii="Arial" w:hAnsi="Arial" w:cs="Arial"/>
          <w:sz w:val="20"/>
          <w:szCs w:val="20"/>
        </w:rPr>
        <w:t xml:space="preserve"> </w:t>
      </w:r>
      <w:r w:rsidR="00452625" w:rsidRPr="005B3B5B">
        <w:rPr>
          <w:rFonts w:ascii="Arial" w:hAnsi="Arial" w:cs="Arial"/>
          <w:sz w:val="20"/>
          <w:szCs w:val="20"/>
        </w:rPr>
        <w:t>Regulaminie prac Z</w:t>
      </w:r>
      <w:r w:rsidR="00CA339E" w:rsidRPr="005B3B5B">
        <w:rPr>
          <w:rFonts w:ascii="Arial" w:hAnsi="Arial" w:cs="Arial"/>
          <w:sz w:val="20"/>
          <w:szCs w:val="20"/>
        </w:rPr>
        <w:t>espołu ds. samooceny</w:t>
      </w:r>
      <w:r w:rsidR="00AF57F6" w:rsidRPr="005B3B5B">
        <w:rPr>
          <w:rFonts w:ascii="Arial" w:hAnsi="Arial" w:cs="Arial"/>
          <w:sz w:val="20"/>
          <w:szCs w:val="20"/>
        </w:rPr>
        <w:t>,</w:t>
      </w:r>
      <w:r w:rsidR="005F664E" w:rsidRPr="005B3B5B">
        <w:rPr>
          <w:rFonts w:ascii="Arial" w:hAnsi="Arial" w:cs="Arial"/>
          <w:sz w:val="20"/>
          <w:szCs w:val="20"/>
        </w:rPr>
        <w:t xml:space="preserve"> </w:t>
      </w:r>
      <w:r w:rsidR="00CA339E" w:rsidRPr="005B3B5B">
        <w:rPr>
          <w:rFonts w:ascii="Arial" w:hAnsi="Arial" w:cs="Arial"/>
          <w:sz w:val="20"/>
          <w:szCs w:val="20"/>
        </w:rPr>
        <w:t>przyjmowanym przez</w:t>
      </w:r>
      <w:r w:rsidR="006A7237" w:rsidRPr="005B3B5B">
        <w:rPr>
          <w:rFonts w:ascii="Arial" w:hAnsi="Arial" w:cs="Arial"/>
          <w:sz w:val="20"/>
          <w:szCs w:val="20"/>
        </w:rPr>
        <w:t xml:space="preserve"> Zarząd Województwa Śląskiego.</w:t>
      </w:r>
    </w:p>
    <w:sectPr w:rsidR="00E21B9E" w:rsidRPr="005B3B5B" w:rsidSect="001578DF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20EE" w14:textId="77777777" w:rsidR="00814A5B" w:rsidRDefault="00814A5B" w:rsidP="00C96FC7">
      <w:r>
        <w:separator/>
      </w:r>
    </w:p>
  </w:endnote>
  <w:endnote w:type="continuationSeparator" w:id="0">
    <w:p w14:paraId="6E6904CB" w14:textId="77777777" w:rsidR="00814A5B" w:rsidRDefault="00814A5B" w:rsidP="00C9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1FF5" w14:textId="067EC5B7" w:rsidR="00814A5B" w:rsidRDefault="00814A5B">
    <w:pPr>
      <w:pStyle w:val="Stopka"/>
      <w:jc w:val="right"/>
    </w:pPr>
    <w:r w:rsidRPr="001578DF">
      <w:rPr>
        <w:rFonts w:ascii="Arial" w:hAnsi="Arial" w:cs="Arial"/>
        <w:sz w:val="20"/>
        <w:szCs w:val="20"/>
      </w:rPr>
      <w:fldChar w:fldCharType="begin"/>
    </w:r>
    <w:r w:rsidRPr="001578DF">
      <w:rPr>
        <w:rFonts w:ascii="Arial" w:hAnsi="Arial" w:cs="Arial"/>
        <w:sz w:val="20"/>
        <w:szCs w:val="20"/>
      </w:rPr>
      <w:instrText xml:space="preserve"> PAGE   \* MERGEFORMAT </w:instrText>
    </w:r>
    <w:r w:rsidRPr="001578DF">
      <w:rPr>
        <w:rFonts w:ascii="Arial" w:hAnsi="Arial" w:cs="Arial"/>
        <w:sz w:val="20"/>
        <w:szCs w:val="20"/>
      </w:rPr>
      <w:fldChar w:fldCharType="separate"/>
    </w:r>
    <w:r w:rsidR="00C36036">
      <w:rPr>
        <w:rFonts w:ascii="Arial" w:hAnsi="Arial" w:cs="Arial"/>
        <w:noProof/>
        <w:sz w:val="20"/>
        <w:szCs w:val="20"/>
      </w:rPr>
      <w:t>2</w:t>
    </w:r>
    <w:r w:rsidRPr="001578DF">
      <w:rPr>
        <w:rFonts w:ascii="Arial" w:hAnsi="Arial" w:cs="Arial"/>
        <w:sz w:val="20"/>
        <w:szCs w:val="20"/>
      </w:rPr>
      <w:fldChar w:fldCharType="end"/>
    </w:r>
  </w:p>
  <w:p w14:paraId="4334E8D3" w14:textId="77777777" w:rsidR="00814A5B" w:rsidRDefault="00814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B7175" w14:textId="77777777" w:rsidR="00814A5B" w:rsidRDefault="00814A5B" w:rsidP="00C96FC7">
      <w:r>
        <w:separator/>
      </w:r>
    </w:p>
  </w:footnote>
  <w:footnote w:type="continuationSeparator" w:id="0">
    <w:p w14:paraId="3B616C61" w14:textId="77777777" w:rsidR="00814A5B" w:rsidRDefault="00814A5B" w:rsidP="00C96FC7">
      <w:r>
        <w:continuationSeparator/>
      </w:r>
    </w:p>
  </w:footnote>
  <w:footnote w:id="1">
    <w:p w14:paraId="2CB21063" w14:textId="77777777" w:rsidR="00814A5B" w:rsidRPr="00CF56E7" w:rsidRDefault="00814A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71CA5">
        <w:rPr>
          <w:rFonts w:ascii="Arial" w:hAnsi="Arial" w:cs="Arial"/>
          <w:sz w:val="18"/>
          <w:szCs w:val="18"/>
          <w:lang w:val="pl-PL"/>
        </w:rPr>
        <w:t>Termin ten może ulec wydłużeniu.</w:t>
      </w:r>
    </w:p>
  </w:footnote>
  <w:footnote w:id="2">
    <w:p w14:paraId="462B6907" w14:textId="77777777" w:rsidR="00814A5B" w:rsidRDefault="00814A5B" w:rsidP="00D34EF8">
      <w:pPr>
        <w:pStyle w:val="Tekstprzypisudolnego"/>
      </w:pPr>
      <w:r>
        <w:rPr>
          <w:rStyle w:val="Odwoanieprzypisudolnego"/>
        </w:rPr>
        <w:footnoteRef/>
      </w:r>
      <w:r>
        <w:t xml:space="preserve"> W uzasadnionych przypadkach termin może ulec wydłużeniu.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0AB8" w14:textId="079E0D4D" w:rsidR="00814A5B" w:rsidRPr="001F43DD" w:rsidRDefault="00814A5B" w:rsidP="001F43DD">
    <w:pPr>
      <w:pStyle w:val="Nagwek"/>
    </w:pPr>
    <w:r>
      <w:rPr>
        <w:noProof/>
        <w:color w:val="404040"/>
        <w:lang w:val="pl-PL" w:eastAsia="pl-PL"/>
      </w:rPr>
      <w:drawing>
        <wp:inline distT="0" distB="0" distL="0" distR="0" wp14:anchorId="6C239904" wp14:editId="1AE41E85">
          <wp:extent cx="5975350" cy="577850"/>
          <wp:effectExtent l="0" t="0" r="6350" b="0"/>
          <wp:docPr id="1" name="Obraz 2" descr="EFS kolor" title="Zestaw Logotypów RPO 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0E6"/>
    <w:multiLevelType w:val="hybridMultilevel"/>
    <w:tmpl w:val="3BB28F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52386"/>
    <w:multiLevelType w:val="hybridMultilevel"/>
    <w:tmpl w:val="5680E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6352"/>
    <w:multiLevelType w:val="hybridMultilevel"/>
    <w:tmpl w:val="62DA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55FB"/>
    <w:multiLevelType w:val="hybridMultilevel"/>
    <w:tmpl w:val="A28C4F3A"/>
    <w:lvl w:ilvl="0" w:tplc="E0FCA9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F56892"/>
    <w:multiLevelType w:val="hybridMultilevel"/>
    <w:tmpl w:val="C0E6D1C8"/>
    <w:lvl w:ilvl="0" w:tplc="1BF26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29D"/>
    <w:multiLevelType w:val="hybridMultilevel"/>
    <w:tmpl w:val="BA388FAE"/>
    <w:lvl w:ilvl="0" w:tplc="8464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035B7"/>
    <w:multiLevelType w:val="hybridMultilevel"/>
    <w:tmpl w:val="1E46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410BD"/>
    <w:multiLevelType w:val="hybridMultilevel"/>
    <w:tmpl w:val="4490C524"/>
    <w:lvl w:ilvl="0" w:tplc="90708BE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9BD2D98"/>
    <w:multiLevelType w:val="hybridMultilevel"/>
    <w:tmpl w:val="62DA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8660F"/>
    <w:multiLevelType w:val="hybridMultilevel"/>
    <w:tmpl w:val="458ED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C2439"/>
    <w:multiLevelType w:val="hybridMultilevel"/>
    <w:tmpl w:val="B876153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3D738E1"/>
    <w:multiLevelType w:val="hybridMultilevel"/>
    <w:tmpl w:val="86A29E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F61F05"/>
    <w:multiLevelType w:val="hybridMultilevel"/>
    <w:tmpl w:val="4490C524"/>
    <w:lvl w:ilvl="0" w:tplc="90708BE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2963660D"/>
    <w:multiLevelType w:val="hybridMultilevel"/>
    <w:tmpl w:val="11D20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1338"/>
    <w:multiLevelType w:val="hybridMultilevel"/>
    <w:tmpl w:val="A0AEA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578"/>
    <w:multiLevelType w:val="multilevel"/>
    <w:tmpl w:val="0744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06AB4"/>
    <w:multiLevelType w:val="hybridMultilevel"/>
    <w:tmpl w:val="9AD8F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45B63"/>
    <w:multiLevelType w:val="hybridMultilevel"/>
    <w:tmpl w:val="3BA23A68"/>
    <w:lvl w:ilvl="0" w:tplc="E0FC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42944"/>
    <w:multiLevelType w:val="hybridMultilevel"/>
    <w:tmpl w:val="C3227F6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2EF779E2"/>
    <w:multiLevelType w:val="hybridMultilevel"/>
    <w:tmpl w:val="5008BC96"/>
    <w:lvl w:ilvl="0" w:tplc="E0FC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03E36"/>
    <w:multiLevelType w:val="multilevel"/>
    <w:tmpl w:val="0E4E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A74330"/>
    <w:multiLevelType w:val="hybridMultilevel"/>
    <w:tmpl w:val="B616E544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0631114"/>
    <w:multiLevelType w:val="hybridMultilevel"/>
    <w:tmpl w:val="B876153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32617C9E"/>
    <w:multiLevelType w:val="multilevel"/>
    <w:tmpl w:val="91BA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FE6CC0"/>
    <w:multiLevelType w:val="hybridMultilevel"/>
    <w:tmpl w:val="AB56B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CF44E7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9951AA"/>
    <w:multiLevelType w:val="hybridMultilevel"/>
    <w:tmpl w:val="4EACA94A"/>
    <w:lvl w:ilvl="0" w:tplc="E0FC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44EAF"/>
    <w:multiLevelType w:val="hybridMultilevel"/>
    <w:tmpl w:val="DEF2A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979CF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4F7CD5"/>
    <w:multiLevelType w:val="hybridMultilevel"/>
    <w:tmpl w:val="8E0AB244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47E71EEF"/>
    <w:multiLevelType w:val="hybridMultilevel"/>
    <w:tmpl w:val="0E7E4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922009"/>
    <w:multiLevelType w:val="hybridMultilevel"/>
    <w:tmpl w:val="645E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A7B9C"/>
    <w:multiLevelType w:val="hybridMultilevel"/>
    <w:tmpl w:val="B8865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E551F8"/>
    <w:multiLevelType w:val="hybridMultilevel"/>
    <w:tmpl w:val="8278AC64"/>
    <w:lvl w:ilvl="0" w:tplc="90708BE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 w15:restartNumberingAfterBreak="0">
    <w:nsid w:val="4CB75B97"/>
    <w:multiLevelType w:val="hybridMultilevel"/>
    <w:tmpl w:val="043CB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A62F0F"/>
    <w:multiLevelType w:val="hybridMultilevel"/>
    <w:tmpl w:val="36EC8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13003"/>
    <w:multiLevelType w:val="hybridMultilevel"/>
    <w:tmpl w:val="1C6490F4"/>
    <w:lvl w:ilvl="0" w:tplc="E0FC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27D1E"/>
    <w:multiLevelType w:val="hybridMultilevel"/>
    <w:tmpl w:val="C85E3DC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F190F"/>
    <w:multiLevelType w:val="hybridMultilevel"/>
    <w:tmpl w:val="6D9EB3EE"/>
    <w:lvl w:ilvl="0" w:tplc="3ED4C1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76FD4"/>
    <w:multiLevelType w:val="hybridMultilevel"/>
    <w:tmpl w:val="EE6C4534"/>
    <w:lvl w:ilvl="0" w:tplc="E0FCA9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15F49D3"/>
    <w:multiLevelType w:val="hybridMultilevel"/>
    <w:tmpl w:val="2790176C"/>
    <w:lvl w:ilvl="0" w:tplc="E0FCA960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621511B4"/>
    <w:multiLevelType w:val="hybridMultilevel"/>
    <w:tmpl w:val="923203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25C95"/>
    <w:multiLevelType w:val="hybridMultilevel"/>
    <w:tmpl w:val="08366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7E5DDB"/>
    <w:multiLevelType w:val="multilevel"/>
    <w:tmpl w:val="360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936A73"/>
    <w:multiLevelType w:val="hybridMultilevel"/>
    <w:tmpl w:val="3A88F0F2"/>
    <w:lvl w:ilvl="0" w:tplc="E0FC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E258E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5E37BD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4944CF"/>
    <w:multiLevelType w:val="hybridMultilevel"/>
    <w:tmpl w:val="DA489AA0"/>
    <w:lvl w:ilvl="0" w:tplc="35207B1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 w15:restartNumberingAfterBreak="0">
    <w:nsid w:val="6B310A94"/>
    <w:multiLevelType w:val="hybridMultilevel"/>
    <w:tmpl w:val="FFBC9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CBB1016"/>
    <w:multiLevelType w:val="hybridMultilevel"/>
    <w:tmpl w:val="823253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7064060A"/>
    <w:multiLevelType w:val="hybridMultilevel"/>
    <w:tmpl w:val="DFBE1E3A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7120242B"/>
    <w:multiLevelType w:val="multilevel"/>
    <w:tmpl w:val="8480C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30C62ED"/>
    <w:multiLevelType w:val="hybridMultilevel"/>
    <w:tmpl w:val="7886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446ECF"/>
    <w:multiLevelType w:val="hybridMultilevel"/>
    <w:tmpl w:val="AAD4138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55" w15:restartNumberingAfterBreak="0">
    <w:nsid w:val="79712A78"/>
    <w:multiLevelType w:val="hybridMultilevel"/>
    <w:tmpl w:val="FA80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310"/>
    <w:multiLevelType w:val="hybridMultilevel"/>
    <w:tmpl w:val="EEF01D52"/>
    <w:name w:val="WW8Num252"/>
    <w:lvl w:ilvl="0" w:tplc="00000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1"/>
        </w:tabs>
        <w:ind w:left="-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59"/>
        </w:tabs>
        <w:ind w:left="6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79"/>
        </w:tabs>
        <w:ind w:left="13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99"/>
        </w:tabs>
        <w:ind w:left="20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19"/>
        </w:tabs>
        <w:ind w:left="28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39"/>
        </w:tabs>
        <w:ind w:left="35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59"/>
        </w:tabs>
        <w:ind w:left="42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79"/>
        </w:tabs>
        <w:ind w:left="4979" w:hanging="180"/>
      </w:pPr>
    </w:lvl>
  </w:abstractNum>
  <w:num w:numId="1">
    <w:abstractNumId w:val="12"/>
  </w:num>
  <w:num w:numId="2">
    <w:abstractNumId w:val="41"/>
  </w:num>
  <w:num w:numId="3">
    <w:abstractNumId w:val="45"/>
  </w:num>
  <w:num w:numId="4">
    <w:abstractNumId w:val="40"/>
  </w:num>
  <w:num w:numId="5">
    <w:abstractNumId w:val="18"/>
  </w:num>
  <w:num w:numId="6">
    <w:abstractNumId w:val="50"/>
  </w:num>
  <w:num w:numId="7">
    <w:abstractNumId w:val="22"/>
  </w:num>
  <w:num w:numId="8">
    <w:abstractNumId w:val="39"/>
  </w:num>
  <w:num w:numId="9">
    <w:abstractNumId w:val="3"/>
  </w:num>
  <w:num w:numId="10">
    <w:abstractNumId w:val="32"/>
  </w:num>
  <w:num w:numId="11">
    <w:abstractNumId w:val="55"/>
  </w:num>
  <w:num w:numId="12">
    <w:abstractNumId w:val="37"/>
  </w:num>
  <w:num w:numId="13">
    <w:abstractNumId w:val="19"/>
  </w:num>
  <w:num w:numId="14">
    <w:abstractNumId w:val="17"/>
  </w:num>
  <w:num w:numId="15">
    <w:abstractNumId w:val="47"/>
  </w:num>
  <w:num w:numId="16">
    <w:abstractNumId w:val="20"/>
  </w:num>
  <w:num w:numId="17">
    <w:abstractNumId w:val="5"/>
  </w:num>
  <w:num w:numId="18">
    <w:abstractNumId w:val="44"/>
  </w:num>
  <w:num w:numId="19">
    <w:abstractNumId w:val="15"/>
  </w:num>
  <w:num w:numId="20">
    <w:abstractNumId w:val="28"/>
  </w:num>
  <w:num w:numId="21">
    <w:abstractNumId w:val="46"/>
  </w:num>
  <w:num w:numId="22">
    <w:abstractNumId w:val="23"/>
  </w:num>
  <w:num w:numId="23">
    <w:abstractNumId w:val="29"/>
  </w:num>
  <w:num w:numId="24">
    <w:abstractNumId w:val="56"/>
  </w:num>
  <w:num w:numId="25">
    <w:abstractNumId w:val="14"/>
  </w:num>
  <w:num w:numId="26">
    <w:abstractNumId w:val="35"/>
  </w:num>
  <w:num w:numId="27">
    <w:abstractNumId w:val="16"/>
  </w:num>
  <w:num w:numId="28">
    <w:abstractNumId w:val="34"/>
  </w:num>
  <w:num w:numId="29">
    <w:abstractNumId w:val="1"/>
  </w:num>
  <w:num w:numId="30">
    <w:abstractNumId w:val="13"/>
  </w:num>
  <w:num w:numId="31">
    <w:abstractNumId w:val="27"/>
  </w:num>
  <w:num w:numId="32">
    <w:abstractNumId w:val="49"/>
  </w:num>
  <w:num w:numId="33">
    <w:abstractNumId w:val="36"/>
  </w:num>
  <w:num w:numId="34">
    <w:abstractNumId w:val="53"/>
  </w:num>
  <w:num w:numId="35">
    <w:abstractNumId w:val="31"/>
  </w:num>
  <w:num w:numId="36">
    <w:abstractNumId w:val="7"/>
  </w:num>
  <w:num w:numId="37">
    <w:abstractNumId w:val="48"/>
  </w:num>
  <w:num w:numId="38">
    <w:abstractNumId w:val="9"/>
  </w:num>
  <w:num w:numId="39">
    <w:abstractNumId w:val="26"/>
  </w:num>
  <w:num w:numId="40">
    <w:abstractNumId w:val="11"/>
  </w:num>
  <w:num w:numId="41">
    <w:abstractNumId w:val="4"/>
  </w:num>
  <w:num w:numId="42">
    <w:abstractNumId w:val="10"/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6"/>
  </w:num>
  <w:num w:numId="46">
    <w:abstractNumId w:val="2"/>
  </w:num>
  <w:num w:numId="47">
    <w:abstractNumId w:val="8"/>
  </w:num>
  <w:num w:numId="48">
    <w:abstractNumId w:val="21"/>
  </w:num>
  <w:num w:numId="49">
    <w:abstractNumId w:val="51"/>
  </w:num>
  <w:num w:numId="50">
    <w:abstractNumId w:val="0"/>
  </w:num>
  <w:num w:numId="51">
    <w:abstractNumId w:val="30"/>
  </w:num>
  <w:num w:numId="52">
    <w:abstractNumId w:val="43"/>
  </w:num>
  <w:num w:numId="53">
    <w:abstractNumId w:val="33"/>
  </w:num>
  <w:num w:numId="54">
    <w:abstractNumId w:val="42"/>
  </w:num>
  <w:num w:numId="55">
    <w:abstractNumId w:val="52"/>
  </w:num>
  <w:num w:numId="56">
    <w:abstractNumId w:val="38"/>
  </w:num>
  <w:num w:numId="57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C"/>
    <w:rsid w:val="00002029"/>
    <w:rsid w:val="000039B3"/>
    <w:rsid w:val="000045FC"/>
    <w:rsid w:val="00004E43"/>
    <w:rsid w:val="0000574C"/>
    <w:rsid w:val="00012950"/>
    <w:rsid w:val="000147FB"/>
    <w:rsid w:val="00016009"/>
    <w:rsid w:val="00017F7D"/>
    <w:rsid w:val="000249AE"/>
    <w:rsid w:val="000260A0"/>
    <w:rsid w:val="00031242"/>
    <w:rsid w:val="00035EF8"/>
    <w:rsid w:val="000361BE"/>
    <w:rsid w:val="00036493"/>
    <w:rsid w:val="00037BC7"/>
    <w:rsid w:val="00042663"/>
    <w:rsid w:val="00042BA5"/>
    <w:rsid w:val="0004444C"/>
    <w:rsid w:val="00046034"/>
    <w:rsid w:val="0004640D"/>
    <w:rsid w:val="00046689"/>
    <w:rsid w:val="00047D68"/>
    <w:rsid w:val="000510E3"/>
    <w:rsid w:val="00051C56"/>
    <w:rsid w:val="00052884"/>
    <w:rsid w:val="0005385B"/>
    <w:rsid w:val="000544AC"/>
    <w:rsid w:val="000545B6"/>
    <w:rsid w:val="00054736"/>
    <w:rsid w:val="000603C7"/>
    <w:rsid w:val="00061B9A"/>
    <w:rsid w:val="000700E7"/>
    <w:rsid w:val="00070111"/>
    <w:rsid w:val="00071661"/>
    <w:rsid w:val="000716D7"/>
    <w:rsid w:val="00073624"/>
    <w:rsid w:val="00075A48"/>
    <w:rsid w:val="00076420"/>
    <w:rsid w:val="00080010"/>
    <w:rsid w:val="00081E33"/>
    <w:rsid w:val="0008231B"/>
    <w:rsid w:val="000835C6"/>
    <w:rsid w:val="00083CAC"/>
    <w:rsid w:val="00083FAF"/>
    <w:rsid w:val="0009794E"/>
    <w:rsid w:val="000A0D2C"/>
    <w:rsid w:val="000A3D7D"/>
    <w:rsid w:val="000A578B"/>
    <w:rsid w:val="000A6261"/>
    <w:rsid w:val="000B0354"/>
    <w:rsid w:val="000B1BBD"/>
    <w:rsid w:val="000B44A1"/>
    <w:rsid w:val="000B5F69"/>
    <w:rsid w:val="000C10E9"/>
    <w:rsid w:val="000C1A48"/>
    <w:rsid w:val="000C76E0"/>
    <w:rsid w:val="000D5100"/>
    <w:rsid w:val="000D79E0"/>
    <w:rsid w:val="000E1135"/>
    <w:rsid w:val="000E12FF"/>
    <w:rsid w:val="000E1B9E"/>
    <w:rsid w:val="000E3F0E"/>
    <w:rsid w:val="000E7A2E"/>
    <w:rsid w:val="000F31E3"/>
    <w:rsid w:val="000F64F8"/>
    <w:rsid w:val="000F7019"/>
    <w:rsid w:val="00101A83"/>
    <w:rsid w:val="00102CC2"/>
    <w:rsid w:val="001045CB"/>
    <w:rsid w:val="001046BB"/>
    <w:rsid w:val="0010678B"/>
    <w:rsid w:val="00107CD5"/>
    <w:rsid w:val="00114E29"/>
    <w:rsid w:val="00115547"/>
    <w:rsid w:val="00117EA9"/>
    <w:rsid w:val="001201BB"/>
    <w:rsid w:val="0012032B"/>
    <w:rsid w:val="001203D5"/>
    <w:rsid w:val="00124DDF"/>
    <w:rsid w:val="00125447"/>
    <w:rsid w:val="00127C6D"/>
    <w:rsid w:val="0013070A"/>
    <w:rsid w:val="00133C9C"/>
    <w:rsid w:val="00135DC4"/>
    <w:rsid w:val="00136BF0"/>
    <w:rsid w:val="00140727"/>
    <w:rsid w:val="0014210C"/>
    <w:rsid w:val="00143F1C"/>
    <w:rsid w:val="00144AE9"/>
    <w:rsid w:val="00145BC3"/>
    <w:rsid w:val="00146CFA"/>
    <w:rsid w:val="001513A2"/>
    <w:rsid w:val="00151D1E"/>
    <w:rsid w:val="0015220E"/>
    <w:rsid w:val="00153702"/>
    <w:rsid w:val="00154DFD"/>
    <w:rsid w:val="001578DF"/>
    <w:rsid w:val="0016129C"/>
    <w:rsid w:val="00161749"/>
    <w:rsid w:val="00162576"/>
    <w:rsid w:val="001626CB"/>
    <w:rsid w:val="001640C7"/>
    <w:rsid w:val="00165133"/>
    <w:rsid w:val="00167BE3"/>
    <w:rsid w:val="00170317"/>
    <w:rsid w:val="00170E06"/>
    <w:rsid w:val="001720F6"/>
    <w:rsid w:val="0017246B"/>
    <w:rsid w:val="00172536"/>
    <w:rsid w:val="0017357C"/>
    <w:rsid w:val="00176E95"/>
    <w:rsid w:val="0018110B"/>
    <w:rsid w:val="00181BE0"/>
    <w:rsid w:val="0018201C"/>
    <w:rsid w:val="0018379F"/>
    <w:rsid w:val="0018507B"/>
    <w:rsid w:val="00187625"/>
    <w:rsid w:val="00190A3C"/>
    <w:rsid w:val="001928C3"/>
    <w:rsid w:val="00193967"/>
    <w:rsid w:val="00196172"/>
    <w:rsid w:val="001961D3"/>
    <w:rsid w:val="001A0AA3"/>
    <w:rsid w:val="001B3326"/>
    <w:rsid w:val="001B66F2"/>
    <w:rsid w:val="001C0CB2"/>
    <w:rsid w:val="001D05CD"/>
    <w:rsid w:val="001D2A9A"/>
    <w:rsid w:val="001D3CFE"/>
    <w:rsid w:val="001D6B2F"/>
    <w:rsid w:val="001D6C4A"/>
    <w:rsid w:val="001D6EAF"/>
    <w:rsid w:val="001D7541"/>
    <w:rsid w:val="001D7EAE"/>
    <w:rsid w:val="001E2BE4"/>
    <w:rsid w:val="001E6260"/>
    <w:rsid w:val="001F149B"/>
    <w:rsid w:val="001F1654"/>
    <w:rsid w:val="001F1DA0"/>
    <w:rsid w:val="001F3FA0"/>
    <w:rsid w:val="001F4145"/>
    <w:rsid w:val="001F43DD"/>
    <w:rsid w:val="001F596C"/>
    <w:rsid w:val="002004AE"/>
    <w:rsid w:val="00202334"/>
    <w:rsid w:val="002030A9"/>
    <w:rsid w:val="00205314"/>
    <w:rsid w:val="00205D2A"/>
    <w:rsid w:val="002128AF"/>
    <w:rsid w:val="00212E33"/>
    <w:rsid w:val="00214E90"/>
    <w:rsid w:val="00215166"/>
    <w:rsid w:val="00215B0E"/>
    <w:rsid w:val="00216928"/>
    <w:rsid w:val="00224E93"/>
    <w:rsid w:val="0022534D"/>
    <w:rsid w:val="002258A8"/>
    <w:rsid w:val="0022636D"/>
    <w:rsid w:val="00237BA0"/>
    <w:rsid w:val="002418C0"/>
    <w:rsid w:val="00243A37"/>
    <w:rsid w:val="00244669"/>
    <w:rsid w:val="002461C7"/>
    <w:rsid w:val="00251B1C"/>
    <w:rsid w:val="0025225D"/>
    <w:rsid w:val="00254E00"/>
    <w:rsid w:val="00254E58"/>
    <w:rsid w:val="00257270"/>
    <w:rsid w:val="0025731E"/>
    <w:rsid w:val="00263A14"/>
    <w:rsid w:val="00263FF7"/>
    <w:rsid w:val="0027071F"/>
    <w:rsid w:val="0027458E"/>
    <w:rsid w:val="00276725"/>
    <w:rsid w:val="00277161"/>
    <w:rsid w:val="00280513"/>
    <w:rsid w:val="0028086C"/>
    <w:rsid w:val="00281A35"/>
    <w:rsid w:val="00285CC7"/>
    <w:rsid w:val="00285D4C"/>
    <w:rsid w:val="002915AA"/>
    <w:rsid w:val="00291DD9"/>
    <w:rsid w:val="0029394E"/>
    <w:rsid w:val="00296D64"/>
    <w:rsid w:val="00297D2D"/>
    <w:rsid w:val="002A3B70"/>
    <w:rsid w:val="002B16E0"/>
    <w:rsid w:val="002B1A3A"/>
    <w:rsid w:val="002B1A57"/>
    <w:rsid w:val="002B2B84"/>
    <w:rsid w:val="002B2EC2"/>
    <w:rsid w:val="002B37E8"/>
    <w:rsid w:val="002B510F"/>
    <w:rsid w:val="002B594B"/>
    <w:rsid w:val="002B6D9A"/>
    <w:rsid w:val="002C0A84"/>
    <w:rsid w:val="002C18D1"/>
    <w:rsid w:val="002C24CB"/>
    <w:rsid w:val="002C4D10"/>
    <w:rsid w:val="002D6371"/>
    <w:rsid w:val="002E1F11"/>
    <w:rsid w:val="002E54A8"/>
    <w:rsid w:val="002E580E"/>
    <w:rsid w:val="002E5E3A"/>
    <w:rsid w:val="002F0F0D"/>
    <w:rsid w:val="002F27E5"/>
    <w:rsid w:val="002F4266"/>
    <w:rsid w:val="002F42B5"/>
    <w:rsid w:val="00301EB3"/>
    <w:rsid w:val="00303257"/>
    <w:rsid w:val="003052FE"/>
    <w:rsid w:val="003067F4"/>
    <w:rsid w:val="003076C1"/>
    <w:rsid w:val="00307FDC"/>
    <w:rsid w:val="003171EA"/>
    <w:rsid w:val="003200E1"/>
    <w:rsid w:val="00320B04"/>
    <w:rsid w:val="003212FF"/>
    <w:rsid w:val="00321506"/>
    <w:rsid w:val="00321767"/>
    <w:rsid w:val="00322E32"/>
    <w:rsid w:val="003309B8"/>
    <w:rsid w:val="00331273"/>
    <w:rsid w:val="003327C1"/>
    <w:rsid w:val="00335FE9"/>
    <w:rsid w:val="00341447"/>
    <w:rsid w:val="00342841"/>
    <w:rsid w:val="0034392C"/>
    <w:rsid w:val="003505F8"/>
    <w:rsid w:val="00351336"/>
    <w:rsid w:val="003519C7"/>
    <w:rsid w:val="003544B8"/>
    <w:rsid w:val="00354B5C"/>
    <w:rsid w:val="003625C4"/>
    <w:rsid w:val="0036491E"/>
    <w:rsid w:val="003671ED"/>
    <w:rsid w:val="00371CA5"/>
    <w:rsid w:val="00371CCF"/>
    <w:rsid w:val="00373186"/>
    <w:rsid w:val="00373B7F"/>
    <w:rsid w:val="00374053"/>
    <w:rsid w:val="00374384"/>
    <w:rsid w:val="003754F8"/>
    <w:rsid w:val="00375E50"/>
    <w:rsid w:val="0038351C"/>
    <w:rsid w:val="00384C46"/>
    <w:rsid w:val="0038686E"/>
    <w:rsid w:val="00390A5A"/>
    <w:rsid w:val="00391380"/>
    <w:rsid w:val="00391E93"/>
    <w:rsid w:val="003961C8"/>
    <w:rsid w:val="003A3EF5"/>
    <w:rsid w:val="003A7E9F"/>
    <w:rsid w:val="003B1303"/>
    <w:rsid w:val="003B1E3C"/>
    <w:rsid w:val="003B2CAE"/>
    <w:rsid w:val="003B2E7B"/>
    <w:rsid w:val="003B3B5E"/>
    <w:rsid w:val="003B3EB8"/>
    <w:rsid w:val="003B62D2"/>
    <w:rsid w:val="003B78BC"/>
    <w:rsid w:val="003B7F3C"/>
    <w:rsid w:val="003C073F"/>
    <w:rsid w:val="003C1B7E"/>
    <w:rsid w:val="003C1CF6"/>
    <w:rsid w:val="003C323E"/>
    <w:rsid w:val="003D240D"/>
    <w:rsid w:val="003D28C0"/>
    <w:rsid w:val="003D2970"/>
    <w:rsid w:val="003D4A22"/>
    <w:rsid w:val="003D4B74"/>
    <w:rsid w:val="003D4C45"/>
    <w:rsid w:val="003E1F96"/>
    <w:rsid w:val="003E4C59"/>
    <w:rsid w:val="003F1584"/>
    <w:rsid w:val="003F415E"/>
    <w:rsid w:val="003F5C6E"/>
    <w:rsid w:val="003F6DBF"/>
    <w:rsid w:val="003F7F88"/>
    <w:rsid w:val="004002AF"/>
    <w:rsid w:val="00400DE4"/>
    <w:rsid w:val="00402ECA"/>
    <w:rsid w:val="0040368D"/>
    <w:rsid w:val="00403FA2"/>
    <w:rsid w:val="00404085"/>
    <w:rsid w:val="00406CA5"/>
    <w:rsid w:val="00412871"/>
    <w:rsid w:val="00412D94"/>
    <w:rsid w:val="004130D1"/>
    <w:rsid w:val="00423033"/>
    <w:rsid w:val="004246EA"/>
    <w:rsid w:val="0043243B"/>
    <w:rsid w:val="0043328F"/>
    <w:rsid w:val="00433EE2"/>
    <w:rsid w:val="004350F5"/>
    <w:rsid w:val="004409A6"/>
    <w:rsid w:val="0044112A"/>
    <w:rsid w:val="00441A8C"/>
    <w:rsid w:val="004433FC"/>
    <w:rsid w:val="00443879"/>
    <w:rsid w:val="00444A9E"/>
    <w:rsid w:val="00444D8D"/>
    <w:rsid w:val="0045193C"/>
    <w:rsid w:val="00452625"/>
    <w:rsid w:val="00454CBC"/>
    <w:rsid w:val="0046114B"/>
    <w:rsid w:val="00462AE4"/>
    <w:rsid w:val="00463347"/>
    <w:rsid w:val="0046453B"/>
    <w:rsid w:val="00470F96"/>
    <w:rsid w:val="0047190E"/>
    <w:rsid w:val="00471E1A"/>
    <w:rsid w:val="0047383D"/>
    <w:rsid w:val="00474D6A"/>
    <w:rsid w:val="00477CA9"/>
    <w:rsid w:val="00480453"/>
    <w:rsid w:val="00482B95"/>
    <w:rsid w:val="00484F71"/>
    <w:rsid w:val="00484F8C"/>
    <w:rsid w:val="00487B58"/>
    <w:rsid w:val="00487DD2"/>
    <w:rsid w:val="00490A78"/>
    <w:rsid w:val="00492AA7"/>
    <w:rsid w:val="00495C57"/>
    <w:rsid w:val="004A655D"/>
    <w:rsid w:val="004A68FD"/>
    <w:rsid w:val="004B0BAA"/>
    <w:rsid w:val="004B4043"/>
    <w:rsid w:val="004B4F44"/>
    <w:rsid w:val="004B50F9"/>
    <w:rsid w:val="004B545B"/>
    <w:rsid w:val="004B565D"/>
    <w:rsid w:val="004B652A"/>
    <w:rsid w:val="004B7A9A"/>
    <w:rsid w:val="004C00B1"/>
    <w:rsid w:val="004C0E41"/>
    <w:rsid w:val="004C4726"/>
    <w:rsid w:val="004C5741"/>
    <w:rsid w:val="004D1D9E"/>
    <w:rsid w:val="004D3CDB"/>
    <w:rsid w:val="004D42F3"/>
    <w:rsid w:val="004D730D"/>
    <w:rsid w:val="004E14AC"/>
    <w:rsid w:val="004E2227"/>
    <w:rsid w:val="004E3C08"/>
    <w:rsid w:val="004E54C6"/>
    <w:rsid w:val="004F0E07"/>
    <w:rsid w:val="004F1635"/>
    <w:rsid w:val="004F2BC2"/>
    <w:rsid w:val="004F7B5F"/>
    <w:rsid w:val="005037EF"/>
    <w:rsid w:val="00504252"/>
    <w:rsid w:val="005046AA"/>
    <w:rsid w:val="0050518C"/>
    <w:rsid w:val="0051074E"/>
    <w:rsid w:val="0051175F"/>
    <w:rsid w:val="0051336F"/>
    <w:rsid w:val="0051457C"/>
    <w:rsid w:val="0051573E"/>
    <w:rsid w:val="005159DE"/>
    <w:rsid w:val="00516C97"/>
    <w:rsid w:val="00517B14"/>
    <w:rsid w:val="00523298"/>
    <w:rsid w:val="00523A51"/>
    <w:rsid w:val="005276F4"/>
    <w:rsid w:val="00527959"/>
    <w:rsid w:val="00531AC3"/>
    <w:rsid w:val="005335B2"/>
    <w:rsid w:val="005345A5"/>
    <w:rsid w:val="00536A79"/>
    <w:rsid w:val="00540AE3"/>
    <w:rsid w:val="00544A8C"/>
    <w:rsid w:val="00547B2F"/>
    <w:rsid w:val="00556094"/>
    <w:rsid w:val="00557511"/>
    <w:rsid w:val="00557F1A"/>
    <w:rsid w:val="005621FD"/>
    <w:rsid w:val="00562731"/>
    <w:rsid w:val="00564261"/>
    <w:rsid w:val="00564451"/>
    <w:rsid w:val="00564745"/>
    <w:rsid w:val="00565685"/>
    <w:rsid w:val="005657C0"/>
    <w:rsid w:val="00565F28"/>
    <w:rsid w:val="00566F24"/>
    <w:rsid w:val="005677CE"/>
    <w:rsid w:val="00571B3A"/>
    <w:rsid w:val="00575B70"/>
    <w:rsid w:val="00577BC2"/>
    <w:rsid w:val="005803CE"/>
    <w:rsid w:val="00582D2F"/>
    <w:rsid w:val="00583462"/>
    <w:rsid w:val="0058451B"/>
    <w:rsid w:val="00586210"/>
    <w:rsid w:val="00587B22"/>
    <w:rsid w:val="005912B2"/>
    <w:rsid w:val="00591986"/>
    <w:rsid w:val="00592718"/>
    <w:rsid w:val="00592DA1"/>
    <w:rsid w:val="00593602"/>
    <w:rsid w:val="00593C2C"/>
    <w:rsid w:val="005945CF"/>
    <w:rsid w:val="005953C9"/>
    <w:rsid w:val="00597EB0"/>
    <w:rsid w:val="005A052D"/>
    <w:rsid w:val="005A486F"/>
    <w:rsid w:val="005A6B2B"/>
    <w:rsid w:val="005B1463"/>
    <w:rsid w:val="005B1907"/>
    <w:rsid w:val="005B3B5B"/>
    <w:rsid w:val="005B5364"/>
    <w:rsid w:val="005B5928"/>
    <w:rsid w:val="005B6CCF"/>
    <w:rsid w:val="005C22DF"/>
    <w:rsid w:val="005C288D"/>
    <w:rsid w:val="005C4AD4"/>
    <w:rsid w:val="005C5BDA"/>
    <w:rsid w:val="005D2F4B"/>
    <w:rsid w:val="005E08C6"/>
    <w:rsid w:val="005E2A59"/>
    <w:rsid w:val="005E5EBE"/>
    <w:rsid w:val="005F0234"/>
    <w:rsid w:val="005F2C1B"/>
    <w:rsid w:val="005F3472"/>
    <w:rsid w:val="005F5C8C"/>
    <w:rsid w:val="005F664E"/>
    <w:rsid w:val="005F6689"/>
    <w:rsid w:val="00601878"/>
    <w:rsid w:val="0060237B"/>
    <w:rsid w:val="00605388"/>
    <w:rsid w:val="00610C8D"/>
    <w:rsid w:val="00611597"/>
    <w:rsid w:val="0061266A"/>
    <w:rsid w:val="00613D03"/>
    <w:rsid w:val="00617230"/>
    <w:rsid w:val="00617505"/>
    <w:rsid w:val="00617805"/>
    <w:rsid w:val="00617C50"/>
    <w:rsid w:val="00621CC0"/>
    <w:rsid w:val="006260F7"/>
    <w:rsid w:val="00635B3A"/>
    <w:rsid w:val="00635DDD"/>
    <w:rsid w:val="0064146D"/>
    <w:rsid w:val="00641D57"/>
    <w:rsid w:val="00645660"/>
    <w:rsid w:val="00645B13"/>
    <w:rsid w:val="00645B49"/>
    <w:rsid w:val="006469D2"/>
    <w:rsid w:val="00647BB9"/>
    <w:rsid w:val="006519ED"/>
    <w:rsid w:val="00651C85"/>
    <w:rsid w:val="00652AA9"/>
    <w:rsid w:val="00652BAA"/>
    <w:rsid w:val="00652D65"/>
    <w:rsid w:val="006541A3"/>
    <w:rsid w:val="00655ABF"/>
    <w:rsid w:val="00657F65"/>
    <w:rsid w:val="00657FED"/>
    <w:rsid w:val="006607EE"/>
    <w:rsid w:val="006614DF"/>
    <w:rsid w:val="00661A19"/>
    <w:rsid w:val="00664051"/>
    <w:rsid w:val="00664A78"/>
    <w:rsid w:val="00667510"/>
    <w:rsid w:val="00667D1F"/>
    <w:rsid w:val="0067259E"/>
    <w:rsid w:val="0067368F"/>
    <w:rsid w:val="00675AE9"/>
    <w:rsid w:val="0068063D"/>
    <w:rsid w:val="00681E17"/>
    <w:rsid w:val="00685141"/>
    <w:rsid w:val="00686F0E"/>
    <w:rsid w:val="00692948"/>
    <w:rsid w:val="0069335B"/>
    <w:rsid w:val="006958B8"/>
    <w:rsid w:val="006A541A"/>
    <w:rsid w:val="006A7237"/>
    <w:rsid w:val="006B0FD3"/>
    <w:rsid w:val="006B134A"/>
    <w:rsid w:val="006B30D3"/>
    <w:rsid w:val="006B5E5F"/>
    <w:rsid w:val="006C1662"/>
    <w:rsid w:val="006C5934"/>
    <w:rsid w:val="006C7CCD"/>
    <w:rsid w:val="006D0563"/>
    <w:rsid w:val="006D240A"/>
    <w:rsid w:val="006D3A51"/>
    <w:rsid w:val="006D6737"/>
    <w:rsid w:val="006D7235"/>
    <w:rsid w:val="006D7B3D"/>
    <w:rsid w:val="006E1AB7"/>
    <w:rsid w:val="006E2E09"/>
    <w:rsid w:val="006E3147"/>
    <w:rsid w:val="006E5C6F"/>
    <w:rsid w:val="006F4326"/>
    <w:rsid w:val="006F6519"/>
    <w:rsid w:val="006F68C8"/>
    <w:rsid w:val="006F6CE1"/>
    <w:rsid w:val="007005D5"/>
    <w:rsid w:val="00706500"/>
    <w:rsid w:val="0070660D"/>
    <w:rsid w:val="00714D7C"/>
    <w:rsid w:val="0071536D"/>
    <w:rsid w:val="00717BFF"/>
    <w:rsid w:val="0072525A"/>
    <w:rsid w:val="00725E24"/>
    <w:rsid w:val="00727584"/>
    <w:rsid w:val="00731A66"/>
    <w:rsid w:val="00731A7C"/>
    <w:rsid w:val="00731B1B"/>
    <w:rsid w:val="00731FC2"/>
    <w:rsid w:val="00733CF6"/>
    <w:rsid w:val="007372CE"/>
    <w:rsid w:val="00741B69"/>
    <w:rsid w:val="007424D4"/>
    <w:rsid w:val="00747DD1"/>
    <w:rsid w:val="00750758"/>
    <w:rsid w:val="00752E5B"/>
    <w:rsid w:val="00753A0E"/>
    <w:rsid w:val="007551D5"/>
    <w:rsid w:val="007607A6"/>
    <w:rsid w:val="00760BF6"/>
    <w:rsid w:val="007610E8"/>
    <w:rsid w:val="0076133F"/>
    <w:rsid w:val="0076284E"/>
    <w:rsid w:val="0076425E"/>
    <w:rsid w:val="00766414"/>
    <w:rsid w:val="00767715"/>
    <w:rsid w:val="007719C5"/>
    <w:rsid w:val="007726A9"/>
    <w:rsid w:val="00772DBB"/>
    <w:rsid w:val="00773432"/>
    <w:rsid w:val="0077349F"/>
    <w:rsid w:val="00774B70"/>
    <w:rsid w:val="00780385"/>
    <w:rsid w:val="00784846"/>
    <w:rsid w:val="007854BF"/>
    <w:rsid w:val="00787B29"/>
    <w:rsid w:val="00790847"/>
    <w:rsid w:val="007924CE"/>
    <w:rsid w:val="00792C26"/>
    <w:rsid w:val="0079521E"/>
    <w:rsid w:val="00796562"/>
    <w:rsid w:val="007A2C69"/>
    <w:rsid w:val="007A4144"/>
    <w:rsid w:val="007A6682"/>
    <w:rsid w:val="007A7B9A"/>
    <w:rsid w:val="007A7EC9"/>
    <w:rsid w:val="007B246F"/>
    <w:rsid w:val="007B3043"/>
    <w:rsid w:val="007B392D"/>
    <w:rsid w:val="007B6218"/>
    <w:rsid w:val="007C0544"/>
    <w:rsid w:val="007C0C34"/>
    <w:rsid w:val="007C2345"/>
    <w:rsid w:val="007C68A3"/>
    <w:rsid w:val="007D0CD1"/>
    <w:rsid w:val="007D5001"/>
    <w:rsid w:val="007D58A8"/>
    <w:rsid w:val="007D7BCF"/>
    <w:rsid w:val="007E0EF3"/>
    <w:rsid w:val="007E1049"/>
    <w:rsid w:val="007E2937"/>
    <w:rsid w:val="007E2CF0"/>
    <w:rsid w:val="007E53AE"/>
    <w:rsid w:val="007E60CF"/>
    <w:rsid w:val="007E6BB4"/>
    <w:rsid w:val="007E77A9"/>
    <w:rsid w:val="007F003B"/>
    <w:rsid w:val="007F03E2"/>
    <w:rsid w:val="007F5FD2"/>
    <w:rsid w:val="007F7CF2"/>
    <w:rsid w:val="00800A7B"/>
    <w:rsid w:val="00800A98"/>
    <w:rsid w:val="00801ED3"/>
    <w:rsid w:val="00802654"/>
    <w:rsid w:val="0080308D"/>
    <w:rsid w:val="00803700"/>
    <w:rsid w:val="00806600"/>
    <w:rsid w:val="008102B0"/>
    <w:rsid w:val="0081064F"/>
    <w:rsid w:val="00811241"/>
    <w:rsid w:val="00814A5B"/>
    <w:rsid w:val="008178A6"/>
    <w:rsid w:val="008210EF"/>
    <w:rsid w:val="00821835"/>
    <w:rsid w:val="008228F5"/>
    <w:rsid w:val="00823D39"/>
    <w:rsid w:val="00824F98"/>
    <w:rsid w:val="0082504C"/>
    <w:rsid w:val="00826B90"/>
    <w:rsid w:val="008278A5"/>
    <w:rsid w:val="00831C6C"/>
    <w:rsid w:val="0083362C"/>
    <w:rsid w:val="008351D2"/>
    <w:rsid w:val="0083603F"/>
    <w:rsid w:val="00836440"/>
    <w:rsid w:val="00841960"/>
    <w:rsid w:val="00842B9B"/>
    <w:rsid w:val="00842E76"/>
    <w:rsid w:val="00846304"/>
    <w:rsid w:val="008463A3"/>
    <w:rsid w:val="00851703"/>
    <w:rsid w:val="00851752"/>
    <w:rsid w:val="00854030"/>
    <w:rsid w:val="00854890"/>
    <w:rsid w:val="008566F5"/>
    <w:rsid w:val="00862495"/>
    <w:rsid w:val="00863C25"/>
    <w:rsid w:val="00873D24"/>
    <w:rsid w:val="00874FF9"/>
    <w:rsid w:val="00880983"/>
    <w:rsid w:val="00880A39"/>
    <w:rsid w:val="008829AE"/>
    <w:rsid w:val="0088497E"/>
    <w:rsid w:val="0088630F"/>
    <w:rsid w:val="00892769"/>
    <w:rsid w:val="00892D82"/>
    <w:rsid w:val="00893238"/>
    <w:rsid w:val="00894A60"/>
    <w:rsid w:val="00894B2A"/>
    <w:rsid w:val="008A2D53"/>
    <w:rsid w:val="008A348D"/>
    <w:rsid w:val="008A63DD"/>
    <w:rsid w:val="008A6CD8"/>
    <w:rsid w:val="008A7091"/>
    <w:rsid w:val="008B01A5"/>
    <w:rsid w:val="008B05FD"/>
    <w:rsid w:val="008B18FE"/>
    <w:rsid w:val="008B2AC4"/>
    <w:rsid w:val="008B2C23"/>
    <w:rsid w:val="008B3978"/>
    <w:rsid w:val="008B7123"/>
    <w:rsid w:val="008C3050"/>
    <w:rsid w:val="008C3376"/>
    <w:rsid w:val="008C42EB"/>
    <w:rsid w:val="008C479A"/>
    <w:rsid w:val="008D1C31"/>
    <w:rsid w:val="008D2FDE"/>
    <w:rsid w:val="008D598C"/>
    <w:rsid w:val="008E02A8"/>
    <w:rsid w:val="008E1EC3"/>
    <w:rsid w:val="008E2C9F"/>
    <w:rsid w:val="008E3565"/>
    <w:rsid w:val="008E43A3"/>
    <w:rsid w:val="008E76B6"/>
    <w:rsid w:val="008F203B"/>
    <w:rsid w:val="008F218B"/>
    <w:rsid w:val="008F28F4"/>
    <w:rsid w:val="008F4FF7"/>
    <w:rsid w:val="008F7101"/>
    <w:rsid w:val="00901653"/>
    <w:rsid w:val="00902DC4"/>
    <w:rsid w:val="00904351"/>
    <w:rsid w:val="00907BB2"/>
    <w:rsid w:val="00910948"/>
    <w:rsid w:val="00911B4D"/>
    <w:rsid w:val="00914736"/>
    <w:rsid w:val="009167EB"/>
    <w:rsid w:val="00916933"/>
    <w:rsid w:val="009172C2"/>
    <w:rsid w:val="009245CF"/>
    <w:rsid w:val="00926885"/>
    <w:rsid w:val="0093154C"/>
    <w:rsid w:val="00931A50"/>
    <w:rsid w:val="00932D3D"/>
    <w:rsid w:val="00933DD8"/>
    <w:rsid w:val="009369ED"/>
    <w:rsid w:val="00937034"/>
    <w:rsid w:val="009415FC"/>
    <w:rsid w:val="0094560E"/>
    <w:rsid w:val="0095147C"/>
    <w:rsid w:val="00951632"/>
    <w:rsid w:val="00953DDA"/>
    <w:rsid w:val="00955EBB"/>
    <w:rsid w:val="00963F02"/>
    <w:rsid w:val="00967348"/>
    <w:rsid w:val="0097369C"/>
    <w:rsid w:val="009742E7"/>
    <w:rsid w:val="00977F99"/>
    <w:rsid w:val="00980058"/>
    <w:rsid w:val="00984D92"/>
    <w:rsid w:val="00984DF5"/>
    <w:rsid w:val="009874E2"/>
    <w:rsid w:val="00991DB1"/>
    <w:rsid w:val="00993B75"/>
    <w:rsid w:val="00995F29"/>
    <w:rsid w:val="00996B14"/>
    <w:rsid w:val="00996E7F"/>
    <w:rsid w:val="009977A0"/>
    <w:rsid w:val="00997FC6"/>
    <w:rsid w:val="009A2EB6"/>
    <w:rsid w:val="009A4964"/>
    <w:rsid w:val="009B1C27"/>
    <w:rsid w:val="009B1F05"/>
    <w:rsid w:val="009B2549"/>
    <w:rsid w:val="009B45FC"/>
    <w:rsid w:val="009C39D4"/>
    <w:rsid w:val="009C478E"/>
    <w:rsid w:val="009D4C19"/>
    <w:rsid w:val="009D5EC7"/>
    <w:rsid w:val="009E075A"/>
    <w:rsid w:val="009E2F73"/>
    <w:rsid w:val="009E301D"/>
    <w:rsid w:val="009F1971"/>
    <w:rsid w:val="009F54F0"/>
    <w:rsid w:val="009F653F"/>
    <w:rsid w:val="009F77A1"/>
    <w:rsid w:val="00A00BAA"/>
    <w:rsid w:val="00A02302"/>
    <w:rsid w:val="00A035F9"/>
    <w:rsid w:val="00A03C6C"/>
    <w:rsid w:val="00A05166"/>
    <w:rsid w:val="00A10662"/>
    <w:rsid w:val="00A12163"/>
    <w:rsid w:val="00A25DE5"/>
    <w:rsid w:val="00A269EF"/>
    <w:rsid w:val="00A27365"/>
    <w:rsid w:val="00A27CD6"/>
    <w:rsid w:val="00A30498"/>
    <w:rsid w:val="00A35F84"/>
    <w:rsid w:val="00A36716"/>
    <w:rsid w:val="00A36F9A"/>
    <w:rsid w:val="00A40040"/>
    <w:rsid w:val="00A41036"/>
    <w:rsid w:val="00A43D47"/>
    <w:rsid w:val="00A43F9D"/>
    <w:rsid w:val="00A521FD"/>
    <w:rsid w:val="00A5252A"/>
    <w:rsid w:val="00A52F38"/>
    <w:rsid w:val="00A54A07"/>
    <w:rsid w:val="00A57A06"/>
    <w:rsid w:val="00A63835"/>
    <w:rsid w:val="00A65D45"/>
    <w:rsid w:val="00A74035"/>
    <w:rsid w:val="00A80A6D"/>
    <w:rsid w:val="00A8365C"/>
    <w:rsid w:val="00A85655"/>
    <w:rsid w:val="00A8703E"/>
    <w:rsid w:val="00A91087"/>
    <w:rsid w:val="00A917D9"/>
    <w:rsid w:val="00A924B0"/>
    <w:rsid w:val="00AA0AF6"/>
    <w:rsid w:val="00AA48FF"/>
    <w:rsid w:val="00AA7D74"/>
    <w:rsid w:val="00AB139F"/>
    <w:rsid w:val="00AB3191"/>
    <w:rsid w:val="00AB4390"/>
    <w:rsid w:val="00AB4461"/>
    <w:rsid w:val="00AB4E5E"/>
    <w:rsid w:val="00AB5DA4"/>
    <w:rsid w:val="00AB5F97"/>
    <w:rsid w:val="00AB623D"/>
    <w:rsid w:val="00AC1C6C"/>
    <w:rsid w:val="00AC1DD9"/>
    <w:rsid w:val="00AD06C1"/>
    <w:rsid w:val="00AD09B7"/>
    <w:rsid w:val="00AD6E45"/>
    <w:rsid w:val="00AD70E3"/>
    <w:rsid w:val="00AD7728"/>
    <w:rsid w:val="00AE0334"/>
    <w:rsid w:val="00AF26EE"/>
    <w:rsid w:val="00AF2AFC"/>
    <w:rsid w:val="00AF57F6"/>
    <w:rsid w:val="00AF79D2"/>
    <w:rsid w:val="00B01441"/>
    <w:rsid w:val="00B032B2"/>
    <w:rsid w:val="00B06047"/>
    <w:rsid w:val="00B074D8"/>
    <w:rsid w:val="00B07A92"/>
    <w:rsid w:val="00B10B9C"/>
    <w:rsid w:val="00B11777"/>
    <w:rsid w:val="00B11C82"/>
    <w:rsid w:val="00B12574"/>
    <w:rsid w:val="00B1302E"/>
    <w:rsid w:val="00B13171"/>
    <w:rsid w:val="00B15573"/>
    <w:rsid w:val="00B16CE2"/>
    <w:rsid w:val="00B226EB"/>
    <w:rsid w:val="00B24664"/>
    <w:rsid w:val="00B27849"/>
    <w:rsid w:val="00B301E4"/>
    <w:rsid w:val="00B3163F"/>
    <w:rsid w:val="00B33411"/>
    <w:rsid w:val="00B36527"/>
    <w:rsid w:val="00B36B3A"/>
    <w:rsid w:val="00B37220"/>
    <w:rsid w:val="00B40640"/>
    <w:rsid w:val="00B40688"/>
    <w:rsid w:val="00B415F2"/>
    <w:rsid w:val="00B509A8"/>
    <w:rsid w:val="00B50AD7"/>
    <w:rsid w:val="00B52445"/>
    <w:rsid w:val="00B53206"/>
    <w:rsid w:val="00B5350F"/>
    <w:rsid w:val="00B53773"/>
    <w:rsid w:val="00B540D1"/>
    <w:rsid w:val="00B5531F"/>
    <w:rsid w:val="00B557C8"/>
    <w:rsid w:val="00B55BC4"/>
    <w:rsid w:val="00B636CA"/>
    <w:rsid w:val="00B64B87"/>
    <w:rsid w:val="00B66972"/>
    <w:rsid w:val="00B67B6A"/>
    <w:rsid w:val="00B70C0A"/>
    <w:rsid w:val="00B71DCD"/>
    <w:rsid w:val="00B7205E"/>
    <w:rsid w:val="00B74A22"/>
    <w:rsid w:val="00B77FE9"/>
    <w:rsid w:val="00B8165C"/>
    <w:rsid w:val="00B81668"/>
    <w:rsid w:val="00B8469F"/>
    <w:rsid w:val="00B858E3"/>
    <w:rsid w:val="00B903C4"/>
    <w:rsid w:val="00B94500"/>
    <w:rsid w:val="00B94513"/>
    <w:rsid w:val="00BA5A81"/>
    <w:rsid w:val="00BA5D35"/>
    <w:rsid w:val="00BA5EA6"/>
    <w:rsid w:val="00BA6E86"/>
    <w:rsid w:val="00BB3BFD"/>
    <w:rsid w:val="00BB3E5C"/>
    <w:rsid w:val="00BB63A3"/>
    <w:rsid w:val="00BB649D"/>
    <w:rsid w:val="00BB64E9"/>
    <w:rsid w:val="00BB6ADB"/>
    <w:rsid w:val="00BC17B6"/>
    <w:rsid w:val="00BD49CA"/>
    <w:rsid w:val="00BD4E46"/>
    <w:rsid w:val="00BD5187"/>
    <w:rsid w:val="00BD58BA"/>
    <w:rsid w:val="00BE49C0"/>
    <w:rsid w:val="00BE5829"/>
    <w:rsid w:val="00BE597B"/>
    <w:rsid w:val="00BE62A0"/>
    <w:rsid w:val="00BE76D7"/>
    <w:rsid w:val="00BF373B"/>
    <w:rsid w:val="00BF71FB"/>
    <w:rsid w:val="00BF7DA7"/>
    <w:rsid w:val="00C02839"/>
    <w:rsid w:val="00C06EB0"/>
    <w:rsid w:val="00C15455"/>
    <w:rsid w:val="00C15B6C"/>
    <w:rsid w:val="00C16E95"/>
    <w:rsid w:val="00C21734"/>
    <w:rsid w:val="00C316E9"/>
    <w:rsid w:val="00C32048"/>
    <w:rsid w:val="00C3347F"/>
    <w:rsid w:val="00C3370F"/>
    <w:rsid w:val="00C3600E"/>
    <w:rsid w:val="00C36036"/>
    <w:rsid w:val="00C3716F"/>
    <w:rsid w:val="00C37207"/>
    <w:rsid w:val="00C373A5"/>
    <w:rsid w:val="00C37431"/>
    <w:rsid w:val="00C40FF1"/>
    <w:rsid w:val="00C4207D"/>
    <w:rsid w:val="00C44FB4"/>
    <w:rsid w:val="00C47145"/>
    <w:rsid w:val="00C511EC"/>
    <w:rsid w:val="00C5170F"/>
    <w:rsid w:val="00C51EA3"/>
    <w:rsid w:val="00C5509E"/>
    <w:rsid w:val="00C560E4"/>
    <w:rsid w:val="00C56702"/>
    <w:rsid w:val="00C623E4"/>
    <w:rsid w:val="00C63345"/>
    <w:rsid w:val="00C63C1E"/>
    <w:rsid w:val="00C63E45"/>
    <w:rsid w:val="00C73660"/>
    <w:rsid w:val="00C77E2A"/>
    <w:rsid w:val="00C80D20"/>
    <w:rsid w:val="00C811F6"/>
    <w:rsid w:val="00C81AE7"/>
    <w:rsid w:val="00C87215"/>
    <w:rsid w:val="00C947D8"/>
    <w:rsid w:val="00C96FC7"/>
    <w:rsid w:val="00C97703"/>
    <w:rsid w:val="00CA1433"/>
    <w:rsid w:val="00CA19D3"/>
    <w:rsid w:val="00CA1DAB"/>
    <w:rsid w:val="00CA339E"/>
    <w:rsid w:val="00CA5B74"/>
    <w:rsid w:val="00CB031F"/>
    <w:rsid w:val="00CB1AEC"/>
    <w:rsid w:val="00CB265C"/>
    <w:rsid w:val="00CB4B74"/>
    <w:rsid w:val="00CB5DD8"/>
    <w:rsid w:val="00CC0FC8"/>
    <w:rsid w:val="00CC6241"/>
    <w:rsid w:val="00CC6A6A"/>
    <w:rsid w:val="00CC6B0B"/>
    <w:rsid w:val="00CC7728"/>
    <w:rsid w:val="00CD09D5"/>
    <w:rsid w:val="00CD1129"/>
    <w:rsid w:val="00CD143D"/>
    <w:rsid w:val="00CD30AB"/>
    <w:rsid w:val="00CD64E0"/>
    <w:rsid w:val="00CD777A"/>
    <w:rsid w:val="00CE0955"/>
    <w:rsid w:val="00CE0B29"/>
    <w:rsid w:val="00CE18E8"/>
    <w:rsid w:val="00CE48FC"/>
    <w:rsid w:val="00CE72EB"/>
    <w:rsid w:val="00CF5611"/>
    <w:rsid w:val="00CF56E7"/>
    <w:rsid w:val="00CF5B48"/>
    <w:rsid w:val="00D02C6D"/>
    <w:rsid w:val="00D03C7E"/>
    <w:rsid w:val="00D05FD4"/>
    <w:rsid w:val="00D14440"/>
    <w:rsid w:val="00D2055E"/>
    <w:rsid w:val="00D21366"/>
    <w:rsid w:val="00D24D91"/>
    <w:rsid w:val="00D27EF9"/>
    <w:rsid w:val="00D31BB5"/>
    <w:rsid w:val="00D32F75"/>
    <w:rsid w:val="00D3332D"/>
    <w:rsid w:val="00D33390"/>
    <w:rsid w:val="00D333E9"/>
    <w:rsid w:val="00D33444"/>
    <w:rsid w:val="00D347D3"/>
    <w:rsid w:val="00D34EF8"/>
    <w:rsid w:val="00D36F4E"/>
    <w:rsid w:val="00D4675D"/>
    <w:rsid w:val="00D476B4"/>
    <w:rsid w:val="00D478FF"/>
    <w:rsid w:val="00D47C44"/>
    <w:rsid w:val="00D51517"/>
    <w:rsid w:val="00D52764"/>
    <w:rsid w:val="00D55A4A"/>
    <w:rsid w:val="00D56D3C"/>
    <w:rsid w:val="00D5779E"/>
    <w:rsid w:val="00D73C90"/>
    <w:rsid w:val="00D861DF"/>
    <w:rsid w:val="00D86EB2"/>
    <w:rsid w:val="00D87315"/>
    <w:rsid w:val="00D90AF9"/>
    <w:rsid w:val="00D90EBA"/>
    <w:rsid w:val="00D92AC2"/>
    <w:rsid w:val="00D949EE"/>
    <w:rsid w:val="00D96475"/>
    <w:rsid w:val="00DA06DC"/>
    <w:rsid w:val="00DA0780"/>
    <w:rsid w:val="00DA0866"/>
    <w:rsid w:val="00DA0AA3"/>
    <w:rsid w:val="00DA2C06"/>
    <w:rsid w:val="00DA33A5"/>
    <w:rsid w:val="00DA6315"/>
    <w:rsid w:val="00DA6D53"/>
    <w:rsid w:val="00DA6FF7"/>
    <w:rsid w:val="00DB0306"/>
    <w:rsid w:val="00DB1E5F"/>
    <w:rsid w:val="00DB5311"/>
    <w:rsid w:val="00DC19F5"/>
    <w:rsid w:val="00DC1DCE"/>
    <w:rsid w:val="00DC1EFE"/>
    <w:rsid w:val="00DC3C1D"/>
    <w:rsid w:val="00DC49EA"/>
    <w:rsid w:val="00DC5BFD"/>
    <w:rsid w:val="00DC7EBE"/>
    <w:rsid w:val="00DD011A"/>
    <w:rsid w:val="00DD24C7"/>
    <w:rsid w:val="00DD508E"/>
    <w:rsid w:val="00DD5D66"/>
    <w:rsid w:val="00DE093A"/>
    <w:rsid w:val="00DE5FB5"/>
    <w:rsid w:val="00DE662E"/>
    <w:rsid w:val="00DE750E"/>
    <w:rsid w:val="00DF1557"/>
    <w:rsid w:val="00E00E2E"/>
    <w:rsid w:val="00E02E54"/>
    <w:rsid w:val="00E105CD"/>
    <w:rsid w:val="00E134E2"/>
    <w:rsid w:val="00E1425C"/>
    <w:rsid w:val="00E169DE"/>
    <w:rsid w:val="00E17783"/>
    <w:rsid w:val="00E21B9E"/>
    <w:rsid w:val="00E240DA"/>
    <w:rsid w:val="00E24C28"/>
    <w:rsid w:val="00E259FD"/>
    <w:rsid w:val="00E260EA"/>
    <w:rsid w:val="00E33764"/>
    <w:rsid w:val="00E34F42"/>
    <w:rsid w:val="00E35402"/>
    <w:rsid w:val="00E42BA4"/>
    <w:rsid w:val="00E432BF"/>
    <w:rsid w:val="00E43877"/>
    <w:rsid w:val="00E43A72"/>
    <w:rsid w:val="00E46EAB"/>
    <w:rsid w:val="00E50057"/>
    <w:rsid w:val="00E504C1"/>
    <w:rsid w:val="00E505DB"/>
    <w:rsid w:val="00E50AD9"/>
    <w:rsid w:val="00E5382A"/>
    <w:rsid w:val="00E55FF2"/>
    <w:rsid w:val="00E5614C"/>
    <w:rsid w:val="00E6029D"/>
    <w:rsid w:val="00E60EAF"/>
    <w:rsid w:val="00E6138D"/>
    <w:rsid w:val="00E61995"/>
    <w:rsid w:val="00E6483C"/>
    <w:rsid w:val="00E64919"/>
    <w:rsid w:val="00E70B7F"/>
    <w:rsid w:val="00E72B88"/>
    <w:rsid w:val="00E75A99"/>
    <w:rsid w:val="00E7629F"/>
    <w:rsid w:val="00E8271A"/>
    <w:rsid w:val="00E859D6"/>
    <w:rsid w:val="00E86C1C"/>
    <w:rsid w:val="00E904AA"/>
    <w:rsid w:val="00E929A6"/>
    <w:rsid w:val="00E92C7B"/>
    <w:rsid w:val="00E9452E"/>
    <w:rsid w:val="00E956F4"/>
    <w:rsid w:val="00E97B8B"/>
    <w:rsid w:val="00EA43E6"/>
    <w:rsid w:val="00EB2FB4"/>
    <w:rsid w:val="00EB5188"/>
    <w:rsid w:val="00EB6291"/>
    <w:rsid w:val="00EC4915"/>
    <w:rsid w:val="00EC5CCB"/>
    <w:rsid w:val="00EC71A1"/>
    <w:rsid w:val="00EC779A"/>
    <w:rsid w:val="00EC7F00"/>
    <w:rsid w:val="00ED398B"/>
    <w:rsid w:val="00ED4FB9"/>
    <w:rsid w:val="00ED60E1"/>
    <w:rsid w:val="00ED725A"/>
    <w:rsid w:val="00ED7EB0"/>
    <w:rsid w:val="00EE1069"/>
    <w:rsid w:val="00EE2F55"/>
    <w:rsid w:val="00EE34D8"/>
    <w:rsid w:val="00EE38F6"/>
    <w:rsid w:val="00EE543E"/>
    <w:rsid w:val="00EE5852"/>
    <w:rsid w:val="00EE6D5D"/>
    <w:rsid w:val="00EF39B8"/>
    <w:rsid w:val="00EF3A90"/>
    <w:rsid w:val="00EF4187"/>
    <w:rsid w:val="00EF432C"/>
    <w:rsid w:val="00EF55AB"/>
    <w:rsid w:val="00F00749"/>
    <w:rsid w:val="00F012E1"/>
    <w:rsid w:val="00F032A4"/>
    <w:rsid w:val="00F03755"/>
    <w:rsid w:val="00F03EEE"/>
    <w:rsid w:val="00F11E93"/>
    <w:rsid w:val="00F1484B"/>
    <w:rsid w:val="00F15130"/>
    <w:rsid w:val="00F200FF"/>
    <w:rsid w:val="00F21900"/>
    <w:rsid w:val="00F24A6A"/>
    <w:rsid w:val="00F25022"/>
    <w:rsid w:val="00F25826"/>
    <w:rsid w:val="00F26604"/>
    <w:rsid w:val="00F276BA"/>
    <w:rsid w:val="00F3141F"/>
    <w:rsid w:val="00F35407"/>
    <w:rsid w:val="00F50CC9"/>
    <w:rsid w:val="00F53254"/>
    <w:rsid w:val="00F54BAB"/>
    <w:rsid w:val="00F55B9C"/>
    <w:rsid w:val="00F63A0A"/>
    <w:rsid w:val="00F651AA"/>
    <w:rsid w:val="00F71B44"/>
    <w:rsid w:val="00F82622"/>
    <w:rsid w:val="00F8539A"/>
    <w:rsid w:val="00F858A7"/>
    <w:rsid w:val="00F872EF"/>
    <w:rsid w:val="00F91F2E"/>
    <w:rsid w:val="00F94E8B"/>
    <w:rsid w:val="00FA6A70"/>
    <w:rsid w:val="00FB29DE"/>
    <w:rsid w:val="00FB32D5"/>
    <w:rsid w:val="00FB427D"/>
    <w:rsid w:val="00FB5563"/>
    <w:rsid w:val="00FB6DE3"/>
    <w:rsid w:val="00FC2591"/>
    <w:rsid w:val="00FC56EE"/>
    <w:rsid w:val="00FC71F5"/>
    <w:rsid w:val="00FD19DB"/>
    <w:rsid w:val="00FD280F"/>
    <w:rsid w:val="00FD2903"/>
    <w:rsid w:val="00FD2DB9"/>
    <w:rsid w:val="00FD3375"/>
    <w:rsid w:val="00FD4E68"/>
    <w:rsid w:val="00FD51A8"/>
    <w:rsid w:val="00FD53DB"/>
    <w:rsid w:val="00FD5980"/>
    <w:rsid w:val="00FE063A"/>
    <w:rsid w:val="00FE7E4C"/>
    <w:rsid w:val="00FF078D"/>
    <w:rsid w:val="00FF1DDE"/>
    <w:rsid w:val="00FF639F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0A6CFC"/>
  <w15:chartTrackingRefBased/>
  <w15:docId w15:val="{84F8636B-3345-4947-AB2C-2D97B3D6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A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A5B"/>
    <w:pPr>
      <w:keepNext/>
      <w:keepLines/>
      <w:spacing w:before="480" w:after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42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EF9"/>
    <w:pPr>
      <w:ind w:left="720"/>
      <w:contextualSpacing/>
    </w:pPr>
  </w:style>
  <w:style w:type="paragraph" w:styleId="Nagwek">
    <w:name w:val="header"/>
    <w:basedOn w:val="Normalny"/>
    <w:link w:val="NagwekZnak"/>
    <w:rsid w:val="00C96F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96F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6F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96FC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260F7"/>
    <w:pPr>
      <w:tabs>
        <w:tab w:val="right" w:leader="dot" w:pos="9062"/>
      </w:tabs>
      <w:spacing w:line="360" w:lineRule="auto"/>
    </w:pPr>
    <w:rPr>
      <w:rFonts w:ascii="Garamond" w:hAnsi="Garamond"/>
      <w:noProof/>
    </w:rPr>
  </w:style>
  <w:style w:type="character" w:styleId="Hipercze">
    <w:name w:val="Hyperlink"/>
    <w:uiPriority w:val="99"/>
    <w:rsid w:val="00C96FC7"/>
    <w:rPr>
      <w:color w:val="0000FF"/>
      <w:u w:val="single"/>
    </w:rPr>
  </w:style>
  <w:style w:type="table" w:styleId="Tabela-Siatka">
    <w:name w:val="Table Grid"/>
    <w:basedOn w:val="Standardowy"/>
    <w:uiPriority w:val="59"/>
    <w:rsid w:val="0056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E3C0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E3C0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C15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15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5B6C"/>
  </w:style>
  <w:style w:type="paragraph" w:styleId="Tematkomentarza">
    <w:name w:val="annotation subject"/>
    <w:basedOn w:val="Tekstkomentarza"/>
    <w:next w:val="Tekstkomentarza"/>
    <w:link w:val="TematkomentarzaZnak"/>
    <w:rsid w:val="00C15B6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15B6C"/>
    <w:rPr>
      <w:b/>
      <w:bCs/>
    </w:rPr>
  </w:style>
  <w:style w:type="character" w:customStyle="1" w:styleId="tabulatory">
    <w:name w:val="tabulatory"/>
    <w:basedOn w:val="Domylnaczcionkaakapitu"/>
    <w:rsid w:val="002461C7"/>
  </w:style>
  <w:style w:type="character" w:customStyle="1" w:styleId="luchili">
    <w:name w:val="luc_hili"/>
    <w:basedOn w:val="Domylnaczcionkaakapitu"/>
    <w:rsid w:val="00613D03"/>
  </w:style>
  <w:style w:type="character" w:customStyle="1" w:styleId="Nagwek1Znak">
    <w:name w:val="Nagłówek 1 Znak"/>
    <w:link w:val="Nagwek1"/>
    <w:rsid w:val="00814A5B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94513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B94513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unhideWhenUsed/>
    <w:rsid w:val="00B94513"/>
    <w:rPr>
      <w:vertAlign w:val="superscript"/>
    </w:rPr>
  </w:style>
  <w:style w:type="paragraph" w:customStyle="1" w:styleId="Default">
    <w:name w:val="Default"/>
    <w:rsid w:val="00307FD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7FD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07FDC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B7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78BC"/>
  </w:style>
  <w:style w:type="character" w:styleId="Odwoanieprzypisukocowego">
    <w:name w:val="endnote reference"/>
    <w:rsid w:val="003B78BC"/>
    <w:rPr>
      <w:vertAlign w:val="superscript"/>
    </w:rPr>
  </w:style>
  <w:style w:type="character" w:customStyle="1" w:styleId="h2">
    <w:name w:val="h2"/>
    <w:basedOn w:val="Domylnaczcionkaakapitu"/>
    <w:rsid w:val="00EF55AB"/>
  </w:style>
  <w:style w:type="paragraph" w:styleId="Poprawka">
    <w:name w:val="Revision"/>
    <w:hidden/>
    <w:uiPriority w:val="99"/>
    <w:semiHidden/>
    <w:rsid w:val="008B05FD"/>
    <w:rPr>
      <w:sz w:val="24"/>
      <w:szCs w:val="24"/>
    </w:rPr>
  </w:style>
  <w:style w:type="character" w:customStyle="1" w:styleId="Nagwek2Znak">
    <w:name w:val="Nagłówek 2 Znak"/>
    <w:link w:val="Nagwek2"/>
    <w:semiHidden/>
    <w:rsid w:val="007642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74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814A5B"/>
    <w:pPr>
      <w:spacing w:before="2400" w:after="2400" w:line="360" w:lineRule="auto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814A5B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styleId="Siatkatabelijasna">
    <w:name w:val="Grid Table Light"/>
    <w:basedOn w:val="Standardowy"/>
    <w:uiPriority w:val="40"/>
    <w:rsid w:val="00B406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nhideWhenUsed/>
    <w:qFormat/>
    <w:rsid w:val="007C234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0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8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0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3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5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26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9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77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7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6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1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38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9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2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FCAD.4E43E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3b8d1f156b98b844c2179feaf6fb49f8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9f70f3c22ece0843ccea75003f12c394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9600-2302-485C-BE78-3B52390BB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12832-0405-4ED6-8981-92FDBCC5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63E15-5B31-4706-8B2E-D848AF8638A6}">
  <ds:schemaRefs>
    <ds:schemaRef ds:uri="d47a4560-aee9-43e8-973f-2abd655c26a0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d4f64a22-a125-4b7a-afce-4a30c86a8f7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84F1AC-BE05-4F49-8F95-AE964737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10420</Words>
  <Characters>62526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dotyczące wprowadzenia skutecznych i proporcjonalnych środków zwalczania nadużyć finansowych oraz zarządzania ryzykiem nadużyć finansowych w ramach Regionalnego Programu Operacyjnego Województwa Śląskiego na lata 2014-2020</vt:lpstr>
    </vt:vector>
  </TitlesOfParts>
  <Company>RR-Referat analiz systemu realizacji RPO WSL</Company>
  <LinksUpToDate>false</LinksUpToDate>
  <CharactersWithSpaces>72801</CharactersWithSpaces>
  <SharedDoc>false</SharedDoc>
  <HLinks>
    <vt:vector size="144" baseType="variant">
      <vt:variant>
        <vt:i4>1769527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_Toc492447565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_Toc492447564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_Toc492447563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_Toc492447562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_Toc492447561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_Toc492447560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_Toc492447559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_Toc492447558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_Toc492447557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_Toc492447556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_Toc492447555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_Toc492447554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_Toc492447553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_Toc492447552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_Toc492447551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_Toc492447550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_Toc492447549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_Toc492447548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_Toc492447547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_Toc492447546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_Toc492447545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_Toc492447544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_Toc492447543</vt:lpwstr>
      </vt:variant>
      <vt:variant>
        <vt:i4>8257557</vt:i4>
      </vt:variant>
      <vt:variant>
        <vt:i4>203506</vt:i4>
      </vt:variant>
      <vt:variant>
        <vt:i4>1025</vt:i4>
      </vt:variant>
      <vt:variant>
        <vt:i4>1</vt:i4>
      </vt:variant>
      <vt:variant>
        <vt:lpwstr>cid:image002.jpg@01D3FCAD.4E43E310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dotyczące wprowadzenia skutecznych i proporcjonalnych środków zwalczania nadużyć finansowych oraz zarządzania ryzykiem nadużyć finansowych w ramach Regionalnego Programu Operacyjnego Województwa Śląskiego na lata 2014-2020</dc:title>
  <dc:subject>Zasady dotyczące wprowadzenia skutecznych i proporcjonalnych środków zwalczania nadużyć finansowych oraz zarządzania ryzykiem nadużyć finansowych w ramach Regionalnego Programu Operacyjnego Województwa Śląskiego na lata 2014-2020</dc:subject>
  <dc:creator>Marcin Rom</dc:creator>
  <cp:keywords>RPO WSL</cp:keywords>
  <cp:lastModifiedBy>Wnuk Iwona</cp:lastModifiedBy>
  <cp:revision>8</cp:revision>
  <cp:lastPrinted>2021-06-23T11:17:00Z</cp:lastPrinted>
  <dcterms:created xsi:type="dcterms:W3CDTF">2021-06-22T12:53:00Z</dcterms:created>
  <dcterms:modified xsi:type="dcterms:W3CDTF">2021-06-23T11:50:00Z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