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003851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003851" w:rsidRDefault="00836767">
            <w:pPr>
              <w:pStyle w:val="NormalnyWe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3851">
              <w:rPr>
                <w:rFonts w:ascii="Times New Roman" w:hAnsi="Times New Roman" w:cs="Times New Roman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2BB9BC9D" w:rsidR="00F93282" w:rsidRPr="00003851" w:rsidRDefault="001E7082" w:rsidP="0062225B">
            <w:pPr>
              <w:pStyle w:val="NormalnyWe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sz w:val="24"/>
              </w:rPr>
              <w:t>Zamykanie projektów</w:t>
            </w:r>
            <w:r w:rsidRPr="00003851">
              <w:rPr>
                <w:rFonts w:ascii="Times New Roman" w:hAnsi="Times New Roman" w:cs="Times New Roman"/>
                <w:sz w:val="24"/>
              </w:rPr>
              <w:t xml:space="preserve"> współfinansowanych z </w:t>
            </w:r>
            <w:r w:rsidRPr="00003851">
              <w:rPr>
                <w:rFonts w:ascii="Times New Roman" w:eastAsia="Calibri" w:hAnsi="Times New Roman" w:cs="Times New Roman"/>
                <w:bCs/>
                <w:sz w:val="24"/>
              </w:rPr>
              <w:t>Regionalnego Programu Operacyjnego Województwa Śląskiego na lata 2014-2020</w:t>
            </w:r>
            <w:r w:rsidRPr="000038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2296" w:rsidRPr="00003851">
              <w:rPr>
                <w:rFonts w:ascii="Times New Roman" w:hAnsi="Times New Roman" w:cs="Times New Roman"/>
                <w:sz w:val="24"/>
              </w:rPr>
              <w:br/>
            </w:r>
            <w:r w:rsidRPr="00003851">
              <w:rPr>
                <w:rFonts w:ascii="Times New Roman" w:hAnsi="Times New Roman" w:cs="Times New Roman"/>
                <w:sz w:val="24"/>
              </w:rPr>
              <w:t>(rozliczanie końcowe projektu, trwałość projektu)</w:t>
            </w:r>
          </w:p>
        </w:tc>
      </w:tr>
      <w:tr w:rsidR="00F93282" w:rsidRPr="00003851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003851" w:rsidRDefault="00836767">
            <w:pPr>
              <w:pStyle w:val="NormalnyWe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3851">
              <w:rPr>
                <w:rFonts w:ascii="Times New Roman" w:hAnsi="Times New Roman" w:cs="Times New Roman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08CAE913" w:rsidR="00F93282" w:rsidRPr="00003851" w:rsidRDefault="001E7082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Ingrid Szrajer</w:t>
            </w:r>
          </w:p>
        </w:tc>
      </w:tr>
      <w:tr w:rsidR="00F93282" w:rsidRPr="00003851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003851" w:rsidRDefault="00836767">
            <w:pPr>
              <w:pStyle w:val="NormalnyWe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3851">
              <w:rPr>
                <w:rFonts w:ascii="Times New Roman" w:hAnsi="Times New Roman" w:cs="Times New Roman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003851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 xml:space="preserve">Urząd Marszałkowski Województwa Śląskiego, </w:t>
            </w:r>
            <w:r w:rsidR="0081703F" w:rsidRPr="000038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6669" w:rsidRPr="00003851">
              <w:rPr>
                <w:rFonts w:ascii="Times New Roman" w:hAnsi="Times New Roman" w:cs="Times New Roman"/>
                <w:sz w:val="24"/>
                <w:szCs w:val="24"/>
              </w:rPr>
              <w:t>Departament</w:t>
            </w: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 xml:space="preserve"> Rozwoju Regionalnego</w:t>
            </w:r>
          </w:p>
        </w:tc>
      </w:tr>
    </w:tbl>
    <w:p w14:paraId="68D4BBEB" w14:textId="77777777" w:rsidR="0064799E" w:rsidRPr="00003851" w:rsidRDefault="0064799E" w:rsidP="0064799E">
      <w:pPr>
        <w:pStyle w:val="NormalnyWeb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5E828A42" w14:textId="77777777" w:rsidR="00C07E4B" w:rsidRPr="00003851" w:rsidRDefault="00C07E4B" w:rsidP="0064799E">
      <w:pPr>
        <w:pStyle w:val="NormalnyWeb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0D6907FF" w14:textId="6A481CC3" w:rsidR="00F93282" w:rsidRPr="00003851" w:rsidRDefault="00836767" w:rsidP="0064799E">
      <w:pPr>
        <w:pStyle w:val="NormalnyWeb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03851">
        <w:rPr>
          <w:rFonts w:ascii="Times New Roman" w:eastAsia="Times New Roman" w:hAnsi="Times New Roman" w:cs="Times New Roman"/>
          <w:b/>
          <w:bCs/>
          <w:color w:val="000000"/>
          <w:sz w:val="24"/>
        </w:rPr>
        <w:t>HARMONOGRAM SZKOLENIA</w:t>
      </w:r>
      <w:r w:rsidR="00C07E4B" w:rsidRPr="0000385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003851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003851" w:rsidRDefault="00836767">
            <w:pPr>
              <w:pStyle w:val="NormalnyWeb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003851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Temat</w:t>
            </w:r>
          </w:p>
        </w:tc>
      </w:tr>
      <w:tr w:rsidR="00EA252E" w:rsidRPr="00003851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003851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6E2AEF" w14:textId="27F5943B" w:rsidR="008C6DC4" w:rsidRPr="00003851" w:rsidRDefault="008C6DC4" w:rsidP="00483301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6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Główne zobowiązania Beneficjenta w kontekście zamykania projektu współfinansowanego z</w:t>
            </w:r>
            <w:r w:rsidR="00483301" w:rsidRPr="00003851">
              <w:rPr>
                <w:rFonts w:ascii="Times New Roman" w:hAnsi="Times New Roman" w:cs="Times New Roman"/>
                <w:sz w:val="24"/>
                <w:szCs w:val="24"/>
              </w:rPr>
              <w:t>e środków UE w latach 2014-2020.</w:t>
            </w:r>
          </w:p>
          <w:p w14:paraId="4C720DA2" w14:textId="3F2F4B55" w:rsidR="008C6DC4" w:rsidRPr="00003851" w:rsidRDefault="008C6DC4" w:rsidP="0048330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Wymogi w zakresie prowadzenia i przechowywania dokumentacji</w:t>
            </w:r>
            <w:r w:rsidR="00483301" w:rsidRPr="00003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1CE9A" w14:textId="134452F5" w:rsidR="008C6DC4" w:rsidRPr="00003851" w:rsidRDefault="008C6DC4" w:rsidP="0048330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Przegląd dokumentacji niezbędnej do archiwizacji</w:t>
            </w:r>
            <w:r w:rsidR="00483301" w:rsidRPr="00003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34A5B" w14:textId="17E74001" w:rsidR="00DE40E1" w:rsidRPr="00003851" w:rsidRDefault="008C6DC4" w:rsidP="0000385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Przegląd zagadnień będących przedmiotem kontroli na zakończenie projektu</w:t>
            </w:r>
            <w:r w:rsidR="00483301" w:rsidRPr="00003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52E" w:rsidRPr="00003851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2B5A0DC2" w:rsidR="00EA252E" w:rsidRPr="00003851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10:00 – 10:1</w:t>
            </w:r>
            <w:r w:rsidR="00003851" w:rsidRPr="00003851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003851" w:rsidRDefault="007B6669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3851">
              <w:rPr>
                <w:rFonts w:ascii="Times New Roman" w:hAnsi="Times New Roman" w:cs="Times New Roman"/>
                <w:sz w:val="24"/>
              </w:rPr>
              <w:t>Przerwa</w:t>
            </w:r>
          </w:p>
        </w:tc>
      </w:tr>
      <w:tr w:rsidR="006A639F" w:rsidRPr="00003851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65AC9F84" w:rsidR="006A639F" w:rsidRPr="00003851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10:1</w:t>
            </w:r>
            <w:r w:rsidR="00003851" w:rsidRPr="00003851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 xml:space="preserve">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BCC5CE" w14:textId="36E5CBE1" w:rsidR="00003851" w:rsidRPr="00003851" w:rsidRDefault="00003851" w:rsidP="0000385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 xml:space="preserve">Główne zobowiązania Beneficjenta w kontekście zamykania projektu współfinansowanego ze środków UE w latach 2014-2020 – </w:t>
            </w:r>
            <w:proofErr w:type="spellStart"/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c.d</w:t>
            </w:r>
            <w:proofErr w:type="spellEnd"/>
            <w:r w:rsidRPr="0000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A72B6E" w14:textId="77777777" w:rsidR="00003851" w:rsidRPr="00003851" w:rsidRDefault="00003851" w:rsidP="00003851">
            <w:pPr>
              <w:widowControl/>
              <w:numPr>
                <w:ilvl w:val="1"/>
                <w:numId w:val="16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Wskaźniki w projekcie i ryzyko naliczenia sankcji z tytułu reguły proporcjonalności.</w:t>
            </w:r>
          </w:p>
          <w:p w14:paraId="7939CE23" w14:textId="77777777" w:rsidR="00003851" w:rsidRPr="00003851" w:rsidRDefault="00003851" w:rsidP="00003851">
            <w:pPr>
              <w:pStyle w:val="Akapitzlist"/>
              <w:numPr>
                <w:ilvl w:val="2"/>
                <w:numId w:val="16"/>
              </w:numPr>
              <w:ind w:left="1072"/>
            </w:pPr>
            <w:r w:rsidRPr="00003851">
              <w:t>przypadki zwrotu dofinansowania</w:t>
            </w:r>
          </w:p>
          <w:p w14:paraId="39A5FC60" w14:textId="77777777" w:rsidR="00003851" w:rsidRPr="00003851" w:rsidRDefault="00003851" w:rsidP="00003851">
            <w:pPr>
              <w:pStyle w:val="Akapitzlist"/>
              <w:numPr>
                <w:ilvl w:val="2"/>
                <w:numId w:val="16"/>
              </w:numPr>
              <w:tabs>
                <w:tab w:val="left" w:pos="1072"/>
              </w:tabs>
              <w:ind w:left="788" w:firstLine="142"/>
            </w:pPr>
            <w:r w:rsidRPr="00003851">
              <w:t>reguła proporcjonalności</w:t>
            </w:r>
          </w:p>
          <w:p w14:paraId="2FCFB96E" w14:textId="77777777" w:rsidR="00003851" w:rsidRPr="00003851" w:rsidRDefault="00003851" w:rsidP="00003851">
            <w:pPr>
              <w:widowControl/>
              <w:numPr>
                <w:ilvl w:val="1"/>
                <w:numId w:val="16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Trwałość Projektu w rozumieniu art. 71 rozporządzenia 1303/2013 - dokumenty, sposoby i zasady utrzymania trwałości projektów,</w:t>
            </w:r>
            <w:r w:rsidRPr="00003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</w:t>
            </w:r>
          </w:p>
          <w:p w14:paraId="4F098089" w14:textId="77777777" w:rsidR="00003851" w:rsidRPr="00003851" w:rsidRDefault="00003851" w:rsidP="00003851">
            <w:pPr>
              <w:widowControl/>
              <w:numPr>
                <w:ilvl w:val="2"/>
                <w:numId w:val="16"/>
              </w:numPr>
              <w:suppressAutoHyphens w:val="0"/>
              <w:autoSpaceDN/>
              <w:spacing w:after="0" w:line="240" w:lineRule="auto"/>
              <w:ind w:left="107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trwałość finansowa;</w:t>
            </w:r>
          </w:p>
          <w:p w14:paraId="3A94DDDD" w14:textId="77777777" w:rsidR="00003851" w:rsidRPr="00003851" w:rsidRDefault="00003851" w:rsidP="00003851">
            <w:pPr>
              <w:widowControl/>
              <w:numPr>
                <w:ilvl w:val="2"/>
                <w:numId w:val="16"/>
              </w:numPr>
              <w:suppressAutoHyphens w:val="0"/>
              <w:autoSpaceDN/>
              <w:spacing w:after="0" w:line="240" w:lineRule="auto"/>
              <w:ind w:left="107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instytucjonalna;</w:t>
            </w:r>
          </w:p>
          <w:p w14:paraId="7FEE11F1" w14:textId="77777777" w:rsidR="00003851" w:rsidRPr="00003851" w:rsidRDefault="00003851" w:rsidP="00003851">
            <w:pPr>
              <w:widowControl/>
              <w:numPr>
                <w:ilvl w:val="2"/>
                <w:numId w:val="16"/>
              </w:numPr>
              <w:suppressAutoHyphens w:val="0"/>
              <w:autoSpaceDN/>
              <w:spacing w:after="0" w:line="240" w:lineRule="auto"/>
              <w:ind w:left="1072" w:hanging="14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różnice w trwałości projektów współfinansowanych z EFS, EFRR, dot. inwestycji infrastrukturalnych, produkcyjnych oraz zawierających wydatki w ramach cross-</w:t>
            </w:r>
            <w:proofErr w:type="spellStart"/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financingu</w:t>
            </w:r>
            <w:proofErr w:type="spellEnd"/>
          </w:p>
          <w:p w14:paraId="68DA35F9" w14:textId="772C776A" w:rsidR="006A639F" w:rsidRPr="00003851" w:rsidRDefault="00003851" w:rsidP="00003851">
            <w:pPr>
              <w:widowControl/>
              <w:numPr>
                <w:ilvl w:val="2"/>
                <w:numId w:val="16"/>
              </w:numPr>
              <w:suppressAutoHyphens w:val="0"/>
              <w:autoSpaceDN/>
              <w:spacing w:after="0" w:line="240" w:lineRule="auto"/>
              <w:ind w:left="1072" w:hanging="14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skutki naruszenia trwałości projektu.</w:t>
            </w:r>
          </w:p>
        </w:tc>
      </w:tr>
      <w:tr w:rsidR="006A639F" w:rsidRPr="00003851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38C5A428" w:rsidR="006A639F" w:rsidRPr="00003851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11:30 – 11:4</w:t>
            </w:r>
            <w:r w:rsidR="00003851" w:rsidRPr="00003851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003851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3851">
              <w:rPr>
                <w:rFonts w:ascii="Times New Roman" w:hAnsi="Times New Roman" w:cs="Times New Roman"/>
                <w:sz w:val="24"/>
              </w:rPr>
              <w:t>Przerwa</w:t>
            </w:r>
          </w:p>
        </w:tc>
      </w:tr>
      <w:tr w:rsidR="006A639F" w:rsidRPr="00003851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12C47289" w:rsidR="006A639F" w:rsidRPr="00003851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11:4</w:t>
            </w:r>
            <w:r w:rsidR="00003851" w:rsidRPr="00003851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B46C91" w14:textId="77777777" w:rsidR="00003851" w:rsidRPr="00003851" w:rsidRDefault="00003851" w:rsidP="0000385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6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Czyszczenie projektu i budżetu - czyli ostatnie zmiany do projektu.</w:t>
            </w:r>
          </w:p>
          <w:p w14:paraId="07B5DB02" w14:textId="77777777" w:rsidR="00003851" w:rsidRPr="00003851" w:rsidRDefault="00003851" w:rsidP="00003851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Mierniki sukcesu projektu i zestaw zmian wartych rozważenia.</w:t>
            </w:r>
          </w:p>
          <w:p w14:paraId="669F9784" w14:textId="77777777" w:rsidR="00003851" w:rsidRPr="00003851" w:rsidRDefault="00003851" w:rsidP="00003851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Możliwości zmian wynikających z umowy o dofinansowanie.</w:t>
            </w:r>
          </w:p>
          <w:p w14:paraId="2D4DA9FC" w14:textId="77777777" w:rsidR="00003851" w:rsidRDefault="00003851" w:rsidP="00003851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Możliwości wynikające ze specustawy funduszowej</w:t>
            </w:r>
            <w:r w:rsidRPr="00003851">
              <w:rPr>
                <w:rFonts w:ascii="Times New Roman" w:hAnsi="Times New Roman" w:cs="Times New Roman"/>
                <w:sz w:val="24"/>
                <w:szCs w:val="24"/>
              </w:rPr>
              <w:br/>
              <w:t>z dnia 3 kwietnia 2020r.  w zakresie zamykania projektów.</w:t>
            </w:r>
          </w:p>
          <w:p w14:paraId="6EFB7495" w14:textId="7E9F80BA" w:rsidR="00003851" w:rsidRPr="00003851" w:rsidRDefault="00003851" w:rsidP="00003851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Możliwości zmian w umowach w z wykonawcami wynikające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z Ustawy z dnia 31 marca 2020 r. o zmianie ustawy o szczególnych rozwiązaniach związanych   z zapobieganiem, przeciwdziałaniem i zwalczaniem COVID-19</w:t>
            </w:r>
          </w:p>
          <w:p w14:paraId="3E28E2F4" w14:textId="3D396816" w:rsidR="006A639F" w:rsidRPr="00003851" w:rsidRDefault="006A639F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 w:hanging="1361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9F" w:rsidRPr="00003851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003851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003851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3851">
              <w:rPr>
                <w:rFonts w:ascii="Times New Roman" w:hAnsi="Times New Roman" w:cs="Times New Roman"/>
                <w:sz w:val="24"/>
              </w:rPr>
              <w:t>Przerwa</w:t>
            </w:r>
          </w:p>
        </w:tc>
      </w:tr>
      <w:tr w:rsidR="006A639F" w:rsidRPr="00003851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003851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851">
              <w:rPr>
                <w:rFonts w:ascii="Times New Roman" w:hAnsi="Times New Roman" w:cs="Times New Roman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5ADDDF" w14:textId="77777777" w:rsidR="00003851" w:rsidRPr="00003851" w:rsidRDefault="00003851" w:rsidP="0000385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6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Zamykanie projektu – raporty i sprawozdania merytoryczne.</w:t>
            </w:r>
          </w:p>
          <w:p w14:paraId="5EFE9198" w14:textId="77777777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Odbiór produktów i rezultatów.</w:t>
            </w:r>
          </w:p>
          <w:p w14:paraId="24491D20" w14:textId="77777777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Opracowanie niezbędnych rejestrów i raportów.</w:t>
            </w:r>
          </w:p>
          <w:p w14:paraId="7CE2E445" w14:textId="5EE57868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Powiadomienie interesariuszy o zamykaniu projektu.</w:t>
            </w:r>
          </w:p>
          <w:p w14:paraId="2767C292" w14:textId="578DFAFF" w:rsidR="00003851" w:rsidRPr="00003851" w:rsidRDefault="00003851" w:rsidP="00003851">
            <w:pPr>
              <w:pStyle w:val="Akapitzlist"/>
              <w:numPr>
                <w:ilvl w:val="0"/>
                <w:numId w:val="16"/>
              </w:numPr>
              <w:ind w:left="363"/>
              <w:rPr>
                <w:rFonts w:eastAsia="Calibri"/>
                <w:lang w:eastAsia="en-US"/>
              </w:rPr>
            </w:pPr>
            <w:r w:rsidRPr="00003851">
              <w:t>Końcowy wiosek o płatność.</w:t>
            </w:r>
          </w:p>
          <w:p w14:paraId="52A0133C" w14:textId="77777777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Termin złożenia Wniosku o płatność końcową.</w:t>
            </w:r>
          </w:p>
          <w:p w14:paraId="620EC77A" w14:textId="77777777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Wykazywanie postępu rzeczowo-finansowego projektu.</w:t>
            </w:r>
          </w:p>
          <w:p w14:paraId="6C0775A0" w14:textId="77777777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Ustalanie ostatecznej wysokości kosztów kwalifikowanych i wysokości należnego dofinansowania.</w:t>
            </w:r>
          </w:p>
          <w:p w14:paraId="15D35766" w14:textId="77777777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Uproszczone formy dokonywania rozliczeń: stawki jednostkowe</w:t>
            </w:r>
            <w:r w:rsidRPr="00003851">
              <w:rPr>
                <w:rFonts w:ascii="Times New Roman" w:hAnsi="Times New Roman" w:cs="Times New Roman"/>
                <w:sz w:val="24"/>
                <w:szCs w:val="24"/>
              </w:rPr>
              <w:br/>
              <w:t>i metody ryczałtowe.</w:t>
            </w:r>
          </w:p>
          <w:p w14:paraId="32CC20D1" w14:textId="77777777" w:rsidR="00003851" w:rsidRPr="00003851" w:rsidRDefault="00003851" w:rsidP="00003851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Rozliczenie/zwrot środków/odsetek.</w:t>
            </w:r>
          </w:p>
          <w:p w14:paraId="029AD2A4" w14:textId="163E5A15" w:rsidR="00F22EAD" w:rsidRPr="00003851" w:rsidRDefault="00F22EAD" w:rsidP="00003851">
            <w:pPr>
              <w:pStyle w:val="Akapitzlist"/>
              <w:numPr>
                <w:ilvl w:val="0"/>
                <w:numId w:val="16"/>
              </w:numPr>
              <w:jc w:val="both"/>
            </w:pPr>
            <w:r w:rsidRPr="00003851">
              <w:t>Najczęstsze błędy w trakcie rozliczeń końcowych</w:t>
            </w:r>
            <w:r w:rsidR="00483301" w:rsidRPr="00003851">
              <w:t>.</w:t>
            </w:r>
          </w:p>
          <w:p w14:paraId="2363644A" w14:textId="5142B1E2" w:rsidR="00F22EAD" w:rsidRPr="00003851" w:rsidRDefault="00F22EAD" w:rsidP="0000385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6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Dyskusja i konsultacje z trenerką.</w:t>
            </w:r>
          </w:p>
          <w:p w14:paraId="4375F6B7" w14:textId="3387955D" w:rsidR="006A639F" w:rsidRPr="00003851" w:rsidRDefault="006A639F" w:rsidP="00F22EAD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5F8F078F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bookmarkStart w:id="0" w:name="_GoBack"/>
      <w:bookmarkEnd w:id="0"/>
    </w:p>
    <w:p w14:paraId="37D9083B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C1D9AC6" w14:textId="1F7DE3A6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B930DC7" w14:textId="13846728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9763788" w14:textId="273D399E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72D83ABC" w14:textId="6C52446B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2B179C1B" w14:textId="43CC8C8D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E82760D" w14:textId="1DF7CC22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465EEE1F" w14:textId="77777777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1FF9" w14:textId="77777777" w:rsidR="00DD6245" w:rsidRDefault="00DD6245">
      <w:pPr>
        <w:spacing w:after="0" w:line="240" w:lineRule="auto"/>
      </w:pPr>
      <w:r>
        <w:separator/>
      </w:r>
    </w:p>
  </w:endnote>
  <w:endnote w:type="continuationSeparator" w:id="0">
    <w:p w14:paraId="42B865BF" w14:textId="77777777" w:rsidR="00DD6245" w:rsidRDefault="00DD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6291" w14:textId="77777777" w:rsidR="00DD6245" w:rsidRDefault="00DD62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78BC6D" w14:textId="77777777" w:rsidR="00DD6245" w:rsidRDefault="00DD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3DB7DEE4" w:rsidR="008079DD" w:rsidRDefault="00A375A7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51EE9B3B" wp14:editId="49C60E6F">
          <wp:extent cx="4575820" cy="818199"/>
          <wp:effectExtent l="0" t="0" r="0" b="1270"/>
          <wp:docPr id="11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DD6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163"/>
    <w:multiLevelType w:val="hybridMultilevel"/>
    <w:tmpl w:val="7F82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EC5"/>
    <w:multiLevelType w:val="hybridMultilevel"/>
    <w:tmpl w:val="F3BA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AF5"/>
    <w:multiLevelType w:val="hybridMultilevel"/>
    <w:tmpl w:val="C638F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64AC1A">
      <w:start w:val="197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E77B7"/>
    <w:multiLevelType w:val="hybridMultilevel"/>
    <w:tmpl w:val="84A2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E5440"/>
    <w:multiLevelType w:val="hybridMultilevel"/>
    <w:tmpl w:val="C638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03851"/>
    <w:rsid w:val="00055AE3"/>
    <w:rsid w:val="000667E6"/>
    <w:rsid w:val="000A1ED4"/>
    <w:rsid w:val="000E5A38"/>
    <w:rsid w:val="000E7B67"/>
    <w:rsid w:val="0012151A"/>
    <w:rsid w:val="00180C51"/>
    <w:rsid w:val="001B3E22"/>
    <w:rsid w:val="001B5006"/>
    <w:rsid w:val="001D6B69"/>
    <w:rsid w:val="001E7082"/>
    <w:rsid w:val="002605C7"/>
    <w:rsid w:val="00270D4F"/>
    <w:rsid w:val="002D0AB5"/>
    <w:rsid w:val="00311591"/>
    <w:rsid w:val="00390ADE"/>
    <w:rsid w:val="003A7A59"/>
    <w:rsid w:val="003B745B"/>
    <w:rsid w:val="003E5127"/>
    <w:rsid w:val="003F6B3A"/>
    <w:rsid w:val="00416082"/>
    <w:rsid w:val="0042319C"/>
    <w:rsid w:val="00483301"/>
    <w:rsid w:val="0048554D"/>
    <w:rsid w:val="004918DE"/>
    <w:rsid w:val="004C7DAF"/>
    <w:rsid w:val="004D5B05"/>
    <w:rsid w:val="005E1163"/>
    <w:rsid w:val="0062225B"/>
    <w:rsid w:val="006243CC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41EAB"/>
    <w:rsid w:val="008C6DC4"/>
    <w:rsid w:val="008E0123"/>
    <w:rsid w:val="009569B8"/>
    <w:rsid w:val="009979B3"/>
    <w:rsid w:val="009F5557"/>
    <w:rsid w:val="009F71CF"/>
    <w:rsid w:val="00A02296"/>
    <w:rsid w:val="00A13CF0"/>
    <w:rsid w:val="00A375A7"/>
    <w:rsid w:val="00A43282"/>
    <w:rsid w:val="00A512F3"/>
    <w:rsid w:val="00AC174C"/>
    <w:rsid w:val="00AC1E56"/>
    <w:rsid w:val="00AF3DAB"/>
    <w:rsid w:val="00AF75C7"/>
    <w:rsid w:val="00B322FB"/>
    <w:rsid w:val="00B87703"/>
    <w:rsid w:val="00C06235"/>
    <w:rsid w:val="00C07E4B"/>
    <w:rsid w:val="00C20DA1"/>
    <w:rsid w:val="00CA439C"/>
    <w:rsid w:val="00CB4FE4"/>
    <w:rsid w:val="00CD3224"/>
    <w:rsid w:val="00D601C5"/>
    <w:rsid w:val="00DD6245"/>
    <w:rsid w:val="00DE40E1"/>
    <w:rsid w:val="00E450CD"/>
    <w:rsid w:val="00E635C2"/>
    <w:rsid w:val="00E64C31"/>
    <w:rsid w:val="00E7563C"/>
    <w:rsid w:val="00EA252E"/>
    <w:rsid w:val="00EB5B22"/>
    <w:rsid w:val="00ED2354"/>
    <w:rsid w:val="00F07AEC"/>
    <w:rsid w:val="00F22EAD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6DC4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2</cp:revision>
  <cp:lastPrinted>2016-11-15T21:46:00Z</cp:lastPrinted>
  <dcterms:created xsi:type="dcterms:W3CDTF">2021-05-18T08:03:00Z</dcterms:created>
  <dcterms:modified xsi:type="dcterms:W3CDTF">2021-05-18T08:03:00Z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