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7" w:type="dxa"/>
        <w:tblInd w:w="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804"/>
      </w:tblGrid>
      <w:tr w:rsidR="00F93282" w:rsidRPr="00003851" w14:paraId="3D9C31C9" w14:textId="77777777" w:rsidTr="002D0AB5">
        <w:trPr>
          <w:trHeight w:val="83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32A46" w14:textId="77777777" w:rsidR="00F93282" w:rsidRPr="00003851" w:rsidRDefault="00836767">
            <w:pPr>
              <w:pStyle w:val="NormalnyWe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3851">
              <w:rPr>
                <w:rFonts w:ascii="Times New Roman" w:hAnsi="Times New Roman" w:cs="Times New Roman"/>
                <w:sz w:val="24"/>
              </w:rPr>
              <w:t>Tytuł szkolenia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98DA8" w14:textId="2BB9BC9D" w:rsidR="00F93282" w:rsidRPr="00003851" w:rsidRDefault="001E7082" w:rsidP="0062225B">
            <w:pPr>
              <w:pStyle w:val="NormalnyWeb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3851">
              <w:rPr>
                <w:rFonts w:ascii="Times New Roman" w:hAnsi="Times New Roman" w:cs="Times New Roman"/>
                <w:b/>
                <w:sz w:val="24"/>
              </w:rPr>
              <w:t>Zamykanie projektów</w:t>
            </w:r>
            <w:r w:rsidRPr="00003851">
              <w:rPr>
                <w:rFonts w:ascii="Times New Roman" w:hAnsi="Times New Roman" w:cs="Times New Roman"/>
                <w:sz w:val="24"/>
              </w:rPr>
              <w:t xml:space="preserve"> współfinansowanych z </w:t>
            </w:r>
            <w:r w:rsidRPr="00003851">
              <w:rPr>
                <w:rFonts w:ascii="Times New Roman" w:eastAsia="Calibri" w:hAnsi="Times New Roman" w:cs="Times New Roman"/>
                <w:bCs/>
                <w:sz w:val="24"/>
              </w:rPr>
              <w:t>Regionalnego Programu Operacyjnego Województwa Śląskiego na lata 2014-2020</w:t>
            </w:r>
            <w:r w:rsidRPr="0000385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02296" w:rsidRPr="00003851">
              <w:rPr>
                <w:rFonts w:ascii="Times New Roman" w:hAnsi="Times New Roman" w:cs="Times New Roman"/>
                <w:sz w:val="24"/>
              </w:rPr>
              <w:br/>
            </w:r>
            <w:r w:rsidRPr="00003851">
              <w:rPr>
                <w:rFonts w:ascii="Times New Roman" w:hAnsi="Times New Roman" w:cs="Times New Roman"/>
                <w:sz w:val="24"/>
              </w:rPr>
              <w:t>(rozliczanie końcowe projektu, trwałość projektu)</w:t>
            </w:r>
          </w:p>
        </w:tc>
      </w:tr>
      <w:tr w:rsidR="00F93282" w:rsidRPr="00003851" w14:paraId="48E2CCD6" w14:textId="77777777" w:rsidTr="002D0AB5">
        <w:trPr>
          <w:trHeight w:val="4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EB800" w14:textId="77777777" w:rsidR="00F93282" w:rsidRPr="00003851" w:rsidRDefault="00836767">
            <w:pPr>
              <w:pStyle w:val="NormalnyWe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3851">
              <w:rPr>
                <w:rFonts w:ascii="Times New Roman" w:hAnsi="Times New Roman" w:cs="Times New Roman"/>
                <w:sz w:val="24"/>
              </w:rPr>
              <w:t>Trener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59286" w14:textId="08CAE913" w:rsidR="00F93282" w:rsidRPr="00003851" w:rsidRDefault="001E7082" w:rsidP="00180C51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51">
              <w:rPr>
                <w:rFonts w:ascii="Times New Roman" w:hAnsi="Times New Roman" w:cs="Times New Roman"/>
                <w:sz w:val="24"/>
                <w:szCs w:val="24"/>
              </w:rPr>
              <w:t>Ingrid Szrajer</w:t>
            </w:r>
          </w:p>
        </w:tc>
      </w:tr>
      <w:tr w:rsidR="00F93282" w:rsidRPr="00003851" w14:paraId="7E0CCD25" w14:textId="77777777" w:rsidTr="00270D4F">
        <w:trPr>
          <w:trHeight w:val="735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155AD" w14:textId="77777777" w:rsidR="00F93282" w:rsidRPr="00003851" w:rsidRDefault="00836767">
            <w:pPr>
              <w:pStyle w:val="NormalnyWe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03851">
              <w:rPr>
                <w:rFonts w:ascii="Times New Roman" w:hAnsi="Times New Roman" w:cs="Times New Roman"/>
                <w:sz w:val="24"/>
              </w:rPr>
              <w:t>Organizator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0C331" w14:textId="5EADD816" w:rsidR="00F93282" w:rsidRPr="00003851" w:rsidRDefault="00667CAF" w:rsidP="007B6669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51">
              <w:rPr>
                <w:rFonts w:ascii="Times New Roman" w:hAnsi="Times New Roman" w:cs="Times New Roman"/>
                <w:sz w:val="24"/>
                <w:szCs w:val="24"/>
              </w:rPr>
              <w:t xml:space="preserve">Urząd Marszałkowski Województwa Śląskiego, </w:t>
            </w:r>
            <w:r w:rsidR="0081703F" w:rsidRPr="000038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B6669" w:rsidRPr="00003851">
              <w:rPr>
                <w:rFonts w:ascii="Times New Roman" w:hAnsi="Times New Roman" w:cs="Times New Roman"/>
                <w:sz w:val="24"/>
                <w:szCs w:val="24"/>
              </w:rPr>
              <w:t>Departament</w:t>
            </w:r>
            <w:r w:rsidRPr="00003851">
              <w:rPr>
                <w:rFonts w:ascii="Times New Roman" w:hAnsi="Times New Roman" w:cs="Times New Roman"/>
                <w:sz w:val="24"/>
                <w:szCs w:val="24"/>
              </w:rPr>
              <w:t xml:space="preserve"> Rozwoju Regionalnego</w:t>
            </w:r>
          </w:p>
        </w:tc>
      </w:tr>
    </w:tbl>
    <w:p w14:paraId="68D4BBEB" w14:textId="77777777" w:rsidR="0064799E" w:rsidRPr="00003851" w:rsidRDefault="0064799E" w:rsidP="0064799E">
      <w:pPr>
        <w:pStyle w:val="NormalnyWeb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5E828A42" w14:textId="77777777" w:rsidR="00C07E4B" w:rsidRPr="00003851" w:rsidRDefault="00C07E4B" w:rsidP="0064799E">
      <w:pPr>
        <w:pStyle w:val="NormalnyWeb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0D6907FF" w14:textId="6A481CC3" w:rsidR="00F93282" w:rsidRPr="00003851" w:rsidRDefault="00836767" w:rsidP="0064799E">
      <w:pPr>
        <w:pStyle w:val="NormalnyWeb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003851">
        <w:rPr>
          <w:rFonts w:ascii="Times New Roman" w:eastAsia="Times New Roman" w:hAnsi="Times New Roman" w:cs="Times New Roman"/>
          <w:b/>
          <w:bCs/>
          <w:color w:val="000000"/>
          <w:sz w:val="24"/>
        </w:rPr>
        <w:t>HARMONOGRAM SZKOLENIA</w:t>
      </w:r>
      <w:r w:rsidR="00C07E4B" w:rsidRPr="00003851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tbl>
      <w:tblPr>
        <w:tblW w:w="8630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1"/>
        <w:gridCol w:w="6839"/>
      </w:tblGrid>
      <w:tr w:rsidR="00F93282" w:rsidRPr="00003851" w14:paraId="0B926983" w14:textId="77777777" w:rsidTr="001B5006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FA2059" w14:textId="77777777" w:rsidR="00F93282" w:rsidRPr="00003851" w:rsidRDefault="00836767">
            <w:pPr>
              <w:pStyle w:val="NormalnyWeb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03851">
              <w:rPr>
                <w:rFonts w:ascii="Times New Roman" w:hAnsi="Times New Roman" w:cs="Times New Roman"/>
                <w:b/>
                <w:bCs/>
                <w:sz w:val="24"/>
              </w:rPr>
              <w:t>Godzina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B7B472" w14:textId="77777777" w:rsidR="00F93282" w:rsidRPr="00003851" w:rsidRDefault="00836767" w:rsidP="002605C7">
            <w:pPr>
              <w:pStyle w:val="NormalnyWeb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03851">
              <w:rPr>
                <w:rFonts w:ascii="Times New Roman" w:hAnsi="Times New Roman" w:cs="Times New Roman"/>
                <w:b/>
                <w:bCs/>
                <w:sz w:val="24"/>
              </w:rPr>
              <w:t>Temat</w:t>
            </w:r>
          </w:p>
        </w:tc>
      </w:tr>
      <w:tr w:rsidR="00EA252E" w:rsidRPr="00003851" w14:paraId="1EC86365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AE66FE1" w14:textId="6AD6D42D" w:rsidR="00EA252E" w:rsidRPr="00003851" w:rsidRDefault="00EA252E" w:rsidP="00EA252E">
            <w:pPr>
              <w:pStyle w:val="NormalnyWeb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03851">
              <w:rPr>
                <w:rFonts w:ascii="Times New Roman" w:hAnsi="Times New Roman" w:cs="Times New Roman"/>
                <w:b/>
                <w:bCs/>
                <w:sz w:val="24"/>
              </w:rPr>
              <w:t>09:00 – 10:00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B6E2AEF" w14:textId="27F5943B" w:rsidR="008C6DC4" w:rsidRPr="00003851" w:rsidRDefault="008C6DC4" w:rsidP="00483301">
            <w:pPr>
              <w:widowControl/>
              <w:numPr>
                <w:ilvl w:val="0"/>
                <w:numId w:val="12"/>
              </w:numPr>
              <w:suppressAutoHyphens w:val="0"/>
              <w:autoSpaceDN/>
              <w:spacing w:after="0" w:line="240" w:lineRule="auto"/>
              <w:ind w:left="363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51">
              <w:rPr>
                <w:rFonts w:ascii="Times New Roman" w:hAnsi="Times New Roman" w:cs="Times New Roman"/>
                <w:sz w:val="24"/>
                <w:szCs w:val="24"/>
              </w:rPr>
              <w:t>Główne zobowiązania Beneficjenta w kontekście zamykania projektu współfinansowanego z</w:t>
            </w:r>
            <w:r w:rsidR="00483301" w:rsidRPr="00003851">
              <w:rPr>
                <w:rFonts w:ascii="Times New Roman" w:hAnsi="Times New Roman" w:cs="Times New Roman"/>
                <w:sz w:val="24"/>
                <w:szCs w:val="24"/>
              </w:rPr>
              <w:t>e środków UE w latach 2014-2020.</w:t>
            </w:r>
          </w:p>
          <w:p w14:paraId="4C720DA2" w14:textId="3F2F4B55" w:rsidR="008C6DC4" w:rsidRPr="00003851" w:rsidRDefault="008C6DC4" w:rsidP="00483301">
            <w:pPr>
              <w:widowControl/>
              <w:numPr>
                <w:ilvl w:val="1"/>
                <w:numId w:val="12"/>
              </w:numPr>
              <w:suppressAutoHyphens w:val="0"/>
              <w:autoSpaceDN/>
              <w:spacing w:after="0" w:line="240" w:lineRule="auto"/>
              <w:ind w:left="646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51">
              <w:rPr>
                <w:rFonts w:ascii="Times New Roman" w:hAnsi="Times New Roman" w:cs="Times New Roman"/>
                <w:sz w:val="24"/>
                <w:szCs w:val="24"/>
              </w:rPr>
              <w:t>Wymogi w zakresie prowadzenia i przechowywania dokumentacji</w:t>
            </w:r>
            <w:r w:rsidR="00483301" w:rsidRPr="00003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81CE9A" w14:textId="134452F5" w:rsidR="008C6DC4" w:rsidRPr="00003851" w:rsidRDefault="008C6DC4" w:rsidP="00483301">
            <w:pPr>
              <w:widowControl/>
              <w:numPr>
                <w:ilvl w:val="1"/>
                <w:numId w:val="12"/>
              </w:numPr>
              <w:suppressAutoHyphens w:val="0"/>
              <w:autoSpaceDN/>
              <w:spacing w:after="0" w:line="240" w:lineRule="auto"/>
              <w:ind w:left="646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51">
              <w:rPr>
                <w:rFonts w:ascii="Times New Roman" w:hAnsi="Times New Roman" w:cs="Times New Roman"/>
                <w:sz w:val="24"/>
                <w:szCs w:val="24"/>
              </w:rPr>
              <w:t>Przegląd dokumentacji niezbędnej do archiwizacji</w:t>
            </w:r>
            <w:r w:rsidR="00483301" w:rsidRPr="00003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834A5B" w14:textId="17E74001" w:rsidR="00DE40E1" w:rsidRPr="00003851" w:rsidRDefault="008C6DC4" w:rsidP="00003851">
            <w:pPr>
              <w:widowControl/>
              <w:numPr>
                <w:ilvl w:val="1"/>
                <w:numId w:val="12"/>
              </w:numPr>
              <w:suppressAutoHyphens w:val="0"/>
              <w:autoSpaceDN/>
              <w:spacing w:after="0" w:line="240" w:lineRule="auto"/>
              <w:ind w:left="646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51">
              <w:rPr>
                <w:rFonts w:ascii="Times New Roman" w:hAnsi="Times New Roman" w:cs="Times New Roman"/>
                <w:sz w:val="24"/>
                <w:szCs w:val="24"/>
              </w:rPr>
              <w:t>Przegląd zagadnień będących przedmiotem kontroli na zakończenie projektu</w:t>
            </w:r>
            <w:r w:rsidR="00483301" w:rsidRPr="00003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252E" w:rsidRPr="00003851" w14:paraId="3FAF9242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99E778" w14:textId="2B5A0DC2" w:rsidR="00EA252E" w:rsidRPr="00003851" w:rsidRDefault="00EA252E" w:rsidP="002605C7">
            <w:pPr>
              <w:pStyle w:val="NormalnyWeb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03851">
              <w:rPr>
                <w:rFonts w:ascii="Times New Roman" w:hAnsi="Times New Roman" w:cs="Times New Roman"/>
                <w:b/>
                <w:bCs/>
                <w:sz w:val="24"/>
              </w:rPr>
              <w:t>10:00 – 10:1</w:t>
            </w:r>
            <w:r w:rsidR="00003851" w:rsidRPr="00003851">
              <w:rPr>
                <w:rFonts w:ascii="Times New Roman" w:hAnsi="Times New Roman" w:cs="Times New Roman"/>
                <w:b/>
                <w:bCs/>
                <w:sz w:val="24"/>
              </w:rPr>
              <w:t>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51AEE7" w14:textId="0E5DEE84" w:rsidR="00EA252E" w:rsidRPr="00003851" w:rsidRDefault="007B6669">
            <w:pPr>
              <w:pStyle w:val="NormalnyWeb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03851">
              <w:rPr>
                <w:rFonts w:ascii="Times New Roman" w:hAnsi="Times New Roman" w:cs="Times New Roman"/>
                <w:sz w:val="24"/>
              </w:rPr>
              <w:t>Przerwa</w:t>
            </w:r>
          </w:p>
        </w:tc>
      </w:tr>
      <w:tr w:rsidR="006A639F" w:rsidRPr="00003851" w14:paraId="165577A9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8ACC9C" w14:textId="65AC9F84" w:rsidR="006A639F" w:rsidRPr="00003851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03851">
              <w:rPr>
                <w:rFonts w:ascii="Times New Roman" w:hAnsi="Times New Roman" w:cs="Times New Roman"/>
                <w:b/>
                <w:bCs/>
                <w:sz w:val="24"/>
              </w:rPr>
              <w:t>10:1</w:t>
            </w:r>
            <w:r w:rsidR="00003851" w:rsidRPr="00003851">
              <w:rPr>
                <w:rFonts w:ascii="Times New Roman" w:hAnsi="Times New Roman" w:cs="Times New Roman"/>
                <w:b/>
                <w:bCs/>
                <w:sz w:val="24"/>
              </w:rPr>
              <w:t>0</w:t>
            </w:r>
            <w:r w:rsidRPr="00003851">
              <w:rPr>
                <w:rFonts w:ascii="Times New Roman" w:hAnsi="Times New Roman" w:cs="Times New Roman"/>
                <w:b/>
                <w:bCs/>
                <w:sz w:val="24"/>
              </w:rPr>
              <w:t xml:space="preserve"> – 11:30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3BCC5CE" w14:textId="36E5CBE1" w:rsidR="00003851" w:rsidRPr="00003851" w:rsidRDefault="00003851" w:rsidP="00003851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51">
              <w:rPr>
                <w:rFonts w:ascii="Times New Roman" w:hAnsi="Times New Roman" w:cs="Times New Roman"/>
                <w:sz w:val="24"/>
                <w:szCs w:val="24"/>
              </w:rPr>
              <w:t xml:space="preserve">Główne zobowiązania Beneficjenta w kontekście zamykania projektu współfinansowanego ze środków UE w latach 2014-2020 – </w:t>
            </w:r>
            <w:proofErr w:type="spellStart"/>
            <w:r w:rsidRPr="00003851">
              <w:rPr>
                <w:rFonts w:ascii="Times New Roman" w:hAnsi="Times New Roman" w:cs="Times New Roman"/>
                <w:sz w:val="24"/>
                <w:szCs w:val="24"/>
              </w:rPr>
              <w:t>c.d</w:t>
            </w:r>
            <w:proofErr w:type="spellEnd"/>
            <w:r w:rsidRPr="00003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A72B6E" w14:textId="77777777" w:rsidR="00003851" w:rsidRPr="00003851" w:rsidRDefault="00003851" w:rsidP="00003851">
            <w:pPr>
              <w:widowControl/>
              <w:numPr>
                <w:ilvl w:val="1"/>
                <w:numId w:val="16"/>
              </w:numPr>
              <w:suppressAutoHyphens w:val="0"/>
              <w:autoSpaceDN/>
              <w:spacing w:after="0" w:line="240" w:lineRule="auto"/>
              <w:ind w:left="646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51">
              <w:rPr>
                <w:rFonts w:ascii="Times New Roman" w:hAnsi="Times New Roman" w:cs="Times New Roman"/>
                <w:sz w:val="24"/>
                <w:szCs w:val="24"/>
              </w:rPr>
              <w:t>Wskaźniki w projekcie i ryzyko naliczenia sankcji z tytułu reguły proporcjonalności.</w:t>
            </w:r>
          </w:p>
          <w:p w14:paraId="7939CE23" w14:textId="77777777" w:rsidR="00003851" w:rsidRPr="00003851" w:rsidRDefault="00003851" w:rsidP="00003851">
            <w:pPr>
              <w:pStyle w:val="Akapitzlist"/>
              <w:numPr>
                <w:ilvl w:val="2"/>
                <w:numId w:val="16"/>
              </w:numPr>
              <w:ind w:left="1072"/>
            </w:pPr>
            <w:r w:rsidRPr="00003851">
              <w:t>przypadki zwrotu dofinansowania</w:t>
            </w:r>
          </w:p>
          <w:p w14:paraId="39A5FC60" w14:textId="77777777" w:rsidR="00003851" w:rsidRPr="00003851" w:rsidRDefault="00003851" w:rsidP="00003851">
            <w:pPr>
              <w:pStyle w:val="Akapitzlist"/>
              <w:numPr>
                <w:ilvl w:val="2"/>
                <w:numId w:val="16"/>
              </w:numPr>
              <w:tabs>
                <w:tab w:val="left" w:pos="1072"/>
              </w:tabs>
              <w:ind w:left="788" w:firstLine="142"/>
            </w:pPr>
            <w:r w:rsidRPr="00003851">
              <w:t>reguła proporcjonalności</w:t>
            </w:r>
          </w:p>
          <w:p w14:paraId="2FCFB96E" w14:textId="77777777" w:rsidR="00003851" w:rsidRPr="00003851" w:rsidRDefault="00003851" w:rsidP="00003851">
            <w:pPr>
              <w:widowControl/>
              <w:numPr>
                <w:ilvl w:val="1"/>
                <w:numId w:val="16"/>
              </w:numPr>
              <w:suppressAutoHyphens w:val="0"/>
              <w:autoSpaceDN/>
              <w:spacing w:after="0" w:line="240" w:lineRule="auto"/>
              <w:ind w:left="646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51">
              <w:rPr>
                <w:rFonts w:ascii="Times New Roman" w:hAnsi="Times New Roman" w:cs="Times New Roman"/>
                <w:sz w:val="24"/>
                <w:szCs w:val="24"/>
              </w:rPr>
              <w:t>Trwałość Projektu w rozumieniu art. 71 rozporządzenia 1303/2013 - dokumenty, sposoby i zasady utrzymania trwałości projektów,</w:t>
            </w:r>
            <w:r w:rsidRPr="000038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tym: </w:t>
            </w:r>
          </w:p>
          <w:p w14:paraId="4F098089" w14:textId="77777777" w:rsidR="00003851" w:rsidRPr="00003851" w:rsidRDefault="00003851" w:rsidP="00003851">
            <w:pPr>
              <w:widowControl/>
              <w:numPr>
                <w:ilvl w:val="2"/>
                <w:numId w:val="16"/>
              </w:numPr>
              <w:suppressAutoHyphens w:val="0"/>
              <w:autoSpaceDN/>
              <w:spacing w:after="0" w:line="240" w:lineRule="auto"/>
              <w:ind w:left="1072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51">
              <w:rPr>
                <w:rFonts w:ascii="Times New Roman" w:hAnsi="Times New Roman" w:cs="Times New Roman"/>
                <w:sz w:val="24"/>
                <w:szCs w:val="24"/>
              </w:rPr>
              <w:t>trwałość finansowa;</w:t>
            </w:r>
          </w:p>
          <w:p w14:paraId="3A94DDDD" w14:textId="77777777" w:rsidR="00003851" w:rsidRPr="00003851" w:rsidRDefault="00003851" w:rsidP="00003851">
            <w:pPr>
              <w:widowControl/>
              <w:numPr>
                <w:ilvl w:val="2"/>
                <w:numId w:val="16"/>
              </w:numPr>
              <w:suppressAutoHyphens w:val="0"/>
              <w:autoSpaceDN/>
              <w:spacing w:after="0" w:line="240" w:lineRule="auto"/>
              <w:ind w:left="1072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51">
              <w:rPr>
                <w:rFonts w:ascii="Times New Roman" w:hAnsi="Times New Roman" w:cs="Times New Roman"/>
                <w:sz w:val="24"/>
                <w:szCs w:val="24"/>
              </w:rPr>
              <w:t>instytucjonalna;</w:t>
            </w:r>
          </w:p>
          <w:p w14:paraId="7FEE11F1" w14:textId="77777777" w:rsidR="00003851" w:rsidRPr="00003851" w:rsidRDefault="00003851" w:rsidP="00003851">
            <w:pPr>
              <w:widowControl/>
              <w:numPr>
                <w:ilvl w:val="2"/>
                <w:numId w:val="16"/>
              </w:numPr>
              <w:suppressAutoHyphens w:val="0"/>
              <w:autoSpaceDN/>
              <w:spacing w:after="0" w:line="240" w:lineRule="auto"/>
              <w:ind w:left="1072" w:hanging="142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51">
              <w:rPr>
                <w:rFonts w:ascii="Times New Roman" w:hAnsi="Times New Roman" w:cs="Times New Roman"/>
                <w:sz w:val="24"/>
                <w:szCs w:val="24"/>
              </w:rPr>
              <w:t>różnice w trwałości projektów współfinansowanych z EFS, EFRR, dot. inwestycji infrastrukturalnych, produkcyjnych oraz zawierających wydatki w ramach cross-</w:t>
            </w:r>
            <w:proofErr w:type="spellStart"/>
            <w:r w:rsidRPr="00003851">
              <w:rPr>
                <w:rFonts w:ascii="Times New Roman" w:hAnsi="Times New Roman" w:cs="Times New Roman"/>
                <w:sz w:val="24"/>
                <w:szCs w:val="24"/>
              </w:rPr>
              <w:t>financingu</w:t>
            </w:r>
            <w:proofErr w:type="spellEnd"/>
          </w:p>
          <w:p w14:paraId="68DA35F9" w14:textId="772C776A" w:rsidR="006A639F" w:rsidRPr="00003851" w:rsidRDefault="00003851" w:rsidP="00003851">
            <w:pPr>
              <w:widowControl/>
              <w:numPr>
                <w:ilvl w:val="2"/>
                <w:numId w:val="16"/>
              </w:numPr>
              <w:suppressAutoHyphens w:val="0"/>
              <w:autoSpaceDN/>
              <w:spacing w:after="0" w:line="240" w:lineRule="auto"/>
              <w:ind w:left="1072" w:hanging="142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51">
              <w:rPr>
                <w:rFonts w:ascii="Times New Roman" w:hAnsi="Times New Roman" w:cs="Times New Roman"/>
                <w:sz w:val="24"/>
                <w:szCs w:val="24"/>
              </w:rPr>
              <w:t>skutki naruszenia trwałości projektu.</w:t>
            </w:r>
          </w:p>
        </w:tc>
      </w:tr>
      <w:tr w:rsidR="006A639F" w:rsidRPr="00003851" w14:paraId="217F658B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DC5EF1" w14:textId="38C5A428" w:rsidR="006A639F" w:rsidRPr="00003851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03851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11:30 – 11:4</w:t>
            </w:r>
            <w:r w:rsidR="00003851" w:rsidRPr="00003851">
              <w:rPr>
                <w:rFonts w:ascii="Times New Roman" w:hAnsi="Times New Roman" w:cs="Times New Roman"/>
                <w:b/>
                <w:bCs/>
                <w:sz w:val="24"/>
              </w:rPr>
              <w:t>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332782" w14:textId="36F17EA6" w:rsidR="006A639F" w:rsidRPr="00003851" w:rsidRDefault="007B6669" w:rsidP="007B6669">
            <w:pPr>
              <w:pStyle w:val="NormalnyWeb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03851">
              <w:rPr>
                <w:rFonts w:ascii="Times New Roman" w:hAnsi="Times New Roman" w:cs="Times New Roman"/>
                <w:sz w:val="24"/>
              </w:rPr>
              <w:t>Przerwa</w:t>
            </w:r>
          </w:p>
        </w:tc>
      </w:tr>
      <w:tr w:rsidR="006A639F" w:rsidRPr="00003851" w14:paraId="41977BDD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674BA1" w14:textId="12C47289" w:rsidR="006A639F" w:rsidRPr="00003851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03851">
              <w:rPr>
                <w:rFonts w:ascii="Times New Roman" w:hAnsi="Times New Roman" w:cs="Times New Roman"/>
                <w:b/>
                <w:bCs/>
                <w:sz w:val="24"/>
              </w:rPr>
              <w:t>11:4</w:t>
            </w:r>
            <w:r w:rsidR="00003851" w:rsidRPr="00003851">
              <w:rPr>
                <w:rFonts w:ascii="Times New Roman" w:hAnsi="Times New Roman" w:cs="Times New Roman"/>
                <w:b/>
                <w:bCs/>
                <w:sz w:val="24"/>
              </w:rPr>
              <w:t>0</w:t>
            </w:r>
            <w:r w:rsidRPr="00003851">
              <w:rPr>
                <w:rFonts w:ascii="Times New Roman" w:hAnsi="Times New Roman" w:cs="Times New Roman"/>
                <w:b/>
                <w:bCs/>
                <w:sz w:val="24"/>
              </w:rPr>
              <w:t>– 13:00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FB46C91" w14:textId="77777777" w:rsidR="00003851" w:rsidRPr="00003851" w:rsidRDefault="00003851" w:rsidP="00003851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after="0" w:line="240" w:lineRule="auto"/>
              <w:ind w:left="363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51">
              <w:rPr>
                <w:rFonts w:ascii="Times New Roman" w:hAnsi="Times New Roman" w:cs="Times New Roman"/>
                <w:sz w:val="24"/>
                <w:szCs w:val="24"/>
              </w:rPr>
              <w:t>Czyszczenie projektu i budżetu - czyli ostatnie zmiany do projektu.</w:t>
            </w:r>
          </w:p>
          <w:p w14:paraId="07B5DB02" w14:textId="77777777" w:rsidR="00003851" w:rsidRPr="00003851" w:rsidRDefault="00003851" w:rsidP="00003851">
            <w:pPr>
              <w:widowControl/>
              <w:numPr>
                <w:ilvl w:val="1"/>
                <w:numId w:val="13"/>
              </w:numPr>
              <w:suppressAutoHyphens w:val="0"/>
              <w:autoSpaceDN/>
              <w:spacing w:after="0" w:line="240" w:lineRule="auto"/>
              <w:ind w:left="646" w:hanging="425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51">
              <w:rPr>
                <w:rFonts w:ascii="Times New Roman" w:hAnsi="Times New Roman" w:cs="Times New Roman"/>
                <w:sz w:val="24"/>
                <w:szCs w:val="24"/>
              </w:rPr>
              <w:t>Mierniki sukcesu projektu i zestaw zmian wartych rozważenia.</w:t>
            </w:r>
          </w:p>
          <w:p w14:paraId="669F9784" w14:textId="77777777" w:rsidR="00003851" w:rsidRPr="00003851" w:rsidRDefault="00003851" w:rsidP="00003851">
            <w:pPr>
              <w:widowControl/>
              <w:numPr>
                <w:ilvl w:val="1"/>
                <w:numId w:val="13"/>
              </w:numPr>
              <w:suppressAutoHyphens w:val="0"/>
              <w:autoSpaceDN/>
              <w:spacing w:after="0" w:line="240" w:lineRule="auto"/>
              <w:ind w:left="646" w:hanging="425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51">
              <w:rPr>
                <w:rFonts w:ascii="Times New Roman" w:hAnsi="Times New Roman" w:cs="Times New Roman"/>
                <w:sz w:val="24"/>
                <w:szCs w:val="24"/>
              </w:rPr>
              <w:t>Możliwości zmian wynikających z umowy o dofinansowanie.</w:t>
            </w:r>
          </w:p>
          <w:p w14:paraId="2D4DA9FC" w14:textId="77777777" w:rsidR="00003851" w:rsidRDefault="00003851" w:rsidP="00003851">
            <w:pPr>
              <w:widowControl/>
              <w:numPr>
                <w:ilvl w:val="1"/>
                <w:numId w:val="13"/>
              </w:numPr>
              <w:suppressAutoHyphens w:val="0"/>
              <w:autoSpaceDN/>
              <w:spacing w:after="0" w:line="240" w:lineRule="auto"/>
              <w:ind w:left="646" w:hanging="425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51">
              <w:rPr>
                <w:rFonts w:ascii="Times New Roman" w:hAnsi="Times New Roman" w:cs="Times New Roman"/>
                <w:sz w:val="24"/>
                <w:szCs w:val="24"/>
              </w:rPr>
              <w:t>Możliwości wynikające ze specustawy funduszowej</w:t>
            </w:r>
            <w:r w:rsidRPr="00003851">
              <w:rPr>
                <w:rFonts w:ascii="Times New Roman" w:hAnsi="Times New Roman" w:cs="Times New Roman"/>
                <w:sz w:val="24"/>
                <w:szCs w:val="24"/>
              </w:rPr>
              <w:br/>
              <w:t>z dnia 3 kwietnia 2020r.  w zakresie zamykania projektów.</w:t>
            </w:r>
          </w:p>
          <w:p w14:paraId="6EFB7495" w14:textId="7E9F80BA" w:rsidR="00003851" w:rsidRPr="00003851" w:rsidRDefault="00003851" w:rsidP="00003851">
            <w:pPr>
              <w:widowControl/>
              <w:numPr>
                <w:ilvl w:val="1"/>
                <w:numId w:val="13"/>
              </w:numPr>
              <w:suppressAutoHyphens w:val="0"/>
              <w:autoSpaceDN/>
              <w:spacing w:after="0" w:line="240" w:lineRule="auto"/>
              <w:ind w:left="646" w:hanging="425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51">
              <w:rPr>
                <w:rFonts w:ascii="Times New Roman" w:hAnsi="Times New Roman" w:cs="Times New Roman"/>
                <w:sz w:val="24"/>
                <w:szCs w:val="24"/>
              </w:rPr>
              <w:t>Możliwości zmian w umowach w z wykonawcami wynikające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851">
              <w:rPr>
                <w:rFonts w:ascii="Times New Roman" w:hAnsi="Times New Roman" w:cs="Times New Roman"/>
                <w:sz w:val="24"/>
                <w:szCs w:val="24"/>
              </w:rPr>
              <w:t>z Ustawy z dnia 31 marca 2020 r. o zmianie ustawy o szczególnych rozwiązaniach związanych   z zapobieganiem, przeciwdziałaniem i zwalczaniem COVID-19</w:t>
            </w:r>
          </w:p>
          <w:p w14:paraId="3E28E2F4" w14:textId="3D396816" w:rsidR="006A639F" w:rsidRPr="00003851" w:rsidRDefault="006A639F" w:rsidP="00003851">
            <w:pPr>
              <w:widowControl/>
              <w:numPr>
                <w:ilvl w:val="1"/>
                <w:numId w:val="14"/>
              </w:numPr>
              <w:suppressAutoHyphens w:val="0"/>
              <w:autoSpaceDN/>
              <w:spacing w:after="0" w:line="240" w:lineRule="auto"/>
              <w:ind w:left="505" w:hanging="1361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39F" w:rsidRPr="00003851" w14:paraId="77BBE2D5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77A33A" w14:textId="083D9E65" w:rsidR="006A639F" w:rsidRPr="00003851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03851">
              <w:rPr>
                <w:rFonts w:ascii="Times New Roman" w:hAnsi="Times New Roman" w:cs="Times New Roman"/>
                <w:b/>
                <w:bCs/>
                <w:sz w:val="24"/>
              </w:rPr>
              <w:t>13:00– 13:25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BDCF05" w14:textId="298813CB" w:rsidR="006A639F" w:rsidRPr="00003851" w:rsidRDefault="007B6669" w:rsidP="006A639F">
            <w:pPr>
              <w:pStyle w:val="NormalnyWeb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03851">
              <w:rPr>
                <w:rFonts w:ascii="Times New Roman" w:hAnsi="Times New Roman" w:cs="Times New Roman"/>
                <w:sz w:val="24"/>
              </w:rPr>
              <w:t>Przerwa</w:t>
            </w:r>
          </w:p>
        </w:tc>
      </w:tr>
      <w:tr w:rsidR="006A639F" w:rsidRPr="00003851" w14:paraId="1F86B4CE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F9F46B" w14:textId="2CAAA224" w:rsidR="006A639F" w:rsidRPr="00003851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03851">
              <w:rPr>
                <w:rFonts w:ascii="Times New Roman" w:hAnsi="Times New Roman" w:cs="Times New Roman"/>
                <w:b/>
                <w:bCs/>
                <w:sz w:val="24"/>
              </w:rPr>
              <w:t>13:25 – 15:00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E5ADDDF" w14:textId="77777777" w:rsidR="00003851" w:rsidRPr="00003851" w:rsidRDefault="00003851" w:rsidP="00003851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after="0" w:line="240" w:lineRule="auto"/>
              <w:ind w:left="363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51">
              <w:rPr>
                <w:rFonts w:ascii="Times New Roman" w:hAnsi="Times New Roman" w:cs="Times New Roman"/>
                <w:sz w:val="24"/>
                <w:szCs w:val="24"/>
              </w:rPr>
              <w:t>Zamykanie projektu – raporty i sprawozdania merytoryczne.</w:t>
            </w:r>
          </w:p>
          <w:p w14:paraId="5EFE9198" w14:textId="77777777" w:rsidR="00003851" w:rsidRPr="00003851" w:rsidRDefault="00003851" w:rsidP="00003851">
            <w:pPr>
              <w:widowControl/>
              <w:numPr>
                <w:ilvl w:val="1"/>
                <w:numId w:val="14"/>
              </w:numPr>
              <w:suppressAutoHyphens w:val="0"/>
              <w:autoSpaceDN/>
              <w:spacing w:after="0" w:line="240" w:lineRule="auto"/>
              <w:ind w:left="505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51">
              <w:rPr>
                <w:rFonts w:ascii="Times New Roman" w:hAnsi="Times New Roman" w:cs="Times New Roman"/>
                <w:sz w:val="24"/>
                <w:szCs w:val="24"/>
              </w:rPr>
              <w:t>Odbiór produktów i rezultatów.</w:t>
            </w:r>
          </w:p>
          <w:p w14:paraId="24491D20" w14:textId="77777777" w:rsidR="00003851" w:rsidRPr="00003851" w:rsidRDefault="00003851" w:rsidP="00003851">
            <w:pPr>
              <w:widowControl/>
              <w:numPr>
                <w:ilvl w:val="1"/>
                <w:numId w:val="14"/>
              </w:numPr>
              <w:suppressAutoHyphens w:val="0"/>
              <w:autoSpaceDN/>
              <w:spacing w:after="0" w:line="240" w:lineRule="auto"/>
              <w:ind w:left="505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51">
              <w:rPr>
                <w:rFonts w:ascii="Times New Roman" w:hAnsi="Times New Roman" w:cs="Times New Roman"/>
                <w:sz w:val="24"/>
                <w:szCs w:val="24"/>
              </w:rPr>
              <w:t>Opracowanie niezbędnych rejestrów i raportów.</w:t>
            </w:r>
          </w:p>
          <w:p w14:paraId="7CE2E445" w14:textId="5EE57868" w:rsidR="00003851" w:rsidRPr="00003851" w:rsidRDefault="00003851" w:rsidP="00003851">
            <w:pPr>
              <w:widowControl/>
              <w:numPr>
                <w:ilvl w:val="1"/>
                <w:numId w:val="14"/>
              </w:numPr>
              <w:suppressAutoHyphens w:val="0"/>
              <w:autoSpaceDN/>
              <w:spacing w:after="0" w:line="240" w:lineRule="auto"/>
              <w:ind w:left="505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51">
              <w:rPr>
                <w:rFonts w:ascii="Times New Roman" w:hAnsi="Times New Roman" w:cs="Times New Roman"/>
                <w:sz w:val="24"/>
                <w:szCs w:val="24"/>
              </w:rPr>
              <w:t>Powiadomienie interesariuszy o zamykaniu projektu.</w:t>
            </w:r>
          </w:p>
          <w:p w14:paraId="2767C292" w14:textId="578DFAFF" w:rsidR="00003851" w:rsidRPr="00003851" w:rsidRDefault="00003851" w:rsidP="00003851">
            <w:pPr>
              <w:pStyle w:val="Akapitzlist"/>
              <w:numPr>
                <w:ilvl w:val="0"/>
                <w:numId w:val="16"/>
              </w:numPr>
              <w:ind w:left="363"/>
              <w:rPr>
                <w:rFonts w:eastAsia="Calibri"/>
                <w:lang w:eastAsia="en-US"/>
              </w:rPr>
            </w:pPr>
            <w:r w:rsidRPr="00003851">
              <w:t>Końcowy wiosek o płatność.</w:t>
            </w:r>
          </w:p>
          <w:p w14:paraId="52A0133C" w14:textId="77777777" w:rsidR="00003851" w:rsidRPr="00003851" w:rsidRDefault="00003851" w:rsidP="00003851">
            <w:pPr>
              <w:widowControl/>
              <w:numPr>
                <w:ilvl w:val="1"/>
                <w:numId w:val="14"/>
              </w:numPr>
              <w:suppressAutoHyphens w:val="0"/>
              <w:autoSpaceDN/>
              <w:spacing w:after="0" w:line="240" w:lineRule="auto"/>
              <w:ind w:left="505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51">
              <w:rPr>
                <w:rFonts w:ascii="Times New Roman" w:hAnsi="Times New Roman" w:cs="Times New Roman"/>
                <w:sz w:val="24"/>
                <w:szCs w:val="24"/>
              </w:rPr>
              <w:t>Termin złożenia Wniosku o płatność końcową.</w:t>
            </w:r>
          </w:p>
          <w:p w14:paraId="620EC77A" w14:textId="77777777" w:rsidR="00003851" w:rsidRPr="00003851" w:rsidRDefault="00003851" w:rsidP="00003851">
            <w:pPr>
              <w:widowControl/>
              <w:numPr>
                <w:ilvl w:val="1"/>
                <w:numId w:val="14"/>
              </w:numPr>
              <w:suppressAutoHyphens w:val="0"/>
              <w:autoSpaceDN/>
              <w:spacing w:after="0" w:line="240" w:lineRule="auto"/>
              <w:ind w:left="505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51">
              <w:rPr>
                <w:rFonts w:ascii="Times New Roman" w:hAnsi="Times New Roman" w:cs="Times New Roman"/>
                <w:sz w:val="24"/>
                <w:szCs w:val="24"/>
              </w:rPr>
              <w:t>Wykazywanie postępu rzeczowo-finansowego projektu.</w:t>
            </w:r>
          </w:p>
          <w:p w14:paraId="6C0775A0" w14:textId="77777777" w:rsidR="00003851" w:rsidRPr="00003851" w:rsidRDefault="00003851" w:rsidP="00003851">
            <w:pPr>
              <w:widowControl/>
              <w:numPr>
                <w:ilvl w:val="1"/>
                <w:numId w:val="14"/>
              </w:numPr>
              <w:suppressAutoHyphens w:val="0"/>
              <w:autoSpaceDN/>
              <w:spacing w:after="0" w:line="240" w:lineRule="auto"/>
              <w:ind w:left="505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51">
              <w:rPr>
                <w:rFonts w:ascii="Times New Roman" w:hAnsi="Times New Roman" w:cs="Times New Roman"/>
                <w:sz w:val="24"/>
                <w:szCs w:val="24"/>
              </w:rPr>
              <w:t>Ustalanie ostatecznej wysokości kosztów kwalifikowanych i wysokości należnego dofinansowania.</w:t>
            </w:r>
          </w:p>
          <w:p w14:paraId="15D35766" w14:textId="77777777" w:rsidR="00003851" w:rsidRPr="00003851" w:rsidRDefault="00003851" w:rsidP="00003851">
            <w:pPr>
              <w:widowControl/>
              <w:numPr>
                <w:ilvl w:val="1"/>
                <w:numId w:val="14"/>
              </w:numPr>
              <w:suppressAutoHyphens w:val="0"/>
              <w:autoSpaceDN/>
              <w:spacing w:after="0" w:line="240" w:lineRule="auto"/>
              <w:ind w:left="505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51">
              <w:rPr>
                <w:rFonts w:ascii="Times New Roman" w:hAnsi="Times New Roman" w:cs="Times New Roman"/>
                <w:sz w:val="24"/>
                <w:szCs w:val="24"/>
              </w:rPr>
              <w:t>Uproszczone formy dokonywania rozliczeń: stawki jednostkowe</w:t>
            </w:r>
            <w:r w:rsidRPr="00003851">
              <w:rPr>
                <w:rFonts w:ascii="Times New Roman" w:hAnsi="Times New Roman" w:cs="Times New Roman"/>
                <w:sz w:val="24"/>
                <w:szCs w:val="24"/>
              </w:rPr>
              <w:br/>
              <w:t>i metody ryczałtowe.</w:t>
            </w:r>
          </w:p>
          <w:p w14:paraId="32CC20D1" w14:textId="77777777" w:rsidR="00003851" w:rsidRPr="00003851" w:rsidRDefault="00003851" w:rsidP="00003851">
            <w:pPr>
              <w:widowControl/>
              <w:numPr>
                <w:ilvl w:val="1"/>
                <w:numId w:val="14"/>
              </w:numPr>
              <w:suppressAutoHyphens w:val="0"/>
              <w:autoSpaceDN/>
              <w:spacing w:after="0" w:line="240" w:lineRule="auto"/>
              <w:ind w:left="505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51">
              <w:rPr>
                <w:rFonts w:ascii="Times New Roman" w:hAnsi="Times New Roman" w:cs="Times New Roman"/>
                <w:sz w:val="24"/>
                <w:szCs w:val="24"/>
              </w:rPr>
              <w:t>Rozliczenie/zwrot środków/odsetek.</w:t>
            </w:r>
          </w:p>
          <w:p w14:paraId="029AD2A4" w14:textId="163E5A15" w:rsidR="00F22EAD" w:rsidRPr="00003851" w:rsidRDefault="00F22EAD" w:rsidP="00003851">
            <w:pPr>
              <w:pStyle w:val="Akapitzlist"/>
              <w:numPr>
                <w:ilvl w:val="0"/>
                <w:numId w:val="16"/>
              </w:numPr>
              <w:jc w:val="both"/>
            </w:pPr>
            <w:r w:rsidRPr="00003851">
              <w:t>Najczęstsze błędy w trakcie rozliczeń końcowych</w:t>
            </w:r>
            <w:r w:rsidR="00483301" w:rsidRPr="00003851">
              <w:t>.</w:t>
            </w:r>
          </w:p>
          <w:p w14:paraId="2363644A" w14:textId="5142B1E2" w:rsidR="00F22EAD" w:rsidRPr="00003851" w:rsidRDefault="00F22EAD" w:rsidP="00003851">
            <w:pPr>
              <w:widowControl/>
              <w:numPr>
                <w:ilvl w:val="0"/>
                <w:numId w:val="16"/>
              </w:numPr>
              <w:suppressAutoHyphens w:val="0"/>
              <w:autoSpaceDN/>
              <w:spacing w:after="0" w:line="240" w:lineRule="auto"/>
              <w:ind w:left="363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51">
              <w:rPr>
                <w:rFonts w:ascii="Times New Roman" w:hAnsi="Times New Roman" w:cs="Times New Roman"/>
                <w:sz w:val="24"/>
                <w:szCs w:val="24"/>
              </w:rPr>
              <w:t>Dyskusja i konsultacje z trenerką.</w:t>
            </w:r>
          </w:p>
          <w:p w14:paraId="4375F6B7" w14:textId="3387955D" w:rsidR="006A639F" w:rsidRPr="00003851" w:rsidRDefault="006A639F" w:rsidP="00F22EAD">
            <w:pPr>
              <w:autoSpaceDN/>
              <w:spacing w:after="0" w:line="240" w:lineRule="auto"/>
              <w:contextualSpacing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DD31303" w14:textId="79B49CF6" w:rsidR="00667CAF" w:rsidRPr="00667CAF" w:rsidRDefault="00667CAF" w:rsidP="0064799E">
      <w:pPr>
        <w:pStyle w:val="Standard"/>
        <w:spacing w:after="0" w:line="240" w:lineRule="auto"/>
        <w:jc w:val="both"/>
        <w:rPr>
          <w:rFonts w:asciiTheme="minorHAnsi" w:eastAsia="Times New Roman" w:hAnsiTheme="minorHAnsi" w:cs="Times New Roman"/>
          <w:color w:val="000000"/>
          <w:sz w:val="12"/>
          <w:szCs w:val="20"/>
        </w:rPr>
      </w:pPr>
    </w:p>
    <w:p w14:paraId="5F8F078F" w14:textId="77777777" w:rsidR="00C07E4B" w:rsidRDefault="00C07E4B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  <w:bookmarkStart w:id="0" w:name="_GoBack"/>
      <w:bookmarkEnd w:id="0"/>
    </w:p>
    <w:p w14:paraId="37D9083B" w14:textId="77777777" w:rsidR="00C07E4B" w:rsidRDefault="00C07E4B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1C1D9AC6" w14:textId="1F7DE3A6" w:rsidR="00C07E4B" w:rsidRDefault="00C07E4B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3B930DC7" w14:textId="13846728" w:rsidR="003F6B3A" w:rsidRDefault="003F6B3A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59763788" w14:textId="273D399E" w:rsidR="003F6B3A" w:rsidRDefault="003F6B3A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72D83ABC" w14:textId="6C52446B" w:rsidR="003F6B3A" w:rsidRDefault="003F6B3A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2B179C1B" w14:textId="43CC8C8D" w:rsidR="003F6B3A" w:rsidRDefault="003F6B3A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6E82760D" w14:textId="1DF7CC22" w:rsidR="003F6B3A" w:rsidRDefault="003F6B3A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465EEE1F" w14:textId="77777777" w:rsidR="003F6B3A" w:rsidRDefault="003F6B3A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18D79A23" w14:textId="77777777" w:rsidR="00C07E4B" w:rsidRDefault="00C07E4B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sectPr w:rsidR="00C07E4B">
      <w:headerReference w:type="default" r:id="rId7"/>
      <w:footerReference w:type="default" r:id="rId8"/>
      <w:pgSz w:w="11906" w:h="16838"/>
      <w:pgMar w:top="1417" w:right="1412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11FF9" w14:textId="77777777" w:rsidR="00DD6245" w:rsidRDefault="00DD6245">
      <w:pPr>
        <w:spacing w:after="0" w:line="240" w:lineRule="auto"/>
      </w:pPr>
      <w:r>
        <w:separator/>
      </w:r>
    </w:p>
  </w:endnote>
  <w:endnote w:type="continuationSeparator" w:id="0">
    <w:p w14:paraId="42B865BF" w14:textId="77777777" w:rsidR="00DD6245" w:rsidRDefault="00DD6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42399" w14:textId="47019C7C" w:rsidR="00667CAF" w:rsidRPr="00020232" w:rsidRDefault="00667CAF" w:rsidP="00667CAF">
    <w:pPr>
      <w:jc w:val="center"/>
      <w:rPr>
        <w:rFonts w:ascii="Lato Light" w:hAnsi="Lato Light"/>
        <w:sz w:val="18"/>
        <w:szCs w:val="18"/>
      </w:rPr>
    </w:pPr>
    <w:r>
      <w:rPr>
        <w:rFonts w:ascii="Lato Light" w:hAnsi="Lato Light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Lato Light" w:hAnsi="Lato Light"/>
        <w:sz w:val="18"/>
        <w:szCs w:val="18"/>
      </w:rPr>
      <w:br/>
    </w:r>
    <w:r w:rsidR="00311591">
      <w:rPr>
        <w:noProof/>
        <w:lang w:eastAsia="pl-PL"/>
      </w:rPr>
      <w:drawing>
        <wp:inline distT="0" distB="0" distL="0" distR="0" wp14:anchorId="23DD253A" wp14:editId="4F7D0823">
          <wp:extent cx="5763895" cy="563914"/>
          <wp:effectExtent l="0" t="0" r="8255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895" cy="563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677FB2" w14:textId="1CD5F323" w:rsidR="001B5006" w:rsidRDefault="001B5006" w:rsidP="001B50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66291" w14:textId="77777777" w:rsidR="00DD6245" w:rsidRDefault="00DD624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978BC6D" w14:textId="77777777" w:rsidR="00DD6245" w:rsidRDefault="00DD6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DCC0D" w14:textId="3DB7DEE4" w:rsidR="008079DD" w:rsidRDefault="00A375A7" w:rsidP="001B5006">
    <w:pPr>
      <w:pStyle w:val="Nagwek"/>
      <w:jc w:val="right"/>
    </w:pPr>
    <w:r w:rsidRPr="00A375A7">
      <w:rPr>
        <w:noProof/>
        <w:lang w:eastAsia="pl-PL"/>
      </w:rPr>
      <w:drawing>
        <wp:inline distT="0" distB="0" distL="0" distR="0" wp14:anchorId="51EE9B3B" wp14:editId="49C60E6F">
          <wp:extent cx="4575820" cy="818199"/>
          <wp:effectExtent l="0" t="0" r="0" b="1270"/>
          <wp:docPr id="11" name="Obraz 10" descr="znak-PL_RGB-HTML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0" descr="znak-PL_RGB-HTML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5820" cy="818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69E650" w14:textId="77777777" w:rsidR="008079DD" w:rsidRDefault="00DD62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163"/>
    <w:multiLevelType w:val="hybridMultilevel"/>
    <w:tmpl w:val="7F822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64AC1A">
      <w:start w:val="197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7EC5"/>
    <w:multiLevelType w:val="hybridMultilevel"/>
    <w:tmpl w:val="F3BAE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64AC1A">
      <w:start w:val="197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45AF5"/>
    <w:multiLevelType w:val="hybridMultilevel"/>
    <w:tmpl w:val="C638F4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564AC1A">
      <w:start w:val="197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5E77B7"/>
    <w:multiLevelType w:val="hybridMultilevel"/>
    <w:tmpl w:val="84A2D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64AC1A">
      <w:start w:val="197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1282E"/>
    <w:multiLevelType w:val="hybridMultilevel"/>
    <w:tmpl w:val="30CC7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A1595"/>
    <w:multiLevelType w:val="multilevel"/>
    <w:tmpl w:val="48E29AD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szCs w:val="24"/>
        <w:lang w:val="pl-PL" w:eastAsia="pl-P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3F40341A"/>
    <w:multiLevelType w:val="multilevel"/>
    <w:tmpl w:val="2B362A7E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70306BB"/>
    <w:multiLevelType w:val="multilevel"/>
    <w:tmpl w:val="A5F41E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53AE7D87"/>
    <w:multiLevelType w:val="multilevel"/>
    <w:tmpl w:val="D4D80A02"/>
    <w:styleLink w:val="RTF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4E926C5"/>
    <w:multiLevelType w:val="multilevel"/>
    <w:tmpl w:val="266C6D82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53E6EEC"/>
    <w:multiLevelType w:val="hybridMultilevel"/>
    <w:tmpl w:val="4D6454D6"/>
    <w:lvl w:ilvl="0" w:tplc="E7F64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E5440"/>
    <w:multiLevelType w:val="hybridMultilevel"/>
    <w:tmpl w:val="C638F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64AC1A">
      <w:start w:val="197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60140"/>
    <w:multiLevelType w:val="hybridMultilevel"/>
    <w:tmpl w:val="4910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D5B5A"/>
    <w:multiLevelType w:val="hybridMultilevel"/>
    <w:tmpl w:val="ADE23E92"/>
    <w:lvl w:ilvl="0" w:tplc="716EF65C">
      <w:numFmt w:val="bullet"/>
      <w:lvlText w:val="•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7473E"/>
    <w:multiLevelType w:val="multilevel"/>
    <w:tmpl w:val="D4CADBF6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7B6B0BD2"/>
    <w:multiLevelType w:val="multilevel"/>
    <w:tmpl w:val="4D52BA2E"/>
    <w:styleLink w:val="WW8Num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5"/>
  </w:num>
  <w:num w:numId="5">
    <w:abstractNumId w:val="14"/>
  </w:num>
  <w:num w:numId="6">
    <w:abstractNumId w:val="15"/>
  </w:num>
  <w:num w:numId="7">
    <w:abstractNumId w:val="7"/>
  </w:num>
  <w:num w:numId="8">
    <w:abstractNumId w:val="12"/>
  </w:num>
  <w:num w:numId="9">
    <w:abstractNumId w:val="4"/>
  </w:num>
  <w:num w:numId="10">
    <w:abstractNumId w:val="10"/>
  </w:num>
  <w:num w:numId="11">
    <w:abstractNumId w:val="13"/>
  </w:num>
  <w:num w:numId="12">
    <w:abstractNumId w:val="11"/>
  </w:num>
  <w:num w:numId="13">
    <w:abstractNumId w:val="3"/>
  </w:num>
  <w:num w:numId="14">
    <w:abstractNumId w:val="0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82"/>
    <w:rsid w:val="00003851"/>
    <w:rsid w:val="00055AE3"/>
    <w:rsid w:val="000667E6"/>
    <w:rsid w:val="000A1ED4"/>
    <w:rsid w:val="000E5A38"/>
    <w:rsid w:val="000E7B67"/>
    <w:rsid w:val="0012151A"/>
    <w:rsid w:val="00180C51"/>
    <w:rsid w:val="001B3E22"/>
    <w:rsid w:val="001B5006"/>
    <w:rsid w:val="001D6B69"/>
    <w:rsid w:val="001E7082"/>
    <w:rsid w:val="002605C7"/>
    <w:rsid w:val="00270D4F"/>
    <w:rsid w:val="002D0AB5"/>
    <w:rsid w:val="00311591"/>
    <w:rsid w:val="00390ADE"/>
    <w:rsid w:val="003A7A59"/>
    <w:rsid w:val="003B745B"/>
    <w:rsid w:val="003E5127"/>
    <w:rsid w:val="003F6B3A"/>
    <w:rsid w:val="00416082"/>
    <w:rsid w:val="0042319C"/>
    <w:rsid w:val="00483301"/>
    <w:rsid w:val="0048554D"/>
    <w:rsid w:val="004918DE"/>
    <w:rsid w:val="004C7DAF"/>
    <w:rsid w:val="004D5B05"/>
    <w:rsid w:val="005E1163"/>
    <w:rsid w:val="0062225B"/>
    <w:rsid w:val="006243CC"/>
    <w:rsid w:val="0064799E"/>
    <w:rsid w:val="0065767C"/>
    <w:rsid w:val="00667CAF"/>
    <w:rsid w:val="006701B0"/>
    <w:rsid w:val="006A639F"/>
    <w:rsid w:val="006D1D40"/>
    <w:rsid w:val="00702290"/>
    <w:rsid w:val="007209ED"/>
    <w:rsid w:val="007339F1"/>
    <w:rsid w:val="00762DF2"/>
    <w:rsid w:val="00793AF5"/>
    <w:rsid w:val="007B2803"/>
    <w:rsid w:val="007B59F2"/>
    <w:rsid w:val="007B6669"/>
    <w:rsid w:val="007F4A21"/>
    <w:rsid w:val="0081703F"/>
    <w:rsid w:val="00836767"/>
    <w:rsid w:val="00840969"/>
    <w:rsid w:val="00841EAB"/>
    <w:rsid w:val="008C6DC4"/>
    <w:rsid w:val="008E0123"/>
    <w:rsid w:val="009569B8"/>
    <w:rsid w:val="009979B3"/>
    <w:rsid w:val="009F5557"/>
    <w:rsid w:val="009F71CF"/>
    <w:rsid w:val="00A02296"/>
    <w:rsid w:val="00A13CF0"/>
    <w:rsid w:val="00A375A7"/>
    <w:rsid w:val="00A43282"/>
    <w:rsid w:val="00A512F3"/>
    <w:rsid w:val="00AC174C"/>
    <w:rsid w:val="00AC1E56"/>
    <w:rsid w:val="00AF3DAB"/>
    <w:rsid w:val="00AF75C7"/>
    <w:rsid w:val="00B322FB"/>
    <w:rsid w:val="00B87703"/>
    <w:rsid w:val="00C06235"/>
    <w:rsid w:val="00C07E4B"/>
    <w:rsid w:val="00C20DA1"/>
    <w:rsid w:val="00CA439C"/>
    <w:rsid w:val="00CB4FE4"/>
    <w:rsid w:val="00CD3224"/>
    <w:rsid w:val="00D601C5"/>
    <w:rsid w:val="00DD6245"/>
    <w:rsid w:val="00DE40E1"/>
    <w:rsid w:val="00E450CD"/>
    <w:rsid w:val="00E635C2"/>
    <w:rsid w:val="00E64C31"/>
    <w:rsid w:val="00E7563C"/>
    <w:rsid w:val="00EA252E"/>
    <w:rsid w:val="00EB5B22"/>
    <w:rsid w:val="00ED2354"/>
    <w:rsid w:val="00F07AEC"/>
    <w:rsid w:val="00F22EAD"/>
    <w:rsid w:val="00F449BF"/>
    <w:rsid w:val="00F93282"/>
    <w:rsid w:val="00FA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139AD"/>
  <w15:docId w15:val="{467E8BA0-26D3-447C-A352-1935D03E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szCs w:val="24"/>
    </w:rPr>
  </w:style>
  <w:style w:type="paragraph" w:customStyle="1" w:styleId="Default">
    <w:name w:val="Default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Bezodstpw">
    <w:name w:val="No Spacing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  <w:rPr>
      <w:szCs w:val="24"/>
      <w:lang w:val="pl-PL" w:eastAsia="pl-PL"/>
    </w:rPr>
  </w:style>
  <w:style w:type="character" w:customStyle="1" w:styleId="WW8Num3z2">
    <w:name w:val="WW8Num3z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StrongEmphasis">
    <w:name w:val="Strong Emphasis"/>
    <w:rPr>
      <w:b/>
      <w:bCs/>
    </w:rPr>
  </w:style>
  <w:style w:type="numbering" w:customStyle="1" w:styleId="RTFNum2">
    <w:name w:val="RTF_Num 2"/>
    <w:basedOn w:val="Bezlisty"/>
    <w:pPr>
      <w:numPr>
        <w:numId w:val="1"/>
      </w:numPr>
    </w:pPr>
  </w:style>
  <w:style w:type="numbering" w:customStyle="1" w:styleId="RTFNum3">
    <w:name w:val="RTF_Num 3"/>
    <w:basedOn w:val="Bezlisty"/>
    <w:pPr>
      <w:numPr>
        <w:numId w:val="2"/>
      </w:numPr>
    </w:pPr>
  </w:style>
  <w:style w:type="numbering" w:customStyle="1" w:styleId="RTFNum4">
    <w:name w:val="RTF_Num 4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1">
    <w:name w:val="WW8Num1"/>
    <w:basedOn w:val="Bezlisty"/>
    <w:pPr>
      <w:numPr>
        <w:numId w:val="5"/>
      </w:numPr>
    </w:pPr>
  </w:style>
  <w:style w:type="numbering" w:customStyle="1" w:styleId="WW8Num9">
    <w:name w:val="WW8Num9"/>
    <w:basedOn w:val="Bezlisty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1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8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8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8D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C6DC4"/>
    <w:pPr>
      <w:widowControl/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slask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Dell;AK</dc:creator>
  <cp:lastModifiedBy>Beta Anna</cp:lastModifiedBy>
  <cp:revision>2</cp:revision>
  <cp:lastPrinted>2016-11-15T21:46:00Z</cp:lastPrinted>
  <dcterms:created xsi:type="dcterms:W3CDTF">2021-05-18T08:03:00Z</dcterms:created>
  <dcterms:modified xsi:type="dcterms:W3CDTF">2021-05-18T08:03:00Z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