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CE6E75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9379444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32165ACD" w:rsidR="00F93282" w:rsidRPr="00CE6E75" w:rsidRDefault="00CF141C" w:rsidP="0062225B">
            <w:pPr>
              <w:pStyle w:val="NormalnyWeb"/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 w:cs="Calibri"/>
                <w:color w:val="222222"/>
                <w:sz w:val="24"/>
                <w:shd w:val="clear" w:color="auto" w:fill="FFFFFF"/>
              </w:rPr>
              <w:t>Kryteria oceny</w:t>
            </w:r>
            <w:r w:rsidR="00A108ED">
              <w:rPr>
                <w:rFonts w:ascii="Cambria" w:hAnsi="Cambria" w:cs="Calibri"/>
                <w:color w:val="222222"/>
                <w:sz w:val="24"/>
                <w:shd w:val="clear" w:color="auto" w:fill="FFFFFF"/>
              </w:rPr>
              <w:t xml:space="preserve"> ofert</w:t>
            </w:r>
          </w:p>
        </w:tc>
      </w:tr>
      <w:tr w:rsidR="00F93282" w:rsidRPr="00CE6E75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4FB8BF98" w:rsidR="00F93282" w:rsidRPr="00CE6E75" w:rsidRDefault="00840969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E6E75">
              <w:rPr>
                <w:rFonts w:ascii="Cambria" w:hAnsi="Cambria"/>
                <w:sz w:val="24"/>
                <w:szCs w:val="24"/>
              </w:rPr>
              <w:t>Krzysztof Puchacz</w:t>
            </w:r>
          </w:p>
        </w:tc>
      </w:tr>
      <w:tr w:rsidR="00F93282" w:rsidRPr="00CE6E75" w14:paraId="7E0CCD25" w14:textId="77777777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301EE394" w:rsidR="00F93282" w:rsidRPr="00CE6E75" w:rsidRDefault="00667CAF" w:rsidP="000E5361">
            <w:pPr>
              <w:pStyle w:val="TableContents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E6E75">
              <w:rPr>
                <w:rFonts w:ascii="Cambria" w:hAnsi="Cambria"/>
                <w:sz w:val="24"/>
                <w:szCs w:val="24"/>
              </w:rPr>
              <w:t xml:space="preserve">Urząd Marszałkowski Województwa Śląskiego, </w:t>
            </w:r>
            <w:r w:rsidR="000E5361">
              <w:rPr>
                <w:rFonts w:ascii="Cambria" w:hAnsi="Cambria"/>
                <w:sz w:val="24"/>
                <w:szCs w:val="24"/>
              </w:rPr>
              <w:br/>
              <w:t>Departament</w:t>
            </w:r>
            <w:bookmarkStart w:id="0" w:name="_GoBack"/>
            <w:bookmarkEnd w:id="0"/>
            <w:r w:rsidRPr="00CE6E75">
              <w:rPr>
                <w:rFonts w:ascii="Cambria" w:hAnsi="Cambria"/>
                <w:sz w:val="24"/>
                <w:szCs w:val="24"/>
              </w:rPr>
              <w:t xml:space="preserve"> Rozwoju Regionalnego</w:t>
            </w:r>
          </w:p>
        </w:tc>
      </w:tr>
    </w:tbl>
    <w:p w14:paraId="68D4BBEB" w14:textId="77777777" w:rsidR="0064799E" w:rsidRPr="00CE6E75" w:rsidRDefault="0064799E" w:rsidP="0064799E">
      <w:pPr>
        <w:pStyle w:val="NormalnyWeb"/>
        <w:spacing w:before="0"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14:paraId="0D6907FF" w14:textId="6A481CC3" w:rsidR="00F93282" w:rsidRPr="00CE6E75" w:rsidRDefault="00836767" w:rsidP="0064799E">
      <w:pPr>
        <w:pStyle w:val="NormalnyWeb"/>
        <w:spacing w:before="0"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  <w:r w:rsidRPr="00CE6E75">
        <w:rPr>
          <w:rFonts w:ascii="Cambria" w:eastAsia="Times New Roman" w:hAnsi="Cambria" w:cs="Times New Roman"/>
          <w:b/>
          <w:bCs/>
          <w:color w:val="000000"/>
          <w:sz w:val="24"/>
        </w:rPr>
        <w:t>HARMONOGRAM SZKOLENIA</w:t>
      </w:r>
      <w:r w:rsidR="00C07E4B" w:rsidRPr="00CE6E75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CE6E75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CE6E75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Temat</w:t>
            </w:r>
          </w:p>
        </w:tc>
      </w:tr>
      <w:tr w:rsidR="00EA252E" w:rsidRPr="00CE6E75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CE6E75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834A5B" w14:textId="177FEB2F" w:rsidR="00DE40E1" w:rsidRPr="00CE6E75" w:rsidRDefault="00E64C31" w:rsidP="008D08AE">
            <w:pPr>
              <w:tabs>
                <w:tab w:val="left" w:pos="258"/>
              </w:tabs>
              <w:rPr>
                <w:rFonts w:ascii="Cambria" w:hAnsi="Cambria" w:cs="Times New Roman"/>
                <w:sz w:val="24"/>
                <w:szCs w:val="24"/>
                <w:lang w:eastAsia="ar-SA"/>
              </w:rPr>
            </w:pPr>
            <w:r w:rsidRPr="00CE6E75"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  <w:r w:rsidRPr="00CE6E75">
              <w:rPr>
                <w:rFonts w:ascii="Cambria" w:hAnsi="Cambria" w:cs="Times New Roman"/>
                <w:bCs/>
                <w:sz w:val="24"/>
                <w:szCs w:val="24"/>
              </w:rPr>
              <w:t xml:space="preserve">. </w:t>
            </w:r>
            <w:r w:rsidRPr="00CE6E75">
              <w:rPr>
                <w:rFonts w:ascii="Cambria" w:hAnsi="Cambria" w:cs="Times New Roman"/>
                <w:bCs/>
                <w:sz w:val="24"/>
                <w:szCs w:val="24"/>
              </w:rPr>
              <w:tab/>
            </w:r>
            <w:r w:rsidR="00780FA1">
              <w:rPr>
                <w:rFonts w:ascii="Cambria" w:hAnsi="Cambria" w:cs="Times New Roman"/>
                <w:bCs/>
                <w:sz w:val="24"/>
                <w:szCs w:val="24"/>
              </w:rPr>
              <w:t>Wyjaśnianie treści ofert</w:t>
            </w:r>
            <w:r w:rsidR="009749BB">
              <w:rPr>
                <w:rFonts w:ascii="Cambria" w:hAnsi="Cambria" w:cs="Calibri"/>
                <w:sz w:val="24"/>
                <w:szCs w:val="24"/>
              </w:rPr>
              <w:br/>
            </w:r>
            <w:r w:rsidR="00256B7C" w:rsidRPr="00CE6E75">
              <w:rPr>
                <w:rFonts w:ascii="Cambria" w:hAnsi="Cambria" w:cs="Calibri"/>
                <w:b/>
                <w:sz w:val="24"/>
                <w:szCs w:val="24"/>
              </w:rPr>
              <w:t>2</w:t>
            </w:r>
            <w:r w:rsidR="009749BB">
              <w:rPr>
                <w:rFonts w:ascii="Cambria" w:hAnsi="Cambria" w:cs="Calibri"/>
                <w:sz w:val="24"/>
                <w:szCs w:val="24"/>
              </w:rPr>
              <w:t xml:space="preserve">. </w:t>
            </w:r>
            <w:r w:rsidR="00780FA1">
              <w:rPr>
                <w:rFonts w:ascii="Cambria" w:hAnsi="Cambria" w:cs="Calibri"/>
                <w:sz w:val="24"/>
                <w:szCs w:val="24"/>
              </w:rPr>
              <w:t>Poprawianie omyłek w ofertach</w:t>
            </w:r>
          </w:p>
        </w:tc>
      </w:tr>
      <w:tr w:rsidR="00EA252E" w:rsidRPr="00CE6E75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CE6E75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51D1EA36" w:rsidR="00EA252E" w:rsidRPr="00CE6E75" w:rsidRDefault="00502937" w:rsidP="00502937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Przerwa</w:t>
            </w:r>
          </w:p>
        </w:tc>
      </w:tr>
      <w:tr w:rsidR="006A639F" w:rsidRPr="00CE6E75" w14:paraId="165577A9" w14:textId="77777777" w:rsidTr="009749BB">
        <w:trPr>
          <w:trHeight w:val="1168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DA35F9" w14:textId="199DBD7D" w:rsidR="00256B7C" w:rsidRPr="00CE6E75" w:rsidRDefault="00CE6E75" w:rsidP="008D08AE">
            <w:pPr>
              <w:ind w:left="116"/>
              <w:rPr>
                <w:rFonts w:ascii="Cambria" w:hAnsi="Cambria" w:cs="Times New Roman"/>
                <w:sz w:val="24"/>
                <w:szCs w:val="24"/>
                <w:lang w:eastAsia="ar-SA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3</w:t>
            </w:r>
            <w:r w:rsidR="009749BB">
              <w:rPr>
                <w:rFonts w:ascii="Cambria" w:hAnsi="Cambria" w:cs="Calibri"/>
                <w:b/>
                <w:sz w:val="24"/>
                <w:szCs w:val="24"/>
              </w:rPr>
              <w:t xml:space="preserve">.  </w:t>
            </w:r>
            <w:r w:rsidR="00780FA1" w:rsidRPr="00780FA1">
              <w:rPr>
                <w:rFonts w:ascii="Cambria" w:hAnsi="Cambria" w:cs="Calibri"/>
                <w:bCs/>
                <w:sz w:val="24"/>
                <w:szCs w:val="24"/>
              </w:rPr>
              <w:t>Badanie rażąco niskiej ceny</w:t>
            </w:r>
            <w:r w:rsidR="009749BB">
              <w:rPr>
                <w:rFonts w:ascii="Cambria" w:hAnsi="Cambria" w:cs="Calibri"/>
                <w:sz w:val="24"/>
                <w:szCs w:val="24"/>
              </w:rPr>
              <w:br/>
            </w:r>
            <w:r>
              <w:rPr>
                <w:rFonts w:ascii="Cambria" w:hAnsi="Cambria" w:cs="Calibri"/>
                <w:b/>
                <w:sz w:val="24"/>
                <w:szCs w:val="24"/>
              </w:rPr>
              <w:t>4</w:t>
            </w:r>
            <w:r w:rsidR="009749BB">
              <w:rPr>
                <w:rFonts w:ascii="Cambria" w:hAnsi="Cambria" w:cs="Calibri"/>
                <w:b/>
                <w:sz w:val="24"/>
                <w:szCs w:val="24"/>
              </w:rPr>
              <w:t xml:space="preserve">. </w:t>
            </w:r>
            <w:r w:rsidR="00780FA1" w:rsidRPr="00780FA1">
              <w:rPr>
                <w:rFonts w:ascii="Cambria" w:hAnsi="Cambria" w:cs="Calibri"/>
                <w:bCs/>
                <w:sz w:val="24"/>
                <w:szCs w:val="24"/>
              </w:rPr>
              <w:t>Tajemnica przedsiębiorstwa</w:t>
            </w:r>
          </w:p>
        </w:tc>
      </w:tr>
      <w:tr w:rsidR="006A639F" w:rsidRPr="00CE6E75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6ADE492B" w:rsidR="006A639F" w:rsidRPr="00CE6E75" w:rsidRDefault="00502937" w:rsidP="00502937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Przerwa</w:t>
            </w:r>
          </w:p>
        </w:tc>
      </w:tr>
      <w:tr w:rsidR="006A639F" w:rsidRPr="00CE6E75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28E2F4" w14:textId="4CD012BF" w:rsidR="006A639F" w:rsidRPr="00CE6E75" w:rsidRDefault="00CE6E75" w:rsidP="008D08AE">
            <w:pPr>
              <w:rPr>
                <w:rFonts w:ascii="Cambria" w:hAnsi="Cambria" w:cs="Times New Roman"/>
                <w:sz w:val="24"/>
                <w:szCs w:val="24"/>
                <w:lang w:eastAsia="ar-SA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5</w:t>
            </w:r>
            <w:r w:rsidR="004107FC" w:rsidRPr="00CE6E75">
              <w:rPr>
                <w:rFonts w:ascii="Cambria" w:hAnsi="Cambria" w:cs="Calibri"/>
                <w:b/>
                <w:sz w:val="24"/>
                <w:szCs w:val="24"/>
              </w:rPr>
              <w:t xml:space="preserve">. </w:t>
            </w:r>
            <w:r w:rsidR="00780FA1" w:rsidRPr="00780FA1">
              <w:rPr>
                <w:rFonts w:ascii="Cambria" w:hAnsi="Cambria" w:cs="Calibri"/>
                <w:bCs/>
                <w:sz w:val="24"/>
                <w:szCs w:val="24"/>
              </w:rPr>
              <w:t>Ocena zgodności oferty z treścią SIWZ</w:t>
            </w:r>
            <w:r w:rsidR="008D08AE">
              <w:rPr>
                <w:rFonts w:ascii="Cambria" w:hAnsi="Cambria" w:cs="Calibri"/>
                <w:sz w:val="24"/>
                <w:szCs w:val="24"/>
              </w:rPr>
              <w:br/>
            </w:r>
            <w:r>
              <w:rPr>
                <w:rFonts w:ascii="Cambria" w:hAnsi="Cambria" w:cs="Calibri"/>
                <w:b/>
                <w:sz w:val="24"/>
                <w:szCs w:val="24"/>
              </w:rPr>
              <w:t>6</w:t>
            </w:r>
            <w:r w:rsidR="004107FC" w:rsidRPr="00CE6E75">
              <w:rPr>
                <w:rFonts w:ascii="Cambria" w:hAnsi="Cambria" w:cs="Calibri"/>
                <w:b/>
                <w:sz w:val="24"/>
                <w:szCs w:val="24"/>
              </w:rPr>
              <w:t>.</w:t>
            </w:r>
            <w:r w:rsidR="004107FC" w:rsidRPr="00CE6E75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780FA1">
              <w:rPr>
                <w:rFonts w:ascii="Cambria" w:hAnsi="Cambria" w:cs="Calibri"/>
                <w:sz w:val="24"/>
                <w:szCs w:val="24"/>
              </w:rPr>
              <w:t xml:space="preserve"> Ocena zgodności oferty z ustawą</w:t>
            </w:r>
            <w:r w:rsidR="009749BB">
              <w:rPr>
                <w:rFonts w:ascii="Cambria" w:hAnsi="Cambria" w:cs="Calibri"/>
                <w:sz w:val="24"/>
                <w:szCs w:val="24"/>
              </w:rPr>
              <w:br/>
            </w:r>
            <w:r>
              <w:rPr>
                <w:rFonts w:ascii="Cambria" w:hAnsi="Cambria" w:cs="Calibri"/>
                <w:b/>
                <w:sz w:val="24"/>
                <w:szCs w:val="24"/>
              </w:rPr>
              <w:t>7</w:t>
            </w:r>
            <w:r w:rsidR="004107FC" w:rsidRPr="00CE6E75">
              <w:rPr>
                <w:rFonts w:ascii="Cambria" w:hAnsi="Cambria" w:cs="Calibri"/>
                <w:b/>
                <w:sz w:val="24"/>
                <w:szCs w:val="24"/>
              </w:rPr>
              <w:t>.</w:t>
            </w:r>
            <w:r w:rsidR="004107FC" w:rsidRPr="00CE6E75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9749BB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780FA1">
              <w:rPr>
                <w:rFonts w:ascii="Cambria" w:hAnsi="Cambria" w:cs="Calibri"/>
                <w:sz w:val="24"/>
                <w:szCs w:val="24"/>
              </w:rPr>
              <w:t xml:space="preserve">Oferta jako czyn nieuczciwej konkurencji </w:t>
            </w:r>
          </w:p>
        </w:tc>
      </w:tr>
      <w:tr w:rsidR="006A639F" w:rsidRPr="00CE6E75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3D1FD83A" w:rsidR="006A639F" w:rsidRPr="00CE6E75" w:rsidRDefault="00502937" w:rsidP="00502937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Przerwa</w:t>
            </w:r>
          </w:p>
        </w:tc>
      </w:tr>
      <w:tr w:rsidR="006A639F" w:rsidRPr="00CE6E75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75F6B7" w14:textId="44A9A0FC" w:rsidR="00CE6E75" w:rsidRPr="00CE6E75" w:rsidRDefault="00CE6E75" w:rsidP="008D08AE">
            <w:pPr>
              <w:ind w:hanging="26"/>
              <w:rPr>
                <w:rFonts w:ascii="Cambria" w:hAnsi="Cambria" w:cs="Times New Roman"/>
                <w:sz w:val="24"/>
                <w:szCs w:val="24"/>
                <w:lang w:eastAsia="ar-SA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8</w:t>
            </w:r>
            <w:r w:rsidRPr="00CE6E75">
              <w:rPr>
                <w:rFonts w:ascii="Cambria" w:hAnsi="Cambria" w:cs="Calibri"/>
                <w:b/>
                <w:sz w:val="24"/>
                <w:szCs w:val="24"/>
              </w:rPr>
              <w:t>.</w:t>
            </w:r>
            <w:r w:rsidRPr="00CE6E75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780FA1">
              <w:rPr>
                <w:rFonts w:ascii="Cambria" w:hAnsi="Cambria" w:cs="Calibri"/>
                <w:sz w:val="24"/>
                <w:szCs w:val="24"/>
              </w:rPr>
              <w:t>Wadium</w:t>
            </w:r>
            <w:r w:rsidR="00DE5E5D">
              <w:rPr>
                <w:rFonts w:ascii="Cambria" w:hAnsi="Cambria" w:cs="Calibri"/>
                <w:sz w:val="24"/>
                <w:szCs w:val="24"/>
              </w:rPr>
              <w:br/>
            </w:r>
            <w:r>
              <w:rPr>
                <w:rFonts w:ascii="Cambria" w:hAnsi="Cambria" w:cs="Calibri"/>
                <w:b/>
                <w:sz w:val="24"/>
                <w:szCs w:val="24"/>
              </w:rPr>
              <w:t>9</w:t>
            </w:r>
            <w:r w:rsidRPr="00CE6E75">
              <w:rPr>
                <w:rFonts w:ascii="Cambria" w:hAnsi="Cambria" w:cs="Calibri"/>
                <w:b/>
                <w:sz w:val="24"/>
                <w:szCs w:val="24"/>
              </w:rPr>
              <w:t>.</w:t>
            </w:r>
            <w:r w:rsidRPr="00CE6E75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780FA1">
              <w:rPr>
                <w:rFonts w:ascii="Cambria" w:hAnsi="Cambria" w:cs="Calibri"/>
                <w:sz w:val="24"/>
                <w:szCs w:val="24"/>
              </w:rPr>
              <w:t>Termin związania ofertą</w:t>
            </w:r>
            <w:r w:rsidR="00062E65">
              <w:rPr>
                <w:rFonts w:ascii="Cambria" w:hAnsi="Cambria" w:cs="Calibri"/>
                <w:sz w:val="24"/>
                <w:szCs w:val="24"/>
              </w:rPr>
              <w:br/>
            </w:r>
            <w:r w:rsidRPr="00CE6E75">
              <w:rPr>
                <w:rFonts w:ascii="Cambria" w:hAnsi="Cambria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Cambria" w:hAnsi="Cambria" w:cs="Times New Roman"/>
                <w:b/>
                <w:sz w:val="24"/>
                <w:szCs w:val="24"/>
                <w:lang w:eastAsia="ar-SA"/>
              </w:rPr>
              <w:t>0</w:t>
            </w:r>
            <w:r w:rsidRPr="00CE6E75">
              <w:rPr>
                <w:rFonts w:ascii="Cambria" w:hAnsi="Cambria" w:cs="Times New Roman"/>
                <w:b/>
                <w:sz w:val="24"/>
                <w:szCs w:val="24"/>
                <w:lang w:eastAsia="ar-SA"/>
              </w:rPr>
              <w:t>.</w:t>
            </w:r>
            <w:r w:rsidRPr="00CE6E75">
              <w:rPr>
                <w:rFonts w:ascii="Cambria" w:hAnsi="Cambria" w:cs="Times New Roman"/>
                <w:sz w:val="24"/>
                <w:szCs w:val="24"/>
                <w:lang w:eastAsia="ar-SA"/>
              </w:rPr>
              <w:t xml:space="preserve"> </w:t>
            </w:r>
            <w:r w:rsidR="00780FA1">
              <w:rPr>
                <w:rFonts w:ascii="Cambria" w:hAnsi="Cambria" w:cs="Times New Roman"/>
                <w:sz w:val="24"/>
                <w:szCs w:val="24"/>
                <w:lang w:eastAsia="ar-SA"/>
              </w:rPr>
              <w:t>Reprezentacja wykonawcy</w:t>
            </w:r>
            <w:r w:rsidR="008D08AE">
              <w:rPr>
                <w:rFonts w:ascii="Cambria" w:hAnsi="Cambria" w:cs="Times New Roman"/>
                <w:sz w:val="24"/>
                <w:szCs w:val="24"/>
                <w:lang w:eastAsia="ar-SA"/>
              </w:rPr>
              <w:br/>
            </w:r>
            <w:r w:rsidRPr="00CE6E75">
              <w:rPr>
                <w:rFonts w:ascii="Cambria" w:hAnsi="Cambria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Cambria" w:hAnsi="Cambria" w:cs="Times New Roman"/>
                <w:b/>
                <w:sz w:val="24"/>
                <w:szCs w:val="24"/>
                <w:lang w:eastAsia="ar-SA"/>
              </w:rPr>
              <w:t>1</w:t>
            </w:r>
            <w:r w:rsidRPr="00CE6E75">
              <w:rPr>
                <w:rFonts w:ascii="Cambria" w:hAnsi="Cambria" w:cs="Times New Roman"/>
                <w:b/>
                <w:sz w:val="24"/>
                <w:szCs w:val="24"/>
                <w:lang w:eastAsia="ar-SA"/>
              </w:rPr>
              <w:t>.</w:t>
            </w:r>
            <w:r w:rsidRPr="00CE6E75">
              <w:rPr>
                <w:rFonts w:ascii="Cambria" w:hAnsi="Cambria" w:cs="Times New Roman"/>
                <w:sz w:val="24"/>
                <w:szCs w:val="24"/>
                <w:lang w:eastAsia="ar-SA"/>
              </w:rPr>
              <w:t xml:space="preserve"> </w:t>
            </w:r>
            <w:r w:rsidR="00780FA1">
              <w:rPr>
                <w:rFonts w:ascii="Cambria" w:hAnsi="Cambria" w:cs="Times New Roman"/>
                <w:sz w:val="24"/>
                <w:szCs w:val="24"/>
                <w:lang w:eastAsia="ar-SA"/>
              </w:rPr>
              <w:t>Forma oferty /postępowanie tradycyjne i elektroniczne/</w:t>
            </w:r>
          </w:p>
        </w:tc>
      </w:tr>
    </w:tbl>
    <w:p w14:paraId="18D79A23" w14:textId="77777777" w:rsidR="00C07E4B" w:rsidRPr="00CE6E75" w:rsidRDefault="00C07E4B" w:rsidP="00DE5E5D">
      <w:pPr>
        <w:pStyle w:val="NormalnyWeb"/>
        <w:spacing w:before="0"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sectPr w:rsidR="00C07E4B" w:rsidRPr="00CE6E75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B0C47" w14:textId="77777777" w:rsidR="00F706CA" w:rsidRDefault="00F706CA">
      <w:pPr>
        <w:spacing w:after="0" w:line="240" w:lineRule="auto"/>
      </w:pPr>
      <w:r>
        <w:separator/>
      </w:r>
    </w:p>
  </w:endnote>
  <w:endnote w:type="continuationSeparator" w:id="0">
    <w:p w14:paraId="0A672298" w14:textId="77777777" w:rsidR="00F706CA" w:rsidRDefault="00F7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59224" w14:textId="77777777" w:rsidR="00F706CA" w:rsidRDefault="00F706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9E5226" w14:textId="77777777" w:rsidR="00F706CA" w:rsidRDefault="00F7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511E596A" w:rsidR="008079DD" w:rsidRDefault="0027541A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14591DA3" wp14:editId="39D2BFCC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F706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62E65"/>
    <w:rsid w:val="000A1ED4"/>
    <w:rsid w:val="000E5361"/>
    <w:rsid w:val="000E5A38"/>
    <w:rsid w:val="0010005D"/>
    <w:rsid w:val="00180C51"/>
    <w:rsid w:val="001B3E22"/>
    <w:rsid w:val="001B5006"/>
    <w:rsid w:val="001D6B69"/>
    <w:rsid w:val="00256B7C"/>
    <w:rsid w:val="002605C7"/>
    <w:rsid w:val="00261B7F"/>
    <w:rsid w:val="0027541A"/>
    <w:rsid w:val="002D0AB5"/>
    <w:rsid w:val="00311591"/>
    <w:rsid w:val="003A7A59"/>
    <w:rsid w:val="003F6B3A"/>
    <w:rsid w:val="004107FC"/>
    <w:rsid w:val="00416082"/>
    <w:rsid w:val="0042319C"/>
    <w:rsid w:val="0048143A"/>
    <w:rsid w:val="0048554D"/>
    <w:rsid w:val="004918DE"/>
    <w:rsid w:val="004D5B05"/>
    <w:rsid w:val="00502937"/>
    <w:rsid w:val="005E1163"/>
    <w:rsid w:val="0062225B"/>
    <w:rsid w:val="0064799E"/>
    <w:rsid w:val="0065767C"/>
    <w:rsid w:val="00667CAF"/>
    <w:rsid w:val="006701B0"/>
    <w:rsid w:val="006A639F"/>
    <w:rsid w:val="006D1D40"/>
    <w:rsid w:val="00702290"/>
    <w:rsid w:val="007209ED"/>
    <w:rsid w:val="007339F1"/>
    <w:rsid w:val="00762DF2"/>
    <w:rsid w:val="00780FA1"/>
    <w:rsid w:val="007B2803"/>
    <w:rsid w:val="007B59F2"/>
    <w:rsid w:val="007F4A21"/>
    <w:rsid w:val="00821444"/>
    <w:rsid w:val="00836767"/>
    <w:rsid w:val="00840969"/>
    <w:rsid w:val="008D08AE"/>
    <w:rsid w:val="008E0123"/>
    <w:rsid w:val="009068DA"/>
    <w:rsid w:val="009749BB"/>
    <w:rsid w:val="009979B3"/>
    <w:rsid w:val="009F5557"/>
    <w:rsid w:val="009F71CF"/>
    <w:rsid w:val="00A108ED"/>
    <w:rsid w:val="00A13CF0"/>
    <w:rsid w:val="00A43282"/>
    <w:rsid w:val="00A512F3"/>
    <w:rsid w:val="00AC1E56"/>
    <w:rsid w:val="00AF75C7"/>
    <w:rsid w:val="00B322FB"/>
    <w:rsid w:val="00C06235"/>
    <w:rsid w:val="00C07E4B"/>
    <w:rsid w:val="00C20DA1"/>
    <w:rsid w:val="00CB4FE4"/>
    <w:rsid w:val="00CE6E75"/>
    <w:rsid w:val="00CF141C"/>
    <w:rsid w:val="00D601C5"/>
    <w:rsid w:val="00D75DFD"/>
    <w:rsid w:val="00DE40E1"/>
    <w:rsid w:val="00DE5E5D"/>
    <w:rsid w:val="00E06F7F"/>
    <w:rsid w:val="00E450CD"/>
    <w:rsid w:val="00E635C2"/>
    <w:rsid w:val="00E64C31"/>
    <w:rsid w:val="00E7563C"/>
    <w:rsid w:val="00EA252E"/>
    <w:rsid w:val="00ED2354"/>
    <w:rsid w:val="00F07AEC"/>
    <w:rsid w:val="00F449BF"/>
    <w:rsid w:val="00F706CA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5172AE78-8CCA-4D52-8B0D-93466C5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65CE-D954-4A8F-9C82-DC1FDE97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5</cp:revision>
  <cp:lastPrinted>2016-11-15T21:46:00Z</cp:lastPrinted>
  <dcterms:created xsi:type="dcterms:W3CDTF">2020-06-17T07:33:00Z</dcterms:created>
  <dcterms:modified xsi:type="dcterms:W3CDTF">2020-06-17T07:35:00Z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