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9" w:rsidRDefault="00117A49" w:rsidP="00173598"/>
    <w:p w:rsidR="00117A49" w:rsidRPr="00117A49" w:rsidRDefault="00117A49" w:rsidP="00173598">
      <w:pPr>
        <w:rPr>
          <w:b/>
        </w:rPr>
      </w:pPr>
      <w:r w:rsidRPr="00117A49">
        <w:rPr>
          <w:b/>
        </w:rPr>
        <w:t xml:space="preserve">Kryteria dla </w:t>
      </w:r>
      <w:r w:rsidR="005E6114">
        <w:rPr>
          <w:b/>
        </w:rPr>
        <w:t>P</w:t>
      </w:r>
      <w:r w:rsidR="005E6114" w:rsidRPr="00117A49">
        <w:rPr>
          <w:b/>
        </w:rPr>
        <w:t xml:space="preserve">oddziałania </w:t>
      </w:r>
      <w:r w:rsidRPr="00117A49">
        <w:rPr>
          <w:b/>
        </w:rPr>
        <w:t>9.2.5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387"/>
        <w:gridCol w:w="1417"/>
        <w:gridCol w:w="1276"/>
        <w:gridCol w:w="1134"/>
        <w:gridCol w:w="1418"/>
      </w:tblGrid>
      <w:tr w:rsidR="005E6114" w:rsidRPr="000C11F4" w:rsidTr="009C7432">
        <w:tc>
          <w:tcPr>
            <w:tcW w:w="567" w:type="dxa"/>
            <w:shd w:val="clear" w:color="auto" w:fill="EEECE1" w:themeFill="background2"/>
          </w:tcPr>
          <w:p w:rsidR="004E2236" w:rsidRPr="009C7432" w:rsidRDefault="004E223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9C7432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11" w:type="dxa"/>
            <w:shd w:val="clear" w:color="auto" w:fill="EEECE1" w:themeFill="background2"/>
          </w:tcPr>
          <w:p w:rsidR="004E2236" w:rsidRPr="009C7432" w:rsidRDefault="004E2236" w:rsidP="009C7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7432">
              <w:rPr>
                <w:rFonts w:cstheme="minorHAnsi"/>
                <w:b/>
                <w:sz w:val="20"/>
                <w:szCs w:val="20"/>
              </w:rPr>
              <w:t>Treść kryterium</w:t>
            </w:r>
          </w:p>
        </w:tc>
        <w:tc>
          <w:tcPr>
            <w:tcW w:w="5387" w:type="dxa"/>
            <w:shd w:val="clear" w:color="auto" w:fill="EEECE1" w:themeFill="background2"/>
          </w:tcPr>
          <w:p w:rsidR="004E2236" w:rsidRPr="009C7432" w:rsidRDefault="004E2236" w:rsidP="009C7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7432">
              <w:rPr>
                <w:rFonts w:cstheme="minorHAnsi"/>
                <w:b/>
                <w:sz w:val="20"/>
                <w:szCs w:val="20"/>
              </w:rPr>
              <w:t>Definicja</w:t>
            </w:r>
          </w:p>
        </w:tc>
        <w:tc>
          <w:tcPr>
            <w:tcW w:w="1417" w:type="dxa"/>
            <w:shd w:val="clear" w:color="auto" w:fill="EEECE1" w:themeFill="background2"/>
          </w:tcPr>
          <w:p w:rsidR="004E2236" w:rsidRPr="009C7432" w:rsidRDefault="004E2236" w:rsidP="009C7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7432">
              <w:rPr>
                <w:rFonts w:cstheme="minorHAnsi"/>
                <w:b/>
                <w:sz w:val="20"/>
                <w:szCs w:val="20"/>
              </w:rPr>
              <w:t>Działanie</w:t>
            </w:r>
            <w:r w:rsidR="005E6114" w:rsidRPr="003B680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C7432">
              <w:rPr>
                <w:rFonts w:cstheme="minorHAnsi"/>
                <w:b/>
                <w:sz w:val="20"/>
                <w:szCs w:val="20"/>
              </w:rPr>
              <w:t>/</w:t>
            </w:r>
          </w:p>
          <w:p w:rsidR="004E2236" w:rsidRPr="009C7432" w:rsidRDefault="00420E00" w:rsidP="009C7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680B">
              <w:rPr>
                <w:rFonts w:cstheme="minorHAnsi"/>
                <w:b/>
                <w:sz w:val="20"/>
                <w:szCs w:val="20"/>
              </w:rPr>
              <w:t>P</w:t>
            </w:r>
            <w:r w:rsidRPr="009C7432">
              <w:rPr>
                <w:rFonts w:cstheme="minorHAnsi"/>
                <w:b/>
                <w:sz w:val="20"/>
                <w:szCs w:val="20"/>
              </w:rPr>
              <w:t>oddziałanie</w:t>
            </w:r>
          </w:p>
        </w:tc>
        <w:tc>
          <w:tcPr>
            <w:tcW w:w="1276" w:type="dxa"/>
            <w:shd w:val="clear" w:color="auto" w:fill="EEECE1" w:themeFill="background2"/>
          </w:tcPr>
          <w:p w:rsidR="004E2236" w:rsidRPr="009C7432" w:rsidRDefault="004E2236" w:rsidP="009C7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7432">
              <w:rPr>
                <w:rFonts w:cstheme="minorHAnsi"/>
                <w:b/>
                <w:sz w:val="20"/>
                <w:szCs w:val="20"/>
              </w:rPr>
              <w:t>Rodzaj kryterium</w:t>
            </w:r>
          </w:p>
        </w:tc>
        <w:tc>
          <w:tcPr>
            <w:tcW w:w="1134" w:type="dxa"/>
            <w:shd w:val="clear" w:color="auto" w:fill="EEECE1" w:themeFill="background2"/>
          </w:tcPr>
          <w:p w:rsidR="004E2236" w:rsidRPr="009C7432" w:rsidRDefault="006E5247" w:rsidP="009C7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680B">
              <w:rPr>
                <w:rFonts w:cstheme="minorHAnsi"/>
                <w:b/>
                <w:sz w:val="20"/>
                <w:szCs w:val="20"/>
              </w:rPr>
              <w:t>Sposób weryfikacji</w:t>
            </w:r>
          </w:p>
        </w:tc>
        <w:tc>
          <w:tcPr>
            <w:tcW w:w="1418" w:type="dxa"/>
            <w:shd w:val="clear" w:color="auto" w:fill="EEECE1" w:themeFill="background2"/>
          </w:tcPr>
          <w:p w:rsidR="004E2236" w:rsidRPr="009C7432" w:rsidRDefault="006E5247" w:rsidP="009C7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680B">
              <w:rPr>
                <w:rFonts w:cstheme="minorHAnsi"/>
                <w:b/>
                <w:sz w:val="20"/>
                <w:szCs w:val="20"/>
              </w:rPr>
              <w:t>Etap Oceny Kryterium</w:t>
            </w:r>
          </w:p>
        </w:tc>
      </w:tr>
      <w:tr w:rsidR="005E6114" w:rsidRPr="005E6114" w:rsidTr="009C7432">
        <w:tc>
          <w:tcPr>
            <w:tcW w:w="567" w:type="dxa"/>
          </w:tcPr>
          <w:p w:rsidR="004E2236" w:rsidRPr="009C7432" w:rsidRDefault="004E2236" w:rsidP="009C7432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Czy okres realizacji okres realizacji projektu wynosi maksymalnie 24 miesiące</w:t>
            </w:r>
            <w:r w:rsidR="00420E00"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387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Kryterium weryfikowane na podstawie zapisów wniosku o dofinansowanie projektu.</w:t>
            </w:r>
          </w:p>
        </w:tc>
        <w:tc>
          <w:tcPr>
            <w:tcW w:w="1417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</w:t>
            </w:r>
          </w:p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9.2.5</w:t>
            </w:r>
          </w:p>
        </w:tc>
        <w:tc>
          <w:tcPr>
            <w:tcW w:w="1276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Dostępu</w:t>
            </w:r>
          </w:p>
        </w:tc>
        <w:tc>
          <w:tcPr>
            <w:tcW w:w="1134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Formalna</w:t>
            </w:r>
          </w:p>
        </w:tc>
      </w:tr>
      <w:tr w:rsidR="005E6114" w:rsidRPr="005E6114" w:rsidTr="009C7432">
        <w:tc>
          <w:tcPr>
            <w:tcW w:w="567" w:type="dxa"/>
          </w:tcPr>
          <w:p w:rsidR="004E2236" w:rsidRPr="009C7432" w:rsidRDefault="0034193B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E2236" w:rsidRPr="009C7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Czy wskaźnik efektywności społeczno-zatrudnieniowej dla uczestników projektu mierzony w okresie do 3 miesięcy po zakończonym udziale w projekcie wynosi co najmniej 56%, w tym efektywności zatrudnieniowej co najmniej 22%. W odniesieniu do osób o znacznym stopniu niepełnosprawności, osób z niepełnosprawnością intelektualną oraz osób z niepełnosprawnościami sprzężonymi minimalny poziom efektywności społeczno-zatrudnieniowej wynosi 46%, w tym minimalny poziom efektywności zatrudnieniowej -12%</w:t>
            </w:r>
            <w:r w:rsidR="00420E00"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 xml:space="preserve">Kryterium dotyczy typu projektu 2 w przypadku, gdy projekt </w:t>
            </w:r>
            <w:r w:rsidRPr="009C743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przewiduje wsparcie aktywizacji społeczno-zatrudnieniowej dla opiekunów osób niesamodzielnych (usługi opiekuńcze lub asystenckie świadczone są w celu umożliwienia opiekunom faktycznym funkcjonowania społecznego, zawodowego lub edukacyjnego). Efektywność nie jest mierzona wobec osób niesamodzielnych, które nie są aktywizowane. Pomiar efektywności nie dotyczy zatem osób niepełnosprawnych i starszych korzystających z usług opiekuńczych czy asystenckich.</w:t>
            </w:r>
          </w:p>
          <w:p w:rsidR="00284D0B" w:rsidRPr="0032618D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 xml:space="preserve">Pomiar efektywności społeczno-zatrudnieniowej w wymiarze społecznym jest mierzony zgodnie z </w:t>
            </w:r>
            <w:r w:rsidRPr="009C7432">
              <w:rPr>
                <w:rFonts w:ascii="Calibri" w:hAnsi="Calibri" w:cs="Calibri"/>
                <w:i/>
                <w:iCs/>
                <w:sz w:val="20"/>
                <w:szCs w:val="20"/>
              </w:rPr>
              <w:t>Wytycznymi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9C743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20E00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br/>
              <w:t xml:space="preserve">Pomiar efektywności społeczno-zatrudnieniowej w wymiarze zatrudnieniowym odbywa się zgodnie z metodologią określoną dla efektywności zatrudnieniowej wskazaną w </w:t>
            </w:r>
            <w:r w:rsidRPr="009C743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Wytycznych Ministra Infrastruktury i Rozwoju w zakresie realizacji przedsięwzięć z udziałem środków Europejskiego Funduszu </w:t>
            </w:r>
            <w:r w:rsidRPr="009C7432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Społecznego w obszarze rynku pracy na lata 2014-2020.</w:t>
            </w:r>
          </w:p>
          <w:p w:rsidR="00420E00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Jednocześnie Wnioskodawca jest zobowiązany do przechowywania w dokumentacji projektowej odpowiednich dokumentów zgodnie z ww. Wytycznymi, potwierdzających osiągnięcie wskaźnika społeczno-zatrudnieniowego.</w:t>
            </w:r>
          </w:p>
          <w:p w:rsidR="004E2236" w:rsidRPr="009C7432" w:rsidRDefault="00420E00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Kryterium weryfikowane na podstawie zapisów wniosku.</w:t>
            </w:r>
          </w:p>
        </w:tc>
        <w:tc>
          <w:tcPr>
            <w:tcW w:w="1417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9.2</w:t>
            </w:r>
          </w:p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9.2.5</w:t>
            </w:r>
          </w:p>
        </w:tc>
        <w:tc>
          <w:tcPr>
            <w:tcW w:w="1276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Dostępu</w:t>
            </w:r>
          </w:p>
        </w:tc>
        <w:tc>
          <w:tcPr>
            <w:tcW w:w="1134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Merytoryczna</w:t>
            </w:r>
          </w:p>
        </w:tc>
      </w:tr>
      <w:tr w:rsidR="005E6114" w:rsidRPr="005E6114" w:rsidTr="009C7432">
        <w:tc>
          <w:tcPr>
            <w:tcW w:w="567" w:type="dxa"/>
          </w:tcPr>
          <w:p w:rsidR="004E2236" w:rsidRPr="009C7432" w:rsidRDefault="0034193B" w:rsidP="005B0E95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4E2236" w:rsidRPr="009C7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B680B" w:rsidRPr="009C7432" w:rsidRDefault="004E2236" w:rsidP="0032618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Czy w  przypadku  gdy wnioskodawcą  jest JST   projekt  realizowany jest  w partnerstwie z podmiotem z  III sektora albo </w:t>
            </w:r>
            <w:r w:rsidR="003B680B"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część długofalowych działań w ramach projektu jest zlecanych na zasadach określonych w ustawie z dnia 24 kwietnia 2003 r. o działalności pożytku publicznego i o wolontariacie</w:t>
            </w:r>
            <w:r w:rsidR="0032618D"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lub w oparciu o art. 15a ustawy o </w:t>
            </w:r>
            <w:r w:rsidR="000859B4">
              <w:rPr>
                <w:rFonts w:ascii="Calibri" w:hAnsi="Calibri" w:cs="Calibri"/>
                <w:b/>
                <w:bCs/>
                <w:sz w:val="20"/>
                <w:szCs w:val="20"/>
              </w:rPr>
              <w:t>spółdzielniach socjalnych</w:t>
            </w:r>
            <w:r w:rsidR="003B680B"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4E2236" w:rsidRPr="009C7432" w:rsidRDefault="0032618D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W przypadku realizacji projektu w partnerstwie będzie weryfikowane, czy zawarte zostało formalne partnerstwo w celu realizacji zadań projektu.</w:t>
            </w:r>
          </w:p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Definicja sektorów w rozumieniu ogólnie pojmowanej działalności społeczno-gospodarczej dzieli sią na:</w:t>
            </w:r>
          </w:p>
          <w:p w:rsidR="004E2236" w:rsidRPr="009C7432" w:rsidRDefault="004E2236" w:rsidP="009C74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Sektor I: instytucje państwa (administracja, w tym samorządowa);</w:t>
            </w:r>
          </w:p>
          <w:p w:rsidR="004E2236" w:rsidRPr="009C7432" w:rsidRDefault="004E2236" w:rsidP="009C74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Sektor II: organizacje gospodarcze działające dla zysku (w tym przedsiębiorstwa prowadzące działalność gospodarczą);</w:t>
            </w:r>
          </w:p>
          <w:p w:rsidR="004E2236" w:rsidRPr="009C7432" w:rsidRDefault="004E2236" w:rsidP="009C74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Sektor III: pozostałe podmioty nieujęte w I i II sektorze, w tym organizacje pozarządowe (NGO), społeczne/obywatelskie, itp. np. fundacje, stowarzyszenia, organizacje pracodawców/samorządów.</w:t>
            </w:r>
          </w:p>
          <w:p w:rsidR="0032618D" w:rsidRPr="009C7432" w:rsidRDefault="0032618D" w:rsidP="009C7432">
            <w:pPr>
              <w:pStyle w:val="Akapitzli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2618D" w:rsidRPr="009C7432" w:rsidRDefault="0032618D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W przypadku zlecania zadań w projekcie Wnioskodawca w projekcie określa działanie/działania jakie zamierza zlecać organizacjom pożytku publicznego. Za długofalowe działanie uznaje się działanie/działania merytoryczne trwające co najmniej przez okres 3 miesięcy i przyczyniające się do osiągnięcia założonych celów projektu.</w:t>
            </w:r>
          </w:p>
          <w:p w:rsidR="0032618D" w:rsidRPr="009C7432" w:rsidRDefault="0032618D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E2236" w:rsidRPr="009C7432" w:rsidRDefault="0032618D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Kryterium weryfikowane na podstawie zapisów wniosku</w:t>
            </w:r>
          </w:p>
        </w:tc>
        <w:tc>
          <w:tcPr>
            <w:tcW w:w="1417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</w:t>
            </w:r>
          </w:p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9.2.5</w:t>
            </w:r>
          </w:p>
        </w:tc>
        <w:tc>
          <w:tcPr>
            <w:tcW w:w="1276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Dostępu</w:t>
            </w:r>
          </w:p>
        </w:tc>
        <w:tc>
          <w:tcPr>
            <w:tcW w:w="1134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Merytoryczna</w:t>
            </w:r>
          </w:p>
        </w:tc>
      </w:tr>
      <w:tr w:rsidR="005E6114" w:rsidRPr="005E6114" w:rsidTr="009C7432">
        <w:tc>
          <w:tcPr>
            <w:tcW w:w="567" w:type="dxa"/>
          </w:tcPr>
          <w:p w:rsidR="004E2236" w:rsidRPr="009C7432" w:rsidRDefault="0034193B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4E2236" w:rsidRPr="009C7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4E2236" w:rsidRPr="009C7432" w:rsidRDefault="004E2236" w:rsidP="009C7432">
            <w:pPr>
              <w:spacing w:after="200" w:line="276" w:lineRule="auto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7432">
              <w:rPr>
                <w:rFonts w:ascii="Calibri" w:hAnsi="Calibri" w:cs="Calibri"/>
                <w:b/>
                <w:sz w:val="20"/>
                <w:szCs w:val="20"/>
              </w:rPr>
              <w:t>Projekt opiera się o partycypacyjną (uzgodnioną pomiędzy  partnerami publicznym i niepublicznymi, w tym podmiotami ekonomii społecznej) diagnozę  dla obszaru planowanego do objęcia wsparciem w projekcie  i uwzględnia  sytuację społeczną mającą  wpływ na zakres</w:t>
            </w:r>
            <w:r w:rsidR="00420E00" w:rsidRPr="009C74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7432">
              <w:rPr>
                <w:rFonts w:ascii="Calibri" w:hAnsi="Calibri" w:cs="Calibri"/>
                <w:b/>
                <w:sz w:val="20"/>
                <w:szCs w:val="20"/>
              </w:rPr>
              <w:t>interwencji</w:t>
            </w:r>
            <w:r w:rsidR="00420E00" w:rsidRPr="009C74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7432">
              <w:rPr>
                <w:rFonts w:ascii="Calibri" w:hAnsi="Calibri" w:cs="Calibri"/>
                <w:b/>
                <w:sz w:val="20"/>
                <w:szCs w:val="20"/>
              </w:rPr>
              <w:t>podejmowanej w projekcie</w:t>
            </w:r>
            <w:r w:rsidR="005E6114" w:rsidRPr="009C7432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9C7432">
              <w:rPr>
                <w:rFonts w:ascii="Calibri" w:hAnsi="Calibri" w:cs="Calibri"/>
                <w:b/>
                <w:sz w:val="20"/>
                <w:szCs w:val="20"/>
              </w:rPr>
              <w:t xml:space="preserve">   tj.: demografię, stan zdrowia, poziom ubóstwa i wykluczenia społecznego, dostępność  usług społecznych na danym obszarze, potrzeb obywateli, zasobów instytucjonalnych i osobowych</w:t>
            </w:r>
            <w:r w:rsidR="00420E00" w:rsidRPr="009C7432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420E00" w:rsidRDefault="004E2236" w:rsidP="009C7432">
            <w:pPr>
              <w:spacing w:after="200" w:line="276" w:lineRule="auto"/>
              <w:jc w:val="center"/>
              <w:rPr>
                <w:rFonts w:ascii="Calibri" w:eastAsia="DejaVuSans-Bold" w:hAnsi="Calibri" w:cs="Calibri"/>
                <w:bCs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 xml:space="preserve">Spełnienie kryterium  weryfikowane będzie w oparciu o analizę treści wniosku o dofinansowanie  zawartą w punkcie </w:t>
            </w: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>B.11.2.</w:t>
            </w:r>
          </w:p>
          <w:p w:rsidR="00D6072D" w:rsidRPr="009C7432" w:rsidRDefault="00D6072D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Pełna  weryfikacja  kryterium  nastąpi na etapie kontroli projektu. </w:t>
            </w:r>
          </w:p>
          <w:p w:rsidR="00420E00" w:rsidRPr="009C7432" w:rsidRDefault="004E2236" w:rsidP="009C7432">
            <w:pPr>
              <w:spacing w:after="200" w:line="276" w:lineRule="auto"/>
              <w:jc w:val="center"/>
              <w:rPr>
                <w:rFonts w:ascii="Calibri" w:eastAsia="DejaVuSans-Bold" w:hAnsi="Calibri" w:cs="Calibri"/>
                <w:bCs/>
                <w:sz w:val="20"/>
                <w:szCs w:val="20"/>
              </w:rPr>
            </w:pP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>Opis sytuacji problemowej grup docelowych objętych wsparciem oraz opis rekrutacji do projektu.  Nie będą wymagane w związku z weryfikacją kryterium dodatkowe załączniki do wniosku o dofinansowanie projektu</w:t>
            </w:r>
            <w:r w:rsidR="00D6072D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, jednak na etapie kontroli projektu projektodawca powinien dysponować materiałami, dokumentami potwierdzającymi , iż zakres </w:t>
            </w:r>
            <w:r w:rsidR="00D6072D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projektu </w:t>
            </w:r>
            <w:r w:rsid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jest </w:t>
            </w:r>
            <w:r w:rsidR="00D6072D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wynikiem </w:t>
            </w:r>
            <w:r w:rsidR="00D6072D">
              <w:rPr>
                <w:rFonts w:ascii="Calibri" w:eastAsia="DejaVuSans-Bold" w:hAnsi="Calibri" w:cs="Calibri"/>
                <w:bCs/>
                <w:sz w:val="20"/>
                <w:szCs w:val="20"/>
              </w:rPr>
              <w:t>przeprowadzonej diagnozy</w:t>
            </w: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>. Wymieniona diagnoza nie musi także  stanowić odrębnego dokumentu</w:t>
            </w:r>
            <w:r w:rsidR="004E17C6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. </w:t>
            </w: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 </w:t>
            </w:r>
            <w:r w:rsidR="004E17C6">
              <w:rPr>
                <w:rFonts w:ascii="Calibri" w:eastAsia="DejaVuSans-Bold" w:hAnsi="Calibri" w:cs="Calibri"/>
                <w:bCs/>
                <w:sz w:val="20"/>
                <w:szCs w:val="20"/>
              </w:rPr>
              <w:t>I</w:t>
            </w: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>nformacje zawarte we wniosku muszą w sposób jednoznaczny umożliwić weryfikację partycypacyjnego podejścia  przy konstruowaniu założeń do projektu w treści punktu wymagane będą informacje  odnoszące się do liczby i rodzaju instytucji/podmiotów/gremiów (np. PRPP)/lokalnych społeczności,  z którymi  dokonywano rozpoznania  potrzeb przed złożeniem wniosku o dofinansowanie (z uwzględnieniem krótkiego opisu form w jakich prowadzona była ta diagnoza tj. spotkania, dyskusje, warsztaty, debaty) i na podstawie tej diagnozy określono  zakres interwencji projektu.</w:t>
            </w:r>
          </w:p>
          <w:p w:rsidR="004E2236" w:rsidRPr="009C7432" w:rsidRDefault="00284D0B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>Za</w:t>
            </w:r>
            <w:r w:rsidRPr="0032618D">
              <w:rPr>
                <w:rFonts w:ascii="Calibri" w:eastAsia="DejaVuSans-Bold" w:hAnsi="Calibri" w:cs="Calibri"/>
                <w:bCs/>
                <w:sz w:val="20"/>
                <w:szCs w:val="20"/>
              </w:rPr>
              <w:t>leca</w:t>
            </w:r>
            <w:r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 </w:t>
            </w:r>
            <w:r w:rsidR="004E2236"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>się, iż  instytucje/podmioty  spośród, tych które  wezmą  udział  w opracowaniu diagnozy lokalnej wejdą w strukturę  partnerstw</w:t>
            </w:r>
            <w:r w:rsidR="004E17C6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, jeżeli  przewiduje się realizację projektu w partnerstwie, </w:t>
            </w:r>
            <w:r w:rsidR="004E2236" w:rsidRPr="009C7432">
              <w:rPr>
                <w:rFonts w:ascii="Calibri" w:eastAsia="DejaVuSans-Bold" w:hAnsi="Calibri" w:cs="Calibri"/>
                <w:bCs/>
                <w:sz w:val="20"/>
                <w:szCs w:val="20"/>
              </w:rPr>
              <w:t xml:space="preserve"> lub będą odbiorcami zleconych zadań w trybie ustawy o pożytku publicznym i wolontariacie.</w:t>
            </w:r>
          </w:p>
        </w:tc>
        <w:tc>
          <w:tcPr>
            <w:tcW w:w="1417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</w:t>
            </w:r>
          </w:p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9.2.5</w:t>
            </w:r>
          </w:p>
        </w:tc>
        <w:tc>
          <w:tcPr>
            <w:tcW w:w="1276" w:type="dxa"/>
          </w:tcPr>
          <w:p w:rsidR="004E2236" w:rsidRPr="009C7432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Dostępu</w:t>
            </w:r>
          </w:p>
        </w:tc>
        <w:tc>
          <w:tcPr>
            <w:tcW w:w="1134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:rsidR="004E2236" w:rsidRPr="009C7432" w:rsidRDefault="00420E00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t>Merytoryczna</w:t>
            </w:r>
          </w:p>
        </w:tc>
      </w:tr>
      <w:tr w:rsidR="005E6114" w:rsidRPr="005E6114" w:rsidTr="009C7432">
        <w:tc>
          <w:tcPr>
            <w:tcW w:w="567" w:type="dxa"/>
          </w:tcPr>
          <w:p w:rsidR="004E2236" w:rsidRPr="009C7432" w:rsidRDefault="0034193B" w:rsidP="009C743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E2236" w:rsidRPr="009C7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Czy projekt zakłada </w:t>
            </w:r>
            <w:r w:rsidR="0032618D"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uruchomienie wsparcia w postaci </w:t>
            </w:r>
            <w:r w:rsidRPr="009C7432">
              <w:rPr>
                <w:rFonts w:ascii="Calibri" w:hAnsi="Calibri" w:cs="Calibri"/>
                <w:b/>
                <w:bCs/>
                <w:sz w:val="20"/>
                <w:szCs w:val="20"/>
              </w:rPr>
              <w:t>rodzin wspierających</w:t>
            </w:r>
            <w:r w:rsidR="00D607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lub c</w:t>
            </w:r>
            <w:r w:rsidR="00D6072D" w:rsidRPr="00D627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zy projekt  </w:t>
            </w:r>
            <w:r w:rsidR="00D6072D" w:rsidRPr="00D6279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zakłada utworzenie nowych placówek wsparcia dziennego dla dzieci i młodzieży  na terenie gminy, w której  wymienione  formy  wsparcia nie  były dotąd realizowane?</w:t>
            </w:r>
          </w:p>
        </w:tc>
        <w:tc>
          <w:tcPr>
            <w:tcW w:w="5387" w:type="dxa"/>
          </w:tcPr>
          <w:p w:rsidR="0032618D" w:rsidRDefault="004E2236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Weryfikowane będzie czy </w:t>
            </w:r>
            <w:r w:rsidR="0032618D" w:rsidRPr="009C7432">
              <w:rPr>
                <w:rFonts w:ascii="Calibri" w:hAnsi="Calibri" w:cs="Calibri"/>
                <w:sz w:val="20"/>
                <w:szCs w:val="20"/>
              </w:rPr>
              <w:t xml:space="preserve">w ramach projektu zostaną uruchomione wsparcie w postaci nowych rodziny </w:t>
            </w:r>
            <w:r w:rsidR="0032618D" w:rsidRPr="009C7432">
              <w:rPr>
                <w:rFonts w:ascii="Calibri" w:hAnsi="Calibri" w:cs="Calibri"/>
                <w:sz w:val="20"/>
                <w:szCs w:val="20"/>
              </w:rPr>
              <w:lastRenderedPageBreak/>
              <w:t>wspierających.</w:t>
            </w:r>
            <w:r w:rsidR="00886A9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86A9D" w:rsidRDefault="00886A9D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86A9D" w:rsidRPr="00886A9D" w:rsidRDefault="00886A9D" w:rsidP="00886A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Definicję rodziny wspierającej i jej zadania określa ustawa</w:t>
            </w:r>
          </w:p>
          <w:p w:rsidR="0034193B" w:rsidRPr="0034193B" w:rsidRDefault="0034193B" w:rsidP="003419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93B">
              <w:rPr>
                <w:rFonts w:ascii="Calibri" w:hAnsi="Calibri" w:cs="Calibri"/>
                <w:sz w:val="20"/>
                <w:szCs w:val="20"/>
              </w:rPr>
              <w:t>z dnia 25 lipca 2014 r.</w:t>
            </w:r>
          </w:p>
          <w:p w:rsidR="0034193B" w:rsidRPr="0034193B" w:rsidRDefault="0034193B" w:rsidP="003419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93B">
              <w:rPr>
                <w:rFonts w:ascii="Calibri" w:hAnsi="Calibri" w:cs="Calibri"/>
                <w:sz w:val="20"/>
                <w:szCs w:val="20"/>
              </w:rPr>
              <w:t>o zmianie ustawy o wspieraniu rodziny i systemie pieczy zastępczej oraz niektórych innych ustaw</w:t>
            </w:r>
          </w:p>
          <w:p w:rsidR="0034193B" w:rsidRDefault="0034193B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93B">
              <w:rPr>
                <w:rFonts w:ascii="Calibri" w:hAnsi="Calibri" w:cs="Calibri"/>
                <w:sz w:val="20"/>
                <w:szCs w:val="20"/>
              </w:rPr>
              <w:t>(Dz. U. z dnia 4 września 2014 r.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B23BD" w:rsidRPr="0032618D" w:rsidRDefault="009B23BD" w:rsidP="009C74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6072D" w:rsidRPr="009C7432" w:rsidRDefault="009B23BD" w:rsidP="009C7432">
            <w:pPr>
              <w:spacing w:line="36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072D">
              <w:rPr>
                <w:rFonts w:ascii="Calibri" w:hAnsi="Calibri" w:cs="Calibri"/>
                <w:sz w:val="20"/>
                <w:szCs w:val="20"/>
              </w:rPr>
              <w:t>Kryterium będzie weryfikowane na podstawie zapisów wniosku</w:t>
            </w:r>
            <w:r w:rsidR="00D6072D" w:rsidRPr="00D6072D">
              <w:rPr>
                <w:rFonts w:ascii="Calibri" w:hAnsi="Calibri" w:cs="Calibri"/>
                <w:sz w:val="20"/>
                <w:szCs w:val="20"/>
              </w:rPr>
              <w:t xml:space="preserve">, a w przypadku </w:t>
            </w:r>
            <w:r w:rsidR="00D6072D" w:rsidRPr="009C7432">
              <w:rPr>
                <w:rFonts w:ascii="Calibri" w:hAnsi="Calibri" w:cs="Calibri"/>
                <w:bCs/>
                <w:sz w:val="20"/>
                <w:szCs w:val="20"/>
              </w:rPr>
              <w:t xml:space="preserve">utworzenia nowych placówek </w:t>
            </w:r>
            <w:r w:rsidR="004E17C6">
              <w:rPr>
                <w:rFonts w:ascii="Calibri" w:hAnsi="Calibri" w:cs="Calibri"/>
                <w:bCs/>
                <w:sz w:val="20"/>
                <w:szCs w:val="20"/>
              </w:rPr>
              <w:t xml:space="preserve">wsparcia dziennego dla dzieci </w:t>
            </w:r>
            <w:r w:rsidR="00D6072D" w:rsidRPr="009C743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6072D" w:rsidRPr="00D6072D">
              <w:rPr>
                <w:rFonts w:ascii="Calibri" w:hAnsi="Calibri" w:cs="Calibri"/>
                <w:bCs/>
                <w:sz w:val="20"/>
                <w:szCs w:val="20"/>
              </w:rPr>
              <w:t>na podstawie listy gmin, które nie świadczyły usług wymienionych w kryterium</w:t>
            </w:r>
            <w:r w:rsidR="004E17C6" w:rsidRPr="00D6279B">
              <w:rPr>
                <w:rFonts w:ascii="Calibri" w:hAnsi="Calibri" w:cs="Calibri"/>
                <w:bCs/>
                <w:sz w:val="20"/>
                <w:szCs w:val="20"/>
              </w:rPr>
              <w:t xml:space="preserve"> stanowiącej załącznik do regulaminu</w:t>
            </w:r>
            <w:r w:rsidR="00D6072D" w:rsidRPr="00D6072D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="00D6072D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zostanie uznane za spełnione  zarówno w przypadku spełnienia obu przesłanek jak i każdej ze wskazanych przesłanek osobno. </w:t>
            </w:r>
          </w:p>
          <w:p w:rsidR="009B23BD" w:rsidRPr="009C7432" w:rsidRDefault="009B23BD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9.2</w:t>
            </w:r>
          </w:p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9.2.5</w:t>
            </w:r>
          </w:p>
        </w:tc>
        <w:tc>
          <w:tcPr>
            <w:tcW w:w="1276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Dodatkowe</w:t>
            </w:r>
          </w:p>
        </w:tc>
        <w:tc>
          <w:tcPr>
            <w:tcW w:w="1134" w:type="dxa"/>
          </w:tcPr>
          <w:p w:rsidR="004E2236" w:rsidRPr="009C7432" w:rsidRDefault="00D6072D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32618D" w:rsidRPr="009C74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23BD" w:rsidRPr="0032618D">
              <w:rPr>
                <w:rFonts w:ascii="Calibri" w:hAnsi="Calibri" w:cs="Calibri"/>
                <w:sz w:val="20"/>
                <w:szCs w:val="20"/>
              </w:rPr>
              <w:t>pkt</w:t>
            </w:r>
          </w:p>
        </w:tc>
        <w:tc>
          <w:tcPr>
            <w:tcW w:w="1418" w:type="dxa"/>
          </w:tcPr>
          <w:p w:rsidR="004E2236" w:rsidRPr="009C7432" w:rsidRDefault="005E6114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18D">
              <w:rPr>
                <w:rFonts w:ascii="Calibri" w:hAnsi="Calibri" w:cs="Calibri"/>
                <w:sz w:val="20"/>
                <w:szCs w:val="20"/>
              </w:rPr>
              <w:t>Merytoryczna</w:t>
            </w:r>
          </w:p>
        </w:tc>
      </w:tr>
      <w:tr w:rsidR="006D6C73" w:rsidRPr="005E6114" w:rsidTr="005E6114">
        <w:tc>
          <w:tcPr>
            <w:tcW w:w="567" w:type="dxa"/>
          </w:tcPr>
          <w:p w:rsidR="006D6C73" w:rsidRPr="006D6C73" w:rsidDel="005E6114" w:rsidRDefault="00D607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4111" w:type="dxa"/>
          </w:tcPr>
          <w:p w:rsidR="006D6C73" w:rsidRPr="006D6C73" w:rsidRDefault="006D6C73" w:rsidP="006D6C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Czy projekt zakłada uruchomienie</w:t>
            </w:r>
            <w:r w:rsidR="00D607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 opiekuńczych </w:t>
            </w:r>
            <w:r w:rsidR="009C7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osób niesamodzielnych </w:t>
            </w:r>
            <w:r w:rsidR="00D607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formie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placówki  wsparcia dziennego</w:t>
            </w:r>
            <w:r w:rsidR="00D607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lub c</w:t>
            </w:r>
            <w:r w:rsidR="00D6072D" w:rsidRPr="00D6279B">
              <w:rPr>
                <w:rFonts w:ascii="Calibri" w:hAnsi="Calibri" w:cs="Calibri"/>
                <w:b/>
                <w:bCs/>
                <w:sz w:val="20"/>
                <w:szCs w:val="20"/>
              </w:rPr>
              <w:t>zy projekt zakłada realizację usług asystenckich lub opiekuńczych skierowanych do osób z niepełnosprawnością  intelektualną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5387" w:type="dxa"/>
          </w:tcPr>
          <w:p w:rsidR="009C7432" w:rsidRDefault="006D6C73" w:rsidP="009C7432">
            <w:pPr>
              <w:spacing w:line="36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C7432">
              <w:rPr>
                <w:rFonts w:cs="Calibri"/>
                <w:sz w:val="18"/>
                <w:szCs w:val="18"/>
              </w:rPr>
              <w:t xml:space="preserve">Kryterium będzie weryfikowane na podstawie zapisów wniosku.  </w:t>
            </w:r>
            <w:r w:rsidRPr="009C7432">
              <w:rPr>
                <w:rFonts w:eastAsia="Times New Roman" w:cs="Arial"/>
                <w:sz w:val="18"/>
                <w:szCs w:val="18"/>
                <w:lang w:eastAsia="pl-PL"/>
              </w:rPr>
              <w:t>Tworzone miejsca świadczenia usług opiekuńczych</w:t>
            </w:r>
            <w:bookmarkStart w:id="0" w:name="_GoBack"/>
            <w:bookmarkEnd w:id="0"/>
            <w:r w:rsidRPr="009C7432">
              <w:rPr>
                <w:rFonts w:eastAsia="Times New Roman" w:cs="Arial"/>
                <w:sz w:val="18"/>
                <w:szCs w:val="18"/>
                <w:lang w:eastAsia="pl-PL"/>
              </w:rPr>
              <w:t xml:space="preserve"> mogą być</w:t>
            </w:r>
            <w:r w:rsidR="009C7432">
              <w:rPr>
                <w:rFonts w:eastAsia="Times New Roman" w:cs="Arial"/>
                <w:sz w:val="18"/>
                <w:szCs w:val="18"/>
                <w:lang w:eastAsia="pl-PL"/>
              </w:rPr>
              <w:t>:</w:t>
            </w:r>
          </w:p>
          <w:p w:rsidR="009C7432" w:rsidRPr="009C7432" w:rsidRDefault="009C7432" w:rsidP="009C743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C7432">
              <w:rPr>
                <w:rFonts w:asciiTheme="minorHAnsi" w:hAnsiTheme="minorHAnsi" w:cs="Arial"/>
                <w:sz w:val="20"/>
                <w:szCs w:val="20"/>
              </w:rPr>
              <w:t>stałego lub krótkookresowego pobytu dziennego;</w:t>
            </w:r>
          </w:p>
          <w:p w:rsidR="006D6C73" w:rsidRPr="009C7432" w:rsidRDefault="009C7432" w:rsidP="009C743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C7432">
              <w:rPr>
                <w:rFonts w:asciiTheme="minorHAnsi" w:hAnsiTheme="minorHAnsi" w:cs="Arial"/>
                <w:sz w:val="20"/>
                <w:szCs w:val="20"/>
              </w:rPr>
              <w:t>stałego lub krótkookresowego pobytu całodobowego</w:t>
            </w:r>
          </w:p>
          <w:p w:rsidR="009C7432" w:rsidRDefault="006D6C73" w:rsidP="009C7432">
            <w:pPr>
              <w:spacing w:line="36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C7432">
              <w:rPr>
                <w:rFonts w:eastAsia="Times New Roman" w:cs="Arial"/>
                <w:sz w:val="18"/>
                <w:szCs w:val="18"/>
                <w:lang w:eastAsia="pl-PL"/>
              </w:rPr>
              <w:t>Miejsca krótkookresowego pobytu służą przede wszystkim poprawie dostępu do usług opiekuńczych w zastępstwie za opiekunów faktycznych.</w:t>
            </w:r>
            <w:r w:rsidR="00D6072D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6D6C73" w:rsidRPr="009C7432" w:rsidRDefault="00D6072D" w:rsidP="009C7432">
            <w:pPr>
              <w:spacing w:line="36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zostanie uznane za spełnione  zarówno w przypadku spełnienia obu przesłanek jak i każdej ze wskazanych przesłanek osobno. </w:t>
            </w:r>
          </w:p>
          <w:p w:rsidR="006D6C73" w:rsidRPr="006D6C73" w:rsidRDefault="006D6C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DE5" w:rsidRPr="00C84340" w:rsidRDefault="001A4DE5" w:rsidP="001A4DE5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4340">
              <w:rPr>
                <w:rFonts w:ascii="Calibri" w:hAnsi="Calibri" w:cs="Calibri"/>
                <w:sz w:val="20"/>
                <w:szCs w:val="20"/>
              </w:rPr>
              <w:t>9.2</w:t>
            </w:r>
          </w:p>
          <w:p w:rsidR="006D6C73" w:rsidRPr="0032618D" w:rsidRDefault="001A4DE5" w:rsidP="001A4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4340">
              <w:rPr>
                <w:rFonts w:ascii="Calibri" w:hAnsi="Calibri" w:cs="Calibri"/>
                <w:sz w:val="20"/>
                <w:szCs w:val="20"/>
              </w:rPr>
              <w:t>9.2.5</w:t>
            </w:r>
          </w:p>
        </w:tc>
        <w:tc>
          <w:tcPr>
            <w:tcW w:w="1276" w:type="dxa"/>
          </w:tcPr>
          <w:p w:rsidR="006D6C73" w:rsidRPr="0032618D" w:rsidRDefault="001A4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4340">
              <w:rPr>
                <w:rFonts w:ascii="Calibri" w:hAnsi="Calibri" w:cs="Calibri"/>
                <w:sz w:val="20"/>
                <w:szCs w:val="20"/>
              </w:rPr>
              <w:t>Dodatkowe</w:t>
            </w:r>
          </w:p>
        </w:tc>
        <w:tc>
          <w:tcPr>
            <w:tcW w:w="1134" w:type="dxa"/>
          </w:tcPr>
          <w:p w:rsidR="006D6C73" w:rsidRPr="0032618D" w:rsidRDefault="00D607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6D6C73">
              <w:rPr>
                <w:rFonts w:ascii="Calibri" w:hAnsi="Calibri" w:cs="Calibri"/>
                <w:sz w:val="20"/>
                <w:szCs w:val="20"/>
              </w:rPr>
              <w:t xml:space="preserve"> pkt </w:t>
            </w:r>
          </w:p>
        </w:tc>
        <w:tc>
          <w:tcPr>
            <w:tcW w:w="1418" w:type="dxa"/>
          </w:tcPr>
          <w:p w:rsidR="006D6C73" w:rsidRPr="0032618D" w:rsidRDefault="001A4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18D">
              <w:rPr>
                <w:rFonts w:ascii="Calibri" w:hAnsi="Calibri" w:cs="Calibri"/>
                <w:sz w:val="20"/>
                <w:szCs w:val="20"/>
              </w:rPr>
              <w:t>Merytoryczna</w:t>
            </w:r>
          </w:p>
        </w:tc>
      </w:tr>
      <w:tr w:rsidR="005E6114" w:rsidRPr="005E6114" w:rsidTr="009C7432">
        <w:tc>
          <w:tcPr>
            <w:tcW w:w="567" w:type="dxa"/>
          </w:tcPr>
          <w:p w:rsidR="004E2236" w:rsidRPr="009C7432" w:rsidRDefault="00D6072D" w:rsidP="009C743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4E2236" w:rsidRPr="009C7432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B77BDE" w:rsidRPr="009C7432" w:rsidRDefault="00B77BDE" w:rsidP="0032618D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C743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Czy projekt przewiduje kompleksowe wsparcie opiekunów osoby niesamodzielnej </w:t>
            </w:r>
            <w:r w:rsidRPr="009C743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umożliwiające podjęcie lub kontynuację zatrudnienia?</w:t>
            </w:r>
          </w:p>
          <w:p w:rsidR="005E6114" w:rsidRPr="0032618D" w:rsidRDefault="005E6114" w:rsidP="0032618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4E2236" w:rsidRPr="009C7432" w:rsidRDefault="004E2236" w:rsidP="0032618D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74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(Kryterium  dla typu operacji nr 3 )</w:t>
            </w:r>
          </w:p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B77BDE" w:rsidRPr="0032618D" w:rsidRDefault="00B77BDE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18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ramach kryterium będzie weryfikowane czy projekt przewiduje kompleksowe wsparcie dla opiekunów osoby </w:t>
            </w:r>
            <w:r w:rsidRPr="0032618D">
              <w:rPr>
                <w:rFonts w:ascii="Calibri" w:hAnsi="Calibri" w:cs="Calibri"/>
                <w:sz w:val="20"/>
                <w:szCs w:val="20"/>
              </w:rPr>
              <w:lastRenderedPageBreak/>
              <w:t>niesamodzielnej, które umożliwia podjęcie lub kontynuację zatrudnienia. Co oznacza, że w ramach projektu opiekunowie, w zależności od indywidualnych potrzeb, obok usług w zakresie aktywizacji zawodowej, mogą być obejmowani wsparciem społecznym, w szczególności  w zakresie  edukacji oraz wsparciem psychologicznym.</w:t>
            </w:r>
          </w:p>
          <w:p w:rsidR="00B77BDE" w:rsidRPr="0032618D" w:rsidRDefault="00B77BDE" w:rsidP="009C74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E2236" w:rsidRPr="009C7432" w:rsidRDefault="00B77BDE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18D">
              <w:rPr>
                <w:rFonts w:ascii="Calibri" w:hAnsi="Calibri" w:cs="Calibri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417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9.2</w:t>
            </w:r>
          </w:p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9.2.5</w:t>
            </w:r>
          </w:p>
        </w:tc>
        <w:tc>
          <w:tcPr>
            <w:tcW w:w="1276" w:type="dxa"/>
          </w:tcPr>
          <w:p w:rsidR="004E2236" w:rsidRPr="009C7432" w:rsidRDefault="004E2236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432">
              <w:rPr>
                <w:rFonts w:ascii="Calibri" w:hAnsi="Calibri" w:cs="Calibri"/>
                <w:sz w:val="20"/>
                <w:szCs w:val="20"/>
              </w:rPr>
              <w:lastRenderedPageBreak/>
              <w:t>Dodatkowe</w:t>
            </w:r>
          </w:p>
        </w:tc>
        <w:tc>
          <w:tcPr>
            <w:tcW w:w="1134" w:type="dxa"/>
          </w:tcPr>
          <w:p w:rsidR="004E2236" w:rsidRPr="009C7432" w:rsidRDefault="006D6C73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B23BD" w:rsidRPr="0032618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</w:tcPr>
          <w:p w:rsidR="004E2236" w:rsidRPr="009C7432" w:rsidRDefault="005E6114" w:rsidP="009C7432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18D">
              <w:rPr>
                <w:rFonts w:ascii="Calibri" w:hAnsi="Calibri" w:cs="Calibri"/>
                <w:sz w:val="20"/>
                <w:szCs w:val="20"/>
              </w:rPr>
              <w:t>Merytoryczna</w:t>
            </w:r>
          </w:p>
        </w:tc>
      </w:tr>
    </w:tbl>
    <w:p w:rsidR="00D225EB" w:rsidRPr="009C7432" w:rsidRDefault="00D225EB" w:rsidP="00D225EB">
      <w:pPr>
        <w:rPr>
          <w:rFonts w:ascii="Calibri" w:hAnsi="Calibri" w:cs="Calibri"/>
          <w:sz w:val="20"/>
          <w:szCs w:val="20"/>
        </w:rPr>
      </w:pPr>
    </w:p>
    <w:p w:rsidR="002F0EA3" w:rsidRPr="009C7432" w:rsidRDefault="002F0EA3" w:rsidP="00D225EB">
      <w:pPr>
        <w:rPr>
          <w:rFonts w:ascii="Calibri" w:hAnsi="Calibri" w:cs="Calibri"/>
          <w:sz w:val="20"/>
          <w:szCs w:val="20"/>
        </w:rPr>
      </w:pPr>
    </w:p>
    <w:p w:rsidR="00842BEC" w:rsidRPr="009C7432" w:rsidRDefault="00842BEC" w:rsidP="00D225EB">
      <w:pPr>
        <w:rPr>
          <w:rFonts w:ascii="Calibri" w:hAnsi="Calibri" w:cs="Calibri"/>
          <w:sz w:val="20"/>
          <w:szCs w:val="20"/>
        </w:rPr>
      </w:pPr>
    </w:p>
    <w:sectPr w:rsidR="00842BEC" w:rsidRPr="009C7432" w:rsidSect="0053617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D3" w:rsidRDefault="00AC5ED3" w:rsidP="00C55F6E">
      <w:pPr>
        <w:spacing w:after="0" w:line="240" w:lineRule="auto"/>
      </w:pPr>
      <w:r>
        <w:separator/>
      </w:r>
    </w:p>
  </w:endnote>
  <w:endnote w:type="continuationSeparator" w:id="0">
    <w:p w:rsidR="00AC5ED3" w:rsidRDefault="00AC5ED3" w:rsidP="00C5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01351"/>
      <w:docPartObj>
        <w:docPartGallery w:val="Page Numbers (Bottom of Page)"/>
        <w:docPartUnique/>
      </w:docPartObj>
    </w:sdtPr>
    <w:sdtEndPr/>
    <w:sdtContent>
      <w:p w:rsidR="00C55F6E" w:rsidRDefault="00C55F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32">
          <w:rPr>
            <w:noProof/>
          </w:rPr>
          <w:t>4</w:t>
        </w:r>
        <w:r>
          <w:fldChar w:fldCharType="end"/>
        </w:r>
      </w:p>
    </w:sdtContent>
  </w:sdt>
  <w:p w:rsidR="00C55F6E" w:rsidRDefault="00C55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D3" w:rsidRDefault="00AC5ED3" w:rsidP="00C55F6E">
      <w:pPr>
        <w:spacing w:after="0" w:line="240" w:lineRule="auto"/>
      </w:pPr>
      <w:r>
        <w:separator/>
      </w:r>
    </w:p>
  </w:footnote>
  <w:footnote w:type="continuationSeparator" w:id="0">
    <w:p w:rsidR="00AC5ED3" w:rsidRDefault="00AC5ED3" w:rsidP="00C5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5D5"/>
    <w:multiLevelType w:val="hybridMultilevel"/>
    <w:tmpl w:val="4588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522F"/>
    <w:multiLevelType w:val="hybridMultilevel"/>
    <w:tmpl w:val="1CD09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154AF"/>
    <w:multiLevelType w:val="hybridMultilevel"/>
    <w:tmpl w:val="2D8832A6"/>
    <w:lvl w:ilvl="0" w:tplc="5C84C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CC7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4211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6EDB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6C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70BB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A4B0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4CD3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FCC9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650F1"/>
    <w:multiLevelType w:val="hybridMultilevel"/>
    <w:tmpl w:val="00563AFE"/>
    <w:lvl w:ilvl="0" w:tplc="AAA627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5CC7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98E9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6CA2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0E2C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E2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440E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A020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E04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65B0C"/>
    <w:multiLevelType w:val="hybridMultilevel"/>
    <w:tmpl w:val="5D8E95E0"/>
    <w:lvl w:ilvl="0" w:tplc="4F967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CC7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2E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C3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8A9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84A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4E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69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A4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3B3EAE"/>
    <w:multiLevelType w:val="hybridMultilevel"/>
    <w:tmpl w:val="8FB0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70A9"/>
    <w:multiLevelType w:val="hybridMultilevel"/>
    <w:tmpl w:val="86A04D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C951B6"/>
    <w:multiLevelType w:val="hybridMultilevel"/>
    <w:tmpl w:val="CE924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C0C3F"/>
    <w:multiLevelType w:val="hybridMultilevel"/>
    <w:tmpl w:val="0ABC2C28"/>
    <w:lvl w:ilvl="0" w:tplc="65EEB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23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45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A9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85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C3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6E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64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7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5148E"/>
    <w:multiLevelType w:val="hybridMultilevel"/>
    <w:tmpl w:val="0F9AD25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3B323420"/>
    <w:multiLevelType w:val="hybridMultilevel"/>
    <w:tmpl w:val="540E208C"/>
    <w:lvl w:ilvl="0" w:tplc="E3200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92503"/>
    <w:multiLevelType w:val="hybridMultilevel"/>
    <w:tmpl w:val="96F84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0126B"/>
    <w:multiLevelType w:val="hybridMultilevel"/>
    <w:tmpl w:val="7F2E9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1607C9"/>
    <w:multiLevelType w:val="hybridMultilevel"/>
    <w:tmpl w:val="C7F80A9A"/>
    <w:lvl w:ilvl="0" w:tplc="043012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1C31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8890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7E2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EE2D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2AA9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262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55240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3044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01DD7"/>
    <w:multiLevelType w:val="hybridMultilevel"/>
    <w:tmpl w:val="10E44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D7E6B"/>
    <w:multiLevelType w:val="hybridMultilevel"/>
    <w:tmpl w:val="66A09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8F4309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57C0A37"/>
    <w:multiLevelType w:val="hybridMultilevel"/>
    <w:tmpl w:val="29DAF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9C3F35"/>
    <w:multiLevelType w:val="hybridMultilevel"/>
    <w:tmpl w:val="20EE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A4FEE"/>
    <w:multiLevelType w:val="hybridMultilevel"/>
    <w:tmpl w:val="24869CF6"/>
    <w:lvl w:ilvl="0" w:tplc="08924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88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A7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AF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6E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20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D7A27"/>
    <w:multiLevelType w:val="hybridMultilevel"/>
    <w:tmpl w:val="D58AA3DA"/>
    <w:lvl w:ilvl="0" w:tplc="51324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24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F6E5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E6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3CC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46C4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881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F81C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4EDC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86359"/>
    <w:multiLevelType w:val="hybridMultilevel"/>
    <w:tmpl w:val="6DCA808A"/>
    <w:lvl w:ilvl="0" w:tplc="CD0A7C8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4"/>
  </w:num>
  <w:num w:numId="5">
    <w:abstractNumId w:val="2"/>
  </w:num>
  <w:num w:numId="6">
    <w:abstractNumId w:val="20"/>
  </w:num>
  <w:num w:numId="7">
    <w:abstractNumId w:val="1"/>
  </w:num>
  <w:num w:numId="8">
    <w:abstractNumId w:val="17"/>
  </w:num>
  <w:num w:numId="9">
    <w:abstractNumId w:val="15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  <w:num w:numId="16">
    <w:abstractNumId w:val="10"/>
  </w:num>
  <w:num w:numId="17">
    <w:abstractNumId w:val="0"/>
  </w:num>
  <w:num w:numId="18">
    <w:abstractNumId w:val="5"/>
  </w:num>
  <w:num w:numId="19">
    <w:abstractNumId w:val="18"/>
  </w:num>
  <w:num w:numId="20">
    <w:abstractNumId w:val="1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C"/>
    <w:rsid w:val="00006B12"/>
    <w:rsid w:val="00014D40"/>
    <w:rsid w:val="000207AE"/>
    <w:rsid w:val="00022F0E"/>
    <w:rsid w:val="000310CD"/>
    <w:rsid w:val="00040ABB"/>
    <w:rsid w:val="00042C76"/>
    <w:rsid w:val="000859B4"/>
    <w:rsid w:val="00090B3D"/>
    <w:rsid w:val="000C11F4"/>
    <w:rsid w:val="000C31D1"/>
    <w:rsid w:val="000C4E71"/>
    <w:rsid w:val="000D5390"/>
    <w:rsid w:val="000E568A"/>
    <w:rsid w:val="000F0C1D"/>
    <w:rsid w:val="000F1245"/>
    <w:rsid w:val="00112EFB"/>
    <w:rsid w:val="00117A49"/>
    <w:rsid w:val="001273C8"/>
    <w:rsid w:val="001325C1"/>
    <w:rsid w:val="00157930"/>
    <w:rsid w:val="00162F8E"/>
    <w:rsid w:val="001706CE"/>
    <w:rsid w:val="00173598"/>
    <w:rsid w:val="00177AFD"/>
    <w:rsid w:val="00187E3D"/>
    <w:rsid w:val="001A0DD1"/>
    <w:rsid w:val="001A4DE5"/>
    <w:rsid w:val="001B4FB9"/>
    <w:rsid w:val="001B7AC2"/>
    <w:rsid w:val="001C0C82"/>
    <w:rsid w:val="001E584C"/>
    <w:rsid w:val="00203968"/>
    <w:rsid w:val="00212E25"/>
    <w:rsid w:val="00223275"/>
    <w:rsid w:val="0024538E"/>
    <w:rsid w:val="0024702B"/>
    <w:rsid w:val="00247471"/>
    <w:rsid w:val="00281BB9"/>
    <w:rsid w:val="00284D0B"/>
    <w:rsid w:val="00286960"/>
    <w:rsid w:val="002B02C7"/>
    <w:rsid w:val="002B63E9"/>
    <w:rsid w:val="002B7248"/>
    <w:rsid w:val="002C083A"/>
    <w:rsid w:val="002C46D0"/>
    <w:rsid w:val="002D1988"/>
    <w:rsid w:val="002F0EA3"/>
    <w:rsid w:val="0032618D"/>
    <w:rsid w:val="0034193B"/>
    <w:rsid w:val="0036078F"/>
    <w:rsid w:val="0038445B"/>
    <w:rsid w:val="00387A00"/>
    <w:rsid w:val="003920D3"/>
    <w:rsid w:val="003A243A"/>
    <w:rsid w:val="003B680B"/>
    <w:rsid w:val="003D069A"/>
    <w:rsid w:val="003D474B"/>
    <w:rsid w:val="003E031D"/>
    <w:rsid w:val="003F5F33"/>
    <w:rsid w:val="00406B25"/>
    <w:rsid w:val="00407A67"/>
    <w:rsid w:val="00420E00"/>
    <w:rsid w:val="00420E1B"/>
    <w:rsid w:val="004302A8"/>
    <w:rsid w:val="00443F67"/>
    <w:rsid w:val="00461F3F"/>
    <w:rsid w:val="00464443"/>
    <w:rsid w:val="0047325F"/>
    <w:rsid w:val="004877BC"/>
    <w:rsid w:val="004A4262"/>
    <w:rsid w:val="004B731C"/>
    <w:rsid w:val="004C01AE"/>
    <w:rsid w:val="004D2036"/>
    <w:rsid w:val="004D4CC4"/>
    <w:rsid w:val="004E17C6"/>
    <w:rsid w:val="004E2236"/>
    <w:rsid w:val="004E7128"/>
    <w:rsid w:val="00501551"/>
    <w:rsid w:val="00510E32"/>
    <w:rsid w:val="00513D9F"/>
    <w:rsid w:val="005177ED"/>
    <w:rsid w:val="005247EB"/>
    <w:rsid w:val="00527C74"/>
    <w:rsid w:val="005327B7"/>
    <w:rsid w:val="00535685"/>
    <w:rsid w:val="00536173"/>
    <w:rsid w:val="005534F5"/>
    <w:rsid w:val="0056084C"/>
    <w:rsid w:val="00576042"/>
    <w:rsid w:val="00587C06"/>
    <w:rsid w:val="00592822"/>
    <w:rsid w:val="005B5170"/>
    <w:rsid w:val="005D10A3"/>
    <w:rsid w:val="005E6114"/>
    <w:rsid w:val="006210BD"/>
    <w:rsid w:val="006375C0"/>
    <w:rsid w:val="00650BB1"/>
    <w:rsid w:val="00670903"/>
    <w:rsid w:val="00686DCE"/>
    <w:rsid w:val="006A7ABA"/>
    <w:rsid w:val="006B0A84"/>
    <w:rsid w:val="006B7723"/>
    <w:rsid w:val="006D219E"/>
    <w:rsid w:val="006D6C73"/>
    <w:rsid w:val="006E5247"/>
    <w:rsid w:val="00703CB0"/>
    <w:rsid w:val="0071798C"/>
    <w:rsid w:val="0073006A"/>
    <w:rsid w:val="00765A25"/>
    <w:rsid w:val="007719A3"/>
    <w:rsid w:val="007813D1"/>
    <w:rsid w:val="00793CE6"/>
    <w:rsid w:val="007A22BC"/>
    <w:rsid w:val="007E0640"/>
    <w:rsid w:val="007E5A98"/>
    <w:rsid w:val="007F0CFD"/>
    <w:rsid w:val="007F1A74"/>
    <w:rsid w:val="00811DC9"/>
    <w:rsid w:val="00824050"/>
    <w:rsid w:val="0083608F"/>
    <w:rsid w:val="00842BEC"/>
    <w:rsid w:val="0088096F"/>
    <w:rsid w:val="0088573E"/>
    <w:rsid w:val="00886A9D"/>
    <w:rsid w:val="00893E0A"/>
    <w:rsid w:val="008C3740"/>
    <w:rsid w:val="008F3796"/>
    <w:rsid w:val="00901359"/>
    <w:rsid w:val="00936FE5"/>
    <w:rsid w:val="00967192"/>
    <w:rsid w:val="00971DFB"/>
    <w:rsid w:val="00992DE3"/>
    <w:rsid w:val="0099550F"/>
    <w:rsid w:val="009B23BD"/>
    <w:rsid w:val="009B42D2"/>
    <w:rsid w:val="009C2040"/>
    <w:rsid w:val="009C7432"/>
    <w:rsid w:val="009E3E62"/>
    <w:rsid w:val="009E685B"/>
    <w:rsid w:val="00A10E3B"/>
    <w:rsid w:val="00A35ACE"/>
    <w:rsid w:val="00A430D0"/>
    <w:rsid w:val="00A65E0C"/>
    <w:rsid w:val="00A70ECB"/>
    <w:rsid w:val="00A90641"/>
    <w:rsid w:val="00A97204"/>
    <w:rsid w:val="00AA46EC"/>
    <w:rsid w:val="00AA4A55"/>
    <w:rsid w:val="00AB7F06"/>
    <w:rsid w:val="00AC4715"/>
    <w:rsid w:val="00AC5ED3"/>
    <w:rsid w:val="00AD1FE7"/>
    <w:rsid w:val="00AD65B3"/>
    <w:rsid w:val="00AE08EF"/>
    <w:rsid w:val="00B23E65"/>
    <w:rsid w:val="00B34C32"/>
    <w:rsid w:val="00B77BDE"/>
    <w:rsid w:val="00BA188C"/>
    <w:rsid w:val="00BA6C1B"/>
    <w:rsid w:val="00BF092E"/>
    <w:rsid w:val="00C0157E"/>
    <w:rsid w:val="00C078A5"/>
    <w:rsid w:val="00C124B3"/>
    <w:rsid w:val="00C137F7"/>
    <w:rsid w:val="00C35CE5"/>
    <w:rsid w:val="00C55F6E"/>
    <w:rsid w:val="00C7241C"/>
    <w:rsid w:val="00C7787D"/>
    <w:rsid w:val="00C9016E"/>
    <w:rsid w:val="00CA0286"/>
    <w:rsid w:val="00CA299B"/>
    <w:rsid w:val="00CB4E20"/>
    <w:rsid w:val="00CC5FB8"/>
    <w:rsid w:val="00CE5D84"/>
    <w:rsid w:val="00D04483"/>
    <w:rsid w:val="00D225EB"/>
    <w:rsid w:val="00D23DA8"/>
    <w:rsid w:val="00D33FE3"/>
    <w:rsid w:val="00D46F18"/>
    <w:rsid w:val="00D6072D"/>
    <w:rsid w:val="00D655AD"/>
    <w:rsid w:val="00D66F09"/>
    <w:rsid w:val="00D67C84"/>
    <w:rsid w:val="00D752AC"/>
    <w:rsid w:val="00DD7E91"/>
    <w:rsid w:val="00DE0CD3"/>
    <w:rsid w:val="00DF2FC7"/>
    <w:rsid w:val="00DF75E3"/>
    <w:rsid w:val="00E0451A"/>
    <w:rsid w:val="00E103F0"/>
    <w:rsid w:val="00E2686A"/>
    <w:rsid w:val="00E3722A"/>
    <w:rsid w:val="00E417E7"/>
    <w:rsid w:val="00E70EB3"/>
    <w:rsid w:val="00EB2EB9"/>
    <w:rsid w:val="00EB32FD"/>
    <w:rsid w:val="00EB351B"/>
    <w:rsid w:val="00EC57BC"/>
    <w:rsid w:val="00F2548A"/>
    <w:rsid w:val="00F26D81"/>
    <w:rsid w:val="00F27CCC"/>
    <w:rsid w:val="00F70E18"/>
    <w:rsid w:val="00F7642F"/>
    <w:rsid w:val="00F90ABD"/>
    <w:rsid w:val="00F93F1C"/>
    <w:rsid w:val="00FB1B4C"/>
    <w:rsid w:val="00FC10EE"/>
    <w:rsid w:val="00FD1BED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6E"/>
  </w:style>
  <w:style w:type="paragraph" w:styleId="Stopka">
    <w:name w:val="footer"/>
    <w:basedOn w:val="Normalny"/>
    <w:link w:val="Stopka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6E"/>
  </w:style>
  <w:style w:type="paragraph" w:styleId="Tekstdymka">
    <w:name w:val="Balloon Text"/>
    <w:basedOn w:val="Normalny"/>
    <w:link w:val="TekstdymkaZnak"/>
    <w:uiPriority w:val="99"/>
    <w:semiHidden/>
    <w:unhideWhenUsed/>
    <w:rsid w:val="00A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E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03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A4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6E"/>
  </w:style>
  <w:style w:type="paragraph" w:styleId="Stopka">
    <w:name w:val="footer"/>
    <w:basedOn w:val="Normalny"/>
    <w:link w:val="StopkaZnak"/>
    <w:uiPriority w:val="99"/>
    <w:unhideWhenUsed/>
    <w:rsid w:val="00C5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6E"/>
  </w:style>
  <w:style w:type="paragraph" w:styleId="Tekstdymka">
    <w:name w:val="Balloon Text"/>
    <w:basedOn w:val="Normalny"/>
    <w:link w:val="TekstdymkaZnak"/>
    <w:uiPriority w:val="99"/>
    <w:semiHidden/>
    <w:unhideWhenUsed/>
    <w:rsid w:val="00A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E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03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A4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1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8036-EAC0-4892-8C46-3621B794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Kokuła Edyta</dc:creator>
  <cp:lastModifiedBy>Woźniak Anna</cp:lastModifiedBy>
  <cp:revision>2</cp:revision>
  <cp:lastPrinted>2016-02-04T09:35:00Z</cp:lastPrinted>
  <dcterms:created xsi:type="dcterms:W3CDTF">2016-02-10T13:31:00Z</dcterms:created>
  <dcterms:modified xsi:type="dcterms:W3CDTF">2016-02-10T13:31:00Z</dcterms:modified>
</cp:coreProperties>
</file>