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31AD612B" w:rsidR="00F93282" w:rsidRPr="00702290" w:rsidRDefault="007F05FE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Prowadzenie ewidencji księgowej, w tym kwalifikowalność VAT</w:t>
            </w:r>
            <w:r>
              <w:rPr>
                <w:rFonts w:asciiTheme="minorHAnsi" w:hAnsiTheme="minorHAnsi"/>
                <w:b/>
                <w:szCs w:val="22"/>
              </w:rPr>
              <w:br/>
              <w:t xml:space="preserve">w projektach współfinansowanych z Regionalnego Programu </w:t>
            </w:r>
            <w:r>
              <w:rPr>
                <w:rFonts w:asciiTheme="minorHAnsi" w:hAnsiTheme="minorHAnsi"/>
                <w:b/>
                <w:szCs w:val="22"/>
              </w:rPr>
              <w:br/>
              <w:t>Operacyjnego Województwa Śląskiego na lata 2014-2020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468C4BCB" w:rsidR="00F93282" w:rsidRPr="00667CAF" w:rsidRDefault="000D2D70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Gabriela Suski-Borek</w:t>
            </w:r>
          </w:p>
        </w:tc>
      </w:tr>
      <w:tr w:rsidR="00F93282" w:rsidRPr="00667CAF" w14:paraId="7E0CCD25" w14:textId="77777777" w:rsidTr="00BA3C03">
        <w:trPr>
          <w:trHeight w:val="662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377B1B5B"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Śląskiego, Wydział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3D24BB" w14:textId="77777777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Zasady prowadzenia księgowości projektu;</w:t>
            </w:r>
          </w:p>
          <w:p w14:paraId="07B6D38F" w14:textId="77777777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Zakładowy plan kont;</w:t>
            </w:r>
          </w:p>
          <w:p w14:paraId="43834A5B" w14:textId="4CCDFDD1" w:rsidR="00DE40E1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Instrukcja obiegu i archiwizowania dokumentów księgowych związanych z realizacją projektów unijnych;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77777777" w:rsidR="00EA252E" w:rsidRPr="00667CAF" w:rsidRDefault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1F969A" w14:textId="77777777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Koszty bezpośrednie i pośrednie;</w:t>
            </w:r>
          </w:p>
          <w:p w14:paraId="3FE19BE3" w14:textId="77777777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Personel projektu;</w:t>
            </w:r>
          </w:p>
          <w:p w14:paraId="4D263CBD" w14:textId="77777777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Rozliczanie delegacji personelu projektu;</w:t>
            </w:r>
          </w:p>
          <w:p w14:paraId="68DA35F9" w14:textId="2A670D71" w:rsidR="006A639F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Księgowanie zaliczek, kosztów umów cywilno-prawnych personelu projektu, wydatków refakturowanych;</w:t>
            </w: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77777777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DF0F30" w14:textId="77777777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Wspólne warunki kwalifikowalności wydatków w odniesieniu do przykładowych kategorii wydatków kwalifikowalnych;</w:t>
            </w:r>
          </w:p>
          <w:p w14:paraId="0156944F" w14:textId="77777777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Poprawność kwalifikowania  w projekcie podatku VAT;</w:t>
            </w:r>
          </w:p>
          <w:p w14:paraId="71845571" w14:textId="77777777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Oświadczenia o częściowym kwalifikowaniu podatku VAT;</w:t>
            </w:r>
          </w:p>
          <w:p w14:paraId="3E28E2F4" w14:textId="30AD2600" w:rsidR="006A639F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Eliminacja podejrzenia/ ryzyka podwójnego finansowania wydatków;</w:t>
            </w: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77777777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obiadowa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E8BD8E" w14:textId="77777777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Zapisy umowy o dofinansowanie, przewodnika dla beneficjentów, instrukcji wypełniania wniosków o płatność;</w:t>
            </w:r>
          </w:p>
          <w:p w14:paraId="62BCA675" w14:textId="31DBFCF8" w:rsidR="00494EEA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Dokumenty niezbędne przy złożeniu pierwszego wniosku</w:t>
            </w:r>
            <w:r w:rsidR="007F05FE">
              <w:rPr>
                <w:rFonts w:eastAsia="Times New Roman" w:cs="Calibri"/>
                <w:color w:val="313131"/>
                <w:kern w:val="0"/>
                <w:lang w:eastAsia="pl-PL"/>
              </w:rPr>
              <w:br/>
            </w: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o płatność;</w:t>
            </w:r>
          </w:p>
          <w:p w14:paraId="4375F6B7" w14:textId="3FF97335" w:rsidR="006A639F" w:rsidRPr="00494EEA" w:rsidRDefault="00494EEA" w:rsidP="00494EEA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  <w:r w:rsidRPr="00494EEA">
              <w:rPr>
                <w:rFonts w:eastAsia="Times New Roman" w:cs="Calibri"/>
                <w:color w:val="313131"/>
                <w:kern w:val="0"/>
                <w:lang w:eastAsia="pl-PL"/>
              </w:rPr>
              <w:t>Dokumenty niezbędne przy złożeniu wniosku o płatność końcową.</w:t>
            </w:r>
          </w:p>
        </w:tc>
      </w:tr>
    </w:tbl>
    <w:p w14:paraId="0DD31303" w14:textId="79B49CF6" w:rsidR="00667CAF" w:rsidRPr="00667CAF" w:rsidRDefault="00667CAF" w:rsidP="0016618D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  <w:bookmarkStart w:id="0" w:name="_GoBack"/>
      <w:bookmarkEnd w:id="0"/>
    </w:p>
    <w:sectPr w:rsidR="00667CAF" w:rsidRPr="00667CAF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83B7A" w14:textId="77777777" w:rsidR="0055534E" w:rsidRDefault="0055534E">
      <w:pPr>
        <w:spacing w:after="0" w:line="240" w:lineRule="auto"/>
      </w:pPr>
      <w:r>
        <w:separator/>
      </w:r>
    </w:p>
  </w:endnote>
  <w:endnote w:type="continuationSeparator" w:id="0">
    <w:p w14:paraId="169C6A71" w14:textId="77777777" w:rsidR="0055534E" w:rsidRDefault="0055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7ED5E" w14:textId="77777777" w:rsidR="0055534E" w:rsidRDefault="005553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1FC6D0" w14:textId="77777777" w:rsidR="0055534E" w:rsidRDefault="0055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45B04CF0" w:rsidR="008079DD" w:rsidRDefault="00D67CD0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7846862" wp14:editId="4DA53F3C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1661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6D7"/>
    <w:multiLevelType w:val="multilevel"/>
    <w:tmpl w:val="0A70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A39A1"/>
    <w:multiLevelType w:val="multilevel"/>
    <w:tmpl w:val="4AA0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806"/>
    <w:multiLevelType w:val="multilevel"/>
    <w:tmpl w:val="E14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1D70F4B"/>
    <w:multiLevelType w:val="multilevel"/>
    <w:tmpl w:val="C94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A1ED4"/>
    <w:rsid w:val="000D2D70"/>
    <w:rsid w:val="000E5A38"/>
    <w:rsid w:val="0016618D"/>
    <w:rsid w:val="00180C51"/>
    <w:rsid w:val="001B3E22"/>
    <w:rsid w:val="001B5006"/>
    <w:rsid w:val="001C0E57"/>
    <w:rsid w:val="001D6B69"/>
    <w:rsid w:val="001E12A0"/>
    <w:rsid w:val="002605C7"/>
    <w:rsid w:val="002D0AB5"/>
    <w:rsid w:val="00311591"/>
    <w:rsid w:val="003A7A59"/>
    <w:rsid w:val="003F6B3A"/>
    <w:rsid w:val="00416082"/>
    <w:rsid w:val="0042319C"/>
    <w:rsid w:val="0048554D"/>
    <w:rsid w:val="004918DE"/>
    <w:rsid w:val="00494EEA"/>
    <w:rsid w:val="004D5B05"/>
    <w:rsid w:val="0055534E"/>
    <w:rsid w:val="005E1163"/>
    <w:rsid w:val="0062225B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B2803"/>
    <w:rsid w:val="007F05FE"/>
    <w:rsid w:val="007F4A21"/>
    <w:rsid w:val="00836767"/>
    <w:rsid w:val="00840969"/>
    <w:rsid w:val="008E0123"/>
    <w:rsid w:val="009979B3"/>
    <w:rsid w:val="009F5557"/>
    <w:rsid w:val="009F71CF"/>
    <w:rsid w:val="00A13CF0"/>
    <w:rsid w:val="00A43282"/>
    <w:rsid w:val="00A512F3"/>
    <w:rsid w:val="00AC1E56"/>
    <w:rsid w:val="00AF75C7"/>
    <w:rsid w:val="00B322FB"/>
    <w:rsid w:val="00BA3C03"/>
    <w:rsid w:val="00C02884"/>
    <w:rsid w:val="00C06235"/>
    <w:rsid w:val="00C07E4B"/>
    <w:rsid w:val="00C20DA1"/>
    <w:rsid w:val="00CB4FE4"/>
    <w:rsid w:val="00D601C5"/>
    <w:rsid w:val="00D67CD0"/>
    <w:rsid w:val="00DE40E1"/>
    <w:rsid w:val="00E450CD"/>
    <w:rsid w:val="00E635C2"/>
    <w:rsid w:val="00E7563C"/>
    <w:rsid w:val="00EA252E"/>
    <w:rsid w:val="00ED2354"/>
    <w:rsid w:val="00F07AEC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8139AD"/>
  <w15:docId w15:val="{5172AE78-8CCA-4D52-8B0D-93466C5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7</cp:revision>
  <cp:lastPrinted>2016-11-15T21:46:00Z</cp:lastPrinted>
  <dcterms:created xsi:type="dcterms:W3CDTF">2019-05-19T14:11:00Z</dcterms:created>
  <dcterms:modified xsi:type="dcterms:W3CDTF">2019-08-05T11:02:00Z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