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17CCE33C" w:rsidR="00F93282" w:rsidRPr="00702290" w:rsidRDefault="00256B7C" w:rsidP="0062225B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cs="Calibri"/>
                <w:color w:val="222222"/>
                <w:szCs w:val="22"/>
                <w:shd w:val="clear" w:color="auto" w:fill="FFFFFF"/>
              </w:rPr>
              <w:t>Elektronizacja zamówień publicznych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4FB8BF98" w:rsidR="00F93282" w:rsidRPr="00667CAF" w:rsidRDefault="00840969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Krzysztof Puchacz</w:t>
            </w:r>
          </w:p>
        </w:tc>
      </w:tr>
      <w:tr w:rsidR="00F93282" w:rsidRPr="00667CAF" w14:paraId="26743E28" w14:textId="77777777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90363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B7946" w14:textId="77777777" w:rsidR="00667CAF" w:rsidRPr="00667CAF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Obiekt Wydziału Teologicznego Uniwersytetu Śląskiego</w:t>
            </w:r>
          </w:p>
          <w:p w14:paraId="239857FD" w14:textId="2ED85915" w:rsidR="00F93282" w:rsidRPr="00667CAF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 w:rsidRPr="00667CAF">
              <w:rPr>
                <w:rFonts w:asciiTheme="minorHAnsi" w:hAnsiTheme="minorHAnsi" w:cs="Times New Roman"/>
              </w:rPr>
              <w:t>40-005 Katowice, ul. Jordana 18</w:t>
            </w:r>
          </w:p>
        </w:tc>
      </w:tr>
      <w:tr w:rsidR="00F93282" w:rsidRPr="00667CAF" w14:paraId="7E0CCD25" w14:textId="77777777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377B1B5B"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Śląskiego, Wydział Rozwoju Regionalnego</w:t>
            </w:r>
          </w:p>
        </w:tc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D1E845" w14:textId="77777777" w:rsidR="00256B7C" w:rsidRPr="00C92387" w:rsidRDefault="00E64C31" w:rsidP="00256B7C">
            <w:pPr>
              <w:ind w:left="567" w:hanging="567"/>
              <w:rPr>
                <w:rFonts w:ascii="Cambria" w:hAnsi="Cambria" w:cs="Calibri"/>
              </w:rPr>
            </w:pPr>
            <w:r w:rsidRPr="00256B7C">
              <w:rPr>
                <w:rFonts w:asciiTheme="majorHAnsi" w:hAnsiTheme="majorHAnsi" w:cs="Times New Roman"/>
                <w:b/>
                <w:bCs/>
              </w:rPr>
              <w:t>1</w:t>
            </w:r>
            <w:r w:rsidRPr="00F341C2">
              <w:rPr>
                <w:rFonts w:asciiTheme="majorHAnsi" w:hAnsiTheme="majorHAnsi" w:cs="Times New Roman"/>
                <w:bCs/>
              </w:rPr>
              <w:t xml:space="preserve">. </w:t>
            </w:r>
            <w:r w:rsidRPr="00F341C2">
              <w:rPr>
                <w:rFonts w:asciiTheme="majorHAnsi" w:hAnsiTheme="majorHAnsi" w:cs="Times New Roman"/>
                <w:bCs/>
              </w:rPr>
              <w:tab/>
            </w:r>
            <w:r w:rsidR="00256B7C" w:rsidRPr="00C92387">
              <w:rPr>
                <w:rFonts w:ascii="Cambria" w:hAnsi="Cambria" w:cs="Calibri"/>
              </w:rPr>
              <w:t>Formy czynności prawnych w kodeksie cywilnym (pisemna i elektroniczna).</w:t>
            </w:r>
          </w:p>
          <w:p w14:paraId="121ADF37" w14:textId="0407EA79" w:rsidR="00256B7C" w:rsidRPr="00C92387" w:rsidRDefault="00256B7C" w:rsidP="00256B7C">
            <w:pPr>
              <w:ind w:left="567" w:hanging="567"/>
              <w:rPr>
                <w:rFonts w:ascii="Cambria" w:hAnsi="Cambria" w:cs="Calibri"/>
              </w:rPr>
            </w:pPr>
            <w:r w:rsidRPr="00C92387">
              <w:rPr>
                <w:rFonts w:ascii="Cambria" w:hAnsi="Cambria" w:cs="Calibri"/>
                <w:b/>
              </w:rPr>
              <w:t>2</w:t>
            </w:r>
            <w:r w:rsidRPr="00C92387">
              <w:rPr>
                <w:rFonts w:ascii="Cambria" w:hAnsi="Cambria" w:cs="Calibri"/>
              </w:rPr>
              <w:t xml:space="preserve">. </w:t>
            </w:r>
            <w:r w:rsidRPr="00C92387">
              <w:rPr>
                <w:rFonts w:ascii="Cambria" w:hAnsi="Cambria" w:cs="Calibri"/>
              </w:rPr>
              <w:tab/>
            </w:r>
            <w:r>
              <w:rPr>
                <w:rFonts w:ascii="Cambria" w:hAnsi="Cambria" w:cs="Calibri"/>
              </w:rPr>
              <w:t>Elektroniczne fakturowanie w zamówieniach publicznych.</w:t>
            </w:r>
          </w:p>
          <w:p w14:paraId="2BF1EA91" w14:textId="1F09F779" w:rsidR="00256B7C" w:rsidRPr="00C92387" w:rsidRDefault="00256B7C" w:rsidP="00256B7C">
            <w:pPr>
              <w:ind w:left="543" w:hanging="543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b/>
              </w:rPr>
              <w:t>3</w:t>
            </w:r>
            <w:r w:rsidRPr="00C92387">
              <w:rPr>
                <w:rFonts w:ascii="Cambria" w:hAnsi="Cambria" w:cs="Calibri"/>
                <w:b/>
              </w:rPr>
              <w:t xml:space="preserve">. </w:t>
            </w:r>
            <w:r w:rsidRPr="00C92387">
              <w:rPr>
                <w:rFonts w:ascii="Cambria" w:hAnsi="Cambria" w:cs="Calibri"/>
                <w:b/>
              </w:rPr>
              <w:tab/>
            </w:r>
            <w:r w:rsidRPr="00C92387">
              <w:rPr>
                <w:rFonts w:ascii="Cambria" w:hAnsi="Cambria" w:cs="Calibri"/>
              </w:rPr>
              <w:t>Elektronizacja zamówień publicznych po wejściu w życie przepisów rozdziału 2a ustawy Prawo zamówień publicznych (od dnia 18.10.2018 r.).</w:t>
            </w:r>
          </w:p>
          <w:p w14:paraId="43834A5B" w14:textId="66742440" w:rsidR="00DE40E1" w:rsidRPr="00E64C31" w:rsidRDefault="00256B7C" w:rsidP="001435E3">
            <w:pPr>
              <w:ind w:left="567" w:hanging="567"/>
              <w:rPr>
                <w:rFonts w:cs="Times New Roman"/>
                <w:szCs w:val="24"/>
                <w:lang w:eastAsia="ar-SA"/>
              </w:rPr>
            </w:pPr>
            <w:r>
              <w:rPr>
                <w:rFonts w:ascii="Cambria" w:hAnsi="Cambria" w:cs="Calibri"/>
                <w:b/>
              </w:rPr>
              <w:t>4</w:t>
            </w:r>
            <w:r w:rsidRPr="00C92387">
              <w:rPr>
                <w:rFonts w:ascii="Cambria" w:hAnsi="Cambria" w:cs="Calibri"/>
                <w:b/>
              </w:rPr>
              <w:t>.</w:t>
            </w:r>
            <w:r w:rsidRPr="00C92387">
              <w:rPr>
                <w:rFonts w:ascii="Cambria" w:hAnsi="Cambria" w:cs="Calibri"/>
              </w:rPr>
              <w:t xml:space="preserve"> </w:t>
            </w:r>
            <w:r w:rsidRPr="00C92387">
              <w:rPr>
                <w:rFonts w:ascii="Cambria" w:hAnsi="Cambria" w:cs="Calibri"/>
              </w:rPr>
              <w:tab/>
              <w:t xml:space="preserve">Definicja  </w:t>
            </w:r>
            <w:r>
              <w:rPr>
                <w:rFonts w:ascii="Cambria" w:hAnsi="Cambria" w:cs="Calibri"/>
              </w:rPr>
              <w:t xml:space="preserve">i rodzaje </w:t>
            </w:r>
            <w:r w:rsidRPr="00C92387">
              <w:rPr>
                <w:rFonts w:ascii="Cambria" w:hAnsi="Cambria" w:cs="Calibri"/>
              </w:rPr>
              <w:t>środków komunikacji elektronicznej.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77777777" w:rsidR="00EA252E" w:rsidRPr="00667CAF" w:rsidRDefault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472658" w14:textId="671A11CF" w:rsidR="006A639F" w:rsidRPr="00256B7C" w:rsidRDefault="00256B7C" w:rsidP="00256B7C">
            <w:pPr>
              <w:autoSpaceDE w:val="0"/>
              <w:adjustRightInd w:val="0"/>
              <w:spacing w:after="0" w:line="360" w:lineRule="auto"/>
              <w:ind w:left="567" w:hanging="567"/>
              <w:jc w:val="both"/>
              <w:rPr>
                <w:rFonts w:ascii="Cambria" w:hAnsi="Cambria" w:cs="Calibri"/>
              </w:rPr>
            </w:pPr>
            <w:r w:rsidRPr="00256B7C">
              <w:rPr>
                <w:rFonts w:asciiTheme="majorHAnsi" w:hAnsiTheme="majorHAnsi" w:cs="Times New Roman"/>
                <w:b/>
                <w:bCs/>
              </w:rPr>
              <w:t>5</w:t>
            </w:r>
            <w:r w:rsidR="00E64C31" w:rsidRPr="00256B7C">
              <w:rPr>
                <w:rFonts w:asciiTheme="majorHAnsi" w:hAnsiTheme="majorHAnsi" w:cs="Times New Roman"/>
                <w:b/>
                <w:bCs/>
              </w:rPr>
              <w:t>.</w:t>
            </w:r>
            <w:r w:rsidR="00E64C31" w:rsidRPr="00256B7C">
              <w:rPr>
                <w:rFonts w:asciiTheme="majorHAnsi" w:hAnsiTheme="majorHAnsi" w:cs="Times New Roman"/>
                <w:bCs/>
              </w:rPr>
              <w:t xml:space="preserve">  </w:t>
            </w:r>
            <w:r w:rsidR="007B3A74">
              <w:rPr>
                <w:rFonts w:asciiTheme="majorHAnsi" w:hAnsiTheme="majorHAnsi" w:cs="Times New Roman"/>
                <w:bCs/>
              </w:rPr>
              <w:t xml:space="preserve">    </w:t>
            </w:r>
            <w:r w:rsidRPr="00256B7C">
              <w:rPr>
                <w:rFonts w:ascii="Cambria" w:hAnsi="Cambria" w:cs="Calibri"/>
              </w:rPr>
              <w:t>Podpis elektroniczny – wymagania wg rozporządzenia EIDAS.</w:t>
            </w:r>
          </w:p>
          <w:p w14:paraId="24F4C81B" w14:textId="5E675A2A" w:rsidR="00256B7C" w:rsidRDefault="00256B7C" w:rsidP="00256B7C">
            <w:pPr>
              <w:autoSpaceDE w:val="0"/>
              <w:adjustRightInd w:val="0"/>
              <w:spacing w:after="0" w:line="360" w:lineRule="auto"/>
              <w:ind w:left="567" w:hanging="567"/>
              <w:jc w:val="both"/>
              <w:rPr>
                <w:rFonts w:ascii="Cambria" w:hAnsi="Cambria" w:cs="Calibri"/>
              </w:rPr>
            </w:pPr>
            <w:r w:rsidRPr="00256B7C">
              <w:rPr>
                <w:rFonts w:ascii="Cambria" w:hAnsi="Cambria" w:cs="Calibri"/>
                <w:b/>
              </w:rPr>
              <w:t>6.</w:t>
            </w:r>
            <w:r w:rsidRPr="00256B7C">
              <w:rPr>
                <w:rFonts w:ascii="Cambria" w:hAnsi="Cambria" w:cs="Calibri"/>
              </w:rPr>
              <w:t xml:space="preserve"> </w:t>
            </w:r>
            <w:r w:rsidR="007B3A74">
              <w:rPr>
                <w:rFonts w:ascii="Cambria" w:hAnsi="Cambria" w:cs="Calibri"/>
              </w:rPr>
              <w:t xml:space="preserve">     </w:t>
            </w:r>
            <w:r w:rsidRPr="00256B7C">
              <w:rPr>
                <w:rFonts w:ascii="Cambria" w:hAnsi="Cambria" w:cs="Calibri"/>
              </w:rPr>
              <w:t>Walidacja podpisu elektronicznego – obowiązki zamawiającego.</w:t>
            </w:r>
          </w:p>
          <w:p w14:paraId="68DA35F9" w14:textId="49E65317" w:rsidR="00256B7C" w:rsidRPr="00256B7C" w:rsidRDefault="00256B7C" w:rsidP="00256B7C">
            <w:pPr>
              <w:autoSpaceDE w:val="0"/>
              <w:adjustRightInd w:val="0"/>
              <w:spacing w:after="0" w:line="360" w:lineRule="auto"/>
              <w:ind w:left="567" w:hanging="567"/>
              <w:jc w:val="both"/>
              <w:rPr>
                <w:rFonts w:cs="Times New Roman"/>
                <w:szCs w:val="24"/>
                <w:lang w:eastAsia="ar-SA"/>
              </w:rPr>
            </w:pPr>
            <w:r w:rsidRPr="00256B7C">
              <w:rPr>
                <w:rFonts w:ascii="Cambria" w:hAnsi="Cambria" w:cs="Calibri"/>
                <w:b/>
              </w:rPr>
              <w:t>7.</w:t>
            </w:r>
            <w:r>
              <w:rPr>
                <w:rFonts w:ascii="Cambria" w:hAnsi="Cambria" w:cs="Calibri"/>
              </w:rPr>
              <w:t xml:space="preserve"> </w:t>
            </w:r>
            <w:r w:rsidR="007B3A74">
              <w:rPr>
                <w:rFonts w:ascii="Cambria" w:hAnsi="Cambria" w:cs="Calibri"/>
              </w:rPr>
              <w:t xml:space="preserve">     </w:t>
            </w:r>
            <w:r>
              <w:rPr>
                <w:rFonts w:ascii="Cambria" w:hAnsi="Cambria" w:cs="Calibri"/>
              </w:rPr>
              <w:t>Katalog dokumentów wymagających podpisu elektronicznego.</w:t>
            </w: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77777777" w:rsidR="006A639F" w:rsidRPr="00256B7C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256B7C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28E2F4" w14:textId="4B750B43" w:rsidR="006A639F" w:rsidRPr="003F6B3A" w:rsidRDefault="007A4CD0" w:rsidP="0010496C">
            <w:pPr>
              <w:ind w:left="567" w:hanging="567"/>
              <w:rPr>
                <w:rFonts w:cs="Times New Roman"/>
                <w:szCs w:val="24"/>
                <w:lang w:eastAsia="ar-SA"/>
              </w:rPr>
            </w:pPr>
            <w:r>
              <w:rPr>
                <w:rFonts w:ascii="Cambria" w:hAnsi="Cambria" w:cs="Calibri"/>
                <w:b/>
              </w:rPr>
              <w:t>8</w:t>
            </w:r>
            <w:r w:rsidR="00256B7C" w:rsidRPr="00C92387">
              <w:rPr>
                <w:rFonts w:ascii="Cambria" w:hAnsi="Cambria" w:cs="Calibri"/>
              </w:rPr>
              <w:t>.</w:t>
            </w:r>
            <w:r w:rsidR="00256B7C" w:rsidRPr="00C92387">
              <w:rPr>
                <w:rFonts w:ascii="Cambria" w:hAnsi="Cambria" w:cs="Calibri"/>
              </w:rPr>
              <w:tab/>
              <w:t>ESPD – przygotowywanie wzoru JEDZ przez zamawiającego ESPD – przygotowywanie i składanie JEDZ przez wykonawców.</w:t>
            </w:r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77777777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obiadowa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75F6B7" w14:textId="563827AF" w:rsidR="006A639F" w:rsidRPr="003F6B3A" w:rsidRDefault="007A4CD0" w:rsidP="00256B7C">
            <w:pPr>
              <w:autoSpaceDN/>
              <w:spacing w:after="0" w:line="240" w:lineRule="auto"/>
              <w:ind w:left="543" w:hanging="543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>
              <w:rPr>
                <w:rFonts w:ascii="Cambria" w:hAnsi="Cambria" w:cs="Calibri"/>
                <w:b/>
              </w:rPr>
              <w:t>9</w:t>
            </w:r>
            <w:bookmarkStart w:id="0" w:name="_GoBack"/>
            <w:bookmarkEnd w:id="0"/>
            <w:r w:rsidR="00256B7C" w:rsidRPr="00256B7C">
              <w:rPr>
                <w:rFonts w:ascii="Cambria" w:hAnsi="Cambria" w:cs="Calibri"/>
                <w:b/>
              </w:rPr>
              <w:t>.</w:t>
            </w:r>
            <w:r w:rsidR="00256B7C">
              <w:rPr>
                <w:rFonts w:ascii="Cambria" w:hAnsi="Cambria" w:cs="Calibri"/>
              </w:rPr>
              <w:t xml:space="preserve"> </w:t>
            </w:r>
            <w:r w:rsidR="007B3A74">
              <w:rPr>
                <w:rFonts w:ascii="Cambria" w:hAnsi="Cambria" w:cs="Calibri"/>
              </w:rPr>
              <w:t xml:space="preserve">  </w:t>
            </w:r>
            <w:r w:rsidR="00256B7C" w:rsidRPr="00C92387">
              <w:rPr>
                <w:rFonts w:ascii="Cambria" w:hAnsi="Cambria" w:cs="Calibri"/>
              </w:rPr>
              <w:t>MINIPORTAL – szczegółowe omówienie zasad korzystania (dla wykonawców i zamawiających).</w:t>
            </w:r>
            <w:r w:rsidR="00E64C31">
              <w:rPr>
                <w:rFonts w:asciiTheme="majorHAnsi" w:hAnsiTheme="majorHAnsi" w:cs="Times New Roman"/>
                <w:bCs/>
              </w:rPr>
              <w:t xml:space="preserve">  </w:t>
            </w:r>
          </w:p>
        </w:tc>
      </w:tr>
    </w:tbl>
    <w:p w14:paraId="18D79A23" w14:textId="77777777" w:rsidR="00C07E4B" w:rsidRDefault="00C07E4B" w:rsidP="001435E3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>
      <w:headerReference w:type="default" r:id="rId7"/>
      <w:footerReference w:type="default" r:id="rId8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443C6" w14:textId="77777777" w:rsidR="002E4321" w:rsidRDefault="002E4321">
      <w:pPr>
        <w:spacing w:after="0" w:line="240" w:lineRule="auto"/>
      </w:pPr>
      <w:r>
        <w:separator/>
      </w:r>
    </w:p>
  </w:endnote>
  <w:endnote w:type="continuationSeparator" w:id="0">
    <w:p w14:paraId="351C49A3" w14:textId="77777777" w:rsidR="002E4321" w:rsidRDefault="002E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18234" w14:textId="77777777" w:rsidR="002E4321" w:rsidRDefault="002E43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2C9549" w14:textId="77777777" w:rsidR="002E4321" w:rsidRDefault="002E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5F4F02EA" w:rsidR="008079DD" w:rsidRDefault="001F2256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752FC224" wp14:editId="4437D7F0">
          <wp:extent cx="1164590" cy="688975"/>
          <wp:effectExtent l="0" t="0" r="0" b="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B5006"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7A4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A1ED4"/>
    <w:rsid w:val="000E5A38"/>
    <w:rsid w:val="0010496C"/>
    <w:rsid w:val="001435E3"/>
    <w:rsid w:val="00180C51"/>
    <w:rsid w:val="001B3E22"/>
    <w:rsid w:val="001B5006"/>
    <w:rsid w:val="001D6B69"/>
    <w:rsid w:val="001F2256"/>
    <w:rsid w:val="00256B7C"/>
    <w:rsid w:val="002605C7"/>
    <w:rsid w:val="002D0AB5"/>
    <w:rsid w:val="002E4321"/>
    <w:rsid w:val="00311591"/>
    <w:rsid w:val="003A7A59"/>
    <w:rsid w:val="003F6B3A"/>
    <w:rsid w:val="00416082"/>
    <w:rsid w:val="0042319C"/>
    <w:rsid w:val="0048143A"/>
    <w:rsid w:val="0048554D"/>
    <w:rsid w:val="004918DE"/>
    <w:rsid w:val="004D5B05"/>
    <w:rsid w:val="005E1163"/>
    <w:rsid w:val="0062225B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A4CD0"/>
    <w:rsid w:val="007B2803"/>
    <w:rsid w:val="007B3A74"/>
    <w:rsid w:val="007B59F2"/>
    <w:rsid w:val="007F4A21"/>
    <w:rsid w:val="00836767"/>
    <w:rsid w:val="00840969"/>
    <w:rsid w:val="008E0123"/>
    <w:rsid w:val="009979B3"/>
    <w:rsid w:val="009F5557"/>
    <w:rsid w:val="009F71CF"/>
    <w:rsid w:val="00A13CF0"/>
    <w:rsid w:val="00A43282"/>
    <w:rsid w:val="00A512F3"/>
    <w:rsid w:val="00AC1E56"/>
    <w:rsid w:val="00AF75C7"/>
    <w:rsid w:val="00B322FB"/>
    <w:rsid w:val="00C06235"/>
    <w:rsid w:val="00C07E4B"/>
    <w:rsid w:val="00C20DA1"/>
    <w:rsid w:val="00CB4FE4"/>
    <w:rsid w:val="00D601C5"/>
    <w:rsid w:val="00DE40E1"/>
    <w:rsid w:val="00E450CD"/>
    <w:rsid w:val="00E635C2"/>
    <w:rsid w:val="00E64C31"/>
    <w:rsid w:val="00E7563C"/>
    <w:rsid w:val="00EA252E"/>
    <w:rsid w:val="00ED2354"/>
    <w:rsid w:val="00F07AEC"/>
    <w:rsid w:val="00F449BF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8139AD"/>
  <w15:docId w15:val="{5172AE78-8CCA-4D52-8B0D-93466C5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8</cp:revision>
  <cp:lastPrinted>2016-11-15T21:46:00Z</cp:lastPrinted>
  <dcterms:created xsi:type="dcterms:W3CDTF">2019-05-30T06:19:00Z</dcterms:created>
  <dcterms:modified xsi:type="dcterms:W3CDTF">2019-05-30T07:38:00Z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