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Ind w:w="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93282" w:rsidRPr="00667CAF" w:rsidTr="002D0AB5">
        <w:trPr>
          <w:trHeight w:val="83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Tytuł szkolenia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180C51" w:rsidRDefault="00C64336" w:rsidP="00A65928">
            <w:pPr>
              <w:pStyle w:val="NormalnyWeb"/>
              <w:spacing w:after="0" w:line="240" w:lineRule="auto"/>
              <w:jc w:val="center"/>
              <w:rPr>
                <w:rFonts w:asciiTheme="minorHAnsi" w:hAnsiTheme="minorHAnsi"/>
                <w:b/>
                <w:szCs w:val="22"/>
              </w:rPr>
            </w:pPr>
            <w:r w:rsidRPr="00C64336">
              <w:rPr>
                <w:b/>
                <w:bCs/>
              </w:rPr>
              <w:t>Kontrola, nieprawidłowości i nadużycia fina</w:t>
            </w:r>
            <w:r>
              <w:rPr>
                <w:b/>
                <w:bCs/>
              </w:rPr>
              <w:t xml:space="preserve">nsowe oraz zasada trwałości w </w:t>
            </w:r>
            <w:r w:rsidRPr="00C64336">
              <w:rPr>
                <w:b/>
                <w:bCs/>
              </w:rPr>
              <w:t xml:space="preserve">ramach Europejskiego Funduszu Rozwoju Regionalnego w projektach współfinansowanych z Regionalnego Programu Operacyjnego </w:t>
            </w:r>
            <w:r w:rsidR="00A903F5">
              <w:rPr>
                <w:b/>
                <w:bCs/>
              </w:rPr>
              <w:br/>
            </w:r>
            <w:r w:rsidRPr="00C64336">
              <w:rPr>
                <w:b/>
                <w:bCs/>
              </w:rPr>
              <w:t>Województwa  Śląskiego na lata 2014-2020</w:t>
            </w:r>
          </w:p>
        </w:tc>
      </w:tr>
      <w:tr w:rsidR="00F93282" w:rsidRPr="00667CAF" w:rsidTr="002D0AB5">
        <w:trPr>
          <w:trHeight w:val="4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Trener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9530E" w:rsidRDefault="009C0E66" w:rsidP="00180C51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Piotr Ryza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Miejsce szkolenia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67CAF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Obiekt Wydziału Teologicznego Uniwersytetu Śląskiego</w:t>
            </w:r>
          </w:p>
          <w:p w:rsidR="00F93282" w:rsidRPr="00667CAF" w:rsidRDefault="00667CAF">
            <w:pPr>
              <w:pStyle w:val="Standard"/>
              <w:spacing w:after="0" w:line="240" w:lineRule="auto"/>
              <w:ind w:left="81" w:right="48"/>
              <w:jc w:val="center"/>
              <w:rPr>
                <w:rFonts w:asciiTheme="minorHAnsi" w:hAnsiTheme="minorHAnsi" w:cs="Times New Roman"/>
              </w:rPr>
            </w:pPr>
            <w:r w:rsidRPr="00667CAF">
              <w:rPr>
                <w:rFonts w:asciiTheme="minorHAnsi" w:hAnsiTheme="minorHAnsi" w:cs="Times New Roman"/>
              </w:rPr>
              <w:t>40-005 Katowice, ul. Jordana 18</w:t>
            </w:r>
          </w:p>
        </w:tc>
      </w:tr>
      <w:tr w:rsidR="00F93282" w:rsidRPr="00667CAF" w:rsidTr="002D0AB5">
        <w:trPr>
          <w:trHeight w:val="23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Organizator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3282" w:rsidRPr="00667CAF" w:rsidRDefault="00667CAF">
            <w:pPr>
              <w:pStyle w:val="TableContents"/>
              <w:snapToGri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667CAF">
              <w:rPr>
                <w:rFonts w:asciiTheme="minorHAnsi" w:hAnsiTheme="minorHAnsi"/>
              </w:rPr>
              <w:t>Urząd Marszałkowski Województwa Śląskiego, Wydział Rozwoju Regionalnego</w:t>
            </w:r>
          </w:p>
        </w:tc>
      </w:tr>
    </w:tbl>
    <w:p w:rsidR="0064799E" w:rsidRPr="00667CAF" w:rsidRDefault="0064799E" w:rsidP="0064799E">
      <w:pPr>
        <w:pStyle w:val="NormalnyWeb"/>
        <w:spacing w:before="0" w:after="0" w:line="240" w:lineRule="auto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C07E4B" w:rsidRDefault="00C07E4B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</w:p>
    <w:p w:rsidR="00F93282" w:rsidRPr="00667CAF" w:rsidRDefault="00836767" w:rsidP="0064799E">
      <w:pPr>
        <w:pStyle w:val="NormalnyWeb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bCs/>
          <w:color w:val="000000"/>
          <w:szCs w:val="22"/>
        </w:rPr>
      </w:pPr>
      <w:r w:rsidRPr="00667CAF">
        <w:rPr>
          <w:rFonts w:asciiTheme="minorHAnsi" w:eastAsia="Times New Roman" w:hAnsiTheme="minorHAnsi" w:cs="Times New Roman"/>
          <w:b/>
          <w:bCs/>
          <w:color w:val="000000"/>
          <w:szCs w:val="22"/>
        </w:rPr>
        <w:t>HARMONOGRAM SZKOLENIA</w:t>
      </w:r>
      <w:r w:rsidR="00C07E4B">
        <w:rPr>
          <w:rFonts w:asciiTheme="minorHAnsi" w:eastAsia="Times New Roman" w:hAnsiTheme="minorHAnsi" w:cs="Times New Roman"/>
          <w:b/>
          <w:bCs/>
          <w:color w:val="000000"/>
          <w:szCs w:val="22"/>
        </w:rPr>
        <w:t xml:space="preserve"> </w:t>
      </w:r>
    </w:p>
    <w:tbl>
      <w:tblPr>
        <w:tblW w:w="8630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1"/>
        <w:gridCol w:w="6839"/>
      </w:tblGrid>
      <w:tr w:rsidR="00F93282" w:rsidRPr="00667CAF" w:rsidTr="001B5006"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Godzina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93282" w:rsidRPr="00667CAF" w:rsidRDefault="00836767" w:rsidP="002605C7">
            <w:pPr>
              <w:pStyle w:val="NormalnyWeb"/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Cs w:val="22"/>
              </w:rPr>
              <w:t>Temat</w:t>
            </w:r>
          </w:p>
        </w:tc>
      </w:tr>
      <w:tr w:rsidR="00EA252E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 w:rsidP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09:00 – 10:00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9530E" w:rsidRPr="006A639F" w:rsidRDefault="006248DA" w:rsidP="006248DA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6248DA">
              <w:rPr>
                <w:rFonts w:cs="Times New Roman"/>
                <w:szCs w:val="24"/>
                <w:lang w:eastAsia="ar-SA"/>
              </w:rPr>
              <w:t>Podstawy prawne regulujące zadania monitoringu, kontroli. Terminy i zakres kontroli oraz przygotowanie projektu do kontroli. Kontrola wniosków o płatność i dokumentów księgowych</w:t>
            </w:r>
            <w:r w:rsidR="00A53E01">
              <w:rPr>
                <w:rFonts w:cs="Times New Roman"/>
                <w:szCs w:val="24"/>
                <w:lang w:eastAsia="ar-SA"/>
              </w:rPr>
              <w:t>.</w:t>
            </w:r>
            <w:bookmarkStart w:id="0" w:name="_GoBack"/>
            <w:bookmarkEnd w:id="0"/>
          </w:p>
        </w:tc>
      </w:tr>
      <w:tr w:rsidR="00EA252E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 w:rsidP="002605C7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10:00 – 10:15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252E" w:rsidRPr="00667CAF" w:rsidRDefault="00EA252E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10:15 – 11:30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9530E" w:rsidRPr="003F6B3A" w:rsidRDefault="006248DA" w:rsidP="006248DA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6248DA">
              <w:rPr>
                <w:rFonts w:cs="Times New Roman"/>
                <w:szCs w:val="24"/>
                <w:lang w:eastAsia="ar-SA"/>
              </w:rPr>
              <w:t>Definicja nieprawidłowości, obszary wrażliwe na wystąpienie nieprawidłowości, informowanie o nieprawidłowościach, konsekwenc</w:t>
            </w:r>
            <w:r w:rsidR="00A53E01">
              <w:rPr>
                <w:rFonts w:cs="Times New Roman"/>
                <w:szCs w:val="24"/>
                <w:lang w:eastAsia="ar-SA"/>
              </w:rPr>
              <w:t>je wystąpienia nieprawidłowości.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11:30 – 11:45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kawowa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11:45</w:t>
            </w:r>
            <w:r w:rsidR="0069530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– 13:00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9530E" w:rsidRPr="003F6B3A" w:rsidRDefault="006248DA" w:rsidP="006248DA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6248DA">
              <w:rPr>
                <w:rFonts w:cs="Times New Roman"/>
                <w:szCs w:val="24"/>
                <w:lang w:eastAsia="ar-SA"/>
              </w:rPr>
              <w:t>Podstawy prawne ustaleń dotyczących nieprawidłowości i uchybień. Obliczanie wysokości korekty finansowej (metody obliczania). Nadużycia finansowe. Zapobieganie i sposoby postępowania w sytuacjach nadużyć finansowych.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13:00</w:t>
            </w:r>
            <w:r w:rsidR="0069530E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  <w:r w:rsidRPr="00667CAF">
              <w:rPr>
                <w:rFonts w:asciiTheme="minorHAnsi" w:hAnsiTheme="minorHAnsi"/>
                <w:b/>
                <w:bCs/>
                <w:sz w:val="24"/>
              </w:rPr>
              <w:t>– 13:25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szCs w:val="22"/>
              </w:rPr>
            </w:pPr>
            <w:r w:rsidRPr="00667CAF">
              <w:rPr>
                <w:rFonts w:asciiTheme="minorHAnsi" w:hAnsiTheme="minorHAnsi"/>
                <w:szCs w:val="22"/>
              </w:rPr>
              <w:t>Przerwa obiadowa</w:t>
            </w:r>
          </w:p>
        </w:tc>
      </w:tr>
      <w:tr w:rsidR="006A639F" w:rsidRPr="00667CAF" w:rsidTr="001B5006"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A639F" w:rsidRPr="00667CAF" w:rsidRDefault="006A639F" w:rsidP="006A639F">
            <w:pPr>
              <w:pStyle w:val="NormalnyWeb"/>
              <w:spacing w:before="0" w:after="0" w:line="240" w:lineRule="auto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667CAF">
              <w:rPr>
                <w:rFonts w:asciiTheme="minorHAnsi" w:hAnsiTheme="minorHAnsi"/>
                <w:b/>
                <w:bCs/>
                <w:sz w:val="24"/>
              </w:rPr>
              <w:t>13:25 – 15:00</w:t>
            </w:r>
          </w:p>
        </w:tc>
        <w:tc>
          <w:tcPr>
            <w:tcW w:w="6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69530E" w:rsidRPr="003F6B3A" w:rsidRDefault="006248DA" w:rsidP="006248DA">
            <w:pPr>
              <w:autoSpaceDN/>
              <w:spacing w:after="0" w:line="240" w:lineRule="auto"/>
              <w:contextualSpacing/>
              <w:textAlignment w:val="auto"/>
              <w:rPr>
                <w:rFonts w:cs="Times New Roman"/>
                <w:szCs w:val="24"/>
                <w:lang w:eastAsia="ar-SA"/>
              </w:rPr>
            </w:pPr>
            <w:r w:rsidRPr="006248DA">
              <w:rPr>
                <w:rFonts w:cs="Times New Roman"/>
                <w:szCs w:val="24"/>
                <w:lang w:eastAsia="ar-SA"/>
              </w:rPr>
              <w:t>Zasady odzyskiwania środków, postępowania karne, postępowania w sprawach o naruszenia dyscypliny finansów publicznych, wykluczenie z możliwości ubiegania się o wsparcie ze środków europejskich. Zagadnienia związane z trwałością projektu. Panel dyskusyjny - wymiana doświadczeń, analiza dobrych praktyk.</w:t>
            </w:r>
          </w:p>
        </w:tc>
      </w:tr>
    </w:tbl>
    <w:p w:rsidR="00667CAF" w:rsidRPr="00667CAF" w:rsidRDefault="00667CAF" w:rsidP="0069530E">
      <w:pPr>
        <w:pStyle w:val="Standard"/>
        <w:spacing w:after="0" w:line="240" w:lineRule="auto"/>
        <w:jc w:val="both"/>
        <w:rPr>
          <w:rFonts w:asciiTheme="minorHAnsi" w:eastAsia="Times New Roman" w:hAnsiTheme="minorHAnsi" w:cs="Times New Roman"/>
          <w:color w:val="000000"/>
          <w:sz w:val="12"/>
          <w:szCs w:val="20"/>
        </w:rPr>
      </w:pPr>
    </w:p>
    <w:sectPr w:rsidR="00667CAF" w:rsidRPr="00667CAF">
      <w:headerReference w:type="default" r:id="rId8"/>
      <w:footerReference w:type="default" r:id="rId9"/>
      <w:pgSz w:w="11906" w:h="16838"/>
      <w:pgMar w:top="1417" w:right="1412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8C" w:rsidRDefault="005D4E8C">
      <w:pPr>
        <w:spacing w:after="0" w:line="240" w:lineRule="auto"/>
      </w:pPr>
      <w:r>
        <w:separator/>
      </w:r>
    </w:p>
  </w:endnote>
  <w:endnote w:type="continuationSeparator" w:id="0">
    <w:p w:rsidR="005D4E8C" w:rsidRDefault="005D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CAF" w:rsidRPr="00020232" w:rsidRDefault="00667CAF" w:rsidP="00667CAF">
    <w:pPr>
      <w:jc w:val="center"/>
      <w:rPr>
        <w:rFonts w:ascii="Lato Light" w:hAnsi="Lato Light"/>
        <w:sz w:val="18"/>
        <w:szCs w:val="18"/>
      </w:rPr>
    </w:pPr>
    <w:r>
      <w:rPr>
        <w:rFonts w:ascii="Lato Light" w:hAnsi="Lato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Lato Light" w:hAnsi="Lato Light"/>
        <w:sz w:val="18"/>
        <w:szCs w:val="18"/>
      </w:rPr>
      <w:br/>
    </w:r>
    <w:r w:rsidR="00311591">
      <w:rPr>
        <w:noProof/>
        <w:lang w:eastAsia="pl-PL"/>
      </w:rPr>
      <w:drawing>
        <wp:inline distT="0" distB="0" distL="0" distR="0" wp14:anchorId="23DD253A" wp14:editId="4F7D0823">
          <wp:extent cx="5763895" cy="563914"/>
          <wp:effectExtent l="0" t="0" r="825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895" cy="56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B5006" w:rsidRDefault="001B5006" w:rsidP="001B50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8C" w:rsidRDefault="005D4E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4E8C" w:rsidRDefault="005D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DD" w:rsidRDefault="001B5006" w:rsidP="001B5006">
    <w:pPr>
      <w:pStyle w:val="Nagwek"/>
      <w:jc w:val="right"/>
    </w:pPr>
    <w:r>
      <w:rPr>
        <w:noProof/>
        <w:lang w:eastAsia="pl-PL"/>
      </w:rPr>
      <w:drawing>
        <wp:inline distT="0" distB="0" distL="0" distR="0" wp14:anchorId="1AACF579" wp14:editId="2B4FFEB4">
          <wp:extent cx="1190625" cy="856669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56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9DD" w:rsidRDefault="00A53E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1282E"/>
    <w:multiLevelType w:val="hybridMultilevel"/>
    <w:tmpl w:val="30CC7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595"/>
    <w:multiLevelType w:val="multilevel"/>
    <w:tmpl w:val="48E29AD2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szCs w:val="24"/>
        <w:lang w:val="pl-PL" w:eastAsia="pl-P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3F40341A"/>
    <w:multiLevelType w:val="multilevel"/>
    <w:tmpl w:val="2B362A7E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70306BB"/>
    <w:multiLevelType w:val="multilevel"/>
    <w:tmpl w:val="A5F41EA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3AE7D87"/>
    <w:multiLevelType w:val="multilevel"/>
    <w:tmpl w:val="D4D80A02"/>
    <w:styleLink w:val="RTF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4E926C5"/>
    <w:multiLevelType w:val="multilevel"/>
    <w:tmpl w:val="266C6D8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553E6EEC"/>
    <w:multiLevelType w:val="hybridMultilevel"/>
    <w:tmpl w:val="4D6454D6"/>
    <w:lvl w:ilvl="0" w:tplc="E7F64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60140"/>
    <w:multiLevelType w:val="hybridMultilevel"/>
    <w:tmpl w:val="4910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D5B5A"/>
    <w:multiLevelType w:val="hybridMultilevel"/>
    <w:tmpl w:val="ADE23E92"/>
    <w:lvl w:ilvl="0" w:tplc="716EF65C">
      <w:numFmt w:val="bullet"/>
      <w:lvlText w:val="•"/>
      <w:lvlJc w:val="left"/>
      <w:pPr>
        <w:ind w:left="1785" w:hanging="705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7473E"/>
    <w:multiLevelType w:val="multilevel"/>
    <w:tmpl w:val="D4CADBF6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"/>
      <w:lvlJc w:val="left"/>
      <w:rPr>
        <w:rFonts w:ascii="Wingdings" w:hAnsi="Wingdings"/>
      </w:rPr>
    </w:lvl>
    <w:lvl w:ilvl="4">
      <w:numFmt w:val="bullet"/>
      <w:lvlText w:val=""/>
      <w:lvlJc w:val="left"/>
      <w:rPr>
        <w:rFonts w:ascii="Wingdings" w:hAnsi="Wingdings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"/>
      <w:lvlJc w:val="left"/>
      <w:rPr>
        <w:rFonts w:ascii="Wingdings" w:hAnsi="Wingdings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7B6B0BD2"/>
    <w:multiLevelType w:val="multilevel"/>
    <w:tmpl w:val="4D52BA2E"/>
    <w:styleLink w:val="WW8Num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82"/>
    <w:rsid w:val="000A1ED4"/>
    <w:rsid w:val="000A6F78"/>
    <w:rsid w:val="000E5A38"/>
    <w:rsid w:val="00180C51"/>
    <w:rsid w:val="001B3E22"/>
    <w:rsid w:val="001B5006"/>
    <w:rsid w:val="001D6B69"/>
    <w:rsid w:val="00217C41"/>
    <w:rsid w:val="00222D5C"/>
    <w:rsid w:val="002605C7"/>
    <w:rsid w:val="002B5B81"/>
    <w:rsid w:val="002D0AB5"/>
    <w:rsid w:val="00311591"/>
    <w:rsid w:val="003A7A59"/>
    <w:rsid w:val="003F6B3A"/>
    <w:rsid w:val="00416082"/>
    <w:rsid w:val="0048554D"/>
    <w:rsid w:val="004918DE"/>
    <w:rsid w:val="004D5B05"/>
    <w:rsid w:val="00573BBD"/>
    <w:rsid w:val="005D4E8C"/>
    <w:rsid w:val="005E1163"/>
    <w:rsid w:val="0062225B"/>
    <w:rsid w:val="006248DA"/>
    <w:rsid w:val="0064799E"/>
    <w:rsid w:val="0065767C"/>
    <w:rsid w:val="00667CAF"/>
    <w:rsid w:val="006701B0"/>
    <w:rsid w:val="0069530E"/>
    <w:rsid w:val="00695DD1"/>
    <w:rsid w:val="006A639F"/>
    <w:rsid w:val="006D1D40"/>
    <w:rsid w:val="007209ED"/>
    <w:rsid w:val="007339F1"/>
    <w:rsid w:val="00762DF2"/>
    <w:rsid w:val="00836767"/>
    <w:rsid w:val="009979B3"/>
    <w:rsid w:val="009C0E66"/>
    <w:rsid w:val="009F5557"/>
    <w:rsid w:val="009F71CF"/>
    <w:rsid w:val="00A10D8C"/>
    <w:rsid w:val="00A13CF0"/>
    <w:rsid w:val="00A43282"/>
    <w:rsid w:val="00A512F3"/>
    <w:rsid w:val="00A53E01"/>
    <w:rsid w:val="00A65928"/>
    <w:rsid w:val="00A903F5"/>
    <w:rsid w:val="00AF75C7"/>
    <w:rsid w:val="00B322FB"/>
    <w:rsid w:val="00C06235"/>
    <w:rsid w:val="00C07E4B"/>
    <w:rsid w:val="00C64336"/>
    <w:rsid w:val="00CB4FE4"/>
    <w:rsid w:val="00D601C5"/>
    <w:rsid w:val="00DE40E1"/>
    <w:rsid w:val="00E635C2"/>
    <w:rsid w:val="00E7563C"/>
    <w:rsid w:val="00EA252E"/>
    <w:rsid w:val="00ED2354"/>
    <w:rsid w:val="00F07AEC"/>
    <w:rsid w:val="00F52F73"/>
    <w:rsid w:val="00F93282"/>
    <w:rsid w:val="00FA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Default">
    <w:name w:val="Default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styleId="Bezodstpw">
    <w:name w:val="No Spacing"/>
    <w:pPr>
      <w:widowControl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omylnaczcionkaakapitu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  <w:rPr>
      <w:szCs w:val="24"/>
      <w:lang w:val="pl-PL" w:eastAsia="pl-PL"/>
    </w:rPr>
  </w:style>
  <w:style w:type="character" w:customStyle="1" w:styleId="WW8Num3z2">
    <w:name w:val="WW8Num3z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StrongEmphasis">
    <w:name w:val="Strong Emphasis"/>
    <w:rPr>
      <w:b/>
      <w:bCs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numbering" w:customStyle="1" w:styleId="RTFNum3">
    <w:name w:val="RTF_Num 3"/>
    <w:basedOn w:val="Bezlisty"/>
    <w:pPr>
      <w:numPr>
        <w:numId w:val="2"/>
      </w:numPr>
    </w:pPr>
  </w:style>
  <w:style w:type="numbering" w:customStyle="1" w:styleId="RTFNum4">
    <w:name w:val="RTF_Num 4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1">
    <w:name w:val="WW8Num1"/>
    <w:basedOn w:val="Bezlisty"/>
    <w:pPr>
      <w:numPr>
        <w:numId w:val="5"/>
      </w:numPr>
    </w:pPr>
  </w:style>
  <w:style w:type="numbering" w:customStyle="1" w:styleId="WW8Num9">
    <w:name w:val="WW8Num9"/>
    <w:basedOn w:val="Bezlisty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18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8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8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8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Dell;AK</dc:creator>
  <cp:lastModifiedBy>Beta Anna</cp:lastModifiedBy>
  <cp:revision>3</cp:revision>
  <cp:lastPrinted>2018-04-18T12:19:00Z</cp:lastPrinted>
  <dcterms:created xsi:type="dcterms:W3CDTF">2018-08-17T05:03:00Z</dcterms:created>
  <dcterms:modified xsi:type="dcterms:W3CDTF">2018-08-17T08:20:00Z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