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DE" w:rsidRDefault="00167BD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7BDE" w:rsidRPr="00167BDE" w:rsidTr="00167BDE">
        <w:tc>
          <w:tcPr>
            <w:tcW w:w="2689" w:type="dxa"/>
          </w:tcPr>
          <w:p w:rsidR="00167BDE" w:rsidRPr="00167BDE" w:rsidRDefault="00167BDE" w:rsidP="00267348">
            <w:pPr>
              <w:jc w:val="center"/>
              <w:rPr>
                <w:b/>
                <w:sz w:val="28"/>
                <w:szCs w:val="28"/>
              </w:rPr>
            </w:pPr>
            <w:r w:rsidRPr="00167BDE">
              <w:rPr>
                <w:b/>
                <w:sz w:val="28"/>
                <w:szCs w:val="28"/>
              </w:rPr>
              <w:t xml:space="preserve">                                                          Tytuł </w:t>
            </w:r>
            <w:r w:rsidR="00267348">
              <w:rPr>
                <w:b/>
                <w:sz w:val="28"/>
                <w:szCs w:val="28"/>
              </w:rPr>
              <w:t>spotkania</w:t>
            </w:r>
          </w:p>
        </w:tc>
        <w:tc>
          <w:tcPr>
            <w:tcW w:w="6373" w:type="dxa"/>
          </w:tcPr>
          <w:p w:rsidR="00167BDE" w:rsidRPr="00267348" w:rsidRDefault="00167BDE" w:rsidP="00167BDE">
            <w:pPr>
              <w:jc w:val="center"/>
              <w:rPr>
                <w:sz w:val="24"/>
                <w:szCs w:val="24"/>
              </w:rPr>
            </w:pPr>
            <w:r w:rsidRPr="00267348">
              <w:rPr>
                <w:b/>
                <w:sz w:val="24"/>
                <w:szCs w:val="24"/>
              </w:rPr>
              <w:t xml:space="preserve">Spotkanie informacyjne dotyczące aktualnych naborów </w:t>
            </w:r>
            <w:r w:rsidR="00A04D4E">
              <w:rPr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267348">
              <w:rPr>
                <w:b/>
                <w:sz w:val="24"/>
                <w:szCs w:val="24"/>
              </w:rPr>
              <w:t>w działaniu 5.1 G</w:t>
            </w:r>
            <w:r w:rsidR="00267348" w:rsidRPr="00267348">
              <w:rPr>
                <w:b/>
                <w:sz w:val="24"/>
                <w:szCs w:val="24"/>
              </w:rPr>
              <w:t>ospodarka wodno-ściekowa (EFRR)</w:t>
            </w:r>
            <w:r w:rsidRPr="00267348">
              <w:rPr>
                <w:b/>
                <w:sz w:val="24"/>
                <w:szCs w:val="24"/>
              </w:rPr>
              <w:t>.</w:t>
            </w:r>
          </w:p>
        </w:tc>
      </w:tr>
      <w:tr w:rsidR="00167BDE" w:rsidRPr="00167BDE" w:rsidTr="00167BDE">
        <w:tc>
          <w:tcPr>
            <w:tcW w:w="2689" w:type="dxa"/>
          </w:tcPr>
          <w:p w:rsidR="00167BDE" w:rsidRPr="00167BDE" w:rsidRDefault="00167BDE" w:rsidP="00267348">
            <w:pPr>
              <w:jc w:val="center"/>
              <w:rPr>
                <w:sz w:val="28"/>
                <w:szCs w:val="28"/>
              </w:rPr>
            </w:pPr>
            <w:r w:rsidRPr="00167BDE">
              <w:rPr>
                <w:sz w:val="28"/>
                <w:szCs w:val="28"/>
              </w:rPr>
              <w:t xml:space="preserve">Miejsce </w:t>
            </w:r>
            <w:r w:rsidR="00267348">
              <w:rPr>
                <w:sz w:val="28"/>
                <w:szCs w:val="28"/>
              </w:rPr>
              <w:t>spotkania</w:t>
            </w:r>
          </w:p>
        </w:tc>
        <w:tc>
          <w:tcPr>
            <w:tcW w:w="6373" w:type="dxa"/>
          </w:tcPr>
          <w:p w:rsidR="00167BDE" w:rsidRPr="00167BDE" w:rsidRDefault="00167BDE" w:rsidP="00167BDE">
            <w:pPr>
              <w:jc w:val="center"/>
              <w:rPr>
                <w:sz w:val="24"/>
                <w:szCs w:val="24"/>
              </w:rPr>
            </w:pPr>
            <w:r w:rsidRPr="00167BDE">
              <w:rPr>
                <w:bCs/>
                <w:sz w:val="24"/>
                <w:szCs w:val="24"/>
              </w:rPr>
              <w:t>Katowice, ul. Dąbrowskiego 23, Budynek Urzędu Marszałkowskiego, Sala Kolumnowa</w:t>
            </w:r>
          </w:p>
        </w:tc>
      </w:tr>
      <w:tr w:rsidR="00167BDE" w:rsidRPr="00167BDE" w:rsidTr="00167BDE">
        <w:tc>
          <w:tcPr>
            <w:tcW w:w="2689" w:type="dxa"/>
          </w:tcPr>
          <w:p w:rsidR="00167BDE" w:rsidRPr="00167BDE" w:rsidRDefault="00167BDE" w:rsidP="00167BDE">
            <w:pPr>
              <w:jc w:val="center"/>
              <w:rPr>
                <w:sz w:val="28"/>
                <w:szCs w:val="28"/>
              </w:rPr>
            </w:pPr>
            <w:r w:rsidRPr="00167BDE">
              <w:rPr>
                <w:sz w:val="28"/>
                <w:szCs w:val="28"/>
              </w:rPr>
              <w:t>Organizator</w:t>
            </w:r>
          </w:p>
        </w:tc>
        <w:tc>
          <w:tcPr>
            <w:tcW w:w="6373" w:type="dxa"/>
          </w:tcPr>
          <w:p w:rsidR="00167BDE" w:rsidRPr="00167BDE" w:rsidRDefault="00167BDE" w:rsidP="00167BDE">
            <w:pPr>
              <w:jc w:val="center"/>
              <w:rPr>
                <w:sz w:val="24"/>
                <w:szCs w:val="24"/>
              </w:rPr>
            </w:pPr>
            <w:r w:rsidRPr="00167BDE">
              <w:rPr>
                <w:sz w:val="24"/>
                <w:szCs w:val="24"/>
              </w:rPr>
              <w:t>Wydział Europejskiego Funduszu Rozwoju Regionalnego Urzędu Marszałkowskiego, Sala kolumnowa</w:t>
            </w:r>
          </w:p>
        </w:tc>
      </w:tr>
    </w:tbl>
    <w:p w:rsidR="001B0D90" w:rsidRPr="00167BDE" w:rsidRDefault="001B0D90" w:rsidP="00167BDE">
      <w:pPr>
        <w:jc w:val="center"/>
        <w:rPr>
          <w:sz w:val="28"/>
          <w:szCs w:val="28"/>
        </w:rPr>
      </w:pPr>
    </w:p>
    <w:p w:rsidR="00167BDE" w:rsidRPr="00167BDE" w:rsidRDefault="00167BDE" w:rsidP="00167BDE">
      <w:pPr>
        <w:jc w:val="center"/>
        <w:rPr>
          <w:b/>
          <w:sz w:val="28"/>
          <w:szCs w:val="28"/>
        </w:rPr>
      </w:pPr>
      <w:r w:rsidRPr="00167BDE">
        <w:rPr>
          <w:b/>
          <w:sz w:val="28"/>
          <w:szCs w:val="28"/>
        </w:rPr>
        <w:t>Harmonogram spotkania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7BDE" w:rsidRPr="00167BDE" w:rsidTr="00167BDE">
        <w:tc>
          <w:tcPr>
            <w:tcW w:w="2689" w:type="dxa"/>
          </w:tcPr>
          <w:p w:rsidR="00167BDE" w:rsidRPr="00167BDE" w:rsidRDefault="00167BDE" w:rsidP="00167BDE">
            <w:pPr>
              <w:jc w:val="center"/>
              <w:rPr>
                <w:sz w:val="28"/>
                <w:szCs w:val="28"/>
              </w:rPr>
            </w:pPr>
            <w:r w:rsidRPr="00167BDE">
              <w:rPr>
                <w:sz w:val="28"/>
                <w:szCs w:val="28"/>
              </w:rPr>
              <w:t>Godzina</w:t>
            </w:r>
          </w:p>
        </w:tc>
        <w:tc>
          <w:tcPr>
            <w:tcW w:w="6373" w:type="dxa"/>
          </w:tcPr>
          <w:p w:rsidR="00167BDE" w:rsidRPr="00167BDE" w:rsidRDefault="00167BDE" w:rsidP="00167BDE">
            <w:pPr>
              <w:jc w:val="center"/>
              <w:rPr>
                <w:sz w:val="28"/>
                <w:szCs w:val="28"/>
              </w:rPr>
            </w:pPr>
            <w:r w:rsidRPr="00167BDE">
              <w:rPr>
                <w:sz w:val="28"/>
                <w:szCs w:val="28"/>
              </w:rPr>
              <w:t>Temat</w:t>
            </w:r>
          </w:p>
        </w:tc>
      </w:tr>
      <w:tr w:rsidR="00167BDE" w:rsidRPr="00167BDE" w:rsidTr="00167BDE">
        <w:tc>
          <w:tcPr>
            <w:tcW w:w="2689" w:type="dxa"/>
          </w:tcPr>
          <w:p w:rsidR="00167BDE" w:rsidRDefault="00167BDE" w:rsidP="00167BDE">
            <w:pPr>
              <w:jc w:val="center"/>
              <w:rPr>
                <w:sz w:val="28"/>
                <w:szCs w:val="28"/>
              </w:rPr>
            </w:pPr>
          </w:p>
          <w:p w:rsidR="00167BDE" w:rsidRPr="00167BDE" w:rsidRDefault="00167BDE" w:rsidP="00167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– 13:00</w:t>
            </w:r>
          </w:p>
        </w:tc>
        <w:tc>
          <w:tcPr>
            <w:tcW w:w="6373" w:type="dxa"/>
          </w:tcPr>
          <w:p w:rsidR="00167BDE" w:rsidRDefault="00167BDE" w:rsidP="00167BDE">
            <w:pPr>
              <w:jc w:val="center"/>
              <w:rPr>
                <w:sz w:val="24"/>
                <w:szCs w:val="24"/>
              </w:rPr>
            </w:pPr>
            <w:r w:rsidRPr="00167BDE">
              <w:rPr>
                <w:sz w:val="24"/>
                <w:szCs w:val="24"/>
              </w:rPr>
              <w:t xml:space="preserve">Omówienie </w:t>
            </w:r>
            <w:r>
              <w:rPr>
                <w:sz w:val="24"/>
                <w:szCs w:val="24"/>
              </w:rPr>
              <w:t>zagadnień dotyczących specyfiki konkursu, procedury wyboru projektów, kryteria wyboru projektów, ocena oddziaływania na środowisko.</w:t>
            </w:r>
          </w:p>
          <w:p w:rsidR="00167BDE" w:rsidRPr="00167BDE" w:rsidRDefault="00167BDE" w:rsidP="00167BDE">
            <w:pPr>
              <w:jc w:val="center"/>
              <w:rPr>
                <w:sz w:val="24"/>
                <w:szCs w:val="24"/>
              </w:rPr>
            </w:pPr>
          </w:p>
        </w:tc>
      </w:tr>
      <w:tr w:rsidR="00167BDE" w:rsidRPr="00167BDE" w:rsidTr="00167BDE">
        <w:trPr>
          <w:trHeight w:val="1374"/>
        </w:trPr>
        <w:tc>
          <w:tcPr>
            <w:tcW w:w="2689" w:type="dxa"/>
          </w:tcPr>
          <w:p w:rsidR="00167BDE" w:rsidRDefault="00167BDE" w:rsidP="00167BDE">
            <w:pPr>
              <w:jc w:val="center"/>
              <w:rPr>
                <w:sz w:val="28"/>
                <w:szCs w:val="28"/>
              </w:rPr>
            </w:pPr>
          </w:p>
          <w:p w:rsidR="00167BDE" w:rsidRDefault="00167BDE" w:rsidP="00167BDE">
            <w:pPr>
              <w:jc w:val="center"/>
              <w:rPr>
                <w:sz w:val="28"/>
                <w:szCs w:val="28"/>
              </w:rPr>
            </w:pPr>
          </w:p>
          <w:p w:rsidR="00167BDE" w:rsidRPr="00167BDE" w:rsidRDefault="00167BDE" w:rsidP="00167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</w:tc>
        <w:tc>
          <w:tcPr>
            <w:tcW w:w="6373" w:type="dxa"/>
          </w:tcPr>
          <w:p w:rsidR="00167BDE" w:rsidRPr="00167BDE" w:rsidRDefault="00167BDE" w:rsidP="00167BDE">
            <w:pPr>
              <w:jc w:val="center"/>
              <w:rPr>
                <w:sz w:val="24"/>
                <w:szCs w:val="24"/>
              </w:rPr>
            </w:pPr>
            <w:r w:rsidRPr="00167BDE">
              <w:rPr>
                <w:sz w:val="24"/>
                <w:szCs w:val="24"/>
              </w:rPr>
              <w:t>Przedstawienie wybranych zagadnień dotyczących kwalifikowalności wydatków z Europejskiego Funduszu Rozwoju Regionalnego w kontekście</w:t>
            </w:r>
            <w:r>
              <w:rPr>
                <w:sz w:val="24"/>
                <w:szCs w:val="24"/>
              </w:rPr>
              <w:t xml:space="preserve"> ww. działania, pomoc publiczna</w:t>
            </w:r>
            <w:r w:rsidRPr="00167BDE">
              <w:rPr>
                <w:sz w:val="24"/>
                <w:szCs w:val="24"/>
              </w:rPr>
              <w:t>.</w:t>
            </w:r>
          </w:p>
        </w:tc>
      </w:tr>
      <w:tr w:rsidR="00167BDE" w:rsidRPr="00167BDE" w:rsidTr="00167BDE">
        <w:tc>
          <w:tcPr>
            <w:tcW w:w="2689" w:type="dxa"/>
          </w:tcPr>
          <w:p w:rsidR="00167BDE" w:rsidRDefault="00167BDE" w:rsidP="00167BDE">
            <w:pPr>
              <w:jc w:val="center"/>
              <w:rPr>
                <w:sz w:val="28"/>
                <w:szCs w:val="28"/>
              </w:rPr>
            </w:pPr>
          </w:p>
          <w:p w:rsidR="00167BDE" w:rsidRDefault="00463D34" w:rsidP="00167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  <w:r w:rsidR="00FB1404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14:30</w:t>
            </w:r>
          </w:p>
        </w:tc>
        <w:tc>
          <w:tcPr>
            <w:tcW w:w="6373" w:type="dxa"/>
          </w:tcPr>
          <w:p w:rsidR="00167BDE" w:rsidRDefault="00167BDE" w:rsidP="00167BDE">
            <w:pPr>
              <w:jc w:val="center"/>
              <w:rPr>
                <w:sz w:val="24"/>
                <w:szCs w:val="24"/>
              </w:rPr>
            </w:pPr>
          </w:p>
          <w:p w:rsidR="00167BDE" w:rsidRDefault="00167BDE" w:rsidP="00167BDE">
            <w:pPr>
              <w:jc w:val="center"/>
              <w:rPr>
                <w:sz w:val="24"/>
                <w:szCs w:val="24"/>
              </w:rPr>
            </w:pPr>
            <w:r w:rsidRPr="00167BDE">
              <w:rPr>
                <w:sz w:val="24"/>
                <w:szCs w:val="24"/>
              </w:rPr>
              <w:t>OOŚ w gospodarce wodno-ściekowej</w:t>
            </w:r>
            <w:r>
              <w:rPr>
                <w:sz w:val="24"/>
                <w:szCs w:val="24"/>
              </w:rPr>
              <w:t>.</w:t>
            </w:r>
          </w:p>
          <w:p w:rsidR="00167BDE" w:rsidRDefault="00167BDE" w:rsidP="00167BDE">
            <w:pPr>
              <w:jc w:val="center"/>
              <w:rPr>
                <w:sz w:val="24"/>
                <w:szCs w:val="24"/>
              </w:rPr>
            </w:pPr>
          </w:p>
          <w:p w:rsidR="00167BDE" w:rsidRPr="00167BDE" w:rsidRDefault="00167BDE" w:rsidP="00167BDE">
            <w:pPr>
              <w:jc w:val="center"/>
              <w:rPr>
                <w:sz w:val="24"/>
                <w:szCs w:val="24"/>
              </w:rPr>
            </w:pPr>
          </w:p>
        </w:tc>
      </w:tr>
      <w:tr w:rsidR="00167BDE" w:rsidRPr="00167BDE" w:rsidTr="00167BDE">
        <w:trPr>
          <w:trHeight w:val="842"/>
        </w:trPr>
        <w:tc>
          <w:tcPr>
            <w:tcW w:w="2689" w:type="dxa"/>
          </w:tcPr>
          <w:p w:rsidR="00167BDE" w:rsidRDefault="00167BDE" w:rsidP="00167BDE">
            <w:pPr>
              <w:jc w:val="center"/>
              <w:rPr>
                <w:sz w:val="28"/>
                <w:szCs w:val="28"/>
              </w:rPr>
            </w:pPr>
          </w:p>
          <w:p w:rsidR="00167BDE" w:rsidRDefault="00167BDE" w:rsidP="00167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 – 15:00</w:t>
            </w:r>
          </w:p>
        </w:tc>
        <w:tc>
          <w:tcPr>
            <w:tcW w:w="6373" w:type="dxa"/>
          </w:tcPr>
          <w:p w:rsidR="00167BDE" w:rsidRDefault="00167BDE" w:rsidP="00167BDE">
            <w:pPr>
              <w:jc w:val="center"/>
              <w:rPr>
                <w:sz w:val="24"/>
                <w:szCs w:val="24"/>
              </w:rPr>
            </w:pPr>
          </w:p>
          <w:p w:rsidR="00167BDE" w:rsidRPr="00167BDE" w:rsidRDefault="00167BDE" w:rsidP="0016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pytań</w:t>
            </w:r>
          </w:p>
        </w:tc>
      </w:tr>
    </w:tbl>
    <w:p w:rsidR="00167BDE" w:rsidRPr="00167BDE" w:rsidRDefault="00167BDE" w:rsidP="00167BDE">
      <w:pPr>
        <w:jc w:val="center"/>
        <w:rPr>
          <w:sz w:val="28"/>
          <w:szCs w:val="28"/>
        </w:rPr>
      </w:pPr>
    </w:p>
    <w:sectPr w:rsidR="00167BDE" w:rsidRPr="0016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DE"/>
    <w:rsid w:val="00167BDE"/>
    <w:rsid w:val="001B0D90"/>
    <w:rsid w:val="00267348"/>
    <w:rsid w:val="00463D34"/>
    <w:rsid w:val="00A04D4E"/>
    <w:rsid w:val="00FB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F974D-39F1-48C0-90B6-93A73BCC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Karolina</dc:creator>
  <cp:keywords/>
  <dc:description/>
  <cp:lastModifiedBy>Dziedzina Ewelina</cp:lastModifiedBy>
  <cp:revision>4</cp:revision>
  <dcterms:created xsi:type="dcterms:W3CDTF">2018-09-27T08:58:00Z</dcterms:created>
  <dcterms:modified xsi:type="dcterms:W3CDTF">2018-09-27T12:36:00Z</dcterms:modified>
</cp:coreProperties>
</file>