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528"/>
        <w:gridCol w:w="3851"/>
      </w:tblGrid>
      <w:tr w:rsidR="00E52373" w:rsidTr="00852ADC">
        <w:trPr>
          <w:trHeight w:val="841"/>
        </w:trPr>
        <w:tc>
          <w:tcPr>
            <w:tcW w:w="5755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852ADC">
        <w:trPr>
          <w:trHeight w:val="838"/>
        </w:trPr>
        <w:tc>
          <w:tcPr>
            <w:tcW w:w="5755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7048AF" w:rsidRDefault="007048AF" w:rsidP="00852ADC">
            <w:pPr>
              <w:pStyle w:val="Arial10i50"/>
            </w:pPr>
          </w:p>
        </w:tc>
      </w:tr>
      <w:tr w:rsidR="00E52373" w:rsidTr="00852ADC">
        <w:tc>
          <w:tcPr>
            <w:tcW w:w="5755" w:type="dxa"/>
            <w:gridSpan w:val="2"/>
          </w:tcPr>
          <w:p w:rsidR="00E52373" w:rsidRDefault="00E52373" w:rsidP="00E52373"/>
          <w:p w:rsidR="007048AF" w:rsidRDefault="007048AF" w:rsidP="00E52373"/>
          <w:p w:rsidR="007048AF" w:rsidRDefault="007048AF" w:rsidP="00E52373"/>
          <w:p w:rsidR="007048AF" w:rsidRDefault="007048AF" w:rsidP="00E52373"/>
        </w:tc>
        <w:tc>
          <w:tcPr>
            <w:tcW w:w="3851" w:type="dxa"/>
          </w:tcPr>
          <w:p w:rsidR="00E52373" w:rsidRDefault="00E52373" w:rsidP="00E52373"/>
        </w:tc>
      </w:tr>
      <w:tr w:rsidR="00852ADC" w:rsidTr="00852ADC">
        <w:tc>
          <w:tcPr>
            <w:tcW w:w="3227" w:type="dxa"/>
          </w:tcPr>
          <w:p w:rsidR="00E52373" w:rsidRPr="00F7055C" w:rsidRDefault="007E2F6E" w:rsidP="00275878">
            <w:pPr>
              <w:pStyle w:val="Arial10i50"/>
              <w:rPr>
                <w:b/>
              </w:rPr>
            </w:pPr>
            <w:r>
              <w:rPr>
                <w:b/>
              </w:rPr>
              <w:t xml:space="preserve">Stanowisko </w:t>
            </w:r>
          </w:p>
        </w:tc>
        <w:tc>
          <w:tcPr>
            <w:tcW w:w="6379" w:type="dxa"/>
            <w:gridSpan w:val="2"/>
          </w:tcPr>
          <w:p w:rsidR="00E52373" w:rsidRDefault="00275878" w:rsidP="00852ADC">
            <w:pPr>
              <w:pStyle w:val="Arial10i50"/>
            </w:pPr>
            <w:r>
              <w:rPr>
                <w:b/>
              </w:rPr>
              <w:t>Instytucji Zarządzającej Regionalnego Programu Operacyjnego Województwa Śląskiego na lata 2014-2020</w:t>
            </w:r>
          </w:p>
        </w:tc>
      </w:tr>
      <w:tr w:rsidR="00852ADC" w:rsidTr="00852ADC">
        <w:tc>
          <w:tcPr>
            <w:tcW w:w="3227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852ADC">
        <w:tc>
          <w:tcPr>
            <w:tcW w:w="3227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852ADC">
        <w:tc>
          <w:tcPr>
            <w:tcW w:w="3227" w:type="dxa"/>
          </w:tcPr>
          <w:p w:rsidR="00E52373" w:rsidRDefault="00101504" w:rsidP="00101504">
            <w:pPr>
              <w:pStyle w:val="Arial10i50"/>
            </w:pPr>
            <w:r>
              <w:t xml:space="preserve">w sprawie  </w:t>
            </w:r>
          </w:p>
        </w:tc>
        <w:tc>
          <w:tcPr>
            <w:tcW w:w="6379" w:type="dxa"/>
            <w:gridSpan w:val="2"/>
          </w:tcPr>
          <w:p w:rsidR="00101504" w:rsidRDefault="00101504" w:rsidP="00852ADC">
            <w:pPr>
              <w:pStyle w:val="Arial10i50"/>
            </w:pPr>
            <w:r w:rsidRPr="007E2F6E">
              <w:t>uzupełniania wniosków refundacyjnych w projektach współfinasowanych z Europejskiego Funduszu Społecznego (EFS) w ramach Regionalnego Programu Operacyjnego Województwa Śląskiego na lata 2014-2020 (RPO WSL 2014-2020)</w:t>
            </w:r>
          </w:p>
          <w:p w:rsidR="00E52373" w:rsidRDefault="00E52373" w:rsidP="00852ADC">
            <w:pPr>
              <w:pStyle w:val="Arial10i50"/>
            </w:pPr>
          </w:p>
        </w:tc>
      </w:tr>
      <w:tr w:rsidR="00852ADC" w:rsidTr="00852ADC">
        <w:tc>
          <w:tcPr>
            <w:tcW w:w="3227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BA1260" w:rsidTr="00064758">
        <w:tc>
          <w:tcPr>
            <w:tcW w:w="3227" w:type="dxa"/>
            <w:tcBorders>
              <w:top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BA1260" w:rsidTr="00064758">
        <w:tc>
          <w:tcPr>
            <w:tcW w:w="3227" w:type="dxa"/>
          </w:tcPr>
          <w:p w:rsidR="00BA1260" w:rsidRDefault="00101504" w:rsidP="00BA1260">
            <w:pPr>
              <w:pStyle w:val="Arial10i50"/>
            </w:pPr>
            <w:r>
              <w:t>opracowane przez</w:t>
            </w:r>
          </w:p>
        </w:tc>
        <w:tc>
          <w:tcPr>
            <w:tcW w:w="6379" w:type="dxa"/>
            <w:gridSpan w:val="2"/>
          </w:tcPr>
          <w:p w:rsidR="00BA1260" w:rsidRDefault="00101504" w:rsidP="00BA1260">
            <w:pPr>
              <w:pStyle w:val="Arial10i50"/>
            </w:pPr>
            <w:r>
              <w:t>Wydział Europejskiego Funduszu Społecznego</w:t>
            </w:r>
          </w:p>
        </w:tc>
      </w:tr>
      <w:tr w:rsidR="00BA1260" w:rsidTr="00064758">
        <w:tc>
          <w:tcPr>
            <w:tcW w:w="3227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2C0A23" w:rsidTr="00CE6082">
        <w:tc>
          <w:tcPr>
            <w:tcW w:w="3227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CE6082">
        <w:tc>
          <w:tcPr>
            <w:tcW w:w="3227" w:type="dxa"/>
          </w:tcPr>
          <w:p w:rsidR="002C0A23" w:rsidRDefault="007E2F6E" w:rsidP="002C0A23">
            <w:pPr>
              <w:pStyle w:val="Arial10i50"/>
            </w:pPr>
            <w:r>
              <w:t>z dnia</w:t>
            </w:r>
          </w:p>
        </w:tc>
        <w:tc>
          <w:tcPr>
            <w:tcW w:w="6379" w:type="dxa"/>
            <w:gridSpan w:val="2"/>
          </w:tcPr>
          <w:p w:rsidR="002C0A23" w:rsidRDefault="007E2F6E" w:rsidP="002C0A23">
            <w:pPr>
              <w:pStyle w:val="Arial10i50"/>
            </w:pPr>
            <w:r>
              <w:t>3 sierpnia 2017 r.</w:t>
            </w:r>
          </w:p>
        </w:tc>
      </w:tr>
      <w:tr w:rsidR="002C0A23" w:rsidTr="00CE6082">
        <w:tc>
          <w:tcPr>
            <w:tcW w:w="3227" w:type="dxa"/>
            <w:tcBorders>
              <w:bottom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CE6082">
        <w:tc>
          <w:tcPr>
            <w:tcW w:w="3227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CE6082">
        <w:tc>
          <w:tcPr>
            <w:tcW w:w="9606" w:type="dxa"/>
            <w:gridSpan w:val="3"/>
          </w:tcPr>
          <w:p w:rsidR="00275878" w:rsidRPr="00AE778D" w:rsidRDefault="00275878" w:rsidP="00AE778D">
            <w:pPr>
              <w:pStyle w:val="Arial10i50"/>
              <w:numPr>
                <w:ilvl w:val="0"/>
                <w:numId w:val="1"/>
              </w:numPr>
              <w:spacing w:after="240"/>
              <w:rPr>
                <w:b/>
              </w:rPr>
            </w:pPr>
            <w:r w:rsidRPr="00AE778D">
              <w:rPr>
                <w:b/>
              </w:rPr>
              <w:t>Rozliczanie wydatków we wniosku o płatność w kwocie wyższej niż otrzymane zaliczki (zatwierdzone do wypłaty na podstawie poprzednio złożonych wniosków).</w:t>
            </w:r>
          </w:p>
          <w:p w:rsidR="00275878" w:rsidRDefault="00275878" w:rsidP="00AE778D">
            <w:pPr>
              <w:pStyle w:val="Arial10i50"/>
              <w:spacing w:after="240"/>
            </w:pPr>
            <w:r>
              <w:t>Rekomendujemy, aby w poszczególnych wnioskach o płatność wykazywane były wydatki do maksymalnej wysokości 100% otrzymanych transz dofinansowania, a co za tym idzie nie zaleca się wykazywania wydatków przekraczających otrzymane środki.</w:t>
            </w:r>
          </w:p>
          <w:p w:rsidR="00275878" w:rsidRDefault="00275878" w:rsidP="00AE778D">
            <w:pPr>
              <w:pStyle w:val="Arial10i50"/>
              <w:spacing w:after="240"/>
            </w:pPr>
            <w:r>
              <w:t>Powyższe oznacza, że projekt należy rozliczać zgodnie z zatwierdzonym harmonogramem płatności.</w:t>
            </w:r>
          </w:p>
          <w:p w:rsidR="00275878" w:rsidRDefault="00275878" w:rsidP="00AE778D">
            <w:pPr>
              <w:pStyle w:val="Arial10i50"/>
              <w:spacing w:after="240"/>
            </w:pPr>
            <w:r>
              <w:t>W uzasadnionych przypadkach, np. z uwagi na art. 190 ustawy o finansach publicznych (dotyczy jednostek sektora finansów publicznych), można wykazać wydatki, które stanowią rozliczenie ponad 100% otrzymanych transz dofinansowania (tj. wszystkie wydatki sfinansowane z tymczasowo zaangażowanych środków własnych beneficjenta w ramach da</w:t>
            </w:r>
            <w:r w:rsidR="00D216D9">
              <w:t>nego okresu rozliczeniowego). W </w:t>
            </w:r>
            <w:r>
              <w:t>takim przypadku wnioski o płatność, w ramach których beneficjent wykazał więcej wydatków niż dotychczas zaakceptowanych do wypłaty zaliczek, należy uzupełnić jako wnioski o refundację.</w:t>
            </w:r>
          </w:p>
          <w:p w:rsidR="00275878" w:rsidRDefault="00275878" w:rsidP="00AE778D">
            <w:pPr>
              <w:pStyle w:val="Arial10i50"/>
              <w:spacing w:after="240"/>
            </w:pPr>
            <w:r>
              <w:t>Składając wniosek refundacyjny, należy szczególną uwagę zwrócić na część:</w:t>
            </w:r>
          </w:p>
          <w:p w:rsidR="00275878" w:rsidRDefault="00275878" w:rsidP="00AE778D">
            <w:pPr>
              <w:pStyle w:val="Arial10i50"/>
            </w:pPr>
            <w:r>
              <w:t>•</w:t>
            </w:r>
            <w:r>
              <w:tab/>
              <w:t xml:space="preserve">A.2. Rodzaj wniosku o płatność, </w:t>
            </w:r>
          </w:p>
          <w:p w:rsidR="00275878" w:rsidRDefault="00275878" w:rsidP="00AE778D">
            <w:pPr>
              <w:pStyle w:val="Arial10i50"/>
              <w:spacing w:after="240"/>
            </w:pPr>
            <w:r>
              <w:t>•</w:t>
            </w:r>
            <w:r>
              <w:tab/>
              <w:t xml:space="preserve">A.2.6. Informacje finansowe. </w:t>
            </w:r>
          </w:p>
          <w:p w:rsidR="00275878" w:rsidRDefault="00275878" w:rsidP="00AE778D">
            <w:pPr>
              <w:pStyle w:val="Arial10i50"/>
              <w:spacing w:after="240"/>
            </w:pPr>
            <w:r>
              <w:t>W części „A.2.6. Informacje finansowe” wskazujemy odpowiednie wartości roz</w:t>
            </w:r>
            <w:r w:rsidR="00D216D9">
              <w:t>liczanych środków w </w:t>
            </w:r>
            <w:r>
              <w:t>ramach refundacji.</w:t>
            </w:r>
          </w:p>
          <w:p w:rsidR="00275878" w:rsidRDefault="00275878" w:rsidP="00AE778D">
            <w:pPr>
              <w:pStyle w:val="Arial10i50"/>
              <w:spacing w:after="240"/>
            </w:pPr>
            <w:r>
              <w:t xml:space="preserve">Ponadto przesyłając wniosek o płatność do Instytucji Zarządzającej RPO WSL 2014-2020 (IZ RPO WSL) należy w piśmie przewodnim przedstawić informację szczegółową dotyczącą kwoty refundacji tj. wskazać podział kwoty do refundacji na źródła finansowania (płatność środków europejskich, dotację celową zgodnie z zapisami umowy o dofinansowanie oraz poniesionymi wydatkami). </w:t>
            </w:r>
          </w:p>
          <w:p w:rsidR="00AE778D" w:rsidRDefault="00AE778D" w:rsidP="00AE778D">
            <w:pPr>
              <w:pStyle w:val="Arial10i50"/>
              <w:spacing w:after="240"/>
            </w:pPr>
            <w:r>
              <w:rPr>
                <w:noProof/>
                <w:lang w:eastAsia="pl-PL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7FEB92C4" wp14:editId="0B6A61C4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852170</wp:posOffset>
                  </wp:positionV>
                  <wp:extent cx="5962650" cy="4258945"/>
                  <wp:effectExtent l="133350" t="114300" r="152400" b="160655"/>
                  <wp:wrapSquare wrapText="bothSides"/>
                  <wp:docPr id="7" name="Obraz 7" descr="Zrzut z ekranu przedstawiajacy miejsce w  Lokalnym Systemie Informatycznym miejsca, które należy uzupełnić w przypadku przedstawienia do rozliczenia we wniosku o płatność wyższej kwoty środków niż otrzymane w ramach projektu zaliczki." title="Zrzut z ekranu z Lokalnego Systemu Informatycznego 2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rzu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2650" cy="42589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Poniżej przedstawiony jest poglądowo obraz miejsc, które należy uzupełnić w przypadku przedstawienia do rozliczenia we wniosku o płatność wyższe</w:t>
            </w:r>
            <w:r w:rsidR="00D216D9">
              <w:t>j kwoty środków niż otrzymane w </w:t>
            </w:r>
            <w:r>
              <w:t>ramach projektu zaliczki.</w:t>
            </w:r>
          </w:p>
          <w:p w:rsidR="00275878" w:rsidRDefault="00275878" w:rsidP="00AE778D">
            <w:pPr>
              <w:pStyle w:val="Arial10i50"/>
              <w:spacing w:after="240"/>
            </w:pPr>
            <w:r>
              <w:t>W punkcie A.2.6 Informacje finansowe, w wierszu: Kwota rozliczonej zaliczki wykazujemy łączną kwotę z dofinansowania. Natomiast wypłata środków będzie podzielona na zaliczkę i refundację.</w:t>
            </w:r>
          </w:p>
          <w:p w:rsidR="00275878" w:rsidRDefault="00275878" w:rsidP="00AE778D">
            <w:pPr>
              <w:pStyle w:val="Arial10i50"/>
              <w:spacing w:after="240"/>
            </w:pPr>
            <w:r>
              <w:t>Przykład:</w:t>
            </w:r>
          </w:p>
          <w:p w:rsidR="00275878" w:rsidRDefault="00275878" w:rsidP="00AE778D">
            <w:pPr>
              <w:pStyle w:val="Arial10i50"/>
              <w:spacing w:after="240"/>
            </w:pPr>
            <w:r>
              <w:t>Wypłata kolejnej transzy w wysokości 206 347,17 PLN podzielona jest na zaliczkę w wysokości 194 397,76 oraz kwotę refundacji 11 949,41 PLN. Natomiast kwota 97 674,32 PLN to kwota rozliczonego dofinansowania w złożonym wniosku o płatność.</w:t>
            </w:r>
          </w:p>
          <w:p w:rsidR="00275878" w:rsidRPr="00AE778D" w:rsidRDefault="00275878" w:rsidP="00AE778D">
            <w:pPr>
              <w:pStyle w:val="Arial10i50"/>
              <w:numPr>
                <w:ilvl w:val="0"/>
                <w:numId w:val="1"/>
              </w:numPr>
              <w:spacing w:after="240"/>
              <w:rPr>
                <w:b/>
              </w:rPr>
            </w:pPr>
            <w:r w:rsidRPr="00AE778D">
              <w:rPr>
                <w:b/>
              </w:rPr>
              <w:t>Składanie wniosku o płatność, gdzie wykazano jedynie wydatki poniesione w ramach wkładu własnego.</w:t>
            </w:r>
          </w:p>
          <w:p w:rsidR="00275878" w:rsidRDefault="00275878" w:rsidP="00AE778D">
            <w:pPr>
              <w:pStyle w:val="Arial10i50"/>
              <w:spacing w:after="240"/>
            </w:pPr>
            <w:r>
              <w:t xml:space="preserve">W przypadku przedstawienia do rozliczenia wniosku o płatność zawierającego jedynie wydatki stanowiące wkład własny beneficjenta, klasyfikujemy taki wniosek w LSI </w:t>
            </w:r>
            <w:r w:rsidR="00D216D9">
              <w:t>2014 jako wniosek refundacyjny.</w:t>
            </w:r>
          </w:p>
          <w:p w:rsidR="002C0A23" w:rsidRDefault="00275878" w:rsidP="00AE778D">
            <w:pPr>
              <w:pStyle w:val="Arial10i50"/>
              <w:spacing w:after="240"/>
            </w:pPr>
            <w:r>
              <w:t>Natomiast wnioski o płatność dotyczące wyłącznie postępu rzeczowego należy uzupełniać jako wnioski sprawozdawcze</w:t>
            </w:r>
            <w:r w:rsidR="00D216D9">
              <w:t>.</w:t>
            </w:r>
          </w:p>
        </w:tc>
      </w:tr>
    </w:tbl>
    <w:p w:rsidR="00515AAD" w:rsidRPr="00055D8B" w:rsidRDefault="00515AAD" w:rsidP="00AE778D">
      <w:pPr>
        <w:pStyle w:val="Arial10i50"/>
      </w:pPr>
    </w:p>
    <w:sectPr w:rsidR="00515AAD" w:rsidRPr="00055D8B" w:rsidSect="00D216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36" w:right="992" w:bottom="1400" w:left="1321" w:header="851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112" w:rsidRDefault="00080112" w:rsidP="00996FEA">
      <w:pPr>
        <w:spacing w:after="0" w:line="240" w:lineRule="auto"/>
      </w:pPr>
      <w:r>
        <w:separator/>
      </w:r>
    </w:p>
  </w:endnote>
  <w:endnote w:type="continuationSeparator" w:id="0">
    <w:p w:rsidR="00080112" w:rsidRDefault="00080112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78D" w:rsidRDefault="00AE77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6D9" w:rsidRDefault="00AE778D" w:rsidP="00D216D9">
    <w:pPr>
      <w:pStyle w:val="Stopka"/>
      <w:jc w:val="right"/>
      <w:rPr>
        <w:rFonts w:ascii="Arial" w:hAnsi="Arial" w:cs="Arial"/>
      </w:rPr>
    </w:pPr>
    <w:r>
      <w:rPr>
        <w:noProof/>
        <w:lang w:eastAsia="pl-PL"/>
      </w:rPr>
      <w:drawing>
        <wp:inline distT="0" distB="0" distL="0" distR="0" wp14:anchorId="5729A6AE" wp14:editId="73EC4563">
          <wp:extent cx="5443739" cy="804674"/>
          <wp:effectExtent l="0" t="0" r="5080" b="0"/>
          <wp:docPr id="9" name="Obraz 9" descr="Zestaw 3 logotypów w ułożeniu poziomym. Pierwsze: Logo Funusze Europejskie, Program Regionalny. Drugie:Llogo Śląskie.,Trzecie: Logo Uniia Europejska, Europejski Fundusz Społeczny" title="Zestaw logotypów dla RPO WSL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3739" cy="804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16D9" w:rsidRPr="00D216D9">
      <w:rPr>
        <w:rFonts w:ascii="Arial" w:hAnsi="Arial" w:cs="Arial"/>
      </w:rPr>
      <w:t xml:space="preserve"> </w:t>
    </w:r>
    <w:sdt>
      <w:sdtPr>
        <w:rPr>
          <w:rFonts w:ascii="Arial" w:hAnsi="Arial" w:cs="Arial"/>
        </w:rPr>
        <w:id w:val="-2076113869"/>
        <w:docPartObj>
          <w:docPartGallery w:val="Page Numbers (Bottom of Page)"/>
          <w:docPartUnique/>
        </w:docPartObj>
      </w:sdtPr>
      <w:sdtContent>
        <w:r w:rsidR="00D216D9"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="00D216D9"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="00D216D9"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D216D9">
          <w:rPr>
            <w:rFonts w:ascii="Arial" w:hAnsi="Arial" w:cs="Arial"/>
            <w:bCs/>
            <w:noProof/>
            <w:sz w:val="18"/>
            <w:szCs w:val="18"/>
          </w:rPr>
          <w:t>1</w:t>
        </w:r>
        <w:r w:rsidR="00D216D9"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="00D216D9" w:rsidRPr="00174EF4">
          <w:rPr>
            <w:rFonts w:ascii="Arial" w:hAnsi="Arial" w:cs="Arial"/>
            <w:bCs/>
            <w:sz w:val="18"/>
            <w:szCs w:val="18"/>
          </w:rPr>
          <w:t>/</w:t>
        </w:r>
        <w:r w:rsidR="00D216D9"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="00D216D9"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="00D216D9"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D216D9">
          <w:rPr>
            <w:rFonts w:ascii="Arial" w:hAnsi="Arial" w:cs="Arial"/>
            <w:bCs/>
            <w:noProof/>
            <w:sz w:val="18"/>
            <w:szCs w:val="18"/>
          </w:rPr>
          <w:t>2</w:t>
        </w:r>
        <w:r w:rsidR="00D216D9"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</w:p>
  <w:p w:rsidR="00515AAD" w:rsidRDefault="00515AAD" w:rsidP="00AE778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78D" w:rsidRDefault="00AE77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112" w:rsidRDefault="00080112" w:rsidP="00996FEA">
      <w:pPr>
        <w:spacing w:after="0" w:line="240" w:lineRule="auto"/>
      </w:pPr>
      <w:r>
        <w:separator/>
      </w:r>
    </w:p>
  </w:footnote>
  <w:footnote w:type="continuationSeparator" w:id="0">
    <w:p w:rsidR="00080112" w:rsidRDefault="00080112" w:rsidP="00996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78D" w:rsidRDefault="00AE77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78D" w:rsidRDefault="00AE778D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78D" w:rsidRDefault="00AE77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10A36"/>
    <w:multiLevelType w:val="hybridMultilevel"/>
    <w:tmpl w:val="7034F7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EA"/>
    <w:rsid w:val="000426C2"/>
    <w:rsid w:val="00055D8B"/>
    <w:rsid w:val="00080112"/>
    <w:rsid w:val="000F1ED9"/>
    <w:rsid w:val="00101504"/>
    <w:rsid w:val="0014533B"/>
    <w:rsid w:val="001576AC"/>
    <w:rsid w:val="00275878"/>
    <w:rsid w:val="002C0A23"/>
    <w:rsid w:val="002E7963"/>
    <w:rsid w:val="00301E8D"/>
    <w:rsid w:val="00403DCF"/>
    <w:rsid w:val="004619BA"/>
    <w:rsid w:val="00515AAD"/>
    <w:rsid w:val="00573304"/>
    <w:rsid w:val="00593C69"/>
    <w:rsid w:val="006B5902"/>
    <w:rsid w:val="006D63E7"/>
    <w:rsid w:val="007048AF"/>
    <w:rsid w:val="007872A7"/>
    <w:rsid w:val="007C1DF1"/>
    <w:rsid w:val="007E2F6E"/>
    <w:rsid w:val="00852ADC"/>
    <w:rsid w:val="00985405"/>
    <w:rsid w:val="00996FEA"/>
    <w:rsid w:val="00AE778D"/>
    <w:rsid w:val="00BA1260"/>
    <w:rsid w:val="00BB5E67"/>
    <w:rsid w:val="00D216D9"/>
    <w:rsid w:val="00D2335A"/>
    <w:rsid w:val="00D500AE"/>
    <w:rsid w:val="00E36344"/>
    <w:rsid w:val="00E52373"/>
    <w:rsid w:val="00E841A4"/>
    <w:rsid w:val="00F7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RR_RKIP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 IZ</dc:title>
  <dc:subject>szablon do zamieszczania stanowiska IZ RPO WSL</dc:subject>
  <dc:creator>Iwona Wnuk</dc:creator>
  <cp:keywords>wzor dokumentu</cp:keywords>
  <cp:lastModifiedBy>Wnuk Iwona</cp:lastModifiedBy>
  <cp:revision>3</cp:revision>
  <dcterms:created xsi:type="dcterms:W3CDTF">2017-08-04T08:21:00Z</dcterms:created>
  <dcterms:modified xsi:type="dcterms:W3CDTF">2017-08-04T11:42:00Z</dcterms:modified>
</cp:coreProperties>
</file>