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D6" w:rsidRDefault="00C76AD6">
      <w:pPr>
        <w:spacing w:after="103" w:line="259" w:lineRule="auto"/>
        <w:ind w:right="8"/>
        <w:jc w:val="center"/>
        <w:rPr>
          <w:b/>
          <w:sz w:val="36"/>
        </w:rPr>
      </w:pPr>
      <w:r>
        <w:rPr>
          <w:rFonts w:cs="Calibri"/>
          <w:noProof/>
        </w:rPr>
        <w:drawing>
          <wp:inline distT="0" distB="0" distL="0" distR="0">
            <wp:extent cx="5763260" cy="697159"/>
            <wp:effectExtent l="0" t="0" r="0" b="8255"/>
            <wp:docPr id="22" name="Obraz 22" descr="C:\Users\KRAWCZ~1\AppData\Local\Temp\Rar$DIa0.237\EFS poziom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CZ~1\AppData\Local\Temp\Rar$DIa0.237\EFS poziom koloro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69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D6" w:rsidRDefault="00C76AD6">
      <w:pPr>
        <w:spacing w:after="103" w:line="259" w:lineRule="auto"/>
        <w:ind w:right="8"/>
        <w:jc w:val="center"/>
        <w:rPr>
          <w:b/>
          <w:sz w:val="36"/>
        </w:rPr>
      </w:pPr>
    </w:p>
    <w:p w:rsidR="008454BA" w:rsidRDefault="00F803BE">
      <w:pPr>
        <w:spacing w:after="103" w:line="259" w:lineRule="auto"/>
        <w:ind w:right="8"/>
        <w:jc w:val="center"/>
      </w:pPr>
      <w:r>
        <w:rPr>
          <w:b/>
          <w:sz w:val="36"/>
        </w:rPr>
        <w:t xml:space="preserve">INSTRUKCJA DLA REJESTRU POSTĘPOWAŃ / </w:t>
      </w:r>
    </w:p>
    <w:p w:rsidR="008454BA" w:rsidRDefault="00F803BE">
      <w:pPr>
        <w:spacing w:after="0" w:line="259" w:lineRule="auto"/>
        <w:ind w:right="9"/>
        <w:jc w:val="center"/>
      </w:pPr>
      <w:r>
        <w:rPr>
          <w:b/>
          <w:sz w:val="36"/>
        </w:rPr>
        <w:t xml:space="preserve">ZAMÓWIEŃ W SYSTEMIE LSI </w:t>
      </w:r>
    </w:p>
    <w:p w:rsidR="008454BA" w:rsidRDefault="00F803BE">
      <w:pPr>
        <w:spacing w:after="161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pStyle w:val="Nagwek1"/>
      </w:pPr>
      <w:r>
        <w:t xml:space="preserve">Uwagi ogólne </w:t>
      </w:r>
    </w:p>
    <w:p w:rsidR="008454BA" w:rsidRDefault="00F803BE">
      <w:pPr>
        <w:ind w:left="-5" w:right="0"/>
      </w:pPr>
      <w:r>
        <w:t xml:space="preserve">Celem modułu LSI o nazwie </w:t>
      </w:r>
      <w:r>
        <w:rPr>
          <w:i/>
        </w:rPr>
        <w:t>Rejestr postępowań / zamówień</w:t>
      </w:r>
      <w:r>
        <w:t xml:space="preserve"> jest stworzenie jednego miejsca, w którym znajdować się będą wszystkie informacje o umowach jakie beneficjent zawarł z wykonawcami w ramach danego projektu oraz o sposobie w jaki wykonawcy zostali wybrani. </w:t>
      </w:r>
    </w:p>
    <w:p w:rsidR="008454BA" w:rsidRDefault="00F803BE">
      <w:pPr>
        <w:spacing w:after="48"/>
        <w:ind w:left="-5" w:right="0"/>
      </w:pPr>
      <w:r>
        <w:t xml:space="preserve">Moduł ten </w:t>
      </w:r>
      <w:r w:rsidR="00654795">
        <w:t>jest</w:t>
      </w:r>
      <w:r>
        <w:t xml:space="preserve"> cały czas dostępny dla beneficjenta i powinien być na bieżąco uzupełniany wraz z postępem realizowanego projektu. </w:t>
      </w:r>
    </w:p>
    <w:p w:rsidR="008454BA" w:rsidRDefault="00F803BE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FE6CD7" w:rsidRDefault="00F803BE">
      <w:pPr>
        <w:ind w:left="-5" w:right="0"/>
      </w:pPr>
      <w:r>
        <w:t xml:space="preserve">Beneficjent zobowiązany jest każdorazowo, w przypadku udzielenia nowego zamówienia, do zamieszczenie informacji o nim w module </w:t>
      </w:r>
      <w:r>
        <w:rPr>
          <w:i/>
        </w:rPr>
        <w:t>Rejestr postępowań / zamówień</w:t>
      </w:r>
      <w:r>
        <w:t xml:space="preserve">. </w:t>
      </w:r>
    </w:p>
    <w:p w:rsidR="008454BA" w:rsidRDefault="00083808">
      <w:pPr>
        <w:spacing w:after="62" w:line="259" w:lineRule="auto"/>
        <w:ind w:left="0" w:right="0" w:firstLine="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margin-left:244.95pt;margin-top:.05pt;width:21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" strokecolor="#5b9bd5 [3204]" strokeweight=".5pt">
            <v:stroke endarrow="open" joinstyle="miter"/>
          </v:shape>
        </w:pict>
      </w:r>
      <w:r w:rsidR="00F803BE">
        <w:t xml:space="preserve"> </w:t>
      </w:r>
      <w:r w:rsidR="00FE6CD7">
        <w:rPr>
          <w:noProof/>
        </w:rPr>
        <w:drawing>
          <wp:inline distT="0" distB="0" distL="0" distR="0">
            <wp:extent cx="415290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BA" w:rsidRDefault="00F803BE">
      <w:pPr>
        <w:spacing w:after="54"/>
        <w:ind w:left="-5" w:right="0"/>
      </w:pPr>
      <w:r>
        <w:t xml:space="preserve">Moduł </w:t>
      </w:r>
      <w:r>
        <w:rPr>
          <w:i/>
        </w:rPr>
        <w:t>Rejestr postępowań / zamówień</w:t>
      </w:r>
      <w:r>
        <w:t xml:space="preserve"> dzieli proces udzielenia zamówień na trzy części:  </w:t>
      </w:r>
    </w:p>
    <w:p w:rsidR="00FE6CD7" w:rsidRDefault="00F803BE">
      <w:pPr>
        <w:spacing w:after="34" w:line="266" w:lineRule="auto"/>
        <w:ind w:left="-5" w:right="776"/>
        <w:jc w:val="left"/>
      </w:pPr>
      <w:r>
        <w:t xml:space="preserve">- przeprowadzenie postępowania – a więc sposób w jaki zostały wybrany wykonawca, - udzielenie zamówienia – rozumiane jako podpisanie umowy z wykonawcą, </w:t>
      </w:r>
    </w:p>
    <w:p w:rsidR="008454BA" w:rsidRDefault="00F803BE">
      <w:pPr>
        <w:spacing w:after="34" w:line="266" w:lineRule="auto"/>
        <w:ind w:left="-5" w:right="776"/>
        <w:jc w:val="left"/>
      </w:pPr>
      <w:r>
        <w:t xml:space="preserve">- zmiany do umowy – są to ewentualne zmiany jakie dokonały strony umowy.   </w:t>
      </w:r>
    </w:p>
    <w:p w:rsidR="008454BA" w:rsidRDefault="00F803BE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spacing w:after="34"/>
        <w:ind w:left="-5" w:right="0"/>
      </w:pPr>
      <w:r>
        <w:t xml:space="preserve">Każda umowa zawarta w wykonawcą (czy to w formie pisemnej czy dorozumianej) jest konsekwencją przeprowadzonego wcześniej postępowania. Z tego tytułu w pierwszej kolejności beneficjent zobowiązany jest stworzyć w systemie postępowanie/zamówienie, a dopiero do tak stworzonego postępowania/zamówienia istnieje możliwość dodania umowy.  Do stworzonej w systemie umowy istnieje możliwość dodawania ewentualnych aneksów. </w:t>
      </w:r>
    </w:p>
    <w:p w:rsidR="008454BA" w:rsidRDefault="00F803BE">
      <w:pPr>
        <w:spacing w:after="163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pStyle w:val="Nagwek2"/>
        <w:ind w:left="-5"/>
      </w:pPr>
      <w:r>
        <w:rPr>
          <w:i w:val="0"/>
        </w:rPr>
        <w:t xml:space="preserve">Moduł </w:t>
      </w:r>
      <w:r>
        <w:t>Rejestr postępowań / zamówień</w:t>
      </w:r>
      <w:r>
        <w:rPr>
          <w:i w:val="0"/>
        </w:rPr>
        <w:t xml:space="preserve"> </w:t>
      </w:r>
    </w:p>
    <w:p w:rsidR="008454BA" w:rsidRDefault="00F803BE">
      <w:pPr>
        <w:ind w:left="-5" w:right="0"/>
      </w:pPr>
      <w:r>
        <w:t xml:space="preserve">W celu dodania nowego postępowania/ zamówienia należy użyć ikony </w:t>
      </w:r>
      <w:r>
        <w:rPr>
          <w:i/>
        </w:rPr>
        <w:t>„+Dodaj nowe postępowanie/zamówienie”</w:t>
      </w:r>
      <w:r>
        <w:t xml:space="preserve">. Po kliknięciu ikony system automatycznie wyświetla kartę o nazwie </w:t>
      </w:r>
      <w:r>
        <w:rPr>
          <w:i/>
        </w:rPr>
        <w:t>Dane dotyczące zakończonego postępowania / zamówienia</w:t>
      </w:r>
      <w:r>
        <w:t xml:space="preserve">, którą należy wypełnić. </w:t>
      </w:r>
    </w:p>
    <w:p w:rsidR="008454BA" w:rsidRDefault="00F803BE">
      <w:pPr>
        <w:spacing w:after="15" w:line="259" w:lineRule="auto"/>
        <w:ind w:left="0" w:right="0" w:firstLine="0"/>
        <w:jc w:val="left"/>
      </w:pPr>
      <w:r>
        <w:t xml:space="preserve"> </w:t>
      </w:r>
      <w:r w:rsidR="00FE6CD7">
        <w:rPr>
          <w:noProof/>
        </w:rPr>
        <w:drawing>
          <wp:inline distT="0" distB="0" distL="0" distR="0">
            <wp:extent cx="3267075" cy="857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D7" w:rsidRDefault="00FE6CD7">
      <w:pPr>
        <w:spacing w:after="15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763260" cy="2794011"/>
            <wp:effectExtent l="0" t="0" r="889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27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BA" w:rsidRDefault="00F803BE">
      <w:pPr>
        <w:ind w:left="-5" w:right="0"/>
      </w:pPr>
      <w:r>
        <w:rPr>
          <w:i/>
        </w:rPr>
        <w:t xml:space="preserve">Nazwa / przedmiot postępowania / zamówienia </w:t>
      </w:r>
      <w:r>
        <w:t xml:space="preserve">W polu tym należy wpisać nazwę postępowania/ zamówienia. Dla zamówień udzielonych na podstawie ustawy Prawo zamówień publicznych należy posługiwać się nazwą zamówienia jaka została nadana w ogłoszeniu o zamówieniu, SIWZ, protokole postępowania. Dla postępowań/zamówień udzielonych zgodnie z zasadą konkurencyjności należy posługiwać się nazwą nadaną temu zamówieniu/postępowaniu. Jeśli nazwa nie została nadana, należy krótko wpisać przedmiot postępowania/zamówienia. </w:t>
      </w:r>
    </w:p>
    <w:p w:rsidR="008454BA" w:rsidRDefault="00F803B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spacing w:after="0" w:line="279" w:lineRule="auto"/>
        <w:ind w:left="0" w:right="0" w:firstLine="0"/>
        <w:jc w:val="left"/>
      </w:pPr>
      <w:r>
        <w:rPr>
          <w:i/>
        </w:rPr>
        <w:t xml:space="preserve">Czy postępowanie / zamówienie przeprowadzone zostało na podstawie ustawy Prawo Zamówień Publicznych? </w:t>
      </w:r>
      <w:r>
        <w:t xml:space="preserve">Beneficjent ma możliwość odpowiedzi tylko „tak” lub „nie”.  </w:t>
      </w:r>
    </w:p>
    <w:p w:rsidR="008454BA" w:rsidRDefault="00F803BE">
      <w:pPr>
        <w:ind w:left="-5" w:right="0"/>
      </w:pPr>
      <w:r>
        <w:t xml:space="preserve">W zależności od wyboru, system generuje dalszą część formularza </w:t>
      </w:r>
    </w:p>
    <w:p w:rsidR="008454BA" w:rsidRDefault="00F803B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spacing w:after="0" w:line="263" w:lineRule="auto"/>
        <w:ind w:left="0" w:right="0" w:firstLine="0"/>
        <w:jc w:val="left"/>
      </w:pPr>
      <w:r>
        <w:rPr>
          <w:b/>
        </w:rPr>
        <w:t>Jeśli wybrano, że postępowanie przeprowadzono na podstawie ustawy Prawo zamówień publicznych</w:t>
      </w:r>
      <w:r>
        <w:t xml:space="preserve"> należy wypełnić następujące pola: </w:t>
      </w:r>
    </w:p>
    <w:p w:rsidR="00FE6CD7" w:rsidRDefault="00FE6CD7">
      <w:pPr>
        <w:spacing w:after="0" w:line="263" w:lineRule="auto"/>
        <w:ind w:left="0" w:right="0" w:firstLine="0"/>
        <w:jc w:val="left"/>
      </w:pPr>
    </w:p>
    <w:p w:rsidR="00FE6CD7" w:rsidRDefault="00FE6CD7">
      <w:pPr>
        <w:spacing w:after="0" w:line="263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763260" cy="2490101"/>
            <wp:effectExtent l="0" t="0" r="889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24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BA" w:rsidRDefault="00F803B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lastRenderedPageBreak/>
        <w:t>Tryb zamówienia</w:t>
      </w:r>
      <w:r>
        <w:t xml:space="preserve"> – z listy należy wybrać jeden z trybów przewidzianych w ustawie Prawo zamówień publicznych. </w:t>
      </w:r>
    </w:p>
    <w:p w:rsidR="008454BA" w:rsidRDefault="00F803BE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454BA" w:rsidRDefault="00F803BE">
      <w:pPr>
        <w:ind w:left="-5" w:right="0"/>
      </w:pPr>
      <w:r>
        <w:rPr>
          <w:b/>
        </w:rPr>
        <w:t xml:space="preserve">UWAGA </w:t>
      </w:r>
      <w:r>
        <w:t xml:space="preserve">Zamówienie o wartości nieprzekraczającej równowartości wyrażonej w złotych kwocie 30 000 euro nie jest przeprowadzone w trybie przewidzianym w ustawie (dotyczy to także innych wyłączeń ze stosowania ustawy określonych w art. 4 ustawy Prawo zamówień publicznych). Jeśli beneficjent chce zarejestrować takie postępowanie winien w pytaniu </w:t>
      </w:r>
      <w:r>
        <w:rPr>
          <w:i/>
        </w:rPr>
        <w:t xml:space="preserve">Czy postępowanie / zamówienie przeprowadzone zostało na podstawie ustawy Prawo Zamówień Publicznych? </w:t>
      </w:r>
      <w:r>
        <w:t>zaznaczyć odpowiedź „nie”.</w:t>
      </w:r>
      <w:r>
        <w:rPr>
          <w:i/>
        </w:rPr>
        <w:t xml:space="preserve"> </w:t>
      </w:r>
      <w:r>
        <w:t xml:space="preserve"> </w:t>
      </w:r>
    </w:p>
    <w:p w:rsidR="008454BA" w:rsidRDefault="00F803B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Rodzaj postępowania / zamówienia - </w:t>
      </w:r>
      <w:r>
        <w:t>z listy należy wybrać jeden z trzech możliwych rodzajów zamówienia.</w:t>
      </w:r>
      <w:r>
        <w:rPr>
          <w:i/>
        </w:rPr>
        <w:t xml:space="preserve"> </w:t>
      </w:r>
    </w:p>
    <w:p w:rsidR="008454BA" w:rsidRDefault="00F803B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Data wszczęcia postępowania / zamówienia – </w:t>
      </w:r>
      <w:r>
        <w:t xml:space="preserve">używając kalendarza należy wskazać datę wszczęcia postępowania. W przetargu nieograniczonym, przetargu ograniczonym, negocjacjach z ogłoszeniem, dialogu konkurencyjnym oraz licytacji elektronicznej, jest to dzień zamieszczenia ogłoszenia o zamówieniu. W zamówieniu z wolnej ręki jest to dzień skierowania zaproszenia do wykonawcy. W negocjacjach bez ogłoszenia oraz zapytaniu o cenę jest to dzień przekazania zaproszeń do składania ofert.  </w:t>
      </w:r>
    </w:p>
    <w:p w:rsidR="008454BA" w:rsidRDefault="00F803B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Numer identyfikacyjny postępowania / zamówienia – </w:t>
      </w:r>
      <w:r>
        <w:t xml:space="preserve">należy podać numer postępowania. Dla zamówień przeprowadzonych zgodnie z ustawą Prawo zamówień publicznych jest to numer postępowania nadany przez zamawiającego - numer ten musi być zgodny z numerem z protokołu postępowania. </w:t>
      </w:r>
    </w:p>
    <w:p w:rsidR="008454BA" w:rsidRDefault="00F803BE">
      <w:pPr>
        <w:spacing w:after="4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Sposób upublicznienia - </w:t>
      </w:r>
      <w:r>
        <w:t xml:space="preserve">Należy wpisać wszystkie sposoby upublicznienia informacji o postępowaniu. W przypadku w którym postępowanie nie wymaga upublicznienia ogłoszenia </w:t>
      </w:r>
    </w:p>
    <w:p w:rsidR="008454BA" w:rsidRDefault="00F803BE">
      <w:pPr>
        <w:ind w:left="-5" w:right="0"/>
      </w:pPr>
      <w:r>
        <w:t xml:space="preserve">(np. zamówienie z wolnej ręki) należy wpisać "nie dotyczy". </w:t>
      </w:r>
    </w:p>
    <w:p w:rsidR="008454BA" w:rsidRDefault="00F803B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Wartość postępowanie / zamówienia [netto] – </w:t>
      </w:r>
      <w:r>
        <w:t>należy wpisać wartość netto udzielonego zamówienia zgodnie z podpisaną umową z wykonawcą.</w:t>
      </w:r>
      <w:r>
        <w:rPr>
          <w:i/>
        </w:rPr>
        <w:t xml:space="preserve"> </w:t>
      </w:r>
    </w:p>
    <w:p w:rsidR="008454BA" w:rsidRDefault="00F803B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Wartość postępowanie / zamówienia [brutto] –  </w:t>
      </w:r>
      <w:r>
        <w:t>należy wpisać wartość netto udzielonego zamówienia zgodnie z podpisaną umową z wykonawcą.</w:t>
      </w:r>
      <w:r>
        <w:rPr>
          <w:i/>
        </w:rPr>
        <w:t xml:space="preserve"> </w:t>
      </w:r>
    </w:p>
    <w:p w:rsidR="008454BA" w:rsidRDefault="00F803BE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8454BA" w:rsidRDefault="00F803BE">
      <w:pPr>
        <w:ind w:left="-5" w:right="0"/>
      </w:pPr>
      <w:r>
        <w:rPr>
          <w:b/>
        </w:rPr>
        <w:t>Jeśli wybrano, że postępowanie nie jest przeprowadzone na podstawie ustawy Prawo zamówień publicznych</w:t>
      </w:r>
      <w:r>
        <w:t xml:space="preserve"> system przechodzi automatycznie do kolejnego pytania: </w:t>
      </w:r>
      <w:r>
        <w:rPr>
          <w:i/>
        </w:rPr>
        <w:t>Czy postępowanie / zamówienie zostało przeprowadzone na podstawie zasady konkurencyjności?</w:t>
      </w:r>
      <w:r>
        <w:t xml:space="preserve"> Na to pytanie beneficjent może odpowiedzieć „tak” lub „nie”. </w:t>
      </w:r>
    </w:p>
    <w:p w:rsidR="008454BA" w:rsidRDefault="00F803BE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spacing w:after="4" w:line="266" w:lineRule="auto"/>
        <w:ind w:left="-5" w:right="0"/>
        <w:jc w:val="left"/>
      </w:pPr>
      <w:r>
        <w:rPr>
          <w:b/>
        </w:rPr>
        <w:t xml:space="preserve">UWAGA </w:t>
      </w:r>
      <w:r>
        <w:t xml:space="preserve">Zgodnie z wytycznymi ds. kwalifikowalności wydatków beneficjent ma obowiązek przeprowadzić postępowanie w oparciu o zasadę konkurencyjności dla wszystkich wydatków których wartość przekracza 50 000 zł netto. </w:t>
      </w:r>
    </w:p>
    <w:p w:rsidR="008454BA" w:rsidRDefault="00F803BE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spacing w:after="4" w:line="266" w:lineRule="auto"/>
        <w:ind w:left="-5" w:right="0"/>
        <w:jc w:val="left"/>
      </w:pPr>
      <w:r>
        <w:lastRenderedPageBreak/>
        <w:t xml:space="preserve">W przypadku w którym wartość zamówienia przekracza 50 000 zł netto beneficjent zaznacza w pytaniu </w:t>
      </w:r>
      <w:r>
        <w:rPr>
          <w:i/>
        </w:rPr>
        <w:t xml:space="preserve">Czy postępowanie / zamówienie zostało przeprowadzone na podstawie zasady konkurencyjności? </w:t>
      </w:r>
      <w:r>
        <w:t xml:space="preserve">odpowiedź „ tak”. Jeśli zamówienie nie przekracza 50 000 zł netto beneficjent w pytaniu tym zaznacza „nie”. </w:t>
      </w:r>
    </w:p>
    <w:p w:rsidR="00FE6CD7" w:rsidRDefault="00FE6CD7">
      <w:pPr>
        <w:spacing w:after="0" w:line="259" w:lineRule="auto"/>
        <w:ind w:left="0" w:right="0" w:firstLine="0"/>
        <w:jc w:val="left"/>
        <w:rPr>
          <w:i/>
        </w:rPr>
      </w:pPr>
    </w:p>
    <w:p w:rsidR="008454BA" w:rsidRDefault="00FE6CD7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763260" cy="2140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214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3BE">
        <w:rPr>
          <w:i/>
        </w:rP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Data wszczęcia postępowania / zamówienia – </w:t>
      </w:r>
      <w:r>
        <w:t xml:space="preserve">używając kalendarza należy wskazać datę wszczęcia postępowania/ zamówienia. W przypadku w którym postępowanie/ zamówienie wszczęte zostało poprzez upublicznienie ogłoszenia – należy wpisać datę upublicznienia. Jeśli postępowanie/ zamówienie nie posiada ogłoszenia należy wpisać datę zawarcia umowy lub datę dokonania zakupu. </w:t>
      </w:r>
    </w:p>
    <w:p w:rsidR="008454BA" w:rsidRDefault="00F803B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Numer identyfikacyjny postępowania / zamówienia – </w:t>
      </w:r>
      <w:r>
        <w:t xml:space="preserve">należy podać numer postępowania/ zamówienia. Jeśli Beneficjent nie nadał numeru dla postępowania/ zamówienia należy wpisać numer umowy z wykonawcą. Jeśli umowa nie posiada numery (np. zawarta została w sposób dorozumiany) należy wpisać „nie nadano”.   </w:t>
      </w:r>
    </w:p>
    <w:p w:rsidR="008454BA" w:rsidRDefault="00F803BE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Sposób upublicznienia - </w:t>
      </w:r>
      <w:r>
        <w:t xml:space="preserve">Należy wpisać w jaki sposób uczestnicy rynku dowiedzieli się o przeprowadzanym przez beneficjenta postępowaniu (np. publikacja ogłoszenia na stronie internetowej beneficjenta, poinformowanie trzech wykonawców o planowanym zakupie)  </w:t>
      </w:r>
    </w:p>
    <w:p w:rsidR="008454BA" w:rsidRDefault="00F803B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Wartość postępowanie / zamówienia [netto] – </w:t>
      </w:r>
      <w:r>
        <w:t>należy wpisać wartość netto udzielonego zamówienia.</w:t>
      </w:r>
      <w:r>
        <w:rPr>
          <w:i/>
        </w:rPr>
        <w:t xml:space="preserve"> </w:t>
      </w:r>
    </w:p>
    <w:p w:rsidR="00EC31D1" w:rsidRDefault="00F803BE" w:rsidP="00EC31D1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454BA" w:rsidRDefault="00F803BE" w:rsidP="00EC31D1">
      <w:pPr>
        <w:spacing w:after="22" w:line="259" w:lineRule="auto"/>
        <w:ind w:left="0" w:right="0" w:firstLine="0"/>
        <w:jc w:val="left"/>
      </w:pPr>
      <w:r>
        <w:rPr>
          <w:i/>
        </w:rPr>
        <w:t xml:space="preserve">Wartość postępowanie / zamówienia [brutto] –  </w:t>
      </w:r>
      <w:r>
        <w:t>należy wpisać wartość netto udzielonego zamówienia.</w:t>
      </w:r>
      <w:r>
        <w:rPr>
          <w:i/>
        </w:rPr>
        <w:t xml:space="preserve"> </w:t>
      </w:r>
    </w:p>
    <w:p w:rsidR="008454BA" w:rsidRDefault="00F803BE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  <w:rPr>
          <w:i/>
        </w:rPr>
      </w:pPr>
      <w:r w:rsidRPr="00EC31D1">
        <w:rPr>
          <w:b/>
        </w:rPr>
        <w:t xml:space="preserve">UWAGA </w:t>
      </w:r>
      <w:r w:rsidR="00654795" w:rsidRPr="00EC31D1">
        <w:t>W przypadku zamówień od 20 000,00 zł Beneficjent zobowiązany jest do zamieszczenia dokumentacji związanej z postępowaniem</w:t>
      </w:r>
      <w:r w:rsidRPr="00EC31D1">
        <w:t xml:space="preserve">, poprzez ikonę </w:t>
      </w:r>
      <w:r w:rsidRPr="00EC31D1">
        <w:rPr>
          <w:i/>
        </w:rPr>
        <w:t>„załączniki do postępowań/zamówień”</w:t>
      </w:r>
      <w:r w:rsidR="00732A99" w:rsidRPr="00EC31D1">
        <w:rPr>
          <w:i/>
        </w:rPr>
        <w:t xml:space="preserve"> </w:t>
      </w:r>
      <w:r w:rsidR="00732A99" w:rsidRPr="00EC31D1">
        <w:t>tj.</w:t>
      </w:r>
      <w:r w:rsidR="00732A99">
        <w:rPr>
          <w:i/>
        </w:rPr>
        <w:t xml:space="preserve"> </w:t>
      </w:r>
    </w:p>
    <w:p w:rsidR="00EC31D1" w:rsidRDefault="00EC31D1" w:rsidP="00EC31D1">
      <w:pPr>
        <w:ind w:left="0" w:firstLine="0"/>
      </w:pPr>
      <w:r>
        <w:t>•</w:t>
      </w:r>
      <w:r>
        <w:tab/>
        <w:t xml:space="preserve">umowa, </w:t>
      </w:r>
    </w:p>
    <w:p w:rsidR="00EC31D1" w:rsidRDefault="00EC31D1" w:rsidP="00EC31D1">
      <w:r>
        <w:t>•</w:t>
      </w:r>
      <w:r>
        <w:tab/>
        <w:t>Specyfikacja Istotnych Warunków Zamówienia / zapytanie ofertowe/,</w:t>
      </w:r>
    </w:p>
    <w:p w:rsidR="00EC31D1" w:rsidRDefault="00EC31D1" w:rsidP="00EC31D1">
      <w:r>
        <w:t>•</w:t>
      </w:r>
      <w:r>
        <w:tab/>
        <w:t>oferta wybranego wykonawcy,</w:t>
      </w:r>
    </w:p>
    <w:p w:rsidR="00EC31D1" w:rsidRDefault="00EC31D1" w:rsidP="00EC31D1">
      <w:r>
        <w:t>•</w:t>
      </w:r>
      <w:r>
        <w:tab/>
        <w:t>ogłoszenie/ zaproszenie do składania ofert/,</w:t>
      </w:r>
    </w:p>
    <w:p w:rsidR="00732A99" w:rsidRDefault="00EC31D1" w:rsidP="00EC31D1">
      <w:r>
        <w:lastRenderedPageBreak/>
        <w:t>•</w:t>
      </w:r>
      <w:r>
        <w:tab/>
        <w:t>protokół z przeprowadzonego zamówienia/postępowania</w:t>
      </w:r>
      <w:r w:rsidR="00732A99">
        <w:t>.</w:t>
      </w:r>
    </w:p>
    <w:p w:rsidR="00880716" w:rsidRDefault="00880716" w:rsidP="00EC31D1">
      <w:r>
        <w:t>Beneficjent jest zobowiązany do bezwzględnego zamieszczania dokumentacji do umów zawartych w trybach konkurencyjnych wskazanych w ustawie Prawo zamówień publicznych niezależnie od wartości zawartej umowy.</w:t>
      </w:r>
      <w:bookmarkStart w:id="0" w:name="_GoBack"/>
      <w:bookmarkEnd w:id="0"/>
    </w:p>
    <w:p w:rsidR="00732A99" w:rsidRDefault="00732A99">
      <w:pPr>
        <w:ind w:left="-5" w:right="0"/>
      </w:pPr>
    </w:p>
    <w:p w:rsidR="008454BA" w:rsidRPr="00732A99" w:rsidRDefault="00F803BE" w:rsidP="00732A99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>
        <w:t xml:space="preserve"> </w:t>
      </w:r>
      <w:r w:rsidRPr="00732A99">
        <w:rPr>
          <w:b/>
          <w:sz w:val="28"/>
          <w:szCs w:val="28"/>
        </w:rPr>
        <w:t xml:space="preserve">Moduł Rejestr umów/faktur </w:t>
      </w:r>
    </w:p>
    <w:p w:rsidR="00732A99" w:rsidRPr="00732A99" w:rsidRDefault="00732A99" w:rsidP="00732A99">
      <w:pPr>
        <w:spacing w:after="0" w:line="259" w:lineRule="auto"/>
        <w:ind w:left="0" w:right="0" w:firstLine="0"/>
        <w:jc w:val="left"/>
        <w:rPr>
          <w:b/>
        </w:rPr>
      </w:pPr>
    </w:p>
    <w:p w:rsidR="006B6304" w:rsidRDefault="00083808">
      <w:pPr>
        <w:ind w:left="-5" w:right="0"/>
      </w:pPr>
      <w:r>
        <w:rPr>
          <w:noProof/>
        </w:rPr>
        <w:pict>
          <v:shape id="Łącznik prosty ze strzałką 10" o:spid="_x0000_s1028" type="#_x0000_t32" style="position:absolute;left:0;text-align:left;margin-left:410.7pt;margin-top:22.3pt;width:3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" strokecolor="#5b9bd5 [3204]" strokeweight=".5pt">
            <v:stroke endarrow="open" joinstyle="miter"/>
          </v:shape>
        </w:pict>
      </w:r>
      <w:r w:rsidR="006B6304">
        <w:rPr>
          <w:noProof/>
        </w:rPr>
        <w:drawing>
          <wp:inline distT="0" distB="0" distL="0" distR="0">
            <wp:extent cx="5762625" cy="6667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66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BA" w:rsidRDefault="00F803BE">
      <w:pPr>
        <w:ind w:left="-5" w:right="0"/>
      </w:pPr>
      <w:r>
        <w:t xml:space="preserve">W celu dodania do postępowania/ zamówienia nowej umowy należy użyć ikony </w:t>
      </w:r>
      <w:r>
        <w:rPr>
          <w:i/>
        </w:rPr>
        <w:t>„+Dodaj nową umowę”</w:t>
      </w:r>
      <w:r>
        <w:t>. Po kliknięciu ikony system automatycznie wyświetla kartę o nazwie „</w:t>
      </w:r>
      <w:r>
        <w:rPr>
          <w:i/>
        </w:rPr>
        <w:t>Umowa/faktura do postępowania/zamówienia nr: …….”,</w:t>
      </w:r>
      <w:r>
        <w:t xml:space="preserve"> którą należy wypełnić.</w:t>
      </w:r>
      <w:r>
        <w:rPr>
          <w:i/>
        </w:rPr>
        <w:t xml:space="preserve"> </w:t>
      </w:r>
    </w:p>
    <w:p w:rsidR="006B6304" w:rsidRDefault="006B6304">
      <w:pPr>
        <w:spacing w:after="0" w:line="259" w:lineRule="auto"/>
        <w:ind w:left="0" w:right="0" w:firstLine="0"/>
        <w:jc w:val="left"/>
        <w:rPr>
          <w:i/>
          <w:sz w:val="28"/>
        </w:rPr>
      </w:pPr>
      <w:r>
        <w:rPr>
          <w:noProof/>
        </w:rPr>
        <w:drawing>
          <wp:inline distT="0" distB="0" distL="0" distR="0">
            <wp:extent cx="2105025" cy="6477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BA" w:rsidRDefault="00F803BE">
      <w:pPr>
        <w:spacing w:after="0" w:line="259" w:lineRule="auto"/>
        <w:ind w:left="0" w:right="0" w:firstLine="0"/>
        <w:jc w:val="left"/>
      </w:pPr>
      <w:r>
        <w:rPr>
          <w:i/>
          <w:sz w:val="28"/>
        </w:rPr>
        <w:t xml:space="preserve"> </w:t>
      </w:r>
      <w:r w:rsidR="006B6304">
        <w:rPr>
          <w:noProof/>
        </w:rPr>
        <w:drawing>
          <wp:inline distT="0" distB="0" distL="0" distR="0">
            <wp:extent cx="5763260" cy="301336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01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BA" w:rsidRDefault="00F803BE">
      <w:pPr>
        <w:spacing w:after="4" w:line="266" w:lineRule="auto"/>
        <w:ind w:left="-5" w:right="0"/>
        <w:jc w:val="left"/>
      </w:pPr>
      <w:r>
        <w:rPr>
          <w:b/>
        </w:rPr>
        <w:t xml:space="preserve">UWAGA </w:t>
      </w:r>
      <w:r>
        <w:t xml:space="preserve">W pierwszej kolejności należy wpisywać dane z umowy. Tylko w sytuacji, w której umowa nie została zawarta na piśmie, a dokumentem potwierdzającym, że doszło do zawarcia umowy jest np. faktura VAT, należy wpisać dane z faktury.  </w:t>
      </w:r>
    </w:p>
    <w:p w:rsidR="008454BA" w:rsidRDefault="00F803BE">
      <w:pPr>
        <w:spacing w:after="0" w:line="259" w:lineRule="auto"/>
        <w:ind w:left="0" w:right="0" w:firstLine="0"/>
        <w:jc w:val="left"/>
      </w:pPr>
      <w:r>
        <w:rPr>
          <w:i/>
          <w:sz w:val="28"/>
        </w:rP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Data umowy / faktury - </w:t>
      </w:r>
      <w:r>
        <w:t>należy wpisać datę podpisania umowy. W przypadku, w którym umowa nie została zawarta w formie pisemnej należy wpisać datę zawarcia umowy (data zawarcia umowy w formie dorozumianej często będzie tożsama z "datą sprzedaży" na fakturze).</w:t>
      </w:r>
      <w:r>
        <w:rPr>
          <w:i/>
        </w:rPr>
        <w:t xml:space="preserve"> </w:t>
      </w:r>
    </w:p>
    <w:p w:rsidR="008454BA" w:rsidRDefault="00F803BE">
      <w:pPr>
        <w:spacing w:after="3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lastRenderedPageBreak/>
        <w:t xml:space="preserve">Numer umowy / faktury - </w:t>
      </w:r>
      <w:r>
        <w:t xml:space="preserve">należy wpisać numer podpisanej umowy. W przypadku, w którym umowa nie została zawarta w formie pisemnej należy wpisać numer dokumentu finansowego </w:t>
      </w:r>
    </w:p>
    <w:p w:rsidR="008454BA" w:rsidRDefault="00F803BE">
      <w:pPr>
        <w:ind w:left="-5" w:right="0"/>
      </w:pPr>
      <w:r>
        <w:t xml:space="preserve">(np. faktury) który jest konsekwencją zawarcia umowy. </w:t>
      </w:r>
    </w:p>
    <w:p w:rsidR="008454BA" w:rsidRDefault="00F803B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spacing w:after="4" w:line="266" w:lineRule="auto"/>
        <w:ind w:left="-5" w:right="0"/>
        <w:jc w:val="left"/>
      </w:pPr>
      <w:r>
        <w:rPr>
          <w:i/>
        </w:rPr>
        <w:t xml:space="preserve">Nazwa wykonawcy / dostawcy / lidera konsorcjum - </w:t>
      </w:r>
      <w:r>
        <w:t>należy wpisać pełną nazwę wykonawcy. W przypadku, w którym wykonawcą jest konsorcjum firm, należy wpisać nazwę lidera konsorcjum.</w:t>
      </w:r>
      <w:r>
        <w:rPr>
          <w:i/>
        </w:rPr>
        <w:t xml:space="preserve"> </w:t>
      </w:r>
    </w:p>
    <w:p w:rsidR="008454BA" w:rsidRDefault="00F803B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REGON wykonawcy / dostawcy / lidera konsorcjum - </w:t>
      </w:r>
      <w:r>
        <w:t>należy wpisać REGON wykonawcy wykazanego wcześniej.</w:t>
      </w:r>
      <w:r>
        <w:rPr>
          <w:i/>
        </w:rPr>
        <w:t xml:space="preserve"> </w:t>
      </w:r>
    </w:p>
    <w:p w:rsidR="008454BA" w:rsidRDefault="00F803B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NIP wykonawcy / dostawcy / lidera konsorcjum - </w:t>
      </w:r>
      <w:r>
        <w:t xml:space="preserve">należy wpisać NIP wykonawcy wykazanego wcześniej. </w:t>
      </w:r>
    </w:p>
    <w:p w:rsidR="008454BA" w:rsidRDefault="00F803B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Wartość umowy / faktury [netto] – </w:t>
      </w:r>
      <w:r>
        <w:t>należy wpisać łączną wartość umowy netto.</w:t>
      </w:r>
      <w:r>
        <w:rPr>
          <w:i/>
        </w:rPr>
        <w:t xml:space="preserve"> </w:t>
      </w:r>
    </w:p>
    <w:p w:rsidR="008454BA" w:rsidRDefault="00F803BE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t xml:space="preserve">Wartość umowy / faktury [brutto] – </w:t>
      </w:r>
      <w:r>
        <w:t>należy wpisać łączną wartość umowy brutto</w:t>
      </w:r>
      <w:r>
        <w:rPr>
          <w:i/>
          <w:sz w:val="28"/>
        </w:rPr>
        <w:t xml:space="preserve"> </w:t>
      </w:r>
    </w:p>
    <w:p w:rsidR="008454BA" w:rsidRDefault="00F803B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454BA" w:rsidRDefault="00F803BE">
      <w:pPr>
        <w:ind w:left="-5" w:right="0"/>
      </w:pPr>
      <w:r>
        <w:rPr>
          <w:b/>
        </w:rPr>
        <w:t xml:space="preserve">UWAGA </w:t>
      </w:r>
      <w:r>
        <w:t>Jeśli w niniejszym module umowa zostanie utworzon</w:t>
      </w:r>
      <w:r w:rsidR="006B6304">
        <w:t>a</w:t>
      </w:r>
      <w:r>
        <w:t xml:space="preserve">, poprzez ikonę </w:t>
      </w:r>
      <w:r>
        <w:rPr>
          <w:i/>
        </w:rPr>
        <w:t>„załączniki”</w:t>
      </w:r>
      <w:r>
        <w:t>, beneficjent zobowiązany jest zamieści</w:t>
      </w:r>
      <w:r w:rsidR="005B17C6">
        <w:t>ć</w:t>
      </w:r>
      <w:r>
        <w:t xml:space="preserve"> w systemie kopię umowy wraz  z wszystkimi ewentualnymi załącznikami w formie skanu. Zalecane jest posługiwanie się formatem pdf.</w:t>
      </w:r>
      <w:r>
        <w:rPr>
          <w:b/>
        </w:rPr>
        <w:t xml:space="preserve"> </w:t>
      </w:r>
    </w:p>
    <w:p w:rsidR="008454BA" w:rsidRDefault="00F803BE">
      <w:pPr>
        <w:spacing w:after="84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454BA" w:rsidRDefault="00F803BE">
      <w:pPr>
        <w:pStyle w:val="Nagwek2"/>
        <w:ind w:left="-5"/>
      </w:pPr>
      <w:r>
        <w:rPr>
          <w:i w:val="0"/>
        </w:rPr>
        <w:t xml:space="preserve">Moduł </w:t>
      </w:r>
      <w:r>
        <w:t xml:space="preserve">Rejestr aneksów/faktur korygujących </w:t>
      </w:r>
    </w:p>
    <w:p w:rsidR="006B6304" w:rsidRPr="006B6304" w:rsidRDefault="006B6304" w:rsidP="006B6304"/>
    <w:p w:rsidR="006B6304" w:rsidRDefault="00083808">
      <w:pPr>
        <w:ind w:left="-5" w:right="0"/>
      </w:pPr>
      <w:r>
        <w:rPr>
          <w:noProof/>
        </w:rPr>
        <w:pict>
          <v:shape id="Łącznik prosty ze strzałką 14" o:spid="_x0000_s1027" type="#_x0000_t32" style="position:absolute;left:0;text-align:left;margin-left:417.45pt;margin-top:15.9pt;width: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" strokecolor="#5b9bd5 [3204]" strokeweight=".5pt">
            <v:stroke endarrow="open" joinstyle="miter"/>
          </v:shape>
        </w:pict>
      </w:r>
      <w:r w:rsidR="006B6304">
        <w:rPr>
          <w:noProof/>
        </w:rPr>
        <w:drawing>
          <wp:inline distT="0" distB="0" distL="0" distR="0">
            <wp:extent cx="5763260" cy="545935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5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BA" w:rsidRDefault="00F803BE">
      <w:pPr>
        <w:ind w:left="-5" w:right="0"/>
        <w:rPr>
          <w:i/>
        </w:rPr>
      </w:pPr>
      <w:r>
        <w:t xml:space="preserve">W celu dodania do istniejącej umowy ewentualnego aneksu należy użyć ikony </w:t>
      </w:r>
      <w:r>
        <w:rPr>
          <w:i/>
        </w:rPr>
        <w:t>„+Dodaj now</w:t>
      </w:r>
      <w:r w:rsidR="005B17C6">
        <w:rPr>
          <w:i/>
        </w:rPr>
        <w:t>y</w:t>
      </w:r>
      <w:r>
        <w:rPr>
          <w:i/>
        </w:rPr>
        <w:t xml:space="preserve"> aneks”</w:t>
      </w:r>
      <w:r>
        <w:t xml:space="preserve">. Po kliknięciu ikony system automatycznie wyświetla kartę o nazwie </w:t>
      </w:r>
      <w:r>
        <w:rPr>
          <w:i/>
        </w:rPr>
        <w:t>„Aneks do umowy do zamówienia”,</w:t>
      </w:r>
      <w:r>
        <w:rPr>
          <w:sz w:val="28"/>
        </w:rPr>
        <w:t xml:space="preserve"> </w:t>
      </w:r>
      <w:r>
        <w:t>którą należy wypełnić.</w:t>
      </w:r>
      <w:r>
        <w:rPr>
          <w:i/>
        </w:rPr>
        <w:t xml:space="preserve"> </w:t>
      </w:r>
    </w:p>
    <w:p w:rsidR="006B6304" w:rsidRDefault="006B6304">
      <w:pPr>
        <w:ind w:left="-5" w:right="0"/>
      </w:pPr>
      <w:r>
        <w:rPr>
          <w:noProof/>
        </w:rPr>
        <w:drawing>
          <wp:inline distT="0" distB="0" distL="0" distR="0">
            <wp:extent cx="1743075" cy="3714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304" w:rsidRDefault="006B6304">
      <w:pPr>
        <w:ind w:left="-5" w:right="0"/>
      </w:pPr>
      <w:r>
        <w:rPr>
          <w:noProof/>
        </w:rPr>
        <w:drawing>
          <wp:inline distT="0" distB="0" distL="0" distR="0">
            <wp:extent cx="5763260" cy="175483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7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BA" w:rsidRDefault="00F803BE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8454BA" w:rsidRDefault="00F803BE">
      <w:pPr>
        <w:ind w:left="-5" w:right="0"/>
      </w:pPr>
      <w:r>
        <w:rPr>
          <w:i/>
        </w:rPr>
        <w:lastRenderedPageBreak/>
        <w:t xml:space="preserve">Data podpisania aneksu/wystawienia faktury korygującej </w:t>
      </w:r>
      <w:r>
        <w:t xml:space="preserve">– należy wpisać datę podpisania aneksu lub w przypadku  </w:t>
      </w:r>
    </w:p>
    <w:p w:rsidR="008454BA" w:rsidRDefault="00F803BE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454BA" w:rsidRDefault="00F803BE" w:rsidP="00EC31D1">
      <w:pPr>
        <w:ind w:left="-5" w:right="0"/>
      </w:pPr>
      <w:r>
        <w:rPr>
          <w:i/>
        </w:rPr>
        <w:t xml:space="preserve">Opis/Uwagi – </w:t>
      </w:r>
      <w:r>
        <w:t>należy wpisać co było przedmiotem zmian w umowie/</w:t>
      </w:r>
      <w:r w:rsidR="00EC31D1">
        <w:t>fakturze oraz ewentualne uwagi.</w:t>
      </w:r>
    </w:p>
    <w:sectPr w:rsidR="008454BA" w:rsidSect="00164D45">
      <w:pgSz w:w="11906" w:h="16838"/>
      <w:pgMar w:top="1437" w:right="1414" w:bottom="17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54BA"/>
    <w:rsid w:val="00004D53"/>
    <w:rsid w:val="00083808"/>
    <w:rsid w:val="00164D45"/>
    <w:rsid w:val="003A72CB"/>
    <w:rsid w:val="005B17C6"/>
    <w:rsid w:val="00654795"/>
    <w:rsid w:val="00663020"/>
    <w:rsid w:val="006B6304"/>
    <w:rsid w:val="006E7059"/>
    <w:rsid w:val="00732A99"/>
    <w:rsid w:val="008454BA"/>
    <w:rsid w:val="00880716"/>
    <w:rsid w:val="00C76AD6"/>
    <w:rsid w:val="00EC31D1"/>
    <w:rsid w:val="00F803BE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Łącznik prosty ze strzałką 2"/>
        <o:r id="V:Rule5" type="connector" idref="#Łącznik prosty ze strzałką 14"/>
        <o:r id="V:Rule6" type="connector" idref="#Łącznik prosty ze strzałką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45"/>
    <w:pPr>
      <w:spacing w:after="5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64D45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164D45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4D45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164D45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CD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CD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C1EDE-4E1D-4F3B-AB41-1D6052D3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Krawczyk Renata</cp:lastModifiedBy>
  <cp:revision>6</cp:revision>
  <cp:lastPrinted>2017-02-27T15:37:00Z</cp:lastPrinted>
  <dcterms:created xsi:type="dcterms:W3CDTF">2017-02-27T15:33:00Z</dcterms:created>
  <dcterms:modified xsi:type="dcterms:W3CDTF">2017-02-28T11:12:00Z</dcterms:modified>
</cp:coreProperties>
</file>